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F86553"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2553D6BA"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1C61728B"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6173F139"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37F9F06C"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0A893B7A"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4DBB5B6F"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27AFA04B"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17A53776"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384D7805"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0F021C9B"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5F10100B"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06445682"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06B76AE8"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458D0A2B"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4ECBDCD3"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7DE3763F"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1A3C48CC"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15C181F8"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3BA3C1FD" w14:textId="7E3C83AA" w:rsidR="00E760FB" w:rsidRPr="004B227C" w:rsidRDefault="00E760FB" w:rsidP="004B227C">
      <w:pPr>
        <w:pStyle w:val="a6"/>
        <w:jc w:val="center"/>
        <w:rPr>
          <w:rFonts w:ascii="PT Astra Serif" w:hAnsi="PT Astra Serif" w:cs="Times New Roman"/>
          <w:b/>
          <w:sz w:val="40"/>
          <w:szCs w:val="40"/>
        </w:rPr>
      </w:pPr>
      <w:r w:rsidRPr="004B227C">
        <w:rPr>
          <w:rFonts w:ascii="PT Astra Serif" w:hAnsi="PT Astra Serif" w:cs="Times New Roman"/>
          <w:b/>
          <w:sz w:val="40"/>
          <w:szCs w:val="40"/>
        </w:rPr>
        <w:t xml:space="preserve">Сводный годовой доклад о ходе реализации </w:t>
      </w:r>
      <w:bookmarkStart w:id="0" w:name="_GoBack"/>
      <w:bookmarkEnd w:id="0"/>
      <w:r w:rsidRPr="004B227C">
        <w:rPr>
          <w:rFonts w:ascii="PT Astra Serif" w:hAnsi="PT Astra Serif" w:cs="Times New Roman"/>
          <w:b/>
          <w:sz w:val="40"/>
          <w:szCs w:val="40"/>
        </w:rPr>
        <w:t>государственных программ Томской области</w:t>
      </w:r>
    </w:p>
    <w:p w14:paraId="1455D7E9"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3C48C6AF"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4EFAF486"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0C83A76D"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31BAC5E8"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65472FCB"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770168C4"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0C1D283C"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559D312E"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0A749213"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351486A5"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6F7E3411"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57A05EFE"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3E6928FD"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63564F45"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012BF059"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0DB0377D"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3C4D6FE2"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01C9FC4C"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3CE09A78"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0F92C38B"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0C645CBA"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01460C03" w14:textId="77777777" w:rsidR="00E760FB" w:rsidRPr="004B227C" w:rsidRDefault="00E760FB"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p>
    <w:p w14:paraId="77478AA8" w14:textId="65F8A370" w:rsidR="00FC6DA4" w:rsidRPr="004B227C" w:rsidRDefault="00FC6DA4" w:rsidP="004B227C">
      <w:pPr>
        <w:pStyle w:val="a8"/>
        <w:autoSpaceDE w:val="0"/>
        <w:autoSpaceDN w:val="0"/>
        <w:adjustRightInd w:val="0"/>
        <w:spacing w:after="0" w:line="240" w:lineRule="auto"/>
        <w:ind w:left="1080"/>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br w:type="page"/>
      </w:r>
    </w:p>
    <w:p w14:paraId="67D709CB" w14:textId="77777777" w:rsidR="004B6CCF" w:rsidRPr="004B227C" w:rsidRDefault="004B6CCF" w:rsidP="004B227C">
      <w:pPr>
        <w:pStyle w:val="a8"/>
        <w:numPr>
          <w:ilvl w:val="0"/>
          <w:numId w:val="89"/>
        </w:numPr>
        <w:tabs>
          <w:tab w:val="left" w:pos="1134"/>
        </w:tabs>
        <w:spacing w:after="0" w:line="240" w:lineRule="auto"/>
        <w:ind w:left="0" w:firstLine="709"/>
        <w:jc w:val="center"/>
        <w:rPr>
          <w:rFonts w:ascii="PT Astra Serif" w:hAnsi="PT Astra Serif" w:cs="Times New Roman"/>
          <w:b/>
          <w:bCs/>
          <w:sz w:val="26"/>
          <w:szCs w:val="26"/>
        </w:rPr>
      </w:pPr>
      <w:r w:rsidRPr="004B227C">
        <w:rPr>
          <w:rFonts w:ascii="PT Astra Serif" w:hAnsi="PT Astra Serif" w:cs="Times New Roman"/>
          <w:b/>
          <w:sz w:val="26"/>
          <w:szCs w:val="26"/>
        </w:rPr>
        <w:lastRenderedPageBreak/>
        <w:t xml:space="preserve">Общая информация о реализации государственных программ </w:t>
      </w:r>
      <w:r w:rsidRPr="004B227C">
        <w:rPr>
          <w:rFonts w:ascii="PT Astra Serif" w:hAnsi="PT Astra Serif" w:cs="Times New Roman"/>
          <w:b/>
          <w:sz w:val="26"/>
          <w:szCs w:val="26"/>
        </w:rPr>
        <w:br/>
        <w:t>Томской области по итогам 2022 года</w:t>
      </w:r>
    </w:p>
    <w:p w14:paraId="3F9F9886" w14:textId="77777777" w:rsidR="004B6CCF" w:rsidRPr="004B227C" w:rsidRDefault="004B6CCF" w:rsidP="004B227C">
      <w:pPr>
        <w:spacing w:after="0" w:line="240" w:lineRule="auto"/>
        <w:ind w:firstLine="709"/>
        <w:jc w:val="center"/>
        <w:rPr>
          <w:rFonts w:ascii="PT Astra Serif" w:hAnsi="PT Astra Serif"/>
          <w:sz w:val="26"/>
          <w:szCs w:val="26"/>
        </w:rPr>
      </w:pPr>
    </w:p>
    <w:p w14:paraId="68AB161B" w14:textId="50E39ADB" w:rsidR="004B6CCF" w:rsidRPr="004B227C" w:rsidRDefault="004B6CCF"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В 2022 году на территории Томской области реализовывалась 21 государственная программа Томской области (далее </w:t>
      </w:r>
      <w:r w:rsidRPr="004B227C">
        <w:rPr>
          <w:rFonts w:ascii="PT Astra Serif" w:hAnsi="PT Astra Serif"/>
          <w:sz w:val="26"/>
          <w:szCs w:val="26"/>
        </w:rPr>
        <w:noBreakHyphen/>
        <w:t> государственная программа). Отчетный год стал вторым в реализации государственных программ, разработанных на период 2020-2024 годы с прогнозом до 2026 года, включающих в себя процессную и проектную части</w:t>
      </w:r>
      <w:r w:rsidR="00D5543D" w:rsidRPr="004B227C">
        <w:rPr>
          <w:rFonts w:ascii="PT Astra Serif" w:hAnsi="PT Astra Serif"/>
          <w:sz w:val="26"/>
          <w:szCs w:val="26"/>
        </w:rPr>
        <w:t xml:space="preserve"> (перечень региональных проектов Томской области и ресурсное обеспечение реализации проектной части государственной программы).</w:t>
      </w:r>
    </w:p>
    <w:p w14:paraId="2682CAA2" w14:textId="02EF7EC1" w:rsidR="002D7D57" w:rsidRPr="004B227C" w:rsidRDefault="002D7D5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Ф</w:t>
      </w:r>
      <w:r w:rsidR="004B6CCF" w:rsidRPr="004B227C">
        <w:rPr>
          <w:rFonts w:ascii="PT Astra Serif" w:hAnsi="PT Astra Serif"/>
          <w:sz w:val="26"/>
          <w:szCs w:val="26"/>
        </w:rPr>
        <w:t>актический объем финансирования, направленный на реализацию 21 государственной программы составил 118 22</w:t>
      </w:r>
      <w:r w:rsidR="009751F1" w:rsidRPr="004B227C">
        <w:rPr>
          <w:rFonts w:ascii="PT Astra Serif" w:hAnsi="PT Astra Serif"/>
          <w:sz w:val="26"/>
          <w:szCs w:val="26"/>
        </w:rPr>
        <w:t>7</w:t>
      </w:r>
      <w:r w:rsidR="004B6CCF" w:rsidRPr="004B227C">
        <w:rPr>
          <w:rFonts w:ascii="PT Astra Serif" w:hAnsi="PT Astra Serif"/>
          <w:sz w:val="26"/>
          <w:szCs w:val="26"/>
        </w:rPr>
        <w:t>,</w:t>
      </w:r>
      <w:r w:rsidR="00F5364B">
        <w:rPr>
          <w:rFonts w:ascii="PT Astra Serif" w:hAnsi="PT Astra Serif"/>
          <w:sz w:val="26"/>
          <w:szCs w:val="26"/>
        </w:rPr>
        <w:t>5</w:t>
      </w:r>
      <w:r w:rsidRPr="004B227C">
        <w:rPr>
          <w:rFonts w:ascii="PT Astra Serif" w:hAnsi="PT Astra Serif"/>
          <w:sz w:val="26"/>
          <w:szCs w:val="26"/>
        </w:rPr>
        <w:t xml:space="preserve"> млн. рублей</w:t>
      </w:r>
      <w:r w:rsidR="004B6CCF" w:rsidRPr="004B227C">
        <w:rPr>
          <w:rFonts w:ascii="PT Astra Serif" w:hAnsi="PT Astra Serif"/>
          <w:sz w:val="26"/>
          <w:szCs w:val="26"/>
        </w:rPr>
        <w:t xml:space="preserve"> из которых</w:t>
      </w:r>
      <w:r w:rsidRPr="004B227C">
        <w:rPr>
          <w:rFonts w:ascii="PT Astra Serif" w:hAnsi="PT Astra Serif"/>
          <w:sz w:val="26"/>
          <w:szCs w:val="26"/>
        </w:rPr>
        <w:t>:</w:t>
      </w:r>
    </w:p>
    <w:p w14:paraId="768E3DD7" w14:textId="719F1604" w:rsidR="002D7D57" w:rsidRPr="004B227C" w:rsidRDefault="002D7D57" w:rsidP="004B227C">
      <w:pPr>
        <w:pStyle w:val="a8"/>
        <w:numPr>
          <w:ilvl w:val="0"/>
          <w:numId w:val="91"/>
        </w:numPr>
        <w:tabs>
          <w:tab w:val="left" w:pos="284"/>
        </w:tabs>
        <w:spacing w:after="0" w:line="240" w:lineRule="auto"/>
        <w:ind w:left="0" w:firstLine="0"/>
        <w:jc w:val="both"/>
        <w:rPr>
          <w:rFonts w:ascii="PT Astra Serif" w:hAnsi="PT Astra Serif"/>
          <w:sz w:val="26"/>
          <w:szCs w:val="26"/>
        </w:rPr>
      </w:pPr>
      <w:r w:rsidRPr="004B227C">
        <w:rPr>
          <w:rFonts w:ascii="PT Astra Serif" w:hAnsi="PT Astra Serif"/>
          <w:sz w:val="26"/>
          <w:szCs w:val="26"/>
        </w:rPr>
        <w:t xml:space="preserve">60,0% - </w:t>
      </w:r>
      <w:r w:rsidR="004B6CCF" w:rsidRPr="004B227C">
        <w:rPr>
          <w:rFonts w:ascii="PT Astra Serif" w:hAnsi="PT Astra Serif"/>
          <w:sz w:val="26"/>
          <w:szCs w:val="26"/>
        </w:rPr>
        <w:t xml:space="preserve">средства областного бюджета </w:t>
      </w:r>
      <w:r w:rsidRPr="004B227C">
        <w:rPr>
          <w:rFonts w:ascii="PT Astra Serif" w:hAnsi="PT Astra Serif"/>
          <w:sz w:val="26"/>
          <w:szCs w:val="26"/>
        </w:rPr>
        <w:t>(</w:t>
      </w:r>
      <w:r w:rsidR="004B6CCF" w:rsidRPr="004B227C">
        <w:rPr>
          <w:rFonts w:ascii="PT Astra Serif" w:hAnsi="PT Astra Serif"/>
          <w:sz w:val="26"/>
          <w:szCs w:val="26"/>
        </w:rPr>
        <w:t>70 892,6</w:t>
      </w:r>
      <w:r w:rsidR="00ED4826" w:rsidRPr="004B227C">
        <w:rPr>
          <w:rFonts w:ascii="PT Astra Serif" w:hAnsi="PT Astra Serif"/>
          <w:sz w:val="26"/>
          <w:szCs w:val="26"/>
        </w:rPr>
        <w:t> млн. </w:t>
      </w:r>
      <w:r w:rsidRPr="004B227C">
        <w:rPr>
          <w:rFonts w:ascii="PT Astra Serif" w:hAnsi="PT Astra Serif"/>
          <w:sz w:val="26"/>
          <w:szCs w:val="26"/>
        </w:rPr>
        <w:t>рублей),</w:t>
      </w:r>
    </w:p>
    <w:p w14:paraId="33EEE132" w14:textId="7A3BB514" w:rsidR="002D7D57" w:rsidRPr="004B227C" w:rsidRDefault="002D7D57" w:rsidP="004B227C">
      <w:pPr>
        <w:pStyle w:val="a8"/>
        <w:numPr>
          <w:ilvl w:val="0"/>
          <w:numId w:val="91"/>
        </w:numPr>
        <w:tabs>
          <w:tab w:val="left" w:pos="284"/>
        </w:tabs>
        <w:spacing w:after="0" w:line="240" w:lineRule="auto"/>
        <w:ind w:left="0" w:firstLine="0"/>
        <w:jc w:val="both"/>
        <w:rPr>
          <w:rFonts w:ascii="PT Astra Serif" w:hAnsi="PT Astra Serif"/>
          <w:sz w:val="26"/>
          <w:szCs w:val="26"/>
        </w:rPr>
      </w:pPr>
      <w:r w:rsidRPr="004B227C">
        <w:rPr>
          <w:rFonts w:ascii="PT Astra Serif" w:hAnsi="PT Astra Serif"/>
          <w:sz w:val="26"/>
          <w:szCs w:val="26"/>
        </w:rPr>
        <w:t xml:space="preserve">17,3% - средства </w:t>
      </w:r>
      <w:r w:rsidR="004B6CCF" w:rsidRPr="004B227C">
        <w:rPr>
          <w:rFonts w:ascii="PT Astra Serif" w:hAnsi="PT Astra Serif"/>
          <w:sz w:val="26"/>
          <w:szCs w:val="26"/>
        </w:rPr>
        <w:t xml:space="preserve">федерального бюджета </w:t>
      </w:r>
      <w:r w:rsidRPr="004B227C">
        <w:rPr>
          <w:rFonts w:ascii="PT Astra Serif" w:hAnsi="PT Astra Serif"/>
          <w:sz w:val="26"/>
          <w:szCs w:val="26"/>
        </w:rPr>
        <w:t>(</w:t>
      </w:r>
      <w:r w:rsidR="004B6CCF" w:rsidRPr="004B227C">
        <w:rPr>
          <w:rFonts w:ascii="PT Astra Serif" w:hAnsi="PT Astra Serif"/>
          <w:sz w:val="26"/>
          <w:szCs w:val="26"/>
        </w:rPr>
        <w:t>20 422,</w:t>
      </w:r>
      <w:r w:rsidRPr="004B227C">
        <w:rPr>
          <w:rFonts w:ascii="PT Astra Serif" w:hAnsi="PT Astra Serif"/>
          <w:sz w:val="26"/>
          <w:szCs w:val="26"/>
        </w:rPr>
        <w:t>2 млн. рублей),</w:t>
      </w:r>
    </w:p>
    <w:p w14:paraId="7FAEB50F" w14:textId="4CD0FF35" w:rsidR="002D7D57" w:rsidRPr="004B227C" w:rsidRDefault="002D7D57" w:rsidP="004B227C">
      <w:pPr>
        <w:pStyle w:val="a8"/>
        <w:numPr>
          <w:ilvl w:val="0"/>
          <w:numId w:val="91"/>
        </w:numPr>
        <w:tabs>
          <w:tab w:val="left" w:pos="284"/>
        </w:tabs>
        <w:spacing w:after="0" w:line="240" w:lineRule="auto"/>
        <w:ind w:left="0" w:firstLine="0"/>
        <w:jc w:val="both"/>
        <w:rPr>
          <w:rFonts w:ascii="PT Astra Serif" w:hAnsi="PT Astra Serif"/>
          <w:sz w:val="26"/>
          <w:szCs w:val="26"/>
        </w:rPr>
      </w:pPr>
      <w:r w:rsidRPr="004B227C">
        <w:rPr>
          <w:rFonts w:ascii="PT Astra Serif" w:hAnsi="PT Astra Serif"/>
          <w:sz w:val="26"/>
          <w:szCs w:val="26"/>
        </w:rPr>
        <w:t>0,7% - средства местных бюджетов (</w:t>
      </w:r>
      <w:r w:rsidR="004B6CCF" w:rsidRPr="004B227C">
        <w:rPr>
          <w:rFonts w:ascii="PT Astra Serif" w:hAnsi="PT Astra Serif"/>
          <w:sz w:val="26"/>
          <w:szCs w:val="26"/>
        </w:rPr>
        <w:t>79</w:t>
      </w:r>
      <w:r w:rsidR="0011476B" w:rsidRPr="004B227C">
        <w:rPr>
          <w:rFonts w:ascii="PT Astra Serif" w:hAnsi="PT Astra Serif"/>
          <w:sz w:val="26"/>
          <w:szCs w:val="26"/>
        </w:rPr>
        <w:t>9</w:t>
      </w:r>
      <w:r w:rsidR="004B6CCF" w:rsidRPr="004B227C">
        <w:rPr>
          <w:rFonts w:ascii="PT Astra Serif" w:hAnsi="PT Astra Serif"/>
          <w:sz w:val="26"/>
          <w:szCs w:val="26"/>
        </w:rPr>
        <w:t>,</w:t>
      </w:r>
      <w:r w:rsidR="003E00B6" w:rsidRPr="004B227C">
        <w:rPr>
          <w:rFonts w:ascii="PT Astra Serif" w:hAnsi="PT Astra Serif"/>
          <w:sz w:val="26"/>
          <w:szCs w:val="26"/>
        </w:rPr>
        <w:t>4</w:t>
      </w:r>
      <w:r w:rsidRPr="004B227C">
        <w:rPr>
          <w:rFonts w:ascii="PT Astra Serif" w:hAnsi="PT Astra Serif"/>
          <w:sz w:val="26"/>
          <w:szCs w:val="26"/>
        </w:rPr>
        <w:t xml:space="preserve"> млн. рублей),</w:t>
      </w:r>
    </w:p>
    <w:p w14:paraId="5AAFEBA5" w14:textId="210AAA64" w:rsidR="002D7D57" w:rsidRPr="004B227C" w:rsidRDefault="002D7D57" w:rsidP="004B227C">
      <w:pPr>
        <w:pStyle w:val="a8"/>
        <w:numPr>
          <w:ilvl w:val="0"/>
          <w:numId w:val="91"/>
        </w:numPr>
        <w:tabs>
          <w:tab w:val="left" w:pos="284"/>
        </w:tabs>
        <w:spacing w:after="0" w:line="240" w:lineRule="auto"/>
        <w:ind w:left="0" w:firstLine="0"/>
        <w:jc w:val="both"/>
        <w:rPr>
          <w:rFonts w:ascii="PT Astra Serif" w:hAnsi="PT Astra Serif"/>
          <w:sz w:val="26"/>
          <w:szCs w:val="26"/>
        </w:rPr>
      </w:pPr>
      <w:r w:rsidRPr="004B227C">
        <w:rPr>
          <w:rFonts w:ascii="PT Astra Serif" w:hAnsi="PT Astra Serif"/>
          <w:sz w:val="26"/>
          <w:szCs w:val="26"/>
        </w:rPr>
        <w:t xml:space="preserve">21,6% - </w:t>
      </w:r>
      <w:r w:rsidR="004B6CCF" w:rsidRPr="004B227C">
        <w:rPr>
          <w:rFonts w:ascii="PT Astra Serif" w:hAnsi="PT Astra Serif"/>
          <w:sz w:val="26"/>
          <w:szCs w:val="26"/>
        </w:rPr>
        <w:t xml:space="preserve">внебюджетные источники составили </w:t>
      </w:r>
      <w:r w:rsidRPr="004B227C">
        <w:rPr>
          <w:rFonts w:ascii="PT Astra Serif" w:hAnsi="PT Astra Serif"/>
          <w:sz w:val="26"/>
          <w:szCs w:val="26"/>
        </w:rPr>
        <w:t>(</w:t>
      </w:r>
      <w:r w:rsidRPr="004B227C">
        <w:rPr>
          <w:rFonts w:ascii="PT Astra Serif" w:eastAsia="Batang" w:hAnsi="PT Astra Serif" w:cs="Times New Roman"/>
          <w:sz w:val="26"/>
          <w:szCs w:val="26"/>
          <w:lang w:eastAsia="ko-KR"/>
        </w:rPr>
        <w:t>25 590,3 млн. рублей),</w:t>
      </w:r>
    </w:p>
    <w:p w14:paraId="067C0A50" w14:textId="03C7BB1A" w:rsidR="004B6CCF" w:rsidRPr="004B227C" w:rsidRDefault="002D7D57" w:rsidP="004B227C">
      <w:pPr>
        <w:pStyle w:val="a8"/>
        <w:numPr>
          <w:ilvl w:val="0"/>
          <w:numId w:val="91"/>
        </w:numPr>
        <w:tabs>
          <w:tab w:val="left" w:pos="284"/>
        </w:tabs>
        <w:spacing w:after="120" w:line="240" w:lineRule="auto"/>
        <w:ind w:left="0" w:firstLine="0"/>
        <w:jc w:val="both"/>
        <w:rPr>
          <w:rFonts w:ascii="PT Astra Serif" w:hAnsi="PT Astra Serif"/>
          <w:sz w:val="26"/>
          <w:szCs w:val="26"/>
        </w:rPr>
      </w:pPr>
      <w:r w:rsidRPr="004B227C">
        <w:rPr>
          <w:rFonts w:ascii="PT Astra Serif" w:hAnsi="PT Astra Serif"/>
          <w:sz w:val="26"/>
          <w:szCs w:val="26"/>
        </w:rPr>
        <w:t>0,4% - средства, поступающие напрямую получателям из федерального бюджета (</w:t>
      </w:r>
      <w:r w:rsidR="00ED4826" w:rsidRPr="004B227C">
        <w:rPr>
          <w:rFonts w:ascii="PT Astra Serif" w:hAnsi="PT Astra Serif"/>
          <w:sz w:val="26"/>
          <w:szCs w:val="26"/>
        </w:rPr>
        <w:t>522,9 </w:t>
      </w:r>
      <w:r w:rsidRPr="004B227C">
        <w:rPr>
          <w:rFonts w:ascii="PT Astra Serif" w:hAnsi="PT Astra Serif"/>
          <w:sz w:val="26"/>
          <w:szCs w:val="26"/>
        </w:rPr>
        <w:t>млн. рублей).</w:t>
      </w:r>
    </w:p>
    <w:p w14:paraId="3339A27B" w14:textId="77777777" w:rsidR="00EA6E6B" w:rsidRPr="004B227C" w:rsidRDefault="00EA6E6B" w:rsidP="004B227C">
      <w:pPr>
        <w:pStyle w:val="a8"/>
        <w:tabs>
          <w:tab w:val="left" w:pos="284"/>
        </w:tabs>
        <w:spacing w:after="120" w:line="240" w:lineRule="auto"/>
        <w:ind w:left="0"/>
        <w:jc w:val="both"/>
        <w:rPr>
          <w:rFonts w:ascii="PT Astra Serif" w:hAnsi="PT Astra Serif"/>
          <w:sz w:val="26"/>
          <w:szCs w:val="26"/>
        </w:rPr>
      </w:pPr>
    </w:p>
    <w:p w14:paraId="1FDD9BE6" w14:textId="77777777" w:rsidR="004D7633" w:rsidRPr="004B227C" w:rsidRDefault="004B6CCF" w:rsidP="004B227C">
      <w:pPr>
        <w:pStyle w:val="a8"/>
        <w:spacing w:after="0" w:line="240" w:lineRule="auto"/>
        <w:ind w:left="142" w:right="-2"/>
        <w:jc w:val="center"/>
        <w:rPr>
          <w:rFonts w:ascii="PT Astra Serif" w:hAnsi="PT Astra Serif"/>
          <w:b/>
          <w:sz w:val="26"/>
          <w:szCs w:val="26"/>
        </w:rPr>
      </w:pPr>
      <w:r w:rsidRPr="004B227C">
        <w:rPr>
          <w:rFonts w:ascii="PT Astra Serif" w:hAnsi="PT Astra Serif"/>
          <w:b/>
          <w:sz w:val="26"/>
          <w:szCs w:val="26"/>
        </w:rPr>
        <w:t>Информация о плановых ассигнованиях и кассовых расходах, направленных на реализацию государственных программ Томской области в 2022 году</w:t>
      </w:r>
    </w:p>
    <w:p w14:paraId="50160678" w14:textId="2C3F9FAE" w:rsidR="004B6CCF" w:rsidRPr="004B227C" w:rsidRDefault="004B6CCF" w:rsidP="004B227C">
      <w:pPr>
        <w:pStyle w:val="a8"/>
        <w:spacing w:after="0" w:line="240" w:lineRule="auto"/>
        <w:ind w:left="142" w:right="-2"/>
        <w:jc w:val="right"/>
        <w:rPr>
          <w:rFonts w:ascii="PT Astra Serif" w:hAnsi="PT Astra Serif"/>
          <w:sz w:val="26"/>
          <w:szCs w:val="26"/>
        </w:rPr>
      </w:pPr>
      <w:r w:rsidRPr="004B227C">
        <w:rPr>
          <w:rFonts w:ascii="PT Astra Serif" w:hAnsi="PT Astra Serif"/>
          <w:sz w:val="26"/>
          <w:szCs w:val="26"/>
        </w:rPr>
        <w:t>Таблица 1</w:t>
      </w:r>
    </w:p>
    <w:tbl>
      <w:tblPr>
        <w:tblW w:w="92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3048"/>
        <w:gridCol w:w="1548"/>
        <w:gridCol w:w="1561"/>
        <w:gridCol w:w="1560"/>
        <w:gridCol w:w="888"/>
      </w:tblGrid>
      <w:tr w:rsidR="004B227C" w:rsidRPr="004B227C" w14:paraId="590B24CB" w14:textId="77777777" w:rsidTr="00E07DB2">
        <w:trPr>
          <w:trHeight w:val="334"/>
          <w:tblHeader/>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8030D9F" w14:textId="77777777" w:rsidR="004B6CCF" w:rsidRPr="004B227C" w:rsidRDefault="004B6CCF" w:rsidP="004B227C">
            <w:pPr>
              <w:spacing w:after="0" w:line="240" w:lineRule="auto"/>
              <w:ind w:left="360"/>
              <w:jc w:val="center"/>
              <w:rPr>
                <w:rFonts w:ascii="PT Astra Serif" w:eastAsia="Batang" w:hAnsi="PT Astra Serif" w:cs="Times New Roman"/>
                <w:lang w:eastAsia="ko-KR"/>
              </w:rPr>
            </w:pP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282E7969"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19F4734F" w14:textId="77777777" w:rsidR="004B6CCF" w:rsidRPr="004B227C" w:rsidRDefault="004B6CCF"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r w:rsidRPr="004B227C">
              <w:rPr>
                <w:rStyle w:val="a9"/>
                <w:rFonts w:ascii="PT Astra Serif" w:eastAsia="Batang" w:hAnsi="PT Astra Serif" w:cs="Times New Roman"/>
                <w:lang w:eastAsia="ko-KR"/>
              </w:rPr>
              <w:footnoteReference w:id="1"/>
            </w:r>
          </w:p>
          <w:p w14:paraId="51F86016"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08B0349"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3009D273" w14:textId="77777777" w:rsidR="004B6CCF" w:rsidRPr="004B227C" w:rsidRDefault="004B6CCF"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r w:rsidRPr="004B227C">
              <w:rPr>
                <w:rStyle w:val="a9"/>
                <w:rFonts w:ascii="PT Astra Serif" w:eastAsia="Batang" w:hAnsi="PT Astra Serif" w:cs="Times New Roman"/>
                <w:lang w:eastAsia="ko-KR"/>
              </w:rPr>
              <w:footnoteReference w:id="2"/>
            </w:r>
          </w:p>
          <w:p w14:paraId="03DB51D5"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FDF19DF"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CF02A0B"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2489E461"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50EA0CCF" w14:textId="77777777" w:rsidTr="00E07DB2">
        <w:trPr>
          <w:trHeight w:val="300"/>
          <w:tblHeader/>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B8F6B7F"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681BA241"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072C7D85"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50D80BFE"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B50DD5A"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8488383"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103BF933" w14:textId="77777777" w:rsidTr="00E07DB2">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DFA4155" w14:textId="77777777" w:rsidR="00363917" w:rsidRPr="004B227C" w:rsidRDefault="00363917" w:rsidP="004B227C">
            <w:pPr>
              <w:spacing w:after="0" w:line="240" w:lineRule="auto"/>
              <w:jc w:val="center"/>
              <w:rPr>
                <w:rFonts w:ascii="PT Astra Serif" w:eastAsia="Batang" w:hAnsi="PT Astra Serif" w:cs="Times New Roman"/>
                <w:lang w:eastAsia="ko-KR"/>
              </w:rPr>
            </w:pP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4A93571" w14:textId="77777777" w:rsidR="00363917" w:rsidRPr="004B227C" w:rsidRDefault="00363917"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2A74088B" w14:textId="01EA18F2" w:rsidR="00363917" w:rsidRPr="004B227C" w:rsidRDefault="00363917" w:rsidP="004B227C">
            <w:pPr>
              <w:spacing w:after="0" w:line="240" w:lineRule="auto"/>
              <w:jc w:val="center"/>
              <w:rPr>
                <w:rFonts w:ascii="PT Astra Serif" w:eastAsia="Batang" w:hAnsi="PT Astra Serif" w:cs="Times New Roman"/>
                <w:b/>
                <w:lang w:eastAsia="ko-KR"/>
              </w:rPr>
            </w:pPr>
            <w:r w:rsidRPr="004B227C">
              <w:rPr>
                <w:rFonts w:ascii="PT Astra Serif" w:hAnsi="PT Astra Serif"/>
                <w:b/>
                <w:bCs/>
              </w:rPr>
              <w:t>124 718 450,1</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07883D4" w14:textId="76A31663" w:rsidR="00363917" w:rsidRPr="004B227C" w:rsidRDefault="00363917" w:rsidP="004B227C">
            <w:pPr>
              <w:spacing w:after="0" w:line="240" w:lineRule="auto"/>
              <w:jc w:val="center"/>
              <w:rPr>
                <w:rFonts w:ascii="PT Astra Serif" w:eastAsia="Batang" w:hAnsi="PT Astra Serif" w:cs="Times New Roman"/>
                <w:b/>
                <w:lang w:eastAsia="ko-KR"/>
              </w:rPr>
            </w:pPr>
            <w:r w:rsidRPr="004B227C">
              <w:rPr>
                <w:rFonts w:ascii="PT Astra Serif" w:hAnsi="PT Astra Serif"/>
                <w:b/>
                <w:bCs/>
              </w:rPr>
              <w:t>118 227</w:t>
            </w:r>
            <w:r w:rsidR="00DF12D7" w:rsidRPr="004B227C">
              <w:rPr>
                <w:rFonts w:ascii="PT Astra Serif" w:hAnsi="PT Astra Serif"/>
                <w:b/>
                <w:bCs/>
              </w:rPr>
              <w:t> 497,5</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A6632DB" w14:textId="1930850D" w:rsidR="00363917" w:rsidRPr="004B227C" w:rsidRDefault="00363917" w:rsidP="004B227C">
            <w:pPr>
              <w:spacing w:after="0" w:line="240" w:lineRule="auto"/>
              <w:jc w:val="center"/>
              <w:rPr>
                <w:rFonts w:ascii="PT Astra Serif" w:eastAsia="Batang" w:hAnsi="PT Astra Serif" w:cs="Times New Roman"/>
                <w:b/>
                <w:lang w:eastAsia="ko-KR"/>
              </w:rPr>
            </w:pPr>
            <w:r w:rsidRPr="004B227C">
              <w:rPr>
                <w:rFonts w:ascii="PT Astra Serif" w:hAnsi="PT Astra Serif"/>
                <w:b/>
                <w:bCs/>
              </w:rPr>
              <w:t>-6 49</w:t>
            </w:r>
            <w:r w:rsidR="00DF12D7" w:rsidRPr="004B227C">
              <w:rPr>
                <w:rFonts w:ascii="PT Astra Serif" w:hAnsi="PT Astra Serif"/>
                <w:b/>
                <w:bCs/>
              </w:rPr>
              <w:t>0 952,7</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DB9E967" w14:textId="3CBBB777" w:rsidR="00363917" w:rsidRPr="004B227C" w:rsidRDefault="00363917" w:rsidP="004B227C">
            <w:pPr>
              <w:spacing w:after="0" w:line="240" w:lineRule="auto"/>
              <w:jc w:val="center"/>
              <w:rPr>
                <w:rFonts w:ascii="PT Astra Serif" w:eastAsia="Batang" w:hAnsi="PT Astra Serif" w:cs="Times New Roman"/>
                <w:b/>
                <w:lang w:eastAsia="ko-KR"/>
              </w:rPr>
            </w:pPr>
            <w:r w:rsidRPr="004B227C">
              <w:rPr>
                <w:rFonts w:ascii="PT Astra Serif" w:hAnsi="PT Astra Serif"/>
                <w:b/>
                <w:bCs/>
              </w:rPr>
              <w:t>94,8</w:t>
            </w:r>
          </w:p>
        </w:tc>
      </w:tr>
      <w:tr w:rsidR="004B227C" w:rsidRPr="004B227C" w14:paraId="2A6675C0" w14:textId="77777777" w:rsidTr="00E07DB2">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7D3D8D7" w14:textId="77777777" w:rsidR="00363917" w:rsidRPr="004B227C" w:rsidRDefault="00363917"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5329C9A" w14:textId="77777777" w:rsidR="00363917" w:rsidRPr="004B227C" w:rsidRDefault="00363917"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1AE9A62" w14:textId="5198A71E" w:rsidR="00363917" w:rsidRPr="004B227C" w:rsidRDefault="00363917"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96 399 241,6</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626584A8" w14:textId="5F2DEC88" w:rsidR="00363917" w:rsidRPr="004B227C" w:rsidRDefault="00363917"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91 314 866,0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B9EFFD0" w14:textId="1CCA4B53" w:rsidR="00363917" w:rsidRPr="004B227C" w:rsidRDefault="00363917"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-5 084 375,7</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DC8C626" w14:textId="1C86544B" w:rsidR="00363917" w:rsidRPr="004B227C" w:rsidRDefault="00363917"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94,7</w:t>
            </w:r>
          </w:p>
        </w:tc>
      </w:tr>
      <w:tr w:rsidR="004B227C" w:rsidRPr="004B227C" w14:paraId="7432F2F0" w14:textId="77777777" w:rsidTr="00E07DB2">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7C00757" w14:textId="77777777" w:rsidR="00363917" w:rsidRPr="004B227C" w:rsidRDefault="00363917"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5CE65E1C" w14:textId="77777777" w:rsidR="00363917" w:rsidRPr="004B227C" w:rsidRDefault="00363917"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0CB53948" w14:textId="414F4857" w:rsidR="00363917" w:rsidRPr="004B227C" w:rsidRDefault="00363917" w:rsidP="004B227C">
            <w:pPr>
              <w:jc w:val="center"/>
              <w:rPr>
                <w:rFonts w:ascii="PT Astra Serif" w:hAnsi="PT Astra Serif" w:cs="Calibri"/>
              </w:rPr>
            </w:pPr>
            <w:r w:rsidRPr="004B227C">
              <w:rPr>
                <w:rFonts w:ascii="PT Astra Serif" w:hAnsi="PT Astra Serif"/>
              </w:rPr>
              <w:t>72 674 532,0</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1F634238" w14:textId="527C67A3" w:rsidR="00363917" w:rsidRPr="004B227C" w:rsidRDefault="00363917" w:rsidP="004B227C">
            <w:pPr>
              <w:jc w:val="center"/>
              <w:rPr>
                <w:rFonts w:ascii="PT Astra Serif" w:hAnsi="PT Astra Serif" w:cs="Calibri"/>
              </w:rPr>
            </w:pPr>
            <w:r w:rsidRPr="004B227C">
              <w:rPr>
                <w:rFonts w:ascii="PT Astra Serif" w:hAnsi="PT Astra Serif"/>
              </w:rPr>
              <w:t>70 892 639,1</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DF027A0" w14:textId="7673C264" w:rsidR="00363917" w:rsidRPr="004B227C" w:rsidRDefault="00363917" w:rsidP="004B227C">
            <w:pPr>
              <w:jc w:val="center"/>
              <w:rPr>
                <w:rFonts w:ascii="PT Astra Serif" w:hAnsi="PT Astra Serif" w:cs="Calibri"/>
              </w:rPr>
            </w:pPr>
            <w:r w:rsidRPr="004B227C">
              <w:rPr>
                <w:rFonts w:ascii="PT Astra Serif" w:hAnsi="PT Astra Serif"/>
              </w:rPr>
              <w:t>-1 781 892,9</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12CF154" w14:textId="4F4A22BE" w:rsidR="00363917" w:rsidRPr="004B227C" w:rsidRDefault="00363917" w:rsidP="004B227C">
            <w:pPr>
              <w:jc w:val="center"/>
              <w:rPr>
                <w:rFonts w:ascii="PT Astra Serif" w:hAnsi="PT Astra Serif"/>
              </w:rPr>
            </w:pPr>
            <w:r w:rsidRPr="004B227C">
              <w:rPr>
                <w:rFonts w:ascii="PT Astra Serif" w:hAnsi="PT Astra Serif"/>
              </w:rPr>
              <w:t>97,5</w:t>
            </w:r>
          </w:p>
        </w:tc>
      </w:tr>
      <w:tr w:rsidR="004B227C" w:rsidRPr="004B227C" w14:paraId="65B16977" w14:textId="77777777" w:rsidTr="00E07DB2">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19ECFB4" w14:textId="77777777" w:rsidR="00363917" w:rsidRPr="004B227C" w:rsidRDefault="00363917"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24932999" w14:textId="77777777" w:rsidR="00363917" w:rsidRPr="004B227C" w:rsidRDefault="00363917"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3CAF9A10" w14:textId="74669A91" w:rsidR="00363917" w:rsidRPr="004B227C" w:rsidRDefault="00363917" w:rsidP="004B227C">
            <w:pPr>
              <w:jc w:val="center"/>
              <w:rPr>
                <w:rFonts w:ascii="PT Astra Serif" w:hAnsi="PT Astra Serif" w:cs="Calibri"/>
              </w:rPr>
            </w:pPr>
            <w:r w:rsidRPr="004B227C">
              <w:rPr>
                <w:rFonts w:ascii="PT Astra Serif" w:hAnsi="PT Astra Serif"/>
              </w:rPr>
              <w:t>23 724 709,6</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37B63C98" w14:textId="2963DD01" w:rsidR="00363917" w:rsidRPr="004B227C" w:rsidRDefault="00363917" w:rsidP="004B227C">
            <w:pPr>
              <w:jc w:val="center"/>
              <w:rPr>
                <w:rFonts w:ascii="PT Astra Serif" w:hAnsi="PT Astra Serif" w:cs="Calibri"/>
              </w:rPr>
            </w:pPr>
            <w:r w:rsidRPr="004B227C">
              <w:rPr>
                <w:rFonts w:ascii="PT Astra Serif" w:hAnsi="PT Astra Serif"/>
              </w:rPr>
              <w:t>20 422 226,9</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53F5275" w14:textId="7967C12C" w:rsidR="00363917" w:rsidRPr="004B227C" w:rsidRDefault="00363917" w:rsidP="004B227C">
            <w:pPr>
              <w:jc w:val="center"/>
              <w:rPr>
                <w:rFonts w:ascii="PT Astra Serif" w:hAnsi="PT Astra Serif" w:cs="Calibri"/>
              </w:rPr>
            </w:pPr>
            <w:r w:rsidRPr="004B227C">
              <w:rPr>
                <w:rFonts w:ascii="PT Astra Serif" w:hAnsi="PT Astra Serif"/>
              </w:rPr>
              <w:t>-3 302 482,7</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94B3808" w14:textId="42CD1A2B" w:rsidR="00363917" w:rsidRPr="004B227C" w:rsidRDefault="00363917" w:rsidP="004B227C">
            <w:pPr>
              <w:jc w:val="center"/>
              <w:rPr>
                <w:rFonts w:ascii="PT Astra Serif" w:hAnsi="PT Astra Serif"/>
              </w:rPr>
            </w:pPr>
            <w:r w:rsidRPr="004B227C">
              <w:rPr>
                <w:rFonts w:ascii="PT Astra Serif" w:hAnsi="PT Astra Serif"/>
              </w:rPr>
              <w:t>86,1</w:t>
            </w:r>
          </w:p>
        </w:tc>
      </w:tr>
      <w:tr w:rsidR="004B227C" w:rsidRPr="004B227C" w14:paraId="5EEFF03A" w14:textId="77777777" w:rsidTr="00E07DB2">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227DCE9" w14:textId="77777777"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2E52B8F4" w14:textId="77777777"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368E281B" w14:textId="2E4600E2" w:rsidR="009751F1" w:rsidRPr="004B227C" w:rsidRDefault="009751F1" w:rsidP="004B227C">
            <w:pPr>
              <w:jc w:val="center"/>
              <w:rPr>
                <w:rFonts w:ascii="PT Astra Serif" w:hAnsi="PT Astra Serif"/>
              </w:rPr>
            </w:pPr>
            <w:r w:rsidRPr="004B227C">
              <w:rPr>
                <w:rFonts w:ascii="PT Astra Serif" w:hAnsi="PT Astra Serif"/>
              </w:rPr>
              <w:t>524 157,1</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06A567E2" w14:textId="6B71FF6E" w:rsidR="009751F1" w:rsidRPr="004B227C" w:rsidRDefault="009751F1" w:rsidP="004B227C">
            <w:pPr>
              <w:jc w:val="center"/>
              <w:rPr>
                <w:rFonts w:ascii="PT Astra Serif" w:hAnsi="PT Astra Serif"/>
              </w:rPr>
            </w:pPr>
            <w:r w:rsidRPr="004B227C">
              <w:rPr>
                <w:rFonts w:ascii="PT Astra Serif" w:hAnsi="PT Astra Serif"/>
              </w:rPr>
              <w:t>522 961,3</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28EF4F0" w14:textId="19B0BA22" w:rsidR="009751F1" w:rsidRPr="004B227C" w:rsidRDefault="009751F1" w:rsidP="004B227C">
            <w:pPr>
              <w:jc w:val="center"/>
              <w:rPr>
                <w:rFonts w:ascii="PT Astra Serif" w:hAnsi="PT Astra Serif"/>
              </w:rPr>
            </w:pPr>
            <w:r w:rsidRPr="004B227C">
              <w:rPr>
                <w:rFonts w:ascii="PT Astra Serif" w:hAnsi="PT Astra Serif"/>
              </w:rPr>
              <w:t>-1 195,8</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15758A2" w14:textId="7F18C859" w:rsidR="009751F1" w:rsidRPr="004B227C" w:rsidRDefault="009751F1" w:rsidP="004B227C">
            <w:pPr>
              <w:jc w:val="center"/>
              <w:rPr>
                <w:rFonts w:ascii="PT Astra Serif" w:hAnsi="PT Astra Serif" w:cs="Calibri"/>
              </w:rPr>
            </w:pPr>
            <w:r w:rsidRPr="004B227C">
              <w:rPr>
                <w:rFonts w:ascii="PT Astra Serif" w:hAnsi="PT Astra Serif"/>
              </w:rPr>
              <w:t>99,8</w:t>
            </w:r>
          </w:p>
        </w:tc>
      </w:tr>
      <w:tr w:rsidR="004B227C" w:rsidRPr="004B227C" w14:paraId="05F67A58" w14:textId="77777777" w:rsidTr="00EA6E6B">
        <w:trPr>
          <w:trHeight w:val="281"/>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5DFD5CF" w14:textId="77777777"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04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71A3FE3" w14:textId="77777777"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7511D18F" w14:textId="2BA4B34F"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741 634,5</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7A162F2" w14:textId="33078B65"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799 </w:t>
            </w:r>
            <w:r w:rsidR="00DF12D7" w:rsidRPr="004B227C">
              <w:rPr>
                <w:rFonts w:ascii="PT Astra Serif" w:eastAsia="Batang" w:hAnsi="PT Astra Serif" w:cs="Times New Roman"/>
                <w:lang w:eastAsia="ko-KR"/>
              </w:rPr>
              <w:t>393</w:t>
            </w:r>
            <w:r w:rsidRPr="004B227C">
              <w:rPr>
                <w:rFonts w:ascii="PT Astra Serif" w:eastAsia="Batang" w:hAnsi="PT Astra Serif" w:cs="Times New Roman"/>
                <w:lang w:eastAsia="ko-KR"/>
              </w:rPr>
              <w:t>,</w:t>
            </w:r>
            <w:r w:rsidR="00DF12D7" w:rsidRPr="004B227C">
              <w:rPr>
                <w:rFonts w:ascii="PT Astra Serif" w:eastAsia="Batang" w:hAnsi="PT Astra Serif" w:cs="Times New Roman"/>
                <w:lang w:eastAsia="ko-KR"/>
              </w:rPr>
              <w:t>0</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55DAB78" w14:textId="677A56E1"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57</w:t>
            </w:r>
            <w:r w:rsidR="00DF12D7" w:rsidRPr="004B227C">
              <w:rPr>
                <w:rFonts w:ascii="PT Astra Serif" w:eastAsia="Batang" w:hAnsi="PT Astra Serif" w:cs="Times New Roman"/>
                <w:lang w:eastAsia="ko-KR"/>
              </w:rPr>
              <w:t> 758,5</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587CDFF" w14:textId="65799CB8"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107,8</w:t>
            </w:r>
          </w:p>
        </w:tc>
      </w:tr>
      <w:tr w:rsidR="009751F1" w:rsidRPr="004B227C" w14:paraId="6D16B23E" w14:textId="77777777" w:rsidTr="00E07DB2">
        <w:trPr>
          <w:trHeight w:val="300"/>
          <w:jc w:val="center"/>
        </w:trPr>
        <w:tc>
          <w:tcPr>
            <w:tcW w:w="61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BC0391D" w14:textId="77777777"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0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785C01BF" w14:textId="77777777"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548"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7CBBF205" w14:textId="562BCDB4"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27 053 416,9</w:t>
            </w:r>
          </w:p>
        </w:tc>
        <w:tc>
          <w:tcPr>
            <w:tcW w:w="156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5140B0E9" w14:textId="569322F6"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25 590 277,2</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9CFC7AA" w14:textId="588B8648"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-1 463 139,7</w:t>
            </w:r>
          </w:p>
        </w:tc>
        <w:tc>
          <w:tcPr>
            <w:tcW w:w="88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32BA99C" w14:textId="78BFDAEC" w:rsidR="009751F1" w:rsidRPr="004B227C" w:rsidRDefault="009751F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94,6</w:t>
            </w:r>
          </w:p>
        </w:tc>
      </w:tr>
    </w:tbl>
    <w:p w14:paraId="1AC0D602" w14:textId="77777777" w:rsidR="004B6CCF" w:rsidRPr="004B227C" w:rsidRDefault="004B6CCF" w:rsidP="004B227C">
      <w:pPr>
        <w:spacing w:after="0" w:line="240" w:lineRule="auto"/>
        <w:jc w:val="center"/>
        <w:rPr>
          <w:rFonts w:ascii="PT Astra Serif" w:eastAsia="Batang" w:hAnsi="PT Astra Serif" w:cs="Times New Roman"/>
          <w:lang w:eastAsia="ko-KR"/>
        </w:rPr>
      </w:pPr>
    </w:p>
    <w:p w14:paraId="72DECA57" w14:textId="77777777" w:rsidR="004B6CCF" w:rsidRPr="004B227C" w:rsidRDefault="004B6CCF"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В 2022 году процент кассового исполнения при реализации государственных программ за счет всех источников финансирования составил 94,8%.</w:t>
      </w:r>
    </w:p>
    <w:p w14:paraId="68054D9C" w14:textId="77777777" w:rsidR="004B6CCF" w:rsidRPr="004B227C" w:rsidRDefault="004B6CCF"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lastRenderedPageBreak/>
        <w:t>К основным причинам неосвоения бюджетных ассигнований в полном объеме относятся:</w:t>
      </w:r>
    </w:p>
    <w:p w14:paraId="2E7F49FE" w14:textId="77777777" w:rsidR="004B6CCF" w:rsidRPr="004B227C" w:rsidRDefault="004B6CCF" w:rsidP="004B227C">
      <w:pPr>
        <w:pStyle w:val="a8"/>
        <w:numPr>
          <w:ilvl w:val="0"/>
          <w:numId w:val="9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неисполнение обязательств со стороны поставщика (подрядчика, исполнителя) по заключенным контрактам;</w:t>
      </w:r>
    </w:p>
    <w:p w14:paraId="64465376" w14:textId="77777777" w:rsidR="004B6CCF" w:rsidRPr="004B227C" w:rsidRDefault="004B6CCF" w:rsidP="004B227C">
      <w:pPr>
        <w:pStyle w:val="a8"/>
        <w:numPr>
          <w:ilvl w:val="0"/>
          <w:numId w:val="9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экономия бюджетных средств, сложившаяся на стадиях формирования и обоснования начальных (максимальных) цен контрактов, в процессе осуществления закупок, по результатам осуществления закупок (определения поставщиков (исполнителей, подрядчиков) и заключения контрактов, при исполнении контрактов;</w:t>
      </w:r>
    </w:p>
    <w:p w14:paraId="718C6888" w14:textId="73264F56" w:rsidR="001C3FA1" w:rsidRPr="004B227C" w:rsidRDefault="001C3FA1" w:rsidP="004B227C">
      <w:pPr>
        <w:pStyle w:val="a8"/>
        <w:numPr>
          <w:ilvl w:val="0"/>
          <w:numId w:val="9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санкционная политика недружественных стран (трудности с приобретением, </w:t>
      </w:r>
      <w:r w:rsidR="00B70534" w:rsidRPr="004B227C">
        <w:rPr>
          <w:rFonts w:ascii="PT Astra Serif" w:hAnsi="PT Astra Serif"/>
          <w:sz w:val="26"/>
          <w:szCs w:val="26"/>
        </w:rPr>
        <w:t>поставкой</w:t>
      </w:r>
      <w:r w:rsidRPr="004B227C">
        <w:rPr>
          <w:rFonts w:ascii="PT Astra Serif" w:hAnsi="PT Astra Serif"/>
          <w:sz w:val="26"/>
          <w:szCs w:val="26"/>
        </w:rPr>
        <w:t xml:space="preserve"> материалов</w:t>
      </w:r>
      <w:r w:rsidR="00B70534" w:rsidRPr="004B227C">
        <w:rPr>
          <w:rFonts w:ascii="PT Astra Serif" w:hAnsi="PT Astra Serif"/>
          <w:sz w:val="26"/>
          <w:szCs w:val="26"/>
        </w:rPr>
        <w:t>,</w:t>
      </w:r>
      <w:r w:rsidRPr="004B227C">
        <w:rPr>
          <w:rFonts w:ascii="PT Astra Serif" w:hAnsi="PT Astra Serif"/>
          <w:sz w:val="26"/>
          <w:szCs w:val="26"/>
        </w:rPr>
        <w:t xml:space="preserve"> монтажом оборудования</w:t>
      </w:r>
      <w:r w:rsidR="00E242BC" w:rsidRPr="004B227C">
        <w:rPr>
          <w:rFonts w:ascii="PT Astra Serif" w:hAnsi="PT Astra Serif"/>
          <w:sz w:val="26"/>
          <w:szCs w:val="26"/>
        </w:rPr>
        <w:t xml:space="preserve"> и пр.</w:t>
      </w:r>
      <w:r w:rsidRPr="004B227C">
        <w:rPr>
          <w:rFonts w:ascii="PT Astra Serif" w:hAnsi="PT Astra Serif"/>
          <w:sz w:val="26"/>
          <w:szCs w:val="26"/>
        </w:rPr>
        <w:t>).</w:t>
      </w:r>
    </w:p>
    <w:p w14:paraId="154E91FE" w14:textId="01DA5F56" w:rsidR="004B6CCF" w:rsidRPr="004B227C" w:rsidRDefault="001357EC"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В общем объеме финансирования, направленного на реализацию государственных программ за отчетный финансовый год,</w:t>
      </w:r>
      <w:r w:rsidR="00CC4EA9" w:rsidRPr="004B227C">
        <w:rPr>
          <w:rFonts w:ascii="PT Astra Serif" w:hAnsi="PT Astra Serif"/>
          <w:sz w:val="26"/>
          <w:szCs w:val="26"/>
        </w:rPr>
        <w:t xml:space="preserve"> </w:t>
      </w:r>
      <w:r w:rsidR="00036F59" w:rsidRPr="004B227C">
        <w:rPr>
          <w:rFonts w:ascii="PT Astra Serif" w:hAnsi="PT Astra Serif"/>
          <w:sz w:val="26"/>
          <w:szCs w:val="26"/>
        </w:rPr>
        <w:t>103 642,</w:t>
      </w:r>
      <w:r w:rsidR="003E00B6" w:rsidRPr="004B227C">
        <w:rPr>
          <w:rFonts w:ascii="PT Astra Serif" w:hAnsi="PT Astra Serif"/>
          <w:sz w:val="26"/>
          <w:szCs w:val="26"/>
        </w:rPr>
        <w:t>6</w:t>
      </w:r>
      <w:r w:rsidR="00036F59" w:rsidRPr="004B227C">
        <w:rPr>
          <w:rFonts w:ascii="PT Astra Serif" w:hAnsi="PT Astra Serif"/>
          <w:sz w:val="26"/>
          <w:szCs w:val="26"/>
        </w:rPr>
        <w:t xml:space="preserve"> млн. рублей </w:t>
      </w:r>
      <w:r w:rsidR="00CC4EA9" w:rsidRPr="004B227C">
        <w:rPr>
          <w:rFonts w:ascii="PT Astra Serif" w:hAnsi="PT Astra Serif"/>
          <w:sz w:val="26"/>
          <w:szCs w:val="26"/>
        </w:rPr>
        <w:t>(</w:t>
      </w:r>
      <w:r w:rsidR="00036F59" w:rsidRPr="004B227C">
        <w:rPr>
          <w:rFonts w:ascii="PT Astra Serif" w:hAnsi="PT Astra Serif"/>
          <w:sz w:val="26"/>
          <w:szCs w:val="26"/>
        </w:rPr>
        <w:t>87,7%</w:t>
      </w:r>
      <w:r w:rsidR="00CC4EA9" w:rsidRPr="004B227C">
        <w:rPr>
          <w:rFonts w:ascii="PT Astra Serif" w:hAnsi="PT Astra Serif"/>
          <w:sz w:val="26"/>
          <w:szCs w:val="26"/>
        </w:rPr>
        <w:t>) </w:t>
      </w:r>
      <w:r w:rsidR="00CC4EA9" w:rsidRPr="004B227C">
        <w:rPr>
          <w:rFonts w:ascii="PT Astra Serif" w:hAnsi="PT Astra Serif"/>
          <w:sz w:val="26"/>
          <w:szCs w:val="26"/>
        </w:rPr>
        <w:noBreakHyphen/>
        <w:t> </w:t>
      </w:r>
      <w:r w:rsidR="004B6CCF" w:rsidRPr="004B227C">
        <w:rPr>
          <w:rFonts w:ascii="PT Astra Serif" w:hAnsi="PT Astra Serif"/>
          <w:sz w:val="26"/>
          <w:szCs w:val="26"/>
        </w:rPr>
        <w:t>финансирование процессной части государственной программы</w:t>
      </w:r>
      <w:r w:rsidR="00036F59" w:rsidRPr="004B227C">
        <w:rPr>
          <w:rFonts w:ascii="PT Astra Serif" w:hAnsi="PT Astra Serif"/>
          <w:sz w:val="26"/>
          <w:szCs w:val="26"/>
        </w:rPr>
        <w:t>, 14 584,9 млн. рублей (12,3%) направлено н</w:t>
      </w:r>
      <w:r w:rsidR="004B6CCF" w:rsidRPr="004B227C">
        <w:rPr>
          <w:rFonts w:ascii="PT Astra Serif" w:hAnsi="PT Astra Serif"/>
          <w:sz w:val="26"/>
          <w:szCs w:val="26"/>
        </w:rPr>
        <w:t xml:space="preserve">а реализацию проектной части государственных программ </w:t>
      </w:r>
      <w:r w:rsidR="00915F83" w:rsidRPr="004B227C">
        <w:rPr>
          <w:rFonts w:ascii="PT Astra Serif" w:hAnsi="PT Astra Serif"/>
          <w:sz w:val="26"/>
          <w:szCs w:val="26"/>
        </w:rPr>
        <w:t>(</w:t>
      </w:r>
      <w:r w:rsidR="007E68FB" w:rsidRPr="004B227C">
        <w:rPr>
          <w:rFonts w:ascii="PT Astra Serif" w:hAnsi="PT Astra Serif"/>
          <w:sz w:val="26"/>
          <w:szCs w:val="26"/>
        </w:rPr>
        <w:t>т</w:t>
      </w:r>
      <w:r w:rsidR="004B6CCF" w:rsidRPr="004B227C">
        <w:rPr>
          <w:rFonts w:ascii="PT Astra Serif" w:hAnsi="PT Astra Serif"/>
          <w:sz w:val="26"/>
          <w:szCs w:val="26"/>
        </w:rPr>
        <w:t>аблиц</w:t>
      </w:r>
      <w:r w:rsidR="0075479F" w:rsidRPr="004B227C">
        <w:rPr>
          <w:rFonts w:ascii="PT Astra Serif" w:hAnsi="PT Astra Serif"/>
          <w:sz w:val="26"/>
          <w:szCs w:val="26"/>
        </w:rPr>
        <w:t>а</w:t>
      </w:r>
      <w:r w:rsidR="004B6CCF" w:rsidRPr="004B227C">
        <w:rPr>
          <w:rFonts w:ascii="PT Astra Serif" w:hAnsi="PT Astra Serif"/>
          <w:sz w:val="26"/>
          <w:szCs w:val="26"/>
        </w:rPr>
        <w:t xml:space="preserve"> 2</w:t>
      </w:r>
      <w:r w:rsidR="00915F83" w:rsidRPr="004B227C">
        <w:rPr>
          <w:rFonts w:ascii="PT Astra Serif" w:hAnsi="PT Astra Serif"/>
          <w:sz w:val="26"/>
          <w:szCs w:val="26"/>
        </w:rPr>
        <w:t>)</w:t>
      </w:r>
      <w:r w:rsidR="004B6CCF" w:rsidRPr="004B227C">
        <w:rPr>
          <w:rFonts w:ascii="PT Astra Serif" w:hAnsi="PT Astra Serif"/>
          <w:sz w:val="26"/>
          <w:szCs w:val="26"/>
        </w:rPr>
        <w:t>.</w:t>
      </w:r>
    </w:p>
    <w:p w14:paraId="76914D76" w14:textId="38A273E1" w:rsidR="002D7D57" w:rsidRPr="004B227C" w:rsidRDefault="002D7D5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Наибольшая доля бюджетных сре</w:t>
      </w:r>
      <w:proofErr w:type="gramStart"/>
      <w:r w:rsidRPr="004B227C">
        <w:rPr>
          <w:rFonts w:ascii="PT Astra Serif" w:hAnsi="PT Astra Serif"/>
          <w:sz w:val="26"/>
          <w:szCs w:val="26"/>
        </w:rPr>
        <w:t>дств пр</w:t>
      </w:r>
      <w:proofErr w:type="gramEnd"/>
      <w:r w:rsidRPr="004B227C">
        <w:rPr>
          <w:rFonts w:ascii="PT Astra Serif" w:hAnsi="PT Astra Serif"/>
          <w:sz w:val="26"/>
          <w:szCs w:val="26"/>
        </w:rPr>
        <w:t xml:space="preserve">оектной части государственных программ </w:t>
      </w:r>
      <w:r w:rsidR="00457BE0" w:rsidRPr="004B227C">
        <w:rPr>
          <w:rFonts w:ascii="PT Astra Serif" w:hAnsi="PT Astra Serif"/>
          <w:sz w:val="26"/>
          <w:szCs w:val="26"/>
        </w:rPr>
        <w:t>направлена</w:t>
      </w:r>
      <w:r w:rsidRPr="004B227C">
        <w:rPr>
          <w:rFonts w:ascii="PT Astra Serif" w:hAnsi="PT Astra Serif"/>
          <w:sz w:val="26"/>
          <w:szCs w:val="26"/>
        </w:rPr>
        <w:t xml:space="preserve"> на финансирование 5 национальных проектов:</w:t>
      </w:r>
      <w:r w:rsidRPr="004B227C">
        <w:rPr>
          <w:rFonts w:ascii="PT Astra Serif" w:hAnsi="PT Astra Serif"/>
        </w:rPr>
        <w:t xml:space="preserve"> </w:t>
      </w:r>
      <w:r w:rsidRPr="004B227C">
        <w:rPr>
          <w:rFonts w:ascii="PT Astra Serif" w:hAnsi="PT Astra Serif"/>
          <w:sz w:val="26"/>
          <w:szCs w:val="26"/>
        </w:rPr>
        <w:t>«Безопасные и качественные автомобильные дороги» (43,7%), «Здравоохранение» (19,0%), «Демография» (17,0%) и «Жилье и городская среда» (11,1%), «Образование» (6,6%).</w:t>
      </w:r>
    </w:p>
    <w:p w14:paraId="2ED5C8BB" w14:textId="77777777" w:rsidR="00B06F88" w:rsidRPr="004B227C" w:rsidRDefault="002D7D57" w:rsidP="004B227C">
      <w:pPr>
        <w:spacing w:after="0" w:line="240" w:lineRule="auto"/>
        <w:ind w:firstLine="709"/>
        <w:jc w:val="both"/>
        <w:rPr>
          <w:rFonts w:ascii="PT Astra Serif" w:eastAsia="Times New Roman" w:hAnsi="PT Astra Serif" w:cs="Times New Roman"/>
          <w:bCs/>
          <w:sz w:val="26"/>
          <w:szCs w:val="26"/>
          <w:lang w:eastAsia="ru-RU"/>
        </w:rPr>
      </w:pPr>
      <w:r w:rsidRPr="004B227C">
        <w:rPr>
          <w:rFonts w:ascii="PT Astra Serif" w:eastAsia="Times New Roman" w:hAnsi="PT Astra Serif" w:cs="Times New Roman"/>
          <w:bCs/>
          <w:sz w:val="26"/>
          <w:szCs w:val="26"/>
          <w:lang w:eastAsia="ru-RU"/>
        </w:rPr>
        <w:t xml:space="preserve">Наименьшая </w:t>
      </w:r>
      <w:r w:rsidR="00457BE0" w:rsidRPr="004B227C">
        <w:rPr>
          <w:rFonts w:ascii="PT Astra Serif" w:hAnsi="PT Astra Serif"/>
          <w:sz w:val="26"/>
          <w:szCs w:val="26"/>
        </w:rPr>
        <w:t>доля бюджетных средств</w:t>
      </w:r>
      <w:r w:rsidRPr="004B227C">
        <w:rPr>
          <w:rFonts w:ascii="PT Astra Serif" w:hAnsi="PT Astra Serif"/>
          <w:sz w:val="26"/>
          <w:szCs w:val="26"/>
        </w:rPr>
        <w:t xml:space="preserve"> </w:t>
      </w:r>
      <w:r w:rsidR="00457BE0" w:rsidRPr="004B227C">
        <w:rPr>
          <w:rFonts w:ascii="PT Astra Serif" w:hAnsi="PT Astra Serif"/>
          <w:sz w:val="26"/>
          <w:szCs w:val="26"/>
        </w:rPr>
        <w:t>по итогам 2022 года</w:t>
      </w:r>
      <w:r w:rsidRPr="004B227C">
        <w:rPr>
          <w:rFonts w:ascii="PT Astra Serif" w:hAnsi="PT Astra Serif"/>
          <w:sz w:val="26"/>
          <w:szCs w:val="26"/>
        </w:rPr>
        <w:t xml:space="preserve"> </w:t>
      </w:r>
      <w:r w:rsidR="00457BE0" w:rsidRPr="004B227C">
        <w:rPr>
          <w:rFonts w:ascii="PT Astra Serif" w:eastAsia="Times New Roman" w:hAnsi="PT Astra Serif" w:cs="Times New Roman"/>
          <w:bCs/>
          <w:sz w:val="26"/>
          <w:szCs w:val="26"/>
          <w:lang w:eastAsia="ru-RU"/>
        </w:rPr>
        <w:t>направлена</w:t>
      </w:r>
      <w:r w:rsidRPr="004B227C">
        <w:rPr>
          <w:rFonts w:ascii="PT Astra Serif" w:eastAsia="Times New Roman" w:hAnsi="PT Astra Serif" w:cs="Times New Roman"/>
          <w:bCs/>
          <w:sz w:val="26"/>
          <w:szCs w:val="26"/>
          <w:lang w:eastAsia="ru-RU"/>
        </w:rPr>
        <w:t xml:space="preserve"> на </w:t>
      </w:r>
      <w:r w:rsidR="005560A3" w:rsidRPr="004B227C">
        <w:rPr>
          <w:rFonts w:ascii="PT Astra Serif" w:eastAsia="Times New Roman" w:hAnsi="PT Astra Serif" w:cs="Times New Roman"/>
          <w:bCs/>
          <w:sz w:val="26"/>
          <w:szCs w:val="26"/>
          <w:lang w:eastAsia="ru-RU"/>
        </w:rPr>
        <w:t xml:space="preserve">реализацию </w:t>
      </w:r>
      <w:r w:rsidRPr="004B227C">
        <w:rPr>
          <w:rFonts w:ascii="PT Astra Serif" w:eastAsia="Times New Roman" w:hAnsi="PT Astra Serif" w:cs="Times New Roman"/>
          <w:bCs/>
          <w:sz w:val="26"/>
          <w:szCs w:val="26"/>
          <w:lang w:eastAsia="ru-RU"/>
        </w:rPr>
        <w:t>следующи</w:t>
      </w:r>
      <w:r w:rsidR="005560A3" w:rsidRPr="004B227C">
        <w:rPr>
          <w:rFonts w:ascii="PT Astra Serif" w:eastAsia="Times New Roman" w:hAnsi="PT Astra Serif" w:cs="Times New Roman"/>
          <w:bCs/>
          <w:sz w:val="26"/>
          <w:szCs w:val="26"/>
          <w:lang w:eastAsia="ru-RU"/>
        </w:rPr>
        <w:t>х</w:t>
      </w:r>
      <w:r w:rsidRPr="004B227C">
        <w:rPr>
          <w:rFonts w:ascii="PT Astra Serif" w:eastAsia="Times New Roman" w:hAnsi="PT Astra Serif" w:cs="Times New Roman"/>
          <w:bCs/>
          <w:sz w:val="26"/>
          <w:szCs w:val="26"/>
          <w:lang w:eastAsia="ru-RU"/>
        </w:rPr>
        <w:t xml:space="preserve"> национальны</w:t>
      </w:r>
      <w:r w:rsidR="005560A3" w:rsidRPr="004B227C">
        <w:rPr>
          <w:rFonts w:ascii="PT Astra Serif" w:eastAsia="Times New Roman" w:hAnsi="PT Astra Serif" w:cs="Times New Roman"/>
          <w:bCs/>
          <w:sz w:val="26"/>
          <w:szCs w:val="26"/>
          <w:lang w:eastAsia="ru-RU"/>
        </w:rPr>
        <w:t>х</w:t>
      </w:r>
      <w:r w:rsidRPr="004B227C">
        <w:rPr>
          <w:rFonts w:ascii="PT Astra Serif" w:eastAsia="Times New Roman" w:hAnsi="PT Astra Serif" w:cs="Times New Roman"/>
          <w:bCs/>
          <w:sz w:val="26"/>
          <w:szCs w:val="26"/>
          <w:lang w:eastAsia="ru-RU"/>
        </w:rPr>
        <w:t xml:space="preserve"> проект</w:t>
      </w:r>
      <w:r w:rsidR="005560A3" w:rsidRPr="004B227C">
        <w:rPr>
          <w:rFonts w:ascii="PT Astra Serif" w:eastAsia="Times New Roman" w:hAnsi="PT Astra Serif" w:cs="Times New Roman"/>
          <w:bCs/>
          <w:sz w:val="26"/>
          <w:szCs w:val="26"/>
          <w:lang w:eastAsia="ru-RU"/>
        </w:rPr>
        <w:t>ов</w:t>
      </w:r>
      <w:r w:rsidRPr="004B227C">
        <w:rPr>
          <w:rFonts w:ascii="PT Astra Serif" w:eastAsia="Times New Roman" w:hAnsi="PT Astra Serif" w:cs="Times New Roman"/>
          <w:bCs/>
          <w:sz w:val="26"/>
          <w:szCs w:val="26"/>
          <w:lang w:eastAsia="ru-RU"/>
        </w:rPr>
        <w:t>: «Малое и среднее предпринимательство и поддержка индивидуальной предпринимательской инициативы» (1,0%), «Культура» (1,0%), «Международная кооперация и экспорт» (0,2%), «Экология» (0,2%), «Производительность труда» (0,1%</w:t>
      </w:r>
      <w:r w:rsidR="00B06F88" w:rsidRPr="004B227C">
        <w:rPr>
          <w:rFonts w:ascii="PT Astra Serif" w:eastAsia="Times New Roman" w:hAnsi="PT Astra Serif" w:cs="Times New Roman"/>
          <w:bCs/>
          <w:sz w:val="26"/>
          <w:szCs w:val="26"/>
          <w:lang w:eastAsia="ru-RU"/>
        </w:rPr>
        <w:t>), «Цифровая экономика» (0,1%).</w:t>
      </w:r>
    </w:p>
    <w:p w14:paraId="3F559710" w14:textId="20BF37C1" w:rsidR="002D7D57" w:rsidRPr="004B227C" w:rsidRDefault="002D7D57" w:rsidP="004B227C">
      <w:pPr>
        <w:spacing w:after="0" w:line="240" w:lineRule="auto"/>
        <w:ind w:firstLine="709"/>
        <w:jc w:val="both"/>
        <w:rPr>
          <w:rFonts w:ascii="PT Astra Serif" w:eastAsia="Times New Roman" w:hAnsi="PT Astra Serif" w:cs="Times New Roman"/>
          <w:bCs/>
          <w:sz w:val="26"/>
          <w:szCs w:val="26"/>
          <w:lang w:eastAsia="ru-RU"/>
        </w:rPr>
      </w:pPr>
      <w:r w:rsidRPr="004B227C">
        <w:rPr>
          <w:rFonts w:ascii="PT Astra Serif" w:eastAsia="Times New Roman" w:hAnsi="PT Astra Serif" w:cs="Times New Roman"/>
          <w:bCs/>
          <w:sz w:val="26"/>
          <w:szCs w:val="26"/>
          <w:lang w:eastAsia="ru-RU"/>
        </w:rPr>
        <w:t xml:space="preserve">Финансирование национального проекта «Наука» осуществлялось напрямую в высшие учебные заведения региона. Финансирование национального проекта «Туризм и индустрия гостеприимства» </w:t>
      </w:r>
      <w:r w:rsidR="00B06F88" w:rsidRPr="004B227C">
        <w:rPr>
          <w:rFonts w:ascii="PT Astra Serif" w:eastAsia="Times New Roman" w:hAnsi="PT Astra Serif" w:cs="Times New Roman"/>
          <w:bCs/>
          <w:sz w:val="26"/>
          <w:szCs w:val="26"/>
          <w:lang w:eastAsia="ru-RU"/>
        </w:rPr>
        <w:t>в 2022 году не предусмотрено, осуществлялась разработка регионального паспорта проекта «Развитие туристической инфраструктуры в Томской области»</w:t>
      </w:r>
      <w:r w:rsidR="003D261A" w:rsidRPr="004B227C">
        <w:rPr>
          <w:rFonts w:ascii="PT Astra Serif" w:eastAsia="Times New Roman" w:hAnsi="PT Astra Serif" w:cs="Times New Roman"/>
          <w:bCs/>
          <w:sz w:val="26"/>
          <w:szCs w:val="26"/>
          <w:lang w:eastAsia="ru-RU"/>
        </w:rPr>
        <w:t xml:space="preserve"> (</w:t>
      </w:r>
      <w:r w:rsidR="00CB262C" w:rsidRPr="004B227C">
        <w:rPr>
          <w:rFonts w:ascii="PT Astra Serif" w:eastAsia="Times New Roman" w:hAnsi="PT Astra Serif" w:cs="Times New Roman"/>
          <w:bCs/>
          <w:sz w:val="26"/>
          <w:szCs w:val="26"/>
          <w:lang w:eastAsia="ru-RU"/>
        </w:rPr>
        <w:t xml:space="preserve">паспорт </w:t>
      </w:r>
      <w:r w:rsidR="00B06F88" w:rsidRPr="004B227C">
        <w:rPr>
          <w:rFonts w:ascii="PT Astra Serif" w:eastAsia="Times New Roman" w:hAnsi="PT Astra Serif" w:cs="Times New Roman"/>
          <w:bCs/>
          <w:sz w:val="26"/>
          <w:szCs w:val="26"/>
          <w:lang w:eastAsia="ru-RU"/>
        </w:rPr>
        <w:t>утвержден 29.09.2022</w:t>
      </w:r>
      <w:r w:rsidR="003D261A" w:rsidRPr="004B227C">
        <w:rPr>
          <w:rFonts w:ascii="PT Astra Serif" w:eastAsia="Times New Roman" w:hAnsi="PT Astra Serif" w:cs="Times New Roman"/>
          <w:bCs/>
          <w:sz w:val="26"/>
          <w:szCs w:val="26"/>
          <w:lang w:eastAsia="ru-RU"/>
        </w:rPr>
        <w:t>)</w:t>
      </w:r>
      <w:r w:rsidR="00B06F88" w:rsidRPr="004B227C">
        <w:rPr>
          <w:rFonts w:ascii="PT Astra Serif" w:eastAsia="Times New Roman" w:hAnsi="PT Astra Serif" w:cs="Times New Roman"/>
          <w:bCs/>
          <w:sz w:val="26"/>
          <w:szCs w:val="26"/>
          <w:lang w:eastAsia="ru-RU"/>
        </w:rPr>
        <w:t>.</w:t>
      </w:r>
    </w:p>
    <w:p w14:paraId="566ED673" w14:textId="486EB9BA" w:rsidR="002A2FEE" w:rsidRPr="004B227C" w:rsidRDefault="002A2FEE"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Информация о мероприятиях, реализованных в рамках национальных проектов на территории Томской области за отчетный финансовый год, представлена в разделе </w:t>
      </w:r>
      <w:r w:rsidRPr="004B227C">
        <w:rPr>
          <w:rFonts w:ascii="PT Astra Serif" w:hAnsi="PT Astra Serif"/>
          <w:sz w:val="26"/>
          <w:szCs w:val="26"/>
          <w:lang w:val="en-US"/>
        </w:rPr>
        <w:t>II</w:t>
      </w:r>
      <w:r w:rsidRPr="004B227C">
        <w:rPr>
          <w:rFonts w:ascii="PT Astra Serif" w:hAnsi="PT Astra Serif"/>
          <w:sz w:val="26"/>
          <w:szCs w:val="26"/>
        </w:rPr>
        <w:t xml:space="preserve"> настоящего Сводного годового доклада о ходе реализации государственных программ Томской области (далее </w:t>
      </w:r>
      <w:r w:rsidRPr="004B227C">
        <w:rPr>
          <w:rFonts w:ascii="PT Astra Serif" w:hAnsi="PT Astra Serif"/>
          <w:sz w:val="26"/>
          <w:szCs w:val="26"/>
        </w:rPr>
        <w:noBreakHyphen/>
        <w:t> Доклад).</w:t>
      </w:r>
    </w:p>
    <w:p w14:paraId="7525D0C4" w14:textId="1F387F23" w:rsidR="002A2FEE" w:rsidRPr="004B227C" w:rsidRDefault="002A2FEE"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Информация о расходах областного бюджета на реализацию мероприятий ведомственных целевых программ Томской области (далее </w:t>
      </w:r>
      <w:r w:rsidRPr="004B227C">
        <w:rPr>
          <w:rFonts w:ascii="PT Astra Serif" w:hAnsi="PT Astra Serif"/>
          <w:sz w:val="26"/>
          <w:szCs w:val="26"/>
        </w:rPr>
        <w:noBreakHyphen/>
        <w:t> ВЦП) за 2022 год в разрезе государственных программ Томской области представлена в Приложении</w:t>
      </w:r>
      <w:r w:rsidR="00BE41BE">
        <w:rPr>
          <w:rFonts w:ascii="PT Astra Serif" w:hAnsi="PT Astra Serif"/>
          <w:sz w:val="26"/>
          <w:szCs w:val="26"/>
        </w:rPr>
        <w:t xml:space="preserve"> 1</w:t>
      </w:r>
      <w:r w:rsidRPr="004B227C">
        <w:rPr>
          <w:rFonts w:ascii="PT Astra Serif" w:hAnsi="PT Astra Serif"/>
          <w:sz w:val="26"/>
          <w:szCs w:val="26"/>
        </w:rPr>
        <w:t xml:space="preserve"> к настоящему Докладу.</w:t>
      </w:r>
    </w:p>
    <w:p w14:paraId="46C6EAFC" w14:textId="32EC256C" w:rsidR="002A2FEE" w:rsidRPr="004B227C" w:rsidRDefault="002A2FEE"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Информация о целевых показателях, достигнутых по итогам 2022 года, в рамках реализации соответствующих региональных проектов Томской обла</w:t>
      </w:r>
      <w:r w:rsidR="00BE41BE">
        <w:rPr>
          <w:rFonts w:ascii="PT Astra Serif" w:hAnsi="PT Astra Serif"/>
          <w:sz w:val="26"/>
          <w:szCs w:val="26"/>
        </w:rPr>
        <w:t>сти, представлена в Приложении 2</w:t>
      </w:r>
      <w:r w:rsidRPr="004B227C">
        <w:rPr>
          <w:rFonts w:ascii="PT Astra Serif" w:hAnsi="PT Astra Serif"/>
          <w:sz w:val="26"/>
          <w:szCs w:val="26"/>
        </w:rPr>
        <w:t xml:space="preserve"> к настоящему Докладу.</w:t>
      </w:r>
    </w:p>
    <w:p w14:paraId="45973F93" w14:textId="77777777" w:rsidR="002A2FEE" w:rsidRPr="004B227C" w:rsidRDefault="002A2FEE" w:rsidP="004B227C">
      <w:pPr>
        <w:spacing w:after="0" w:line="240" w:lineRule="auto"/>
        <w:ind w:firstLine="709"/>
        <w:jc w:val="both"/>
        <w:rPr>
          <w:rFonts w:ascii="PT Astra Serif" w:eastAsia="Times New Roman" w:hAnsi="PT Astra Serif" w:cs="Times New Roman"/>
          <w:bCs/>
          <w:sz w:val="26"/>
          <w:szCs w:val="26"/>
          <w:lang w:eastAsia="ru-RU"/>
        </w:rPr>
      </w:pPr>
    </w:p>
    <w:p w14:paraId="0243745A" w14:textId="77777777" w:rsidR="004B6CCF" w:rsidRPr="004B227C" w:rsidRDefault="004B6CCF" w:rsidP="004B227C">
      <w:pPr>
        <w:pStyle w:val="a8"/>
        <w:spacing w:after="0" w:line="240" w:lineRule="auto"/>
        <w:ind w:left="142" w:right="140"/>
        <w:rPr>
          <w:rFonts w:ascii="PT Astra Serif" w:hAnsi="PT Astra Serif"/>
          <w:sz w:val="26"/>
          <w:szCs w:val="26"/>
        </w:rPr>
      </w:pPr>
    </w:p>
    <w:p w14:paraId="70D34136" w14:textId="77777777" w:rsidR="004B6CCF" w:rsidRPr="004B227C" w:rsidRDefault="004B6CCF" w:rsidP="004B227C">
      <w:pPr>
        <w:pStyle w:val="a8"/>
        <w:spacing w:after="0" w:line="240" w:lineRule="auto"/>
        <w:ind w:left="142" w:right="140"/>
        <w:jc w:val="center"/>
        <w:rPr>
          <w:rFonts w:ascii="PT Astra Serif" w:hAnsi="PT Astra Serif"/>
          <w:b/>
          <w:sz w:val="26"/>
          <w:szCs w:val="26"/>
        </w:rPr>
      </w:pPr>
      <w:r w:rsidRPr="004B227C">
        <w:rPr>
          <w:rFonts w:ascii="PT Astra Serif" w:hAnsi="PT Astra Serif"/>
          <w:b/>
          <w:sz w:val="26"/>
          <w:szCs w:val="26"/>
        </w:rPr>
        <w:lastRenderedPageBreak/>
        <w:t>Информация о плановых ассигнованиях и кассовых расходах, направленных на реализацию процессной и проектной частей государственных программ Томской области в 2022 году</w:t>
      </w:r>
    </w:p>
    <w:p w14:paraId="7379AE60" w14:textId="77777777" w:rsidR="004B6CCF" w:rsidRPr="004B227C" w:rsidRDefault="004B6CCF" w:rsidP="004B227C">
      <w:pPr>
        <w:pStyle w:val="a8"/>
        <w:spacing w:after="0" w:line="240" w:lineRule="auto"/>
        <w:ind w:left="142" w:right="-2"/>
        <w:jc w:val="right"/>
        <w:rPr>
          <w:rFonts w:ascii="PT Astra Serif" w:hAnsi="PT Astra Serif"/>
          <w:sz w:val="26"/>
          <w:szCs w:val="26"/>
        </w:rPr>
      </w:pPr>
      <w:r w:rsidRPr="004B227C">
        <w:rPr>
          <w:rFonts w:ascii="PT Astra Serif" w:hAnsi="PT Astra Serif"/>
          <w:sz w:val="26"/>
          <w:szCs w:val="26"/>
        </w:rPr>
        <w:t>Таблица 2</w:t>
      </w:r>
    </w:p>
    <w:tbl>
      <w:tblPr>
        <w:tblW w:w="94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3180"/>
        <w:gridCol w:w="1547"/>
        <w:gridCol w:w="1560"/>
        <w:gridCol w:w="1559"/>
        <w:gridCol w:w="958"/>
      </w:tblGrid>
      <w:tr w:rsidR="004B227C" w:rsidRPr="004B227C" w14:paraId="6BB9522D" w14:textId="77777777" w:rsidTr="00E07DB2">
        <w:trPr>
          <w:trHeight w:val="334"/>
          <w:tblHeader/>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1E239017"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555B7588"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30B8BE92" w14:textId="77777777" w:rsidR="004B6CCF" w:rsidRPr="004B227C" w:rsidRDefault="004B6CCF"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3A73AA8D"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0262AFF4"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1F04D71E" w14:textId="77777777" w:rsidR="004B6CCF" w:rsidRPr="004B227C" w:rsidRDefault="004B6CCF"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17BD6B93"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8D4B06E"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281577B"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6705FC9F"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1363220A" w14:textId="77777777" w:rsidTr="00E07DB2">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F927033"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6FE72513"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11862DDC"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639A1062"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8737A09"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11D7D77"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516AC077" w14:textId="77777777" w:rsidTr="00E07DB2">
        <w:trPr>
          <w:trHeight w:val="300"/>
          <w:jc w:val="center"/>
        </w:trPr>
        <w:tc>
          <w:tcPr>
            <w:tcW w:w="9404" w:type="dxa"/>
            <w:gridSpan w:val="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D1D8B02" w14:textId="77777777" w:rsidR="004B6CCF" w:rsidRPr="004B227C" w:rsidRDefault="004B6CCF"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Процессная часть</w:t>
            </w:r>
          </w:p>
        </w:tc>
      </w:tr>
      <w:tr w:rsidR="004B227C" w:rsidRPr="004B227C" w14:paraId="388F50F9" w14:textId="77777777" w:rsidTr="00E07DB2">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7666EEC" w14:textId="77777777" w:rsidR="00074C4C" w:rsidRPr="004B227C" w:rsidRDefault="00074C4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7FBA1777" w14:textId="77777777" w:rsidR="00074C4C" w:rsidRPr="004B227C" w:rsidRDefault="00074C4C"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Основные мероприятия</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2123383A" w14:textId="674F1D85" w:rsidR="00074C4C"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56 612 773,9</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5F30D69F" w14:textId="0930A363" w:rsidR="00074C4C" w:rsidRPr="004B227C" w:rsidRDefault="00074C4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54 052</w:t>
            </w:r>
            <w:r w:rsidR="00067DE0" w:rsidRPr="004B227C">
              <w:rPr>
                <w:rFonts w:ascii="PT Astra Serif" w:eastAsia="Batang" w:hAnsi="PT Astra Serif" w:cs="Times New Roman"/>
                <w:lang w:eastAsia="ko-KR"/>
              </w:rPr>
              <w:t> 871,0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FA66B86" w14:textId="334A1DAC" w:rsidR="00074C4C" w:rsidRPr="004B227C" w:rsidRDefault="00074C4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r w:rsidR="00067DE0" w:rsidRPr="004B227C">
              <w:rPr>
                <w:rFonts w:ascii="PT Astra Serif" w:eastAsia="Batang" w:hAnsi="PT Astra Serif" w:cs="Times New Roman"/>
                <w:lang w:eastAsia="ko-KR"/>
              </w:rPr>
              <w:t> 559 902,9</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E77E4BF" w14:textId="7F39F140" w:rsidR="00074C4C" w:rsidRPr="004B227C" w:rsidRDefault="00074C4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95,5</w:t>
            </w:r>
          </w:p>
        </w:tc>
      </w:tr>
      <w:tr w:rsidR="004B227C" w:rsidRPr="004B227C" w14:paraId="4D39E68F" w14:textId="77777777" w:rsidTr="00E07DB2">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D223546" w14:textId="77777777" w:rsidR="00074C4C" w:rsidRPr="004B227C" w:rsidRDefault="00074C4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5462AFF2" w14:textId="77777777" w:rsidR="00074C4C" w:rsidRPr="004B227C" w:rsidRDefault="00074C4C"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Ведомственные целевые программы</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6904B7F2" w14:textId="25A0A798" w:rsidR="00074C4C"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48 462 447,9</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7511A15E" w14:textId="2A1CAD9A" w:rsidR="00074C4C"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47 737 237,8</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06886EA" w14:textId="4127C8DF" w:rsidR="00074C4C"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-725 210,1</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50C8AEA" w14:textId="73A18E23" w:rsidR="00074C4C" w:rsidRPr="004B227C" w:rsidRDefault="00074C4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98,5</w:t>
            </w:r>
          </w:p>
        </w:tc>
      </w:tr>
      <w:tr w:rsidR="004B227C" w:rsidRPr="004B227C" w14:paraId="72E0067F" w14:textId="77777777" w:rsidTr="00E07DB2">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14ED497" w14:textId="77777777" w:rsidR="00074C4C" w:rsidRPr="004B227C" w:rsidRDefault="00074C4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083E7A21" w14:textId="77777777" w:rsidR="00074C4C" w:rsidRPr="004B227C" w:rsidRDefault="00074C4C"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Обеспечивающая подпрограмма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5FDFEC39" w14:textId="1907FCB3" w:rsidR="00074C4C" w:rsidRPr="004B227C" w:rsidRDefault="00074C4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1 864 905,</w:t>
            </w:r>
            <w:r w:rsidR="00AC6BFF" w:rsidRPr="004B227C">
              <w:rPr>
                <w:rFonts w:ascii="PT Astra Serif" w:eastAsia="Batang" w:hAnsi="PT Astra Serif" w:cs="Times New Roman"/>
                <w:lang w:eastAsia="ko-KR"/>
              </w:rPr>
              <w:t>8</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2C76354D" w14:textId="7BE49E09" w:rsidR="00074C4C"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1 852 498,9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DE7A8B5" w14:textId="1776DEB1" w:rsidR="00074C4C"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-12 406,9</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B400A82" w14:textId="196FE273" w:rsidR="00074C4C" w:rsidRPr="004B227C" w:rsidRDefault="00074C4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99,3</w:t>
            </w:r>
          </w:p>
        </w:tc>
      </w:tr>
      <w:tr w:rsidR="004B227C" w:rsidRPr="004B227C" w14:paraId="0BAAD6F7" w14:textId="77777777" w:rsidTr="00E07DB2">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7663E36" w14:textId="77777777" w:rsidR="00074C4C" w:rsidRPr="004B227C" w:rsidRDefault="00074C4C" w:rsidP="004B227C">
            <w:pPr>
              <w:spacing w:after="0" w:line="240" w:lineRule="auto"/>
              <w:jc w:val="center"/>
              <w:rPr>
                <w:rFonts w:ascii="PT Astra Serif" w:eastAsia="Batang" w:hAnsi="PT Astra Serif" w:cs="Times New Roman"/>
                <w:lang w:eastAsia="ko-KR"/>
              </w:rPr>
            </w:pP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86D4BB3" w14:textId="77777777"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процессной части</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23FDE0B4" w14:textId="4A046E86"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106 940 127,</w:t>
            </w:r>
            <w:r w:rsidR="00AC6BFF" w:rsidRPr="004B227C">
              <w:rPr>
                <w:rFonts w:ascii="PT Astra Serif" w:eastAsia="Batang" w:hAnsi="PT Astra Serif" w:cs="Times New Roman"/>
                <w:b/>
                <w:lang w:eastAsia="ko-KR"/>
              </w:rPr>
              <w:t>5</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5DA22897" w14:textId="4F2CA759"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103 642</w:t>
            </w:r>
            <w:r w:rsidR="00067DE0" w:rsidRPr="004B227C">
              <w:rPr>
                <w:rFonts w:ascii="PT Astra Serif" w:eastAsia="Batang" w:hAnsi="PT Astra Serif" w:cs="Times New Roman"/>
                <w:b/>
                <w:lang w:eastAsia="ko-KR"/>
              </w:rPr>
              <w:t> 607,6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0FC0279" w14:textId="4AB3E6D7"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-3 297</w:t>
            </w:r>
            <w:r w:rsidR="00067DE0" w:rsidRPr="004B227C">
              <w:rPr>
                <w:rFonts w:ascii="PT Astra Serif" w:eastAsia="Batang" w:hAnsi="PT Astra Serif" w:cs="Times New Roman"/>
                <w:b/>
                <w:lang w:eastAsia="ko-KR"/>
              </w:rPr>
              <w:t> 519,9</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EF798B9" w14:textId="5A22F86A"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96,9</w:t>
            </w:r>
          </w:p>
        </w:tc>
      </w:tr>
      <w:tr w:rsidR="004B227C" w:rsidRPr="004B227C" w14:paraId="4E8599E9" w14:textId="77777777" w:rsidTr="00E07DB2">
        <w:trPr>
          <w:trHeight w:val="300"/>
          <w:jc w:val="center"/>
        </w:trPr>
        <w:tc>
          <w:tcPr>
            <w:tcW w:w="9404" w:type="dxa"/>
            <w:gridSpan w:val="6"/>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4056878" w14:textId="77777777" w:rsidR="004B6CCF" w:rsidRPr="004B227C" w:rsidRDefault="004B6CCF" w:rsidP="004B227C">
            <w:pPr>
              <w:spacing w:after="0" w:line="240" w:lineRule="auto"/>
              <w:jc w:val="center"/>
              <w:rPr>
                <w:rFonts w:ascii="PT Astra Serif" w:hAnsi="PT Astra Serif" w:cs="Times New Roman"/>
                <w:b/>
              </w:rPr>
            </w:pPr>
            <w:r w:rsidRPr="004B227C">
              <w:rPr>
                <w:rFonts w:ascii="PT Astra Serif" w:eastAsia="Batang" w:hAnsi="PT Astra Serif" w:cs="Times New Roman"/>
                <w:b/>
                <w:lang w:eastAsia="ko-KR"/>
              </w:rPr>
              <w:t>Проектная часть</w:t>
            </w:r>
          </w:p>
        </w:tc>
      </w:tr>
      <w:tr w:rsidR="004B227C" w:rsidRPr="004B227C" w14:paraId="4A5C47DD" w14:textId="77777777" w:rsidTr="00E07DB2">
        <w:trPr>
          <w:trHeight w:val="393"/>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66E6312"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18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3DBAB2B" w14:textId="77777777" w:rsidR="004B6CCF" w:rsidRPr="004B227C" w:rsidRDefault="004B6CCF"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НП «Безопасные и качественные автомобильные дороги»</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1D424D64" w14:textId="3379B8FA"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6 406 197,1</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139FB4B8"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6 368 273,8</w:t>
            </w:r>
          </w:p>
        </w:tc>
        <w:tc>
          <w:tcPr>
            <w:tcW w:w="1559" w:type="dxa"/>
            <w:tcBorders>
              <w:top w:val="single" w:sz="4" w:space="0" w:color="auto"/>
              <w:left w:val="single" w:sz="4" w:space="0" w:color="auto"/>
              <w:bottom w:val="single" w:sz="4" w:space="0" w:color="auto"/>
              <w:right w:val="single" w:sz="4" w:space="0" w:color="auto"/>
            </w:tcBorders>
            <w:vAlign w:val="center"/>
          </w:tcPr>
          <w:p w14:paraId="70E4C3F1" w14:textId="490AAA22"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-37 923,3</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33DF13C"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99,4</w:t>
            </w:r>
          </w:p>
        </w:tc>
      </w:tr>
      <w:tr w:rsidR="004B227C" w:rsidRPr="004B227C" w14:paraId="4B8F594E" w14:textId="77777777" w:rsidTr="00E07DB2">
        <w:trPr>
          <w:trHeight w:val="393"/>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13DC48C"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18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9AA11D7" w14:textId="77777777" w:rsidR="004B6CCF" w:rsidRPr="004B227C" w:rsidRDefault="004B6CCF"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НП «Здравоохранение»</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1C7B3CED" w14:textId="004154E7"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3 769 643,2</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3EDCFF14" w14:textId="095609B1" w:rsidR="004B6CCF"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2 764 742,1</w:t>
            </w:r>
          </w:p>
        </w:tc>
        <w:tc>
          <w:tcPr>
            <w:tcW w:w="1559" w:type="dxa"/>
            <w:tcBorders>
              <w:top w:val="single" w:sz="4" w:space="0" w:color="auto"/>
              <w:left w:val="single" w:sz="4" w:space="0" w:color="auto"/>
              <w:bottom w:val="single" w:sz="4" w:space="0" w:color="auto"/>
              <w:right w:val="single" w:sz="4" w:space="0" w:color="auto"/>
            </w:tcBorders>
            <w:vAlign w:val="center"/>
          </w:tcPr>
          <w:p w14:paraId="3F3277D6" w14:textId="392DB192"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-1 004 901,1</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E2C10DB"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73,34</w:t>
            </w:r>
          </w:p>
        </w:tc>
      </w:tr>
      <w:tr w:rsidR="004B227C" w:rsidRPr="004B227C" w14:paraId="73F04EA1" w14:textId="77777777" w:rsidTr="00E07DB2">
        <w:trPr>
          <w:trHeight w:val="393"/>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561E492"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18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bottom"/>
          </w:tcPr>
          <w:p w14:paraId="278A89B6" w14:textId="77777777" w:rsidR="004B6CCF" w:rsidRPr="004B227C" w:rsidRDefault="004B6CCF"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НП «Демография»</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08D1C856" w14:textId="1C0E9074"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2 428 787,6</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72FF4E13" w14:textId="5A93EFA7" w:rsidR="004B6CCF"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2 472 109,9</w:t>
            </w:r>
          </w:p>
        </w:tc>
        <w:tc>
          <w:tcPr>
            <w:tcW w:w="1559" w:type="dxa"/>
            <w:tcBorders>
              <w:top w:val="single" w:sz="4" w:space="0" w:color="auto"/>
              <w:left w:val="single" w:sz="4" w:space="0" w:color="auto"/>
              <w:bottom w:val="single" w:sz="4" w:space="0" w:color="auto"/>
              <w:right w:val="single" w:sz="4" w:space="0" w:color="auto"/>
            </w:tcBorders>
            <w:vAlign w:val="center"/>
          </w:tcPr>
          <w:p w14:paraId="47633001" w14:textId="4AADBA2C"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43 322,3</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3356F01"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101,8</w:t>
            </w:r>
          </w:p>
        </w:tc>
      </w:tr>
      <w:tr w:rsidR="004B227C" w:rsidRPr="004B227C" w14:paraId="59FE1B44" w14:textId="77777777" w:rsidTr="00E07DB2">
        <w:trPr>
          <w:trHeight w:val="255"/>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5056B73"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18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BF80973" w14:textId="77777777" w:rsidR="004B6CCF" w:rsidRPr="004B227C" w:rsidRDefault="004B6CCF"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НП «Жилье и городская среда»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158F3F1F" w14:textId="258D1D73"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3 427 748,5</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33754089" w14:textId="41D86491" w:rsidR="004B6CCF"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1 622 646,8</w:t>
            </w:r>
          </w:p>
        </w:tc>
        <w:tc>
          <w:tcPr>
            <w:tcW w:w="1559" w:type="dxa"/>
            <w:tcBorders>
              <w:top w:val="single" w:sz="4" w:space="0" w:color="auto"/>
              <w:left w:val="single" w:sz="4" w:space="0" w:color="auto"/>
              <w:bottom w:val="single" w:sz="4" w:space="0" w:color="auto"/>
              <w:right w:val="single" w:sz="4" w:space="0" w:color="auto"/>
            </w:tcBorders>
            <w:vAlign w:val="center"/>
          </w:tcPr>
          <w:p w14:paraId="34398B0E" w14:textId="00C6AFCB"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-1 805 101,7</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E987646"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47,3</w:t>
            </w:r>
          </w:p>
        </w:tc>
      </w:tr>
      <w:tr w:rsidR="004B227C" w:rsidRPr="004B227C" w14:paraId="1F7B72E7" w14:textId="77777777" w:rsidTr="00E07DB2">
        <w:trPr>
          <w:trHeight w:val="393"/>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468F69E"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318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9C9C8FD" w14:textId="77777777" w:rsidR="004B6CCF" w:rsidRPr="004B227C" w:rsidRDefault="004B6CCF"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НП «Образование»</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5D307796" w14:textId="36A784A0"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1 319 984,9</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2768A1FD" w14:textId="277FF75B" w:rsidR="004B6CCF"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966 056,7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41B4159" w14:textId="39502BA0"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-353 928,2</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4A6D663"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73,19</w:t>
            </w:r>
          </w:p>
        </w:tc>
      </w:tr>
      <w:tr w:rsidR="004B227C" w:rsidRPr="004B227C" w14:paraId="5B1CB013" w14:textId="77777777" w:rsidTr="00E07DB2">
        <w:trPr>
          <w:trHeight w:val="393"/>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DF3C0B6" w14:textId="77777777" w:rsidR="004D7E7F" w:rsidRPr="004B227C" w:rsidRDefault="004D7E7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c>
          <w:tcPr>
            <w:tcW w:w="318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B34FA2E" w14:textId="77777777" w:rsidR="004D7E7F" w:rsidRPr="004B227C" w:rsidRDefault="004D7E7F"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НП «Культура»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6A6E9E69" w14:textId="02045337" w:rsidR="004D7E7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168 041,4</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30C00AF8" w14:textId="0B06C9CB" w:rsidR="004D7E7F" w:rsidRPr="004B227C" w:rsidRDefault="004D7E7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154 834,4</w:t>
            </w:r>
          </w:p>
        </w:tc>
        <w:tc>
          <w:tcPr>
            <w:tcW w:w="1559" w:type="dxa"/>
            <w:tcBorders>
              <w:top w:val="single" w:sz="4" w:space="0" w:color="auto"/>
              <w:left w:val="single" w:sz="4" w:space="0" w:color="auto"/>
              <w:bottom w:val="single" w:sz="4" w:space="0" w:color="auto"/>
              <w:right w:val="single" w:sz="4" w:space="0" w:color="auto"/>
            </w:tcBorders>
            <w:vAlign w:val="center"/>
          </w:tcPr>
          <w:p w14:paraId="5271AA5A" w14:textId="34DFD088" w:rsidR="004D7E7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-13 207,0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DA12BDD" w14:textId="69AF1AB4" w:rsidR="004D7E7F" w:rsidRPr="004B227C" w:rsidRDefault="004D7E7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92,1</w:t>
            </w:r>
          </w:p>
        </w:tc>
      </w:tr>
      <w:tr w:rsidR="004B227C" w:rsidRPr="004B227C" w14:paraId="0691112B" w14:textId="77777777" w:rsidTr="00E07DB2">
        <w:trPr>
          <w:trHeight w:val="605"/>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69BAD3A"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7</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4D519297" w14:textId="77777777" w:rsidR="004B6CCF" w:rsidRPr="004B227C" w:rsidRDefault="004B6CCF" w:rsidP="004B227C">
            <w:pPr>
              <w:spacing w:after="0" w:line="240" w:lineRule="auto"/>
              <w:rPr>
                <w:rFonts w:ascii="PT Astra Serif" w:hAnsi="PT Astra Serif" w:cs="Calibri"/>
              </w:rPr>
            </w:pPr>
            <w:r w:rsidRPr="004B227C">
              <w:rPr>
                <w:rFonts w:ascii="PT Astra Serif" w:hAnsi="PT Astra Serif" w:cs="Calibri"/>
              </w:rPr>
              <w:t xml:space="preserve">НП «Малое и среднее </w:t>
            </w:r>
            <w:r w:rsidRPr="004B227C">
              <w:rPr>
                <w:rFonts w:ascii="PT Astra Serif" w:eastAsia="Batang" w:hAnsi="PT Astra Serif" w:cs="Times New Roman"/>
                <w:lang w:eastAsia="ko-KR"/>
              </w:rPr>
              <w:t>предпринимательство</w:t>
            </w:r>
            <w:r w:rsidRPr="004B227C">
              <w:rPr>
                <w:rFonts w:ascii="PT Astra Serif" w:hAnsi="PT Astra Serif" w:cs="Calibri"/>
              </w:rPr>
              <w:t xml:space="preserve"> и поддержка индивидуальной предпринимательской инициативы»</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4D7182E5" w14:textId="415A101C"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148 034,1</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16B77571" w14:textId="227E441E" w:rsidR="004B6CCF"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146 510,1</w:t>
            </w:r>
          </w:p>
        </w:tc>
        <w:tc>
          <w:tcPr>
            <w:tcW w:w="1559" w:type="dxa"/>
            <w:tcBorders>
              <w:top w:val="single" w:sz="4" w:space="0" w:color="auto"/>
              <w:left w:val="single" w:sz="4" w:space="0" w:color="auto"/>
              <w:bottom w:val="single" w:sz="4" w:space="0" w:color="auto"/>
              <w:right w:val="single" w:sz="4" w:space="0" w:color="auto"/>
            </w:tcBorders>
            <w:vAlign w:val="center"/>
          </w:tcPr>
          <w:p w14:paraId="17213942" w14:textId="531B79BE"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-1 524,0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09E5E35"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99,0</w:t>
            </w:r>
          </w:p>
        </w:tc>
      </w:tr>
      <w:tr w:rsidR="004B227C" w:rsidRPr="004B227C" w14:paraId="7B84379D" w14:textId="77777777" w:rsidTr="00E07DB2">
        <w:trPr>
          <w:trHeight w:val="605"/>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64C401E"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8</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364479CB" w14:textId="77777777" w:rsidR="004B6CCF" w:rsidRPr="004B227C" w:rsidRDefault="004B6CCF"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НП «Международная кооперация и экспорт»</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7C0131BE" w14:textId="34CF794C"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35 917,1</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54DE2D6C"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35 917,1</w:t>
            </w:r>
          </w:p>
        </w:tc>
        <w:tc>
          <w:tcPr>
            <w:tcW w:w="1559" w:type="dxa"/>
            <w:tcBorders>
              <w:top w:val="single" w:sz="4" w:space="0" w:color="auto"/>
              <w:left w:val="single" w:sz="4" w:space="0" w:color="auto"/>
              <w:bottom w:val="single" w:sz="4" w:space="0" w:color="auto"/>
              <w:right w:val="single" w:sz="4" w:space="0" w:color="auto"/>
            </w:tcBorders>
            <w:vAlign w:val="center"/>
          </w:tcPr>
          <w:p w14:paraId="6A817B8C" w14:textId="378F09CB" w:rsidR="004B6CCF" w:rsidRPr="004B227C" w:rsidRDefault="00B83D38"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046D989B"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100</w:t>
            </w:r>
          </w:p>
        </w:tc>
      </w:tr>
      <w:tr w:rsidR="004B227C" w:rsidRPr="004B227C" w14:paraId="21831198" w14:textId="77777777" w:rsidTr="00E07DB2">
        <w:trPr>
          <w:trHeight w:val="293"/>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A5682EA"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03E90EAC" w14:textId="77777777" w:rsidR="004B6CCF" w:rsidRPr="004B227C" w:rsidRDefault="004B6CCF"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НП «Экология»</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1EE490C9" w14:textId="76A83246"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42 149,4</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193409E" w14:textId="076E3EEE" w:rsidR="004B6CCF"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21 979,7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922BFD2" w14:textId="6BB3D5E9"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-20 169,7</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525ADA2"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52,1</w:t>
            </w:r>
          </w:p>
        </w:tc>
      </w:tr>
      <w:tr w:rsidR="004B227C" w:rsidRPr="004B227C" w14:paraId="6F6D4D9C" w14:textId="77777777" w:rsidTr="00BC3D1F">
        <w:trPr>
          <w:trHeight w:val="441"/>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3C46C3B8"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10</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01CF38F9" w14:textId="77777777" w:rsidR="004B6CCF" w:rsidRPr="004B227C" w:rsidRDefault="004B6CCF"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НП «Производительность труда»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05C954BE" w14:textId="126E9809"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22 301,6</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17C4BDEB" w14:textId="24C88128" w:rsidR="004B6CCF"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22 301,6</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1B69003" w14:textId="569C82D3"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3BFC821"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100</w:t>
            </w:r>
          </w:p>
        </w:tc>
      </w:tr>
      <w:tr w:rsidR="004B227C" w:rsidRPr="004B227C" w14:paraId="4E3E0605" w14:textId="77777777" w:rsidTr="00E07DB2">
        <w:trPr>
          <w:trHeight w:val="378"/>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4F475FA5"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002D0E18" w14:textId="77777777" w:rsidR="004B6CCF" w:rsidRPr="004B227C" w:rsidRDefault="004B6CCF"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НП «Цифровая экономика»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5B825754" w14:textId="0CEAFB9F"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9 517,7</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325D1C97" w14:textId="5F4A0D42" w:rsidR="004B6CCF" w:rsidRPr="004B227C" w:rsidRDefault="00AC6BF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9 517,7</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91EA45F" w14:textId="1F43D9D4" w:rsidR="004B6CCF" w:rsidRPr="004B227C" w:rsidRDefault="00FE24D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794B058"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100</w:t>
            </w:r>
          </w:p>
        </w:tc>
      </w:tr>
      <w:tr w:rsidR="004B227C" w:rsidRPr="004B227C" w14:paraId="1B247AA3" w14:textId="77777777" w:rsidTr="00E07DB2">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C79D6CB"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2931EF95" w14:textId="77777777" w:rsidR="004B6CCF" w:rsidRPr="004B227C" w:rsidRDefault="004B6CCF"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НП «Наука»</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7BC0E5B1"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3238AAD7"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2FED78B"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59FB661"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r>
      <w:tr w:rsidR="004B227C" w:rsidRPr="004B227C" w14:paraId="5E7FD8A8" w14:textId="77777777" w:rsidTr="00E07DB2">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181790F"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13</w:t>
            </w: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3F0E16FB" w14:textId="77777777" w:rsidR="004B6CCF" w:rsidRPr="004B227C" w:rsidRDefault="004B6CCF" w:rsidP="004B227C">
            <w:pPr>
              <w:spacing w:after="0" w:line="240" w:lineRule="auto"/>
              <w:rPr>
                <w:rFonts w:ascii="PT Astra Serif" w:hAnsi="PT Astra Serif" w:cs="Calibri"/>
                <w:sz w:val="26"/>
                <w:szCs w:val="26"/>
              </w:rPr>
            </w:pPr>
            <w:r w:rsidRPr="004B227C">
              <w:rPr>
                <w:rFonts w:ascii="PT Astra Serif" w:hAnsi="PT Astra Serif" w:cs="Calibri"/>
              </w:rPr>
              <w:t xml:space="preserve">НП «Туризм и индустрия </w:t>
            </w:r>
            <w:r w:rsidRPr="004B227C">
              <w:rPr>
                <w:rFonts w:ascii="PT Astra Serif" w:eastAsia="Batang" w:hAnsi="PT Astra Serif" w:cs="Times New Roman"/>
                <w:lang w:eastAsia="ko-KR"/>
              </w:rPr>
              <w:t>гостеприимства</w:t>
            </w:r>
            <w:r w:rsidRPr="004B227C">
              <w:rPr>
                <w:rFonts w:ascii="PT Astra Serif" w:hAnsi="PT Astra Serif" w:cs="Calibri"/>
              </w:rPr>
              <w:t>»</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1A946F8E"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4B88624B"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c>
          <w:tcPr>
            <w:tcW w:w="1559" w:type="dxa"/>
            <w:tcBorders>
              <w:top w:val="single" w:sz="4" w:space="0" w:color="auto"/>
              <w:left w:val="single" w:sz="4" w:space="0" w:color="auto"/>
              <w:bottom w:val="single" w:sz="4" w:space="0" w:color="auto"/>
              <w:right w:val="single" w:sz="4" w:space="0" w:color="auto"/>
            </w:tcBorders>
            <w:vAlign w:val="center"/>
          </w:tcPr>
          <w:p w14:paraId="4A2FAA91"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21AF55EB" w14:textId="77777777" w:rsidR="004B6CCF" w:rsidRPr="004B227C" w:rsidRDefault="004B6CC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r>
      <w:tr w:rsidR="004B227C" w:rsidRPr="004B227C" w14:paraId="5B4C5F0E" w14:textId="77777777" w:rsidTr="00E07DB2">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9A79F63" w14:textId="77777777" w:rsidR="00074C4C" w:rsidRPr="004B227C" w:rsidRDefault="00074C4C" w:rsidP="004B227C">
            <w:pPr>
              <w:spacing w:after="0" w:line="240" w:lineRule="auto"/>
              <w:jc w:val="center"/>
              <w:rPr>
                <w:rFonts w:ascii="PT Astra Serif" w:eastAsia="Batang" w:hAnsi="PT Astra Serif" w:cs="Times New Roman"/>
                <w:lang w:eastAsia="ko-KR"/>
              </w:rPr>
            </w:pP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5E9A8A8E" w14:textId="77777777"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проектной части</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69C25182" w14:textId="2DC3BBDC"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17 778 322,6</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5EBDE5F4" w14:textId="05649D22" w:rsidR="00074C4C" w:rsidRPr="004B227C" w:rsidRDefault="00AC6BFF"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14 584 889,9</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62BB9E7" w14:textId="6DE23904"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-3 193 432,7</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6879AD9" w14:textId="413C05EC"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82,0</w:t>
            </w:r>
          </w:p>
        </w:tc>
      </w:tr>
      <w:tr w:rsidR="00074C4C" w:rsidRPr="004B227C" w14:paraId="11D990C1" w14:textId="77777777" w:rsidTr="00E07DB2">
        <w:trPr>
          <w:trHeight w:val="300"/>
          <w:jc w:val="center"/>
        </w:trPr>
        <w:tc>
          <w:tcPr>
            <w:tcW w:w="60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1BE78F54" w14:textId="77777777" w:rsidR="00074C4C" w:rsidRPr="004B227C" w:rsidRDefault="00074C4C" w:rsidP="004B227C">
            <w:pPr>
              <w:spacing w:after="0" w:line="240" w:lineRule="auto"/>
              <w:jc w:val="center"/>
              <w:rPr>
                <w:rFonts w:ascii="PT Astra Serif" w:eastAsia="Batang" w:hAnsi="PT Astra Serif" w:cs="Times New Roman"/>
                <w:lang w:eastAsia="ko-KR"/>
              </w:rPr>
            </w:pPr>
          </w:p>
        </w:tc>
        <w:tc>
          <w:tcPr>
            <w:tcW w:w="318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1D724AEE" w14:textId="77777777"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всем ГП:</w:t>
            </w:r>
          </w:p>
        </w:tc>
        <w:tc>
          <w:tcPr>
            <w:tcW w:w="1547"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4B155E4" w14:textId="669361B8"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124 718 450,1</w:t>
            </w:r>
          </w:p>
        </w:tc>
        <w:tc>
          <w:tcPr>
            <w:tcW w:w="1560"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6238E5F7" w14:textId="448F32A6"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118 227</w:t>
            </w:r>
            <w:r w:rsidR="00067DE0" w:rsidRPr="004B227C">
              <w:rPr>
                <w:rFonts w:ascii="PT Astra Serif" w:eastAsia="Batang" w:hAnsi="PT Astra Serif" w:cs="Times New Roman"/>
                <w:b/>
                <w:lang w:eastAsia="ko-KR"/>
              </w:rPr>
              <w:t> 497,5</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BDB2247" w14:textId="6E22A478"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-6 49</w:t>
            </w:r>
            <w:r w:rsidR="00067DE0" w:rsidRPr="004B227C">
              <w:rPr>
                <w:rFonts w:ascii="PT Astra Serif" w:eastAsia="Batang" w:hAnsi="PT Astra Serif" w:cs="Times New Roman"/>
                <w:b/>
                <w:lang w:eastAsia="ko-KR"/>
              </w:rPr>
              <w:t>0 952,</w:t>
            </w:r>
            <w:r w:rsidR="00F8605E" w:rsidRPr="004B227C">
              <w:rPr>
                <w:rFonts w:ascii="PT Astra Serif" w:eastAsia="Batang" w:hAnsi="PT Astra Serif" w:cs="Times New Roman"/>
                <w:b/>
                <w:lang w:eastAsia="ko-KR"/>
              </w:rPr>
              <w:t>7</w:t>
            </w:r>
          </w:p>
        </w:tc>
        <w:tc>
          <w:tcPr>
            <w:tcW w:w="958"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0BEC6B2" w14:textId="3B36BDB8" w:rsidR="00074C4C" w:rsidRPr="004B227C" w:rsidRDefault="00074C4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94,8</w:t>
            </w:r>
          </w:p>
        </w:tc>
      </w:tr>
    </w:tbl>
    <w:p w14:paraId="4428E7D4" w14:textId="77777777" w:rsidR="002D7D57" w:rsidRPr="004B227C" w:rsidRDefault="002D7D57" w:rsidP="004B227C">
      <w:pPr>
        <w:spacing w:after="0" w:line="240" w:lineRule="auto"/>
        <w:ind w:firstLine="709"/>
        <w:jc w:val="both"/>
        <w:rPr>
          <w:rFonts w:ascii="PT Astra Serif" w:hAnsi="PT Astra Serif"/>
          <w:sz w:val="26"/>
          <w:szCs w:val="26"/>
        </w:rPr>
      </w:pPr>
    </w:p>
    <w:p w14:paraId="61781A2A" w14:textId="77777777" w:rsidR="004B6CCF" w:rsidRPr="004B227C" w:rsidRDefault="004B6CCF" w:rsidP="004B227C">
      <w:pPr>
        <w:spacing w:after="0" w:line="240" w:lineRule="auto"/>
        <w:contextualSpacing/>
        <w:jc w:val="center"/>
        <w:rPr>
          <w:rFonts w:ascii="PT Astra Serif" w:eastAsia="Times New Roman" w:hAnsi="PT Astra Serif" w:cs="Times New Roman"/>
          <w:b/>
          <w:sz w:val="26"/>
          <w:szCs w:val="26"/>
        </w:rPr>
      </w:pPr>
      <w:r w:rsidRPr="004B227C">
        <w:rPr>
          <w:rFonts w:ascii="PT Astra Serif" w:hAnsi="PT Astra Serif" w:cs="Times New Roman"/>
          <w:b/>
          <w:bCs/>
          <w:sz w:val="26"/>
          <w:szCs w:val="26"/>
        </w:rPr>
        <w:br w:type="page"/>
      </w:r>
    </w:p>
    <w:p w14:paraId="5790B657" w14:textId="1F9445C3" w:rsidR="00F86330" w:rsidRPr="004B227C" w:rsidRDefault="00F86330" w:rsidP="004B227C">
      <w:pPr>
        <w:pStyle w:val="a8"/>
        <w:numPr>
          <w:ilvl w:val="0"/>
          <w:numId w:val="89"/>
        </w:numPr>
        <w:tabs>
          <w:tab w:val="left" w:pos="1134"/>
        </w:tabs>
        <w:spacing w:after="0" w:line="240" w:lineRule="auto"/>
        <w:ind w:left="0" w:firstLine="709"/>
        <w:jc w:val="center"/>
        <w:rPr>
          <w:rFonts w:ascii="PT Astra Serif" w:hAnsi="PT Astra Serif"/>
          <w:b/>
          <w:bCs/>
          <w:sz w:val="26"/>
          <w:szCs w:val="26"/>
        </w:rPr>
      </w:pPr>
      <w:r w:rsidRPr="004B227C">
        <w:rPr>
          <w:rFonts w:ascii="PT Astra Serif" w:hAnsi="PT Astra Serif" w:cs="Times New Roman"/>
          <w:b/>
          <w:sz w:val="26"/>
          <w:szCs w:val="26"/>
        </w:rPr>
        <w:lastRenderedPageBreak/>
        <w:t>Характеристика реализации отдельных государственных программ по итогам 2022 года</w:t>
      </w:r>
    </w:p>
    <w:p w14:paraId="65B015D3" w14:textId="77777777" w:rsidR="00F86330" w:rsidRPr="004B227C" w:rsidRDefault="00F86330" w:rsidP="004B227C">
      <w:pPr>
        <w:pStyle w:val="a8"/>
        <w:tabs>
          <w:tab w:val="left" w:pos="1134"/>
        </w:tabs>
        <w:spacing w:after="0" w:line="240" w:lineRule="auto"/>
        <w:ind w:left="709"/>
        <w:rPr>
          <w:rFonts w:ascii="PT Astra Serif" w:hAnsi="PT Astra Serif"/>
          <w:b/>
          <w:bCs/>
          <w:sz w:val="26"/>
          <w:szCs w:val="26"/>
        </w:rPr>
      </w:pPr>
    </w:p>
    <w:p w14:paraId="2F4220E9" w14:textId="77777777" w:rsidR="000640E6" w:rsidRPr="004B227C" w:rsidRDefault="000640E6" w:rsidP="004B227C">
      <w:pPr>
        <w:numPr>
          <w:ilvl w:val="0"/>
          <w:numId w:val="68"/>
        </w:numPr>
        <w:tabs>
          <w:tab w:val="left" w:pos="0"/>
          <w:tab w:val="left" w:pos="284"/>
        </w:tabs>
        <w:spacing w:after="0" w:line="240" w:lineRule="auto"/>
        <w:contextualSpacing/>
        <w:jc w:val="center"/>
        <w:rPr>
          <w:rFonts w:ascii="PT Astra Serif" w:hAnsi="PT Astra Serif"/>
          <w:b/>
          <w:bCs/>
          <w:sz w:val="26"/>
          <w:szCs w:val="26"/>
        </w:rPr>
      </w:pPr>
      <w:r w:rsidRPr="004B227C">
        <w:rPr>
          <w:rFonts w:ascii="PT Astra Serif" w:eastAsia="Times New Roman" w:hAnsi="PT Astra Serif" w:cs="Times New Roman"/>
          <w:b/>
          <w:sz w:val="26"/>
          <w:szCs w:val="26"/>
        </w:rPr>
        <w:t xml:space="preserve">ГП </w:t>
      </w:r>
      <w:r w:rsidRPr="004B227C">
        <w:rPr>
          <w:rFonts w:ascii="PT Astra Serif" w:hAnsi="PT Astra Serif"/>
          <w:b/>
          <w:bCs/>
          <w:sz w:val="26"/>
          <w:szCs w:val="26"/>
        </w:rPr>
        <w:t>«Улучшение инвестиционного климата и развитие экспорта Томской области»</w:t>
      </w:r>
    </w:p>
    <w:p w14:paraId="16F55BA5" w14:textId="77777777" w:rsidR="000640E6" w:rsidRPr="004B227C" w:rsidRDefault="000640E6" w:rsidP="004B227C">
      <w:pPr>
        <w:tabs>
          <w:tab w:val="left" w:pos="0"/>
          <w:tab w:val="left" w:pos="284"/>
        </w:tabs>
        <w:spacing w:after="0" w:line="240" w:lineRule="auto"/>
        <w:ind w:left="720"/>
        <w:contextualSpacing/>
        <w:rPr>
          <w:rFonts w:ascii="PT Astra Serif" w:hAnsi="PT Astra Serif"/>
          <w:b/>
          <w:bCs/>
          <w:sz w:val="26"/>
          <w:szCs w:val="26"/>
        </w:rPr>
      </w:pPr>
    </w:p>
    <w:p w14:paraId="5DC989FA" w14:textId="77777777" w:rsidR="000640E6" w:rsidRPr="004B227C" w:rsidRDefault="000640E6" w:rsidP="004B227C">
      <w:pPr>
        <w:autoSpaceDE w:val="0"/>
        <w:autoSpaceDN w:val="0"/>
        <w:adjustRightInd w:val="0"/>
        <w:spacing w:after="0" w:line="240" w:lineRule="auto"/>
        <w:jc w:val="center"/>
        <w:rPr>
          <w:rFonts w:ascii="PT Astra Serif" w:hAnsi="PT Astra Serif" w:cs="PT Astra Serif"/>
          <w:bCs/>
          <w:sz w:val="26"/>
          <w:szCs w:val="26"/>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PT Astra Serif"/>
          <w:bCs/>
          <w:sz w:val="26"/>
          <w:szCs w:val="26"/>
        </w:rPr>
        <w:t>улучшение инвестиционного климата и повышение качества государственного регулирования, содействие укреплению международных и межрегиональных связей в Томской области</w:t>
      </w:r>
    </w:p>
    <w:p w14:paraId="17BF2F23" w14:textId="77777777" w:rsidR="000640E6" w:rsidRPr="004B227C" w:rsidRDefault="000640E6" w:rsidP="004B227C">
      <w:pPr>
        <w:autoSpaceDE w:val="0"/>
        <w:autoSpaceDN w:val="0"/>
        <w:adjustRightInd w:val="0"/>
        <w:spacing w:after="0" w:line="240" w:lineRule="auto"/>
        <w:jc w:val="center"/>
        <w:rPr>
          <w:rFonts w:ascii="PT Astra Serif" w:hAnsi="PT Astra Serif" w:cs="Times New Roman"/>
          <w:b/>
          <w:bCs/>
          <w:sz w:val="26"/>
          <w:szCs w:val="26"/>
        </w:rPr>
      </w:pPr>
    </w:p>
    <w:p w14:paraId="1C801A19" w14:textId="77777777" w:rsidR="000640E6" w:rsidRPr="004B227C" w:rsidRDefault="000640E6" w:rsidP="004B227C">
      <w:pPr>
        <w:spacing w:after="0" w:line="240" w:lineRule="auto"/>
        <w:ind w:left="710"/>
        <w:jc w:val="center"/>
        <w:rPr>
          <w:rFonts w:ascii="PT Astra Serif" w:eastAsia="Times New Roman" w:hAnsi="PT Astra Serif" w:cs="Times New Roman"/>
          <w:b/>
          <w:bCs/>
          <w:sz w:val="26"/>
          <w:szCs w:val="26"/>
        </w:rPr>
      </w:pPr>
      <w:r w:rsidRPr="004B227C">
        <w:rPr>
          <w:rFonts w:ascii="PT Astra Serif" w:eastAsia="Times New Roman" w:hAnsi="PT Astra Serif" w:cs="Times New Roman"/>
          <w:b/>
          <w:bCs/>
          <w:sz w:val="26"/>
          <w:szCs w:val="26"/>
        </w:rPr>
        <w:t>1.1. Расходы на реализацию государственной программы</w:t>
      </w:r>
    </w:p>
    <w:p w14:paraId="7975F663" w14:textId="77777777" w:rsidR="000640E6" w:rsidRPr="004B227C" w:rsidRDefault="000640E6" w:rsidP="004B227C">
      <w:pPr>
        <w:spacing w:after="0" w:line="240" w:lineRule="auto"/>
        <w:ind w:left="710"/>
        <w:jc w:val="center"/>
        <w:rPr>
          <w:rFonts w:ascii="PT Astra Serif" w:eastAsia="Times New Roman" w:hAnsi="PT Astra Serif" w:cs="Times New Roman"/>
          <w:b/>
          <w:bCs/>
          <w:sz w:val="26"/>
          <w:szCs w:val="26"/>
        </w:rPr>
      </w:pPr>
    </w:p>
    <w:p w14:paraId="3D7A34D8" w14:textId="77777777" w:rsidR="000640E6" w:rsidRPr="004B227C" w:rsidRDefault="000640E6" w:rsidP="004B227C">
      <w:pPr>
        <w:spacing w:after="0" w:line="240" w:lineRule="auto"/>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144A0622" w14:textId="77777777" w:rsidR="000640E6" w:rsidRPr="004B227C" w:rsidRDefault="000640E6" w:rsidP="004B227C">
      <w:pPr>
        <w:spacing w:after="0" w:line="240" w:lineRule="auto"/>
        <w:ind w:left="710" w:right="-2"/>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1</w:t>
      </w:r>
    </w:p>
    <w:tbl>
      <w:tblPr>
        <w:tblW w:w="9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73"/>
        <w:gridCol w:w="1497"/>
        <w:gridCol w:w="1317"/>
        <w:gridCol w:w="1124"/>
      </w:tblGrid>
      <w:tr w:rsidR="004B227C" w:rsidRPr="004B227C" w14:paraId="644D6473" w14:textId="77777777" w:rsidTr="0087517A">
        <w:trPr>
          <w:trHeight w:val="334"/>
          <w:tblHeader/>
          <w:jc w:val="center"/>
        </w:trPr>
        <w:tc>
          <w:tcPr>
            <w:tcW w:w="760" w:type="dxa"/>
            <w:tcMar>
              <w:left w:w="28" w:type="dxa"/>
              <w:right w:w="28" w:type="dxa"/>
            </w:tcMar>
            <w:vAlign w:val="center"/>
          </w:tcPr>
          <w:p w14:paraId="76D9FAA6" w14:textId="77777777" w:rsidR="000640E6" w:rsidRPr="004B227C" w:rsidRDefault="000640E6" w:rsidP="004B227C">
            <w:pPr>
              <w:spacing w:after="0" w:line="240" w:lineRule="auto"/>
              <w:ind w:left="-77"/>
              <w:jc w:val="center"/>
              <w:rPr>
                <w:rFonts w:ascii="PT Astra Serif" w:eastAsia="Batang" w:hAnsi="PT Astra Serif" w:cs="Times New Roman"/>
                <w:lang w:eastAsia="ko-KR"/>
              </w:rPr>
            </w:pPr>
            <w:r w:rsidRPr="004B227C">
              <w:rPr>
                <w:rFonts w:ascii="PT Astra Serif" w:eastAsia="Times New Roman" w:hAnsi="PT Astra Serif" w:cs="Times New Roman"/>
                <w:lang w:eastAsia="ru-RU"/>
              </w:rPr>
              <w:t xml:space="preserve">№ </w:t>
            </w:r>
            <w:proofErr w:type="gramStart"/>
            <w:r w:rsidRPr="004B227C">
              <w:rPr>
                <w:rFonts w:ascii="PT Astra Serif" w:eastAsia="Times New Roman" w:hAnsi="PT Astra Serif" w:cs="Times New Roman"/>
                <w:lang w:eastAsia="ru-RU"/>
              </w:rPr>
              <w:t>п</w:t>
            </w:r>
            <w:proofErr w:type="gramEnd"/>
            <w:r w:rsidRPr="004B227C">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14:paraId="2371AA44"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73" w:type="dxa"/>
            <w:shd w:val="clear" w:color="auto" w:fill="auto"/>
            <w:noWrap/>
            <w:tcMar>
              <w:left w:w="28" w:type="dxa"/>
              <w:right w:w="28" w:type="dxa"/>
            </w:tcMar>
            <w:vAlign w:val="center"/>
          </w:tcPr>
          <w:p w14:paraId="5A9DC533" w14:textId="77777777" w:rsidR="000640E6" w:rsidRPr="004B227C" w:rsidRDefault="000640E6"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71A30ED7"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497" w:type="dxa"/>
            <w:shd w:val="clear" w:color="auto" w:fill="auto"/>
            <w:noWrap/>
            <w:tcMar>
              <w:left w:w="28" w:type="dxa"/>
              <w:right w:w="28" w:type="dxa"/>
            </w:tcMar>
            <w:vAlign w:val="center"/>
          </w:tcPr>
          <w:p w14:paraId="177D3BBA"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3A691E85" w14:textId="77777777" w:rsidR="000640E6" w:rsidRPr="004B227C" w:rsidRDefault="000640E6"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6DC4A6E3"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17" w:type="dxa"/>
            <w:vAlign w:val="center"/>
          </w:tcPr>
          <w:p w14:paraId="2C4332C0"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1124" w:type="dxa"/>
            <w:tcMar>
              <w:left w:w="28" w:type="dxa"/>
              <w:right w:w="28" w:type="dxa"/>
            </w:tcMar>
            <w:vAlign w:val="center"/>
          </w:tcPr>
          <w:p w14:paraId="28FEB2F6"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4E245E95"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26AA33D6" w14:textId="77777777" w:rsidTr="0087517A">
        <w:trPr>
          <w:trHeight w:val="300"/>
          <w:jc w:val="center"/>
        </w:trPr>
        <w:tc>
          <w:tcPr>
            <w:tcW w:w="760" w:type="dxa"/>
            <w:tcMar>
              <w:left w:w="28" w:type="dxa"/>
              <w:right w:w="28" w:type="dxa"/>
            </w:tcMar>
            <w:vAlign w:val="center"/>
          </w:tcPr>
          <w:p w14:paraId="08138651"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70149289"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73" w:type="dxa"/>
            <w:shd w:val="clear" w:color="auto" w:fill="auto"/>
            <w:noWrap/>
            <w:tcMar>
              <w:left w:w="28" w:type="dxa"/>
              <w:right w:w="28" w:type="dxa"/>
            </w:tcMar>
            <w:vAlign w:val="center"/>
          </w:tcPr>
          <w:p w14:paraId="60468C0D"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497" w:type="dxa"/>
            <w:shd w:val="clear" w:color="auto" w:fill="auto"/>
            <w:noWrap/>
            <w:tcMar>
              <w:left w:w="28" w:type="dxa"/>
              <w:right w:w="28" w:type="dxa"/>
            </w:tcMar>
            <w:vAlign w:val="center"/>
          </w:tcPr>
          <w:p w14:paraId="0D77B959"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17" w:type="dxa"/>
            <w:vAlign w:val="center"/>
          </w:tcPr>
          <w:p w14:paraId="450E5104"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1124" w:type="dxa"/>
            <w:tcMar>
              <w:left w:w="28" w:type="dxa"/>
              <w:right w:w="28" w:type="dxa"/>
            </w:tcMar>
            <w:vAlign w:val="center"/>
          </w:tcPr>
          <w:p w14:paraId="5146DD72"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4A25FF46" w14:textId="77777777" w:rsidTr="001C58BE">
        <w:trPr>
          <w:trHeight w:val="300"/>
          <w:jc w:val="center"/>
        </w:trPr>
        <w:tc>
          <w:tcPr>
            <w:tcW w:w="760" w:type="dxa"/>
            <w:tcMar>
              <w:left w:w="28" w:type="dxa"/>
              <w:right w:w="28" w:type="dxa"/>
            </w:tcMar>
            <w:vAlign w:val="center"/>
          </w:tcPr>
          <w:p w14:paraId="6A934EEA" w14:textId="77777777" w:rsidR="000640E6" w:rsidRPr="004B227C" w:rsidRDefault="000640E6" w:rsidP="004B227C">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14:paraId="30474D5C" w14:textId="77777777" w:rsidR="000640E6" w:rsidRPr="004B227C" w:rsidRDefault="000640E6"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73" w:type="dxa"/>
            <w:shd w:val="clear" w:color="auto" w:fill="auto"/>
            <w:noWrap/>
            <w:tcMar>
              <w:left w:w="28" w:type="dxa"/>
              <w:right w:w="28" w:type="dxa"/>
            </w:tcMar>
            <w:vAlign w:val="center"/>
          </w:tcPr>
          <w:p w14:paraId="3A6FA0E8" w14:textId="77777777" w:rsidR="000640E6" w:rsidRPr="004B227C" w:rsidRDefault="000640E6"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1 224 327,2</w:t>
            </w:r>
          </w:p>
        </w:tc>
        <w:tc>
          <w:tcPr>
            <w:tcW w:w="1497" w:type="dxa"/>
            <w:shd w:val="clear" w:color="auto" w:fill="auto"/>
            <w:noWrap/>
            <w:tcMar>
              <w:left w:w="28" w:type="dxa"/>
              <w:right w:w="28" w:type="dxa"/>
            </w:tcMar>
            <w:vAlign w:val="center"/>
          </w:tcPr>
          <w:p w14:paraId="677CBFFE" w14:textId="77777777" w:rsidR="000640E6" w:rsidRPr="004B227C" w:rsidRDefault="000640E6"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1 215 375,0</w:t>
            </w:r>
          </w:p>
        </w:tc>
        <w:tc>
          <w:tcPr>
            <w:tcW w:w="1317" w:type="dxa"/>
            <w:vAlign w:val="center"/>
          </w:tcPr>
          <w:p w14:paraId="37DE59B4" w14:textId="77777777" w:rsidR="000640E6" w:rsidRPr="004B227C" w:rsidRDefault="000640E6"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-8 952,2</w:t>
            </w:r>
          </w:p>
        </w:tc>
        <w:tc>
          <w:tcPr>
            <w:tcW w:w="1124" w:type="dxa"/>
            <w:tcMar>
              <w:left w:w="28" w:type="dxa"/>
              <w:right w:w="28" w:type="dxa"/>
            </w:tcMar>
            <w:vAlign w:val="center"/>
          </w:tcPr>
          <w:p w14:paraId="68240D7A" w14:textId="77777777" w:rsidR="000640E6" w:rsidRPr="004B227C" w:rsidRDefault="000640E6"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99,3</w:t>
            </w:r>
          </w:p>
        </w:tc>
      </w:tr>
      <w:tr w:rsidR="004B227C" w:rsidRPr="004B227C" w14:paraId="1D490430" w14:textId="77777777" w:rsidTr="001C58BE">
        <w:trPr>
          <w:trHeight w:val="300"/>
          <w:jc w:val="center"/>
        </w:trPr>
        <w:tc>
          <w:tcPr>
            <w:tcW w:w="760" w:type="dxa"/>
            <w:tcMar>
              <w:left w:w="28" w:type="dxa"/>
              <w:right w:w="28" w:type="dxa"/>
            </w:tcMar>
            <w:vAlign w:val="center"/>
          </w:tcPr>
          <w:p w14:paraId="2EBF073C"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7185445D"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73" w:type="dxa"/>
            <w:shd w:val="clear" w:color="auto" w:fill="auto"/>
            <w:noWrap/>
            <w:tcMar>
              <w:left w:w="28" w:type="dxa"/>
              <w:right w:w="28" w:type="dxa"/>
            </w:tcMar>
            <w:vAlign w:val="center"/>
          </w:tcPr>
          <w:p w14:paraId="209C8D23"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1 224 250,6</w:t>
            </w:r>
          </w:p>
        </w:tc>
        <w:tc>
          <w:tcPr>
            <w:tcW w:w="1497" w:type="dxa"/>
            <w:shd w:val="clear" w:color="auto" w:fill="auto"/>
            <w:noWrap/>
            <w:tcMar>
              <w:left w:w="28" w:type="dxa"/>
              <w:right w:w="28" w:type="dxa"/>
            </w:tcMar>
            <w:vAlign w:val="center"/>
          </w:tcPr>
          <w:p w14:paraId="30DF3A2D"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1 215 301,1</w:t>
            </w:r>
          </w:p>
        </w:tc>
        <w:tc>
          <w:tcPr>
            <w:tcW w:w="1317" w:type="dxa"/>
            <w:vAlign w:val="center"/>
          </w:tcPr>
          <w:p w14:paraId="7EC7AE9B"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-8 949,5</w:t>
            </w:r>
          </w:p>
        </w:tc>
        <w:tc>
          <w:tcPr>
            <w:tcW w:w="1124" w:type="dxa"/>
            <w:tcMar>
              <w:left w:w="28" w:type="dxa"/>
              <w:right w:w="28" w:type="dxa"/>
            </w:tcMar>
            <w:vAlign w:val="center"/>
          </w:tcPr>
          <w:p w14:paraId="4D825D7B"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99,3</w:t>
            </w:r>
          </w:p>
        </w:tc>
      </w:tr>
      <w:tr w:rsidR="004B227C" w:rsidRPr="004B227C" w14:paraId="43B724FA" w14:textId="77777777" w:rsidTr="001C58BE">
        <w:trPr>
          <w:trHeight w:val="300"/>
          <w:jc w:val="center"/>
        </w:trPr>
        <w:tc>
          <w:tcPr>
            <w:tcW w:w="760" w:type="dxa"/>
            <w:tcMar>
              <w:left w:w="28" w:type="dxa"/>
              <w:right w:w="28" w:type="dxa"/>
            </w:tcMar>
            <w:vAlign w:val="center"/>
          </w:tcPr>
          <w:p w14:paraId="15326A60"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14:paraId="4A279C8C"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73" w:type="dxa"/>
            <w:shd w:val="clear" w:color="auto" w:fill="auto"/>
            <w:noWrap/>
            <w:tcMar>
              <w:left w:w="28" w:type="dxa"/>
              <w:right w:w="28" w:type="dxa"/>
            </w:tcMar>
            <w:vAlign w:val="center"/>
          </w:tcPr>
          <w:p w14:paraId="6CAD7F1F"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1 224 250,6</w:t>
            </w:r>
          </w:p>
        </w:tc>
        <w:tc>
          <w:tcPr>
            <w:tcW w:w="1497" w:type="dxa"/>
            <w:shd w:val="clear" w:color="auto" w:fill="auto"/>
            <w:noWrap/>
            <w:tcMar>
              <w:left w:w="28" w:type="dxa"/>
              <w:right w:w="28" w:type="dxa"/>
            </w:tcMar>
            <w:vAlign w:val="center"/>
          </w:tcPr>
          <w:p w14:paraId="56F2C76A"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1 215 301,1</w:t>
            </w:r>
          </w:p>
        </w:tc>
        <w:tc>
          <w:tcPr>
            <w:tcW w:w="1317" w:type="dxa"/>
            <w:vAlign w:val="center"/>
          </w:tcPr>
          <w:p w14:paraId="3AD910CA"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-8 949,5</w:t>
            </w:r>
          </w:p>
        </w:tc>
        <w:tc>
          <w:tcPr>
            <w:tcW w:w="1124" w:type="dxa"/>
            <w:tcMar>
              <w:left w:w="28" w:type="dxa"/>
              <w:right w:w="28" w:type="dxa"/>
            </w:tcMar>
            <w:vAlign w:val="center"/>
          </w:tcPr>
          <w:p w14:paraId="3465E2B6"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99,3</w:t>
            </w:r>
          </w:p>
        </w:tc>
      </w:tr>
      <w:tr w:rsidR="004B227C" w:rsidRPr="004B227C" w14:paraId="7F7BD0EC" w14:textId="77777777" w:rsidTr="001C58BE">
        <w:trPr>
          <w:trHeight w:val="300"/>
          <w:jc w:val="center"/>
        </w:trPr>
        <w:tc>
          <w:tcPr>
            <w:tcW w:w="760" w:type="dxa"/>
            <w:tcMar>
              <w:left w:w="28" w:type="dxa"/>
              <w:right w:w="28" w:type="dxa"/>
            </w:tcMar>
            <w:vAlign w:val="center"/>
          </w:tcPr>
          <w:p w14:paraId="641261E3"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14:paraId="30421DDA"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73" w:type="dxa"/>
            <w:shd w:val="clear" w:color="auto" w:fill="auto"/>
            <w:noWrap/>
            <w:tcMar>
              <w:left w:w="28" w:type="dxa"/>
              <w:right w:w="28" w:type="dxa"/>
            </w:tcMar>
            <w:vAlign w:val="center"/>
          </w:tcPr>
          <w:p w14:paraId="73800C9C"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0,0</w:t>
            </w:r>
          </w:p>
        </w:tc>
        <w:tc>
          <w:tcPr>
            <w:tcW w:w="1497" w:type="dxa"/>
            <w:shd w:val="clear" w:color="auto" w:fill="auto"/>
            <w:noWrap/>
            <w:tcMar>
              <w:left w:w="28" w:type="dxa"/>
              <w:right w:w="28" w:type="dxa"/>
            </w:tcMar>
            <w:vAlign w:val="center"/>
          </w:tcPr>
          <w:p w14:paraId="1270A367"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0,0</w:t>
            </w:r>
          </w:p>
        </w:tc>
        <w:tc>
          <w:tcPr>
            <w:tcW w:w="1317" w:type="dxa"/>
            <w:vAlign w:val="center"/>
          </w:tcPr>
          <w:p w14:paraId="06395B19"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0,0</w:t>
            </w:r>
          </w:p>
        </w:tc>
        <w:tc>
          <w:tcPr>
            <w:tcW w:w="1124" w:type="dxa"/>
            <w:tcMar>
              <w:left w:w="28" w:type="dxa"/>
              <w:right w:w="28" w:type="dxa"/>
            </w:tcMar>
            <w:vAlign w:val="center"/>
          </w:tcPr>
          <w:p w14:paraId="616875CB"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0,0</w:t>
            </w:r>
          </w:p>
        </w:tc>
      </w:tr>
      <w:tr w:rsidR="004B227C" w:rsidRPr="004B227C" w14:paraId="48D2F919" w14:textId="77777777" w:rsidTr="001C58BE">
        <w:trPr>
          <w:trHeight w:val="300"/>
          <w:jc w:val="center"/>
        </w:trPr>
        <w:tc>
          <w:tcPr>
            <w:tcW w:w="760" w:type="dxa"/>
            <w:tcMar>
              <w:left w:w="28" w:type="dxa"/>
              <w:right w:w="28" w:type="dxa"/>
            </w:tcMar>
            <w:vAlign w:val="center"/>
          </w:tcPr>
          <w:p w14:paraId="4C0AE851"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14:paraId="597F4B8F"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73" w:type="dxa"/>
            <w:shd w:val="clear" w:color="auto" w:fill="auto"/>
            <w:noWrap/>
            <w:tcMar>
              <w:left w:w="28" w:type="dxa"/>
              <w:right w:w="28" w:type="dxa"/>
            </w:tcMar>
            <w:vAlign w:val="center"/>
          </w:tcPr>
          <w:p w14:paraId="03828884" w14:textId="77777777" w:rsidR="000640E6" w:rsidRPr="004B227C" w:rsidRDefault="00131897"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1497" w:type="dxa"/>
            <w:shd w:val="clear" w:color="auto" w:fill="auto"/>
            <w:noWrap/>
            <w:tcMar>
              <w:left w:w="28" w:type="dxa"/>
              <w:right w:w="28" w:type="dxa"/>
            </w:tcMar>
            <w:vAlign w:val="center"/>
          </w:tcPr>
          <w:p w14:paraId="41BBE215" w14:textId="77777777" w:rsidR="000640E6" w:rsidRPr="004B227C" w:rsidRDefault="00131897"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1317" w:type="dxa"/>
            <w:vAlign w:val="center"/>
          </w:tcPr>
          <w:p w14:paraId="5FDD06F6" w14:textId="77777777" w:rsidR="000640E6" w:rsidRPr="004B227C" w:rsidRDefault="00131897"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1124" w:type="dxa"/>
            <w:tcMar>
              <w:left w:w="28" w:type="dxa"/>
              <w:right w:w="28" w:type="dxa"/>
            </w:tcMar>
            <w:vAlign w:val="center"/>
          </w:tcPr>
          <w:p w14:paraId="3D60E236" w14:textId="77777777" w:rsidR="000640E6" w:rsidRPr="004B227C" w:rsidRDefault="00131897"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r>
      <w:tr w:rsidR="004B227C" w:rsidRPr="004B227C" w14:paraId="1548BAD9" w14:textId="77777777" w:rsidTr="001C58BE">
        <w:trPr>
          <w:trHeight w:val="300"/>
          <w:jc w:val="center"/>
        </w:trPr>
        <w:tc>
          <w:tcPr>
            <w:tcW w:w="760" w:type="dxa"/>
            <w:tcMar>
              <w:left w:w="28" w:type="dxa"/>
              <w:right w:w="28" w:type="dxa"/>
            </w:tcMar>
            <w:vAlign w:val="center"/>
          </w:tcPr>
          <w:p w14:paraId="60AB18DC"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14:paraId="1EE59587"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73" w:type="dxa"/>
            <w:shd w:val="clear" w:color="auto" w:fill="auto"/>
            <w:noWrap/>
            <w:tcMar>
              <w:left w:w="28" w:type="dxa"/>
              <w:right w:w="28" w:type="dxa"/>
            </w:tcMar>
            <w:vAlign w:val="center"/>
          </w:tcPr>
          <w:p w14:paraId="68A61B35"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76,6</w:t>
            </w:r>
          </w:p>
        </w:tc>
        <w:tc>
          <w:tcPr>
            <w:tcW w:w="1497" w:type="dxa"/>
            <w:shd w:val="clear" w:color="auto" w:fill="auto"/>
            <w:noWrap/>
            <w:tcMar>
              <w:left w:w="28" w:type="dxa"/>
              <w:right w:w="28" w:type="dxa"/>
            </w:tcMar>
            <w:vAlign w:val="center"/>
          </w:tcPr>
          <w:p w14:paraId="476E9ED0"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73,9</w:t>
            </w:r>
          </w:p>
        </w:tc>
        <w:tc>
          <w:tcPr>
            <w:tcW w:w="1317" w:type="dxa"/>
            <w:vAlign w:val="center"/>
          </w:tcPr>
          <w:p w14:paraId="79CF743D"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-2,7</w:t>
            </w:r>
          </w:p>
        </w:tc>
        <w:tc>
          <w:tcPr>
            <w:tcW w:w="1124" w:type="dxa"/>
            <w:tcMar>
              <w:left w:w="28" w:type="dxa"/>
              <w:right w:w="28" w:type="dxa"/>
            </w:tcMar>
            <w:vAlign w:val="center"/>
          </w:tcPr>
          <w:p w14:paraId="26AB50D5"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96,5</w:t>
            </w:r>
          </w:p>
        </w:tc>
      </w:tr>
      <w:tr w:rsidR="004B227C" w:rsidRPr="004B227C" w14:paraId="30C87403" w14:textId="77777777" w:rsidTr="001C58BE">
        <w:trPr>
          <w:trHeight w:val="447"/>
          <w:jc w:val="center"/>
        </w:trPr>
        <w:tc>
          <w:tcPr>
            <w:tcW w:w="760" w:type="dxa"/>
            <w:tcMar>
              <w:left w:w="28" w:type="dxa"/>
              <w:right w:w="28" w:type="dxa"/>
            </w:tcMar>
            <w:vAlign w:val="center"/>
          </w:tcPr>
          <w:p w14:paraId="2234C48A"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14:paraId="5D64B454"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p w14:paraId="7B66DE51" w14:textId="77777777" w:rsidR="000640E6" w:rsidRPr="004B227C" w:rsidRDefault="000640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(справочно)</w:t>
            </w:r>
            <w:r w:rsidRPr="004B227C">
              <w:rPr>
                <w:rFonts w:ascii="PT Astra Serif" w:hAnsi="PT Astra Serif"/>
              </w:rPr>
              <w:t xml:space="preserve"> </w:t>
            </w:r>
            <w:r w:rsidRPr="004B227C">
              <w:rPr>
                <w:rFonts w:ascii="PT Astra Serif" w:eastAsia="Batang" w:hAnsi="PT Astra Serif" w:cs="Times New Roman"/>
                <w:lang w:eastAsia="ko-KR"/>
              </w:rPr>
              <w:t>*</w:t>
            </w:r>
          </w:p>
        </w:tc>
        <w:tc>
          <w:tcPr>
            <w:tcW w:w="1573" w:type="dxa"/>
            <w:shd w:val="clear" w:color="auto" w:fill="auto"/>
            <w:noWrap/>
            <w:tcMar>
              <w:left w:w="28" w:type="dxa"/>
              <w:right w:w="28" w:type="dxa"/>
            </w:tcMar>
            <w:vAlign w:val="center"/>
          </w:tcPr>
          <w:p w14:paraId="346BC788"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72 175,6</w:t>
            </w:r>
          </w:p>
        </w:tc>
        <w:tc>
          <w:tcPr>
            <w:tcW w:w="1497" w:type="dxa"/>
            <w:shd w:val="clear" w:color="auto" w:fill="auto"/>
            <w:noWrap/>
            <w:tcMar>
              <w:left w:w="28" w:type="dxa"/>
              <w:right w:w="28" w:type="dxa"/>
            </w:tcMar>
            <w:vAlign w:val="center"/>
          </w:tcPr>
          <w:p w14:paraId="25D27ADC"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71 117,1</w:t>
            </w:r>
          </w:p>
        </w:tc>
        <w:tc>
          <w:tcPr>
            <w:tcW w:w="1317" w:type="dxa"/>
            <w:vAlign w:val="center"/>
          </w:tcPr>
          <w:p w14:paraId="16C00438"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-1 058,5</w:t>
            </w:r>
          </w:p>
        </w:tc>
        <w:tc>
          <w:tcPr>
            <w:tcW w:w="1124" w:type="dxa"/>
            <w:tcMar>
              <w:left w:w="28" w:type="dxa"/>
              <w:right w:w="28" w:type="dxa"/>
            </w:tcMar>
            <w:vAlign w:val="center"/>
          </w:tcPr>
          <w:p w14:paraId="5F6E97F5"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98,5</w:t>
            </w:r>
          </w:p>
        </w:tc>
      </w:tr>
    </w:tbl>
    <w:p w14:paraId="1517610C" w14:textId="77777777" w:rsidR="000640E6" w:rsidRPr="004B227C" w:rsidRDefault="000640E6" w:rsidP="004B227C">
      <w:pPr>
        <w:spacing w:after="0" w:line="240" w:lineRule="auto"/>
        <w:jc w:val="both"/>
        <w:rPr>
          <w:rFonts w:ascii="PT Astra Serif" w:hAnsi="PT Astra Serif"/>
          <w:sz w:val="20"/>
          <w:szCs w:val="20"/>
        </w:rPr>
      </w:pPr>
      <w:proofErr w:type="gramStart"/>
      <w:r w:rsidRPr="004B227C">
        <w:rPr>
          <w:rFonts w:ascii="PT Astra Serif" w:hAnsi="PT Astra Serif"/>
          <w:sz w:val="20"/>
          <w:szCs w:val="20"/>
        </w:rPr>
        <w:t>*Объем внебюджетных источников финансирования государственной программы отражает прогнозный объем инвестиций в основной капитал Томской области, за исключением бюджетных средств по крупным и средним предприятиям Томской области, и включает в себя объемы внебюджетных источников финансирования иных государственных программ Томской области, в качестве которых установлены прогнозные объемы инвестиций в основной капитал, за исключением бюджетных средств по крупным и средним предприятиям Томской области</w:t>
      </w:r>
      <w:proofErr w:type="gramEnd"/>
      <w:r w:rsidRPr="004B227C">
        <w:rPr>
          <w:rFonts w:ascii="PT Astra Serif" w:hAnsi="PT Astra Serif"/>
          <w:sz w:val="20"/>
          <w:szCs w:val="20"/>
        </w:rPr>
        <w:t xml:space="preserve"> с учетом их отраслевой специфики.</w:t>
      </w:r>
    </w:p>
    <w:p w14:paraId="3CF2C78D" w14:textId="77777777" w:rsidR="000640E6" w:rsidRPr="004B227C" w:rsidRDefault="000640E6" w:rsidP="004B227C">
      <w:pPr>
        <w:spacing w:after="0" w:line="240" w:lineRule="auto"/>
        <w:jc w:val="both"/>
        <w:rPr>
          <w:rFonts w:ascii="PT Astra Serif" w:hAnsi="PT Astra Serif"/>
          <w:sz w:val="20"/>
          <w:szCs w:val="20"/>
        </w:rPr>
      </w:pPr>
    </w:p>
    <w:p w14:paraId="48DE3CEC" w14:textId="3D89139C" w:rsidR="000640E6" w:rsidRPr="004B227C" w:rsidRDefault="000640E6" w:rsidP="004B227C">
      <w:pPr>
        <w:spacing w:after="0" w:line="240" w:lineRule="auto"/>
        <w:ind w:firstLine="709"/>
        <w:rPr>
          <w:rFonts w:ascii="PT Astra Serif" w:eastAsia="Times New Roman" w:hAnsi="PT Astra Serif" w:cs="Times New Roman"/>
          <w:b/>
          <w:bCs/>
          <w:sz w:val="26"/>
          <w:szCs w:val="26"/>
        </w:rPr>
      </w:pPr>
      <w:r w:rsidRPr="004B227C">
        <w:rPr>
          <w:rFonts w:ascii="PT Astra Serif" w:eastAsia="Times New Roman" w:hAnsi="PT Astra Serif" w:cs="Times New Roman"/>
          <w:b/>
          <w:bCs/>
          <w:sz w:val="26"/>
          <w:szCs w:val="26"/>
        </w:rPr>
        <w:t>Основные отклонения финансирования ГП по итогам 2022 года:</w:t>
      </w:r>
    </w:p>
    <w:p w14:paraId="10D3F544" w14:textId="51324518" w:rsidR="000640E6" w:rsidRPr="004B227C" w:rsidRDefault="000640E6"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1) 6 196,0 тыс. рублей – неиспользованные средства по предоставлению субсидий</w:t>
      </w:r>
      <w:r w:rsidRPr="004B227C">
        <w:rPr>
          <w:rFonts w:ascii="PT Astra Serif" w:hAnsi="PT Astra Serif"/>
        </w:rPr>
        <w:t xml:space="preserve"> </w:t>
      </w:r>
      <w:r w:rsidRPr="004B227C">
        <w:rPr>
          <w:rFonts w:ascii="PT Astra Serif" w:hAnsi="PT Astra Serif"/>
          <w:sz w:val="26"/>
          <w:szCs w:val="26"/>
        </w:rPr>
        <w:t xml:space="preserve">на возмещения части затрат в связи с производством (реализацией) товаров, выполнением работ, оказанием услуг, в связи с поздней подачей заявителями заявок, </w:t>
      </w:r>
      <w:r w:rsidR="00B925BB" w:rsidRPr="004B227C">
        <w:rPr>
          <w:rFonts w:ascii="PT Astra Serif" w:hAnsi="PT Astra Serif"/>
          <w:sz w:val="26"/>
          <w:szCs w:val="26"/>
        </w:rPr>
        <w:t>их доработкой (декабрь 2022 г.);</w:t>
      </w:r>
    </w:p>
    <w:p w14:paraId="2E74E8C7" w14:textId="3537C022" w:rsidR="000640E6" w:rsidRPr="004B227C" w:rsidRDefault="000640E6"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2) 1 268,1 тыс. рублей – неиспользованные средства по предоставлению компенсации расходов по организации теплоснабжения теплоснабжающими организациями, использующими в к</w:t>
      </w:r>
      <w:r w:rsidR="00B925BB" w:rsidRPr="004B227C">
        <w:rPr>
          <w:rFonts w:ascii="PT Astra Serif" w:hAnsi="PT Astra Serif"/>
          <w:sz w:val="26"/>
          <w:szCs w:val="26"/>
        </w:rPr>
        <w:t>ачестве топлива нефть или мазут;</w:t>
      </w:r>
    </w:p>
    <w:p w14:paraId="5612E12D" w14:textId="0C27F636" w:rsidR="000640E6" w:rsidRPr="004B227C" w:rsidRDefault="000640E6"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lastRenderedPageBreak/>
        <w:t>3) 906,7 тыс.</w:t>
      </w:r>
      <w:r w:rsidR="00C012CC" w:rsidRPr="004B227C">
        <w:rPr>
          <w:rFonts w:ascii="PT Astra Serif" w:hAnsi="PT Astra Serif"/>
          <w:sz w:val="26"/>
          <w:szCs w:val="26"/>
        </w:rPr>
        <w:t> </w:t>
      </w:r>
      <w:r w:rsidRPr="004B227C">
        <w:rPr>
          <w:rFonts w:ascii="PT Astra Serif" w:hAnsi="PT Astra Serif"/>
          <w:sz w:val="26"/>
          <w:szCs w:val="26"/>
        </w:rPr>
        <w:t>рублей – экономия бюджетных ассигнований на обеспечение деятельности Департамента инвестиций Томской области, Департамент</w:t>
      </w:r>
      <w:r w:rsidR="00673351" w:rsidRPr="004B227C">
        <w:rPr>
          <w:rFonts w:ascii="PT Astra Serif" w:hAnsi="PT Astra Serif"/>
          <w:sz w:val="26"/>
          <w:szCs w:val="26"/>
        </w:rPr>
        <w:t>а</w:t>
      </w:r>
      <w:r w:rsidRPr="004B227C">
        <w:rPr>
          <w:rFonts w:ascii="PT Astra Serif" w:hAnsi="PT Astra Serif"/>
          <w:sz w:val="26"/>
          <w:szCs w:val="26"/>
        </w:rPr>
        <w:t xml:space="preserve"> тарифного регулирования Томской области, Департамент</w:t>
      </w:r>
      <w:r w:rsidR="00673351" w:rsidRPr="004B227C">
        <w:rPr>
          <w:rFonts w:ascii="PT Astra Serif" w:hAnsi="PT Astra Serif"/>
          <w:sz w:val="26"/>
          <w:szCs w:val="26"/>
        </w:rPr>
        <w:t>а</w:t>
      </w:r>
      <w:r w:rsidRPr="004B227C">
        <w:rPr>
          <w:rFonts w:ascii="PT Astra Serif" w:hAnsi="PT Astra Serif"/>
          <w:sz w:val="26"/>
          <w:szCs w:val="26"/>
        </w:rPr>
        <w:t xml:space="preserve"> специ</w:t>
      </w:r>
      <w:r w:rsidR="00B925BB" w:rsidRPr="004B227C">
        <w:rPr>
          <w:rFonts w:ascii="PT Astra Serif" w:hAnsi="PT Astra Serif"/>
          <w:sz w:val="26"/>
          <w:szCs w:val="26"/>
        </w:rPr>
        <w:t>альных проектов Томской области;</w:t>
      </w:r>
    </w:p>
    <w:p w14:paraId="2D554EBF" w14:textId="77777777" w:rsidR="000640E6" w:rsidRPr="004B227C" w:rsidRDefault="000640E6" w:rsidP="004B227C">
      <w:pPr>
        <w:spacing w:after="0" w:line="240" w:lineRule="auto"/>
        <w:ind w:firstLine="709"/>
        <w:jc w:val="both"/>
        <w:rPr>
          <w:rFonts w:ascii="PT Astra Serif" w:eastAsia="Times New Roman" w:hAnsi="PT Astra Serif" w:cs="Times New Roman"/>
          <w:b/>
          <w:sz w:val="26"/>
          <w:szCs w:val="26"/>
        </w:rPr>
      </w:pPr>
      <w:r w:rsidRPr="004B227C">
        <w:rPr>
          <w:rFonts w:ascii="PT Astra Serif" w:hAnsi="PT Astra Serif"/>
          <w:sz w:val="26"/>
          <w:szCs w:val="26"/>
        </w:rPr>
        <w:t>4) 536,3 тыс. рублей – экономия средств по возмещению недополученных доходов возникших вследствие установления тарифов и (или) их предельных уровней на услуги по перевозке пассажиров железнодорожным транспортом общего пользования в пригородном сообщении.</w:t>
      </w:r>
    </w:p>
    <w:p w14:paraId="3CBAAF3B" w14:textId="77777777" w:rsidR="000640E6" w:rsidRPr="004B227C" w:rsidRDefault="000640E6" w:rsidP="004B227C">
      <w:pPr>
        <w:spacing w:after="0" w:line="240" w:lineRule="auto"/>
        <w:jc w:val="both"/>
        <w:rPr>
          <w:rFonts w:ascii="PT Astra Serif" w:hAnsi="PT Astra Serif"/>
          <w:sz w:val="26"/>
          <w:szCs w:val="26"/>
        </w:rPr>
      </w:pPr>
    </w:p>
    <w:p w14:paraId="60E14CF6" w14:textId="77777777" w:rsidR="000640E6" w:rsidRPr="004B227C" w:rsidRDefault="000640E6" w:rsidP="004B227C">
      <w:pPr>
        <w:pStyle w:val="a8"/>
        <w:tabs>
          <w:tab w:val="left" w:pos="993"/>
        </w:tabs>
        <w:spacing w:after="0" w:line="240" w:lineRule="auto"/>
        <w:ind w:left="709"/>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1.2. Показатели цели ГП за 2022 год</w:t>
      </w:r>
    </w:p>
    <w:p w14:paraId="3E52741A" w14:textId="77777777" w:rsidR="000640E6" w:rsidRPr="004B227C" w:rsidRDefault="007B4707" w:rsidP="004B227C">
      <w:pPr>
        <w:spacing w:after="0" w:line="240" w:lineRule="auto"/>
        <w:ind w:left="710"/>
        <w:jc w:val="right"/>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Таблица 2</w:t>
      </w:r>
    </w:p>
    <w:tbl>
      <w:tblPr>
        <w:tblW w:w="9323" w:type="dxa"/>
        <w:tblInd w:w="108" w:type="dxa"/>
        <w:tblLayout w:type="fixed"/>
        <w:tblLook w:val="0000" w:firstRow="0" w:lastRow="0" w:firstColumn="0" w:lastColumn="0" w:noHBand="0" w:noVBand="0"/>
      </w:tblPr>
      <w:tblGrid>
        <w:gridCol w:w="742"/>
        <w:gridCol w:w="1952"/>
        <w:gridCol w:w="1588"/>
        <w:gridCol w:w="680"/>
        <w:gridCol w:w="853"/>
        <w:gridCol w:w="848"/>
        <w:gridCol w:w="1134"/>
        <w:gridCol w:w="1526"/>
      </w:tblGrid>
      <w:tr w:rsidR="004B227C" w:rsidRPr="004B227C" w14:paraId="798EEE32" w14:textId="77777777" w:rsidTr="00D13019">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7C3CD126"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4430987D"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588" w:type="dxa"/>
            <w:tcBorders>
              <w:top w:val="single" w:sz="4" w:space="0" w:color="000000"/>
              <w:left w:val="single" w:sz="4" w:space="0" w:color="000000"/>
              <w:bottom w:val="single" w:sz="4" w:space="0" w:color="000000"/>
              <w:right w:val="single" w:sz="4" w:space="0" w:color="000000"/>
            </w:tcBorders>
            <w:vAlign w:val="center"/>
          </w:tcPr>
          <w:p w14:paraId="1756CCA7"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680" w:type="dxa"/>
            <w:tcBorders>
              <w:top w:val="single" w:sz="4" w:space="0" w:color="000000"/>
              <w:left w:val="single" w:sz="4" w:space="0" w:color="000000"/>
              <w:bottom w:val="single" w:sz="4" w:space="0" w:color="000000"/>
            </w:tcBorders>
            <w:shd w:val="clear" w:color="auto" w:fill="auto"/>
            <w:vAlign w:val="center"/>
          </w:tcPr>
          <w:p w14:paraId="77F5E2F4"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53" w:type="dxa"/>
            <w:tcBorders>
              <w:top w:val="single" w:sz="4" w:space="0" w:color="000000"/>
              <w:left w:val="single" w:sz="4" w:space="0" w:color="000000"/>
              <w:bottom w:val="single" w:sz="4" w:space="0" w:color="000000"/>
            </w:tcBorders>
            <w:shd w:val="clear" w:color="auto" w:fill="auto"/>
            <w:vAlign w:val="center"/>
          </w:tcPr>
          <w:p w14:paraId="2F10A500"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48" w:type="dxa"/>
            <w:tcBorders>
              <w:top w:val="single" w:sz="4" w:space="0" w:color="000000"/>
              <w:left w:val="single" w:sz="4" w:space="0" w:color="000000"/>
              <w:bottom w:val="single" w:sz="4" w:space="0" w:color="000000"/>
            </w:tcBorders>
            <w:shd w:val="clear" w:color="auto" w:fill="auto"/>
            <w:vAlign w:val="center"/>
          </w:tcPr>
          <w:p w14:paraId="2C96BC4E" w14:textId="77777777" w:rsidR="000640E6" w:rsidRPr="004B227C" w:rsidRDefault="000640E6" w:rsidP="004B227C">
            <w:pPr>
              <w:spacing w:after="0" w:line="240" w:lineRule="auto"/>
              <w:ind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1134" w:type="dxa"/>
            <w:tcBorders>
              <w:top w:val="single" w:sz="4" w:space="0" w:color="000000"/>
              <w:left w:val="single" w:sz="4" w:space="0" w:color="000000"/>
              <w:bottom w:val="single" w:sz="4" w:space="0" w:color="000000"/>
            </w:tcBorders>
            <w:shd w:val="clear" w:color="auto" w:fill="auto"/>
            <w:vAlign w:val="center"/>
          </w:tcPr>
          <w:p w14:paraId="2DC2C4DE"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074BE5"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46F76276"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1B8933A4" w14:textId="77777777" w:rsidR="000640E6" w:rsidRPr="004B227C" w:rsidRDefault="000640E6"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3711A6BE" w14:textId="77777777" w:rsidTr="00D13019">
        <w:trPr>
          <w:trHeight w:val="230"/>
          <w:tblHeader/>
        </w:trPr>
        <w:tc>
          <w:tcPr>
            <w:tcW w:w="742" w:type="dxa"/>
            <w:tcBorders>
              <w:top w:val="single" w:sz="4" w:space="0" w:color="000000"/>
              <w:left w:val="single" w:sz="4" w:space="0" w:color="000000"/>
              <w:bottom w:val="single" w:sz="4" w:space="0" w:color="000000"/>
            </w:tcBorders>
            <w:shd w:val="clear" w:color="auto" w:fill="auto"/>
            <w:vAlign w:val="center"/>
          </w:tcPr>
          <w:p w14:paraId="7B54E946"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03861F0A"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588" w:type="dxa"/>
            <w:tcBorders>
              <w:top w:val="single" w:sz="4" w:space="0" w:color="000000"/>
              <w:left w:val="single" w:sz="4" w:space="0" w:color="000000"/>
              <w:bottom w:val="single" w:sz="4" w:space="0" w:color="000000"/>
              <w:right w:val="single" w:sz="4" w:space="0" w:color="000000"/>
            </w:tcBorders>
            <w:vAlign w:val="center"/>
          </w:tcPr>
          <w:p w14:paraId="4B6178CE"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680" w:type="dxa"/>
            <w:tcBorders>
              <w:top w:val="single" w:sz="4" w:space="0" w:color="000000"/>
              <w:left w:val="single" w:sz="4" w:space="0" w:color="000000"/>
              <w:bottom w:val="single" w:sz="4" w:space="0" w:color="000000"/>
            </w:tcBorders>
            <w:shd w:val="clear" w:color="auto" w:fill="auto"/>
            <w:vAlign w:val="center"/>
          </w:tcPr>
          <w:p w14:paraId="75645D2F"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853" w:type="dxa"/>
            <w:tcBorders>
              <w:top w:val="single" w:sz="4" w:space="0" w:color="000000"/>
              <w:left w:val="single" w:sz="4" w:space="0" w:color="000000"/>
              <w:bottom w:val="single" w:sz="4" w:space="0" w:color="000000"/>
            </w:tcBorders>
            <w:shd w:val="clear" w:color="auto" w:fill="auto"/>
            <w:vAlign w:val="center"/>
          </w:tcPr>
          <w:p w14:paraId="2657D8ED"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848" w:type="dxa"/>
            <w:tcBorders>
              <w:top w:val="single" w:sz="4" w:space="0" w:color="000000"/>
              <w:left w:val="single" w:sz="4" w:space="0" w:color="000000"/>
              <w:bottom w:val="single" w:sz="4" w:space="0" w:color="000000"/>
            </w:tcBorders>
            <w:shd w:val="clear" w:color="auto" w:fill="auto"/>
            <w:vAlign w:val="center"/>
          </w:tcPr>
          <w:p w14:paraId="1329B186"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1134" w:type="dxa"/>
            <w:tcBorders>
              <w:top w:val="single" w:sz="4" w:space="0" w:color="000000"/>
              <w:left w:val="single" w:sz="4" w:space="0" w:color="000000"/>
              <w:bottom w:val="single" w:sz="4" w:space="0" w:color="000000"/>
            </w:tcBorders>
            <w:shd w:val="clear" w:color="auto" w:fill="auto"/>
            <w:vAlign w:val="center"/>
          </w:tcPr>
          <w:p w14:paraId="418C28B6"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02AF73"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70AE81F0" w14:textId="77777777" w:rsidTr="00D13019">
        <w:trPr>
          <w:trHeight w:val="906"/>
        </w:trPr>
        <w:tc>
          <w:tcPr>
            <w:tcW w:w="742" w:type="dxa"/>
            <w:tcBorders>
              <w:top w:val="single" w:sz="4" w:space="0" w:color="auto"/>
              <w:left w:val="single" w:sz="4" w:space="0" w:color="000000"/>
              <w:bottom w:val="single" w:sz="4" w:space="0" w:color="000000"/>
            </w:tcBorders>
            <w:shd w:val="clear" w:color="auto" w:fill="auto"/>
            <w:vAlign w:val="center"/>
          </w:tcPr>
          <w:p w14:paraId="3B36AA4E"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auto"/>
              <w:left w:val="single" w:sz="4" w:space="0" w:color="000000"/>
              <w:bottom w:val="single" w:sz="4" w:space="0" w:color="000000"/>
            </w:tcBorders>
            <w:shd w:val="clear" w:color="auto" w:fill="auto"/>
            <w:vAlign w:val="center"/>
          </w:tcPr>
          <w:p w14:paraId="3B303FAA"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Темп роста (индекс роста) физического объема инвестиций в основной капитал, за исключением инвестиций инфраструктурных монополий (федеральные проекты) и бюджетных ассигнований федерального бюджета, % к 2020 году</w:t>
            </w:r>
          </w:p>
        </w:tc>
        <w:tc>
          <w:tcPr>
            <w:tcW w:w="1588" w:type="dxa"/>
            <w:tcBorders>
              <w:top w:val="single" w:sz="4" w:space="0" w:color="auto"/>
              <w:left w:val="single" w:sz="4" w:space="0" w:color="000000"/>
              <w:bottom w:val="single" w:sz="4" w:space="0" w:color="000000"/>
              <w:right w:val="single" w:sz="4" w:space="0" w:color="000000"/>
            </w:tcBorders>
            <w:vAlign w:val="center"/>
          </w:tcPr>
          <w:p w14:paraId="4507219E" w14:textId="77777777" w:rsidR="000640E6" w:rsidRPr="004B227C" w:rsidRDefault="000640E6" w:rsidP="004B227C">
            <w:pPr>
              <w:tabs>
                <w:tab w:val="left" w:pos="0"/>
              </w:tabs>
              <w:spacing w:after="0" w:line="240" w:lineRule="auto"/>
              <w:contextualSpacing/>
              <w:jc w:val="center"/>
              <w:rPr>
                <w:rFonts w:ascii="PT Astra Serif" w:hAnsi="PT Astra Serif"/>
              </w:rPr>
            </w:pPr>
            <w:r w:rsidRPr="004B227C">
              <w:rPr>
                <w:rFonts w:ascii="PT Astra Serif" w:eastAsia="Times New Roman" w:hAnsi="PT Astra Serif"/>
                <w:bCs/>
                <w:lang w:eastAsia="ru-RU"/>
              </w:rPr>
              <w:t>Департамент инвестиций Томской области</w:t>
            </w:r>
          </w:p>
        </w:tc>
        <w:tc>
          <w:tcPr>
            <w:tcW w:w="680" w:type="dxa"/>
            <w:tcBorders>
              <w:top w:val="single" w:sz="4" w:space="0" w:color="auto"/>
              <w:left w:val="single" w:sz="4" w:space="0" w:color="000000"/>
              <w:bottom w:val="single" w:sz="4" w:space="0" w:color="000000"/>
            </w:tcBorders>
            <w:shd w:val="clear" w:color="auto" w:fill="auto"/>
            <w:vAlign w:val="center"/>
          </w:tcPr>
          <w:p w14:paraId="3DA18177"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853" w:type="dxa"/>
            <w:tcBorders>
              <w:top w:val="single" w:sz="4" w:space="0" w:color="auto"/>
              <w:left w:val="single" w:sz="4" w:space="0" w:color="000000"/>
              <w:bottom w:val="single" w:sz="4" w:space="0" w:color="000000"/>
            </w:tcBorders>
            <w:shd w:val="clear" w:color="auto" w:fill="auto"/>
            <w:vAlign w:val="center"/>
          </w:tcPr>
          <w:p w14:paraId="77F08E9D"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107,3</w:t>
            </w:r>
          </w:p>
        </w:tc>
        <w:tc>
          <w:tcPr>
            <w:tcW w:w="848" w:type="dxa"/>
            <w:tcBorders>
              <w:top w:val="single" w:sz="4" w:space="0" w:color="auto"/>
              <w:left w:val="single" w:sz="4" w:space="0" w:color="000000"/>
              <w:bottom w:val="single" w:sz="4" w:space="0" w:color="000000"/>
            </w:tcBorders>
            <w:shd w:val="clear" w:color="auto" w:fill="auto"/>
            <w:vAlign w:val="center"/>
          </w:tcPr>
          <w:p w14:paraId="629C1BD0"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107,3*</w:t>
            </w:r>
          </w:p>
        </w:tc>
        <w:tc>
          <w:tcPr>
            <w:tcW w:w="1134" w:type="dxa"/>
            <w:tcBorders>
              <w:top w:val="single" w:sz="4" w:space="0" w:color="auto"/>
              <w:left w:val="single" w:sz="4" w:space="0" w:color="000000"/>
              <w:bottom w:val="single" w:sz="4" w:space="0" w:color="000000"/>
            </w:tcBorders>
            <w:shd w:val="clear" w:color="auto" w:fill="auto"/>
            <w:vAlign w:val="center"/>
          </w:tcPr>
          <w:p w14:paraId="19E3E14B"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526" w:type="dxa"/>
            <w:tcBorders>
              <w:top w:val="single" w:sz="4" w:space="0" w:color="auto"/>
              <w:left w:val="single" w:sz="4" w:space="0" w:color="000000"/>
              <w:bottom w:val="single" w:sz="4" w:space="0" w:color="000000"/>
              <w:right w:val="single" w:sz="4" w:space="0" w:color="000000"/>
            </w:tcBorders>
            <w:shd w:val="clear" w:color="auto" w:fill="auto"/>
            <w:vAlign w:val="center"/>
          </w:tcPr>
          <w:p w14:paraId="5646AED8"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05C26E2B" w14:textId="77777777" w:rsidTr="00D13019">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71BBBC7C"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4A3ADB41" w14:textId="604DC3E3" w:rsidR="000640E6" w:rsidRPr="004B227C" w:rsidRDefault="000640E6" w:rsidP="004B227C">
            <w:pPr>
              <w:spacing w:after="0" w:line="240" w:lineRule="auto"/>
              <w:contextualSpacing/>
              <w:jc w:val="center"/>
              <w:rPr>
                <w:rFonts w:ascii="PT Astra Serif" w:hAnsi="PT Astra Serif"/>
              </w:rPr>
            </w:pPr>
            <w:r w:rsidRPr="004B227C">
              <w:rPr>
                <w:rFonts w:ascii="PT Astra Serif" w:hAnsi="PT Astra Serif"/>
              </w:rPr>
              <w:t>Темп роста внешнеторг</w:t>
            </w:r>
            <w:r w:rsidR="00A70FB7" w:rsidRPr="004B227C">
              <w:rPr>
                <w:rFonts w:ascii="PT Astra Serif" w:hAnsi="PT Astra Serif"/>
              </w:rPr>
              <w:t>ового оборота Томской области</w:t>
            </w:r>
          </w:p>
        </w:tc>
        <w:tc>
          <w:tcPr>
            <w:tcW w:w="1588" w:type="dxa"/>
            <w:tcBorders>
              <w:top w:val="single" w:sz="4" w:space="0" w:color="000000"/>
              <w:left w:val="single" w:sz="4" w:space="0" w:color="000000"/>
              <w:bottom w:val="single" w:sz="4" w:space="0" w:color="000000"/>
              <w:right w:val="single" w:sz="4" w:space="0" w:color="000000"/>
            </w:tcBorders>
            <w:vAlign w:val="center"/>
          </w:tcPr>
          <w:p w14:paraId="4EFA3058" w14:textId="77777777" w:rsidR="000640E6" w:rsidRPr="004B227C" w:rsidRDefault="000640E6" w:rsidP="004B227C">
            <w:pPr>
              <w:widowControl w:val="0"/>
              <w:tabs>
                <w:tab w:val="left" w:pos="0"/>
              </w:tabs>
              <w:autoSpaceDE w:val="0"/>
              <w:autoSpaceDN w:val="0"/>
              <w:adjustRightInd w:val="0"/>
              <w:spacing w:after="0" w:line="240" w:lineRule="auto"/>
              <w:contextualSpacing/>
              <w:jc w:val="center"/>
              <w:rPr>
                <w:rFonts w:ascii="PT Astra Serif" w:hAnsi="PT Astra Serif"/>
              </w:rPr>
            </w:pPr>
            <w:r w:rsidRPr="004B227C">
              <w:rPr>
                <w:rFonts w:ascii="PT Astra Serif" w:hAnsi="PT Astra Serif"/>
                <w:bCs/>
              </w:rPr>
              <w:t>Департамент инвестиций Томской области</w:t>
            </w:r>
          </w:p>
        </w:tc>
        <w:tc>
          <w:tcPr>
            <w:tcW w:w="680" w:type="dxa"/>
            <w:tcBorders>
              <w:top w:val="single" w:sz="4" w:space="0" w:color="000000"/>
              <w:left w:val="single" w:sz="4" w:space="0" w:color="000000"/>
              <w:bottom w:val="single" w:sz="4" w:space="0" w:color="000000"/>
            </w:tcBorders>
            <w:shd w:val="clear" w:color="auto" w:fill="auto"/>
            <w:vAlign w:val="center"/>
          </w:tcPr>
          <w:p w14:paraId="6F1D70BD" w14:textId="77777777" w:rsidR="000640E6" w:rsidRPr="004B227C" w:rsidRDefault="000640E6" w:rsidP="004B227C">
            <w:pPr>
              <w:spacing w:after="0" w:line="240" w:lineRule="auto"/>
              <w:contextualSpacing/>
              <w:jc w:val="center"/>
              <w:rPr>
                <w:rFonts w:ascii="PT Astra Serif" w:hAnsi="PT Astra Serif"/>
              </w:rPr>
            </w:pPr>
            <w:r w:rsidRPr="004B227C">
              <w:rPr>
                <w:rFonts w:ascii="PT Astra Serif" w:hAnsi="PT Astra Serif"/>
              </w:rPr>
              <w:t>%</w:t>
            </w:r>
          </w:p>
        </w:tc>
        <w:tc>
          <w:tcPr>
            <w:tcW w:w="853" w:type="dxa"/>
            <w:tcBorders>
              <w:top w:val="single" w:sz="4" w:space="0" w:color="000000"/>
              <w:left w:val="single" w:sz="4" w:space="0" w:color="000000"/>
              <w:bottom w:val="single" w:sz="4" w:space="0" w:color="000000"/>
            </w:tcBorders>
            <w:shd w:val="clear" w:color="auto" w:fill="auto"/>
            <w:vAlign w:val="center"/>
          </w:tcPr>
          <w:p w14:paraId="577AFB85"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105,0</w:t>
            </w:r>
          </w:p>
        </w:tc>
        <w:tc>
          <w:tcPr>
            <w:tcW w:w="848" w:type="dxa"/>
            <w:tcBorders>
              <w:top w:val="single" w:sz="4" w:space="0" w:color="000000"/>
              <w:left w:val="single" w:sz="4" w:space="0" w:color="000000"/>
              <w:bottom w:val="single" w:sz="4" w:space="0" w:color="000000"/>
            </w:tcBorders>
            <w:shd w:val="clear" w:color="auto" w:fill="auto"/>
            <w:vAlign w:val="center"/>
          </w:tcPr>
          <w:p w14:paraId="240FF6B5"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110,7</w:t>
            </w:r>
          </w:p>
        </w:tc>
        <w:tc>
          <w:tcPr>
            <w:tcW w:w="1134" w:type="dxa"/>
            <w:tcBorders>
              <w:top w:val="single" w:sz="4" w:space="0" w:color="000000"/>
              <w:left w:val="single" w:sz="4" w:space="0" w:color="000000"/>
              <w:bottom w:val="single" w:sz="4" w:space="0" w:color="000000"/>
            </w:tcBorders>
            <w:shd w:val="clear" w:color="auto" w:fill="auto"/>
            <w:vAlign w:val="center"/>
          </w:tcPr>
          <w:p w14:paraId="13784BFB" w14:textId="77777777" w:rsidR="000640E6" w:rsidRPr="004B227C" w:rsidRDefault="000640E6" w:rsidP="004B227C">
            <w:pPr>
              <w:spacing w:after="0" w:line="240" w:lineRule="auto"/>
              <w:contextualSpacing/>
              <w:jc w:val="center"/>
              <w:rPr>
                <w:rFonts w:ascii="PT Astra Serif" w:hAnsi="PT Astra Serif"/>
              </w:rPr>
            </w:pPr>
            <w:r w:rsidRPr="004B227C">
              <w:rPr>
                <w:rFonts w:ascii="PT Astra Serif" w:hAnsi="PT Astra Serif"/>
              </w:rPr>
              <w:t>105,4</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7A7F1"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0F092225" w14:textId="77777777" w:rsidR="000640E6" w:rsidRPr="004B227C" w:rsidRDefault="000640E6" w:rsidP="004B227C">
      <w:pPr>
        <w:spacing w:after="0" w:line="240" w:lineRule="auto"/>
        <w:rPr>
          <w:rFonts w:ascii="PT Astra Serif" w:eastAsia="Times New Roman" w:hAnsi="PT Astra Serif" w:cs="Times New Roman"/>
          <w:sz w:val="20"/>
          <w:szCs w:val="20"/>
        </w:rPr>
      </w:pPr>
      <w:r w:rsidRPr="004B227C">
        <w:rPr>
          <w:rFonts w:ascii="PT Astra Serif" w:eastAsia="Times New Roman" w:hAnsi="PT Astra Serif" w:cs="Times New Roman"/>
          <w:b/>
          <w:sz w:val="26"/>
          <w:szCs w:val="26"/>
        </w:rPr>
        <w:tab/>
      </w:r>
      <w:r w:rsidRPr="004B227C">
        <w:rPr>
          <w:rFonts w:ascii="PT Astra Serif" w:eastAsia="Times New Roman" w:hAnsi="PT Astra Serif" w:cs="Times New Roman"/>
          <w:b/>
          <w:sz w:val="20"/>
          <w:szCs w:val="20"/>
        </w:rPr>
        <w:t>*</w:t>
      </w:r>
      <w:r w:rsidRPr="004B227C">
        <w:rPr>
          <w:rFonts w:ascii="PT Astra Serif" w:eastAsia="Times New Roman" w:hAnsi="PT Astra Serif" w:cs="Times New Roman"/>
          <w:sz w:val="20"/>
          <w:szCs w:val="20"/>
        </w:rPr>
        <w:t>Предварительная оценка</w:t>
      </w:r>
    </w:p>
    <w:p w14:paraId="6C6F9398" w14:textId="77777777" w:rsidR="000640E6" w:rsidRPr="004B227C" w:rsidRDefault="000640E6" w:rsidP="004B227C">
      <w:pPr>
        <w:spacing w:after="0" w:line="240" w:lineRule="auto"/>
        <w:rPr>
          <w:rFonts w:ascii="PT Astra Serif" w:eastAsia="Times New Roman" w:hAnsi="PT Astra Serif" w:cs="Times New Roman"/>
          <w:sz w:val="20"/>
          <w:szCs w:val="20"/>
        </w:rPr>
      </w:pPr>
    </w:p>
    <w:p w14:paraId="0F7E2A3A" w14:textId="77777777" w:rsidR="000640E6" w:rsidRPr="004B227C" w:rsidRDefault="000640E6" w:rsidP="004B227C">
      <w:pPr>
        <w:numPr>
          <w:ilvl w:val="1"/>
          <w:numId w:val="68"/>
        </w:numPr>
        <w:spacing w:after="0"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 xml:space="preserve">Сведения о достижении значений целевых показателей </w:t>
      </w:r>
    </w:p>
    <w:p w14:paraId="7626BE38" w14:textId="11E6C58B" w:rsidR="000640E6" w:rsidRPr="004B227C" w:rsidRDefault="000640E6" w:rsidP="004B227C">
      <w:pPr>
        <w:tabs>
          <w:tab w:val="left" w:pos="0"/>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По итогам 2022 года темп роста (индекс роста) физического объема инвестиций в основной капитал, за исключением инвестиций инфраструктурных монополий (федеральные проекты) и бюджетных ассигнований федерального бюджета к уровню 2020 года</w:t>
      </w:r>
      <w:r w:rsidR="008E240F" w:rsidRPr="004B227C">
        <w:rPr>
          <w:rFonts w:ascii="PT Astra Serif" w:hAnsi="PT Astra Serif"/>
          <w:sz w:val="26"/>
          <w:szCs w:val="26"/>
        </w:rPr>
        <w:t>,</w:t>
      </w:r>
      <w:r w:rsidRPr="004B227C">
        <w:rPr>
          <w:rFonts w:ascii="PT Astra Serif" w:hAnsi="PT Astra Serif"/>
          <w:sz w:val="26"/>
          <w:szCs w:val="26"/>
        </w:rPr>
        <w:t xml:space="preserve"> по предварительной оценке достиг целевого значения и составил 107,3%. При этом фактический темп роста показателя в 2021 году составил 120,7%.</w:t>
      </w:r>
    </w:p>
    <w:p w14:paraId="475C71AA" w14:textId="77777777" w:rsidR="000640E6" w:rsidRPr="004B227C" w:rsidRDefault="000640E6" w:rsidP="004B227C">
      <w:pPr>
        <w:tabs>
          <w:tab w:val="left" w:pos="0"/>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Несмотря на рост объема инвестиций по Томской области в текущих ценах, в 2022 году наблюдалось снижение динамики роста в сопоставимых ценах к 2021 году (дефлятор объема инвестиций составил 1,22). В частности, усилилось влияние </w:t>
      </w:r>
      <w:r w:rsidRPr="004B227C">
        <w:rPr>
          <w:rFonts w:ascii="PT Astra Serif" w:hAnsi="PT Astra Serif"/>
          <w:sz w:val="26"/>
          <w:szCs w:val="26"/>
        </w:rPr>
        <w:lastRenderedPageBreak/>
        <w:t>таких факторов, как рост цен на товары инвестиционного назначения и строительные материалы.</w:t>
      </w:r>
    </w:p>
    <w:p w14:paraId="40816265" w14:textId="77777777" w:rsidR="000640E6" w:rsidRPr="004B227C" w:rsidRDefault="000640E6" w:rsidP="004B227C">
      <w:pPr>
        <w:tabs>
          <w:tab w:val="left" w:pos="0"/>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В целом инвестиционная деятельность в 2022 году характеризовалась сокращением импорта и структурной перестройкой производственно-логистических цепочек. В целях осуществления инвестиционной деятельности организации вели поиск новых поставщиков технологий, оборудования, материалов и комплектующих, а также поиск новых рынков сбыта.</w:t>
      </w:r>
    </w:p>
    <w:p w14:paraId="3EA89C27" w14:textId="0C226830" w:rsidR="000640E6" w:rsidRPr="004B227C" w:rsidRDefault="000640E6" w:rsidP="004B227C">
      <w:pPr>
        <w:tabs>
          <w:tab w:val="left" w:pos="0"/>
          <w:tab w:val="left" w:pos="993"/>
        </w:tabs>
        <w:spacing w:after="0" w:line="240" w:lineRule="auto"/>
        <w:ind w:firstLine="709"/>
        <w:jc w:val="both"/>
        <w:rPr>
          <w:rFonts w:ascii="PT Astra Serif" w:eastAsia="Times New Roman" w:hAnsi="PT Astra Serif" w:cs="Times New Roman"/>
          <w:b/>
          <w:sz w:val="26"/>
          <w:szCs w:val="26"/>
        </w:rPr>
      </w:pPr>
      <w:r w:rsidRPr="004B227C">
        <w:rPr>
          <w:rFonts w:ascii="PT Astra Serif" w:eastAsia="Times New Roman" w:hAnsi="PT Astra Serif" w:cs="Times New Roman"/>
          <w:sz w:val="26"/>
          <w:szCs w:val="26"/>
        </w:rPr>
        <w:t>В отчетном году темп роста внешнеторговог</w:t>
      </w:r>
      <w:r w:rsidR="008E240F" w:rsidRPr="004B227C">
        <w:rPr>
          <w:rFonts w:ascii="PT Astra Serif" w:eastAsia="Times New Roman" w:hAnsi="PT Astra Serif" w:cs="Times New Roman"/>
          <w:sz w:val="26"/>
          <w:szCs w:val="26"/>
        </w:rPr>
        <w:t>о оборота составил 110,7% (план </w:t>
      </w:r>
      <w:r w:rsidR="008E240F" w:rsidRPr="004B227C">
        <w:rPr>
          <w:rFonts w:ascii="PT Astra Serif" w:eastAsia="Times New Roman" w:hAnsi="PT Astra Serif" w:cs="Times New Roman"/>
          <w:sz w:val="26"/>
          <w:szCs w:val="26"/>
        </w:rPr>
        <w:noBreakHyphen/>
        <w:t> </w:t>
      </w:r>
      <w:r w:rsidRPr="004B227C">
        <w:rPr>
          <w:rFonts w:ascii="PT Astra Serif" w:eastAsia="Times New Roman" w:hAnsi="PT Astra Serif" w:cs="Times New Roman"/>
          <w:sz w:val="26"/>
          <w:szCs w:val="26"/>
        </w:rPr>
        <w:t xml:space="preserve">105,0%). Согласно данным Сибирского таможенного управления за январь-декабрь 2022 года экспорт вырос на 23,6%, а импорт снизился на 5,2%. </w:t>
      </w:r>
    </w:p>
    <w:p w14:paraId="657B4760" w14:textId="5F8AF692" w:rsidR="000640E6" w:rsidRPr="004B227C" w:rsidRDefault="000640E6" w:rsidP="004B227C">
      <w:pPr>
        <w:tabs>
          <w:tab w:val="left" w:pos="0"/>
          <w:tab w:val="left" w:pos="993"/>
        </w:tabs>
        <w:spacing w:after="0" w:line="240" w:lineRule="auto"/>
        <w:ind w:firstLine="709"/>
        <w:jc w:val="both"/>
        <w:rPr>
          <w:rFonts w:ascii="PT Astra Serif" w:eastAsia="Times New Roman" w:hAnsi="PT Astra Serif" w:cs="Times New Roman"/>
          <w:b/>
          <w:sz w:val="26"/>
          <w:szCs w:val="26"/>
        </w:rPr>
      </w:pPr>
      <w:r w:rsidRPr="004B227C">
        <w:rPr>
          <w:rFonts w:ascii="PT Astra Serif" w:eastAsia="Times New Roman" w:hAnsi="PT Astra Serif" w:cs="Times New Roman"/>
          <w:sz w:val="26"/>
          <w:szCs w:val="26"/>
        </w:rPr>
        <w:t xml:space="preserve">Опережающий темп роста товарооборота обеспечен увеличением экспортных поставок продукции агропромышленного комплекса (в основном рапсового масла на рынок Китайской народной республики), продукции </w:t>
      </w:r>
      <w:proofErr w:type="gramStart"/>
      <w:r w:rsidRPr="004B227C">
        <w:rPr>
          <w:rFonts w:ascii="PT Astra Serif" w:eastAsia="Times New Roman" w:hAnsi="PT Astra Serif" w:cs="Times New Roman"/>
          <w:sz w:val="26"/>
          <w:szCs w:val="26"/>
        </w:rPr>
        <w:t>топливо-энергетического</w:t>
      </w:r>
      <w:proofErr w:type="gramEnd"/>
      <w:r w:rsidRPr="004B227C">
        <w:rPr>
          <w:rFonts w:ascii="PT Astra Serif" w:eastAsia="Times New Roman" w:hAnsi="PT Astra Serif" w:cs="Times New Roman"/>
          <w:sz w:val="26"/>
          <w:szCs w:val="26"/>
        </w:rPr>
        <w:t xml:space="preserve"> комплекса, а также ростом стоимостного объема поставок лесопромышленного комплекса, в том числе за счет роста издержек.</w:t>
      </w:r>
    </w:p>
    <w:p w14:paraId="456E2B74" w14:textId="77777777" w:rsidR="000640E6" w:rsidRPr="004B227C" w:rsidRDefault="000640E6" w:rsidP="004B227C">
      <w:pPr>
        <w:keepNext/>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В сравнении с 2021 годом отмечается снижение показателя на 7,8% (факт - 2021 года - 119,3%), что связано с санкционной политикой недружественных стран.</w:t>
      </w:r>
    </w:p>
    <w:p w14:paraId="2E85EB77" w14:textId="77777777" w:rsidR="000640E6" w:rsidRPr="004B227C" w:rsidRDefault="000640E6" w:rsidP="004B227C">
      <w:pPr>
        <w:keepNext/>
        <w:tabs>
          <w:tab w:val="left" w:pos="993"/>
        </w:tabs>
        <w:spacing w:after="0" w:line="240" w:lineRule="auto"/>
        <w:ind w:firstLine="709"/>
        <w:jc w:val="both"/>
        <w:rPr>
          <w:rFonts w:ascii="PT Astra Serif" w:eastAsia="Calibri" w:hAnsi="PT Astra Serif" w:cs="Times New Roman"/>
          <w:b/>
          <w:sz w:val="26"/>
          <w:szCs w:val="26"/>
          <w:lang w:eastAsia="ru-RU"/>
        </w:rPr>
      </w:pPr>
    </w:p>
    <w:p w14:paraId="62A70467" w14:textId="77777777" w:rsidR="000640E6" w:rsidRPr="004B227C" w:rsidRDefault="000640E6" w:rsidP="004B227C">
      <w:pPr>
        <w:keepNext/>
        <w:tabs>
          <w:tab w:val="left" w:pos="993"/>
        </w:tabs>
        <w:spacing w:after="0" w:line="240" w:lineRule="auto"/>
        <w:ind w:firstLine="709"/>
        <w:jc w:val="center"/>
        <w:rPr>
          <w:rFonts w:ascii="PT Astra Serif" w:eastAsia="Times New Roman" w:hAnsi="PT Astra Serif" w:cs="Times New Roman"/>
          <w:b/>
          <w:sz w:val="26"/>
          <w:szCs w:val="26"/>
        </w:rPr>
      </w:pPr>
      <w:r w:rsidRPr="004B227C">
        <w:rPr>
          <w:rFonts w:ascii="PT Astra Serif" w:eastAsia="Calibri" w:hAnsi="PT Astra Serif" w:cs="Times New Roman"/>
          <w:b/>
          <w:sz w:val="26"/>
          <w:szCs w:val="26"/>
          <w:lang w:eastAsia="ru-RU"/>
        </w:rPr>
        <w:t>1.4. Основные результаты</w:t>
      </w:r>
      <w:r w:rsidRPr="004B227C">
        <w:rPr>
          <w:rFonts w:ascii="PT Astra Serif" w:eastAsia="Times New Roman" w:hAnsi="PT Astra Serif" w:cs="Times New Roman"/>
          <w:b/>
          <w:sz w:val="26"/>
          <w:szCs w:val="26"/>
        </w:rPr>
        <w:t xml:space="preserve"> реализации государственной программы</w:t>
      </w:r>
    </w:p>
    <w:p w14:paraId="3C60CAE5" w14:textId="77777777" w:rsidR="000640E6" w:rsidRPr="004B227C" w:rsidRDefault="000640E6" w:rsidP="004B227C">
      <w:pPr>
        <w:keepNext/>
        <w:tabs>
          <w:tab w:val="left" w:pos="993"/>
        </w:tabs>
        <w:spacing w:after="0" w:line="240" w:lineRule="auto"/>
        <w:ind w:firstLine="709"/>
        <w:jc w:val="center"/>
        <w:rPr>
          <w:rFonts w:ascii="PT Astra Serif" w:eastAsia="Times New Roman" w:hAnsi="PT Astra Serif" w:cs="Times New Roman"/>
          <w:b/>
          <w:sz w:val="26"/>
          <w:szCs w:val="26"/>
        </w:rPr>
      </w:pPr>
    </w:p>
    <w:p w14:paraId="6854871C" w14:textId="77777777" w:rsidR="000640E6" w:rsidRPr="004B227C" w:rsidRDefault="000640E6" w:rsidP="004B227C">
      <w:pPr>
        <w:keepNext/>
        <w:numPr>
          <w:ilvl w:val="0"/>
          <w:numId w:val="67"/>
        </w:numPr>
        <w:tabs>
          <w:tab w:val="left" w:pos="993"/>
        </w:tabs>
        <w:spacing w:after="120" w:line="240" w:lineRule="auto"/>
        <w:ind w:left="0" w:firstLine="709"/>
        <w:jc w:val="center"/>
        <w:rPr>
          <w:rFonts w:ascii="PT Astra Serif" w:eastAsia="Times New Roman" w:hAnsi="PT Astra Serif" w:cs="Times New Roman"/>
          <w:b/>
          <w:i/>
          <w:sz w:val="26"/>
          <w:szCs w:val="26"/>
        </w:rPr>
      </w:pPr>
      <w:r w:rsidRPr="004B227C">
        <w:rPr>
          <w:rFonts w:ascii="PT Astra Serif" w:eastAsia="Times New Roman" w:hAnsi="PT Astra Serif" w:cs="Times New Roman"/>
          <w:b/>
          <w:sz w:val="26"/>
          <w:szCs w:val="26"/>
        </w:rPr>
        <w:t>Процессная часть</w:t>
      </w:r>
    </w:p>
    <w:p w14:paraId="0DD027CC" w14:textId="77777777" w:rsidR="000640E6" w:rsidRPr="004B227C" w:rsidRDefault="000640E6" w:rsidP="004B227C">
      <w:pPr>
        <w:tabs>
          <w:tab w:val="left" w:pos="993"/>
        </w:tabs>
        <w:spacing w:after="0" w:line="240" w:lineRule="auto"/>
        <w:ind w:firstLine="709"/>
        <w:jc w:val="both"/>
        <w:rPr>
          <w:rFonts w:ascii="PT Astra Serif" w:eastAsia="Times New Roman" w:hAnsi="PT Astra Serif" w:cs="Times New Roman"/>
          <w:b/>
          <w:bCs/>
          <w:i/>
          <w:iCs/>
          <w:sz w:val="26"/>
          <w:szCs w:val="26"/>
        </w:rPr>
      </w:pPr>
      <w:r w:rsidRPr="004B227C">
        <w:rPr>
          <w:rFonts w:ascii="PT Astra Serif" w:eastAsia="Times New Roman" w:hAnsi="PT Astra Serif" w:cs="Times New Roman"/>
          <w:b/>
          <w:i/>
          <w:sz w:val="26"/>
          <w:szCs w:val="26"/>
        </w:rPr>
        <w:t xml:space="preserve">Подпрограмма 1 </w:t>
      </w:r>
      <w:r w:rsidRPr="004B227C">
        <w:rPr>
          <w:rFonts w:ascii="PT Astra Serif" w:eastAsia="Times New Roman" w:hAnsi="PT Astra Serif" w:cs="Times New Roman"/>
          <w:b/>
          <w:bCs/>
          <w:i/>
          <w:iCs/>
          <w:sz w:val="26"/>
          <w:szCs w:val="26"/>
        </w:rPr>
        <w:t>««Формирование благоприятного инвестиционного климата на территории Томской области»»</w:t>
      </w:r>
    </w:p>
    <w:p w14:paraId="059382CC" w14:textId="77777777" w:rsidR="000640E6" w:rsidRPr="004B227C" w:rsidRDefault="000640E6" w:rsidP="004B227C">
      <w:pPr>
        <w:spacing w:after="0" w:line="240" w:lineRule="auto"/>
        <w:ind w:left="710"/>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Показатели цели Подпрограммы 1 за 2022 год</w:t>
      </w:r>
    </w:p>
    <w:p w14:paraId="070D7CBE" w14:textId="77777777" w:rsidR="000640E6" w:rsidRPr="004B227C" w:rsidRDefault="007B4707" w:rsidP="004B227C">
      <w:pPr>
        <w:spacing w:after="0" w:line="240" w:lineRule="auto"/>
        <w:ind w:left="710"/>
        <w:jc w:val="right"/>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Таблица 3</w:t>
      </w:r>
    </w:p>
    <w:tbl>
      <w:tblPr>
        <w:tblW w:w="9498" w:type="dxa"/>
        <w:tblInd w:w="108" w:type="dxa"/>
        <w:tblLayout w:type="fixed"/>
        <w:tblLook w:val="0000" w:firstRow="0" w:lastRow="0" w:firstColumn="0" w:lastColumn="0" w:noHBand="0" w:noVBand="0"/>
      </w:tblPr>
      <w:tblGrid>
        <w:gridCol w:w="567"/>
        <w:gridCol w:w="1985"/>
        <w:gridCol w:w="1843"/>
        <w:gridCol w:w="992"/>
        <w:gridCol w:w="850"/>
        <w:gridCol w:w="884"/>
        <w:gridCol w:w="851"/>
        <w:gridCol w:w="1526"/>
      </w:tblGrid>
      <w:tr w:rsidR="004B227C" w:rsidRPr="004B227C" w14:paraId="3AB8CB21" w14:textId="77777777" w:rsidTr="0087517A">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2B773414"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85" w:type="dxa"/>
            <w:tcBorders>
              <w:top w:val="single" w:sz="4" w:space="0" w:color="000000"/>
              <w:left w:val="single" w:sz="4" w:space="0" w:color="000000"/>
              <w:bottom w:val="single" w:sz="4" w:space="0" w:color="000000"/>
            </w:tcBorders>
            <w:shd w:val="clear" w:color="auto" w:fill="auto"/>
            <w:vAlign w:val="center"/>
          </w:tcPr>
          <w:p w14:paraId="1715BFCE"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843" w:type="dxa"/>
            <w:tcBorders>
              <w:top w:val="single" w:sz="4" w:space="0" w:color="000000"/>
              <w:left w:val="single" w:sz="4" w:space="0" w:color="000000"/>
              <w:bottom w:val="single" w:sz="4" w:space="0" w:color="000000"/>
              <w:right w:val="single" w:sz="4" w:space="0" w:color="000000"/>
            </w:tcBorders>
            <w:vAlign w:val="center"/>
          </w:tcPr>
          <w:p w14:paraId="386C01D3"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992" w:type="dxa"/>
            <w:tcBorders>
              <w:top w:val="single" w:sz="4" w:space="0" w:color="000000"/>
              <w:left w:val="single" w:sz="4" w:space="0" w:color="000000"/>
              <w:bottom w:val="single" w:sz="4" w:space="0" w:color="000000"/>
            </w:tcBorders>
            <w:shd w:val="clear" w:color="auto" w:fill="auto"/>
            <w:vAlign w:val="center"/>
          </w:tcPr>
          <w:p w14:paraId="228EDA24"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50" w:type="dxa"/>
            <w:tcBorders>
              <w:top w:val="single" w:sz="4" w:space="0" w:color="000000"/>
              <w:left w:val="single" w:sz="4" w:space="0" w:color="000000"/>
              <w:bottom w:val="single" w:sz="4" w:space="0" w:color="000000"/>
            </w:tcBorders>
            <w:shd w:val="clear" w:color="auto" w:fill="auto"/>
            <w:vAlign w:val="center"/>
          </w:tcPr>
          <w:p w14:paraId="5D534C6D"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84" w:type="dxa"/>
            <w:tcBorders>
              <w:top w:val="single" w:sz="4" w:space="0" w:color="000000"/>
              <w:left w:val="single" w:sz="4" w:space="0" w:color="000000"/>
              <w:bottom w:val="single" w:sz="4" w:space="0" w:color="000000"/>
            </w:tcBorders>
            <w:shd w:val="clear" w:color="auto" w:fill="auto"/>
            <w:vAlign w:val="center"/>
          </w:tcPr>
          <w:p w14:paraId="5FA7D806"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451743A2"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A7572"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62C856DA" w14:textId="77777777" w:rsidR="000640E6" w:rsidRPr="004B227C" w:rsidRDefault="000640E6"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0640E6" w:rsidRPr="004B227C" w14:paraId="5E9E8B8F" w14:textId="77777777" w:rsidTr="0087517A">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5E5573F9"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85" w:type="dxa"/>
            <w:tcBorders>
              <w:top w:val="single" w:sz="4" w:space="0" w:color="000000"/>
              <w:left w:val="single" w:sz="4" w:space="0" w:color="000000"/>
              <w:bottom w:val="single" w:sz="4" w:space="0" w:color="000000"/>
            </w:tcBorders>
            <w:shd w:val="clear" w:color="auto" w:fill="auto"/>
            <w:vAlign w:val="center"/>
          </w:tcPr>
          <w:p w14:paraId="0F4F0023" w14:textId="77777777" w:rsidR="000640E6" w:rsidRPr="004B227C" w:rsidRDefault="000640E6" w:rsidP="004B227C">
            <w:pPr>
              <w:autoSpaceDE w:val="0"/>
              <w:autoSpaceDN w:val="0"/>
              <w:adjustRightInd w:val="0"/>
              <w:spacing w:after="0" w:line="240" w:lineRule="auto"/>
              <w:jc w:val="center"/>
              <w:rPr>
                <w:rFonts w:ascii="PT Astra Serif" w:eastAsia="Times New Roman" w:hAnsi="PT Astra Serif" w:cs="Times New Roman"/>
                <w:bCs/>
                <w:lang w:eastAsia="ru-RU"/>
              </w:rPr>
            </w:pPr>
            <w:r w:rsidRPr="004B227C">
              <w:rPr>
                <w:rFonts w:ascii="PT Astra Serif" w:hAnsi="PT Astra Serif" w:cs="PT Astra Serif"/>
              </w:rPr>
              <w:t>Интегральный индекс Томской области в Национальном рейтинге состояния инвестиционного климата в субъектах РФ</w:t>
            </w:r>
          </w:p>
        </w:tc>
        <w:tc>
          <w:tcPr>
            <w:tcW w:w="1843" w:type="dxa"/>
            <w:tcBorders>
              <w:top w:val="single" w:sz="4" w:space="0" w:color="000000"/>
              <w:left w:val="single" w:sz="4" w:space="0" w:color="000000"/>
              <w:bottom w:val="single" w:sz="4" w:space="0" w:color="000000"/>
              <w:right w:val="single" w:sz="4" w:space="0" w:color="000000"/>
            </w:tcBorders>
            <w:vAlign w:val="center"/>
          </w:tcPr>
          <w:p w14:paraId="64C4E8AC" w14:textId="77777777" w:rsidR="000640E6" w:rsidRPr="004B227C" w:rsidRDefault="000640E6"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инвестиций Томской области</w:t>
            </w:r>
          </w:p>
        </w:tc>
        <w:tc>
          <w:tcPr>
            <w:tcW w:w="992" w:type="dxa"/>
            <w:tcBorders>
              <w:top w:val="single" w:sz="4" w:space="0" w:color="000000"/>
              <w:left w:val="single" w:sz="4" w:space="0" w:color="000000"/>
              <w:bottom w:val="single" w:sz="4" w:space="0" w:color="000000"/>
            </w:tcBorders>
            <w:shd w:val="clear" w:color="auto" w:fill="auto"/>
            <w:vAlign w:val="center"/>
          </w:tcPr>
          <w:p w14:paraId="711F03E5"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балл</w:t>
            </w:r>
          </w:p>
        </w:tc>
        <w:tc>
          <w:tcPr>
            <w:tcW w:w="850" w:type="dxa"/>
            <w:tcBorders>
              <w:top w:val="single" w:sz="4" w:space="0" w:color="000000"/>
              <w:left w:val="single" w:sz="4" w:space="0" w:color="000000"/>
              <w:bottom w:val="single" w:sz="4" w:space="0" w:color="000000"/>
            </w:tcBorders>
            <w:shd w:val="clear" w:color="auto" w:fill="auto"/>
            <w:vAlign w:val="center"/>
          </w:tcPr>
          <w:p w14:paraId="4DE55A3B"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255</w:t>
            </w:r>
          </w:p>
        </w:tc>
        <w:tc>
          <w:tcPr>
            <w:tcW w:w="884" w:type="dxa"/>
            <w:tcBorders>
              <w:top w:val="single" w:sz="4" w:space="0" w:color="000000"/>
              <w:left w:val="single" w:sz="4" w:space="0" w:color="000000"/>
              <w:bottom w:val="single" w:sz="4" w:space="0" w:color="000000"/>
            </w:tcBorders>
            <w:shd w:val="clear" w:color="auto" w:fill="auto"/>
            <w:vAlign w:val="center"/>
          </w:tcPr>
          <w:p w14:paraId="72C374F4"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242,64</w:t>
            </w:r>
          </w:p>
        </w:tc>
        <w:tc>
          <w:tcPr>
            <w:tcW w:w="851" w:type="dxa"/>
            <w:tcBorders>
              <w:top w:val="single" w:sz="4" w:space="0" w:color="000000"/>
              <w:left w:val="single" w:sz="4" w:space="0" w:color="000000"/>
              <w:bottom w:val="single" w:sz="4" w:space="0" w:color="000000"/>
            </w:tcBorders>
            <w:shd w:val="clear" w:color="auto" w:fill="auto"/>
            <w:vAlign w:val="center"/>
          </w:tcPr>
          <w:p w14:paraId="4F6AA794"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95,2</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ABCB2E"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tc>
      </w:tr>
    </w:tbl>
    <w:p w14:paraId="035CE3B7" w14:textId="77777777" w:rsidR="000640E6" w:rsidRPr="004B227C" w:rsidRDefault="000640E6" w:rsidP="004B227C">
      <w:pPr>
        <w:tabs>
          <w:tab w:val="left" w:pos="993"/>
        </w:tabs>
        <w:spacing w:after="0" w:line="240" w:lineRule="auto"/>
        <w:jc w:val="both"/>
        <w:rPr>
          <w:rFonts w:ascii="PT Astra Serif" w:hAnsi="PT Astra Serif"/>
          <w:sz w:val="26"/>
          <w:szCs w:val="26"/>
        </w:rPr>
      </w:pPr>
    </w:p>
    <w:p w14:paraId="1D989323" w14:textId="77777777"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По итогам 2022 года интегральный индекс Томской области в Национальном рейтинге состояния инвестиционного климата в субъектах Российской Федерации составил 242,64 балла (план – 255 баллов).</w:t>
      </w:r>
    </w:p>
    <w:p w14:paraId="01516D47" w14:textId="18BFEAA3"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Рейтинг оценивает усилия региональных властей по созданию благоприятных условий ведения бизнеса и выявляет лучшие практики, а его результаты стимулируют конкуренцию в борьбе за инвестиции на региональном уровне.</w:t>
      </w:r>
      <w:r w:rsidR="005A2540" w:rsidRPr="004B227C">
        <w:rPr>
          <w:rFonts w:ascii="PT Astra Serif" w:hAnsi="PT Astra Serif"/>
        </w:rPr>
        <w:t xml:space="preserve"> </w:t>
      </w:r>
      <w:r w:rsidRPr="004B227C">
        <w:rPr>
          <w:rFonts w:ascii="PT Astra Serif" w:hAnsi="PT Astra Serif"/>
          <w:sz w:val="26"/>
          <w:szCs w:val="26"/>
        </w:rPr>
        <w:t xml:space="preserve">Рейтинг состоит из 45 показателей сгруппированных в 17 факторов, которые в свою очередь группируются </w:t>
      </w:r>
      <w:r w:rsidR="00EF4CE3" w:rsidRPr="004B227C">
        <w:rPr>
          <w:rFonts w:ascii="PT Astra Serif" w:hAnsi="PT Astra Serif"/>
          <w:sz w:val="26"/>
          <w:szCs w:val="26"/>
        </w:rPr>
        <w:t>по</w:t>
      </w:r>
      <w:r w:rsidRPr="004B227C">
        <w:rPr>
          <w:rFonts w:ascii="PT Astra Serif" w:hAnsi="PT Astra Serif"/>
          <w:sz w:val="26"/>
          <w:szCs w:val="26"/>
        </w:rPr>
        <w:t xml:space="preserve"> 4 направления</w:t>
      </w:r>
      <w:r w:rsidR="00EF4CE3" w:rsidRPr="004B227C">
        <w:rPr>
          <w:rFonts w:ascii="PT Astra Serif" w:hAnsi="PT Astra Serif"/>
          <w:sz w:val="26"/>
          <w:szCs w:val="26"/>
        </w:rPr>
        <w:t>м</w:t>
      </w:r>
      <w:r w:rsidRPr="004B227C">
        <w:rPr>
          <w:rFonts w:ascii="PT Astra Serif" w:hAnsi="PT Astra Serif"/>
          <w:sz w:val="26"/>
          <w:szCs w:val="26"/>
        </w:rPr>
        <w:t>: Регуляторная среда, Институты для бизнеса, Инфраструктура и ресурсы, Поддержка малого и среднего предпринимательства.</w:t>
      </w:r>
      <w:r w:rsidRPr="004B227C">
        <w:rPr>
          <w:rFonts w:ascii="PT Astra Serif" w:hAnsi="PT Astra Serif"/>
        </w:rPr>
        <w:t xml:space="preserve"> </w:t>
      </w:r>
    </w:p>
    <w:p w14:paraId="2BD9DBD1" w14:textId="77777777"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lastRenderedPageBreak/>
        <w:t>Снижение показателей произошло по направлениям: среднее время получения разрешений и среднее количество процедур</w:t>
      </w:r>
      <w:r w:rsidR="00527749" w:rsidRPr="004B227C">
        <w:rPr>
          <w:rFonts w:ascii="PT Astra Serif" w:hAnsi="PT Astra Serif"/>
          <w:sz w:val="26"/>
          <w:szCs w:val="26"/>
        </w:rPr>
        <w:t>,</w:t>
      </w:r>
      <w:r w:rsidRPr="004B227C">
        <w:rPr>
          <w:rFonts w:ascii="PT Astra Serif" w:hAnsi="PT Astra Serif"/>
          <w:sz w:val="26"/>
          <w:szCs w:val="26"/>
        </w:rPr>
        <w:t xml:space="preserve"> необходимы</w:t>
      </w:r>
      <w:r w:rsidR="00527749" w:rsidRPr="004B227C">
        <w:rPr>
          <w:rFonts w:ascii="PT Astra Serif" w:hAnsi="PT Astra Serif"/>
          <w:sz w:val="26"/>
          <w:szCs w:val="26"/>
        </w:rPr>
        <w:t>х</w:t>
      </w:r>
      <w:r w:rsidRPr="004B227C">
        <w:rPr>
          <w:rFonts w:ascii="PT Astra Serif" w:hAnsi="PT Astra Serif"/>
          <w:sz w:val="26"/>
          <w:szCs w:val="26"/>
        </w:rPr>
        <w:t xml:space="preserve"> для получения разрешений на строительство, среднее количество процедур при подключении к электросетям. Также на подсчет индекса оказало влияние введение новых показателей, по некоторым из них получены низкие оценки (процедуры по получению в аренду земельных участков (с проведением торгов), подключение к газопроводу, силовое давление на бизнес и др.). </w:t>
      </w:r>
    </w:p>
    <w:p w14:paraId="5FD29C0B" w14:textId="15993739"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При этом Томская область получила высокие оценки по направлениям: наличие и качество регионального законодательства о механизмах защиты и поддержки инвесторов, оценка регулирующего воздействия органов власти, среднее количество контрольно-надзорных мероприятий в год и других. </w:t>
      </w:r>
    </w:p>
    <w:p w14:paraId="2DB94367" w14:textId="77777777"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13 586,7 тыс. рублей.</w:t>
      </w:r>
    </w:p>
    <w:p w14:paraId="375B89B4" w14:textId="5EE02A85"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i/>
          <w:sz w:val="26"/>
          <w:szCs w:val="26"/>
        </w:rPr>
        <w:t>ВЦП «Повышение инвестиционной привлекательности Томской области»</w:t>
      </w:r>
      <w:r w:rsidR="00D53E14" w:rsidRPr="004B227C">
        <w:rPr>
          <w:rFonts w:ascii="PT Astra Serif" w:hAnsi="PT Astra Serif"/>
          <w:i/>
          <w:sz w:val="26"/>
          <w:szCs w:val="26"/>
        </w:rPr>
        <w:t>.</w:t>
      </w:r>
      <w:r w:rsidR="00D53E14" w:rsidRPr="004B227C">
        <w:rPr>
          <w:rFonts w:ascii="PT Astra Serif" w:hAnsi="PT Astra Serif"/>
          <w:sz w:val="26"/>
          <w:szCs w:val="26"/>
        </w:rPr>
        <w:t xml:space="preserve"> Р</w:t>
      </w:r>
      <w:r w:rsidRPr="004B227C">
        <w:rPr>
          <w:rFonts w:ascii="PT Astra Serif" w:hAnsi="PT Astra Serif"/>
          <w:sz w:val="26"/>
          <w:szCs w:val="26"/>
        </w:rPr>
        <w:t>ейтинговая позиция Томской области по распределению регионов по уровням инвестиционной привлекательности</w:t>
      </w:r>
      <w:r w:rsidR="00D53E14" w:rsidRPr="004B227C">
        <w:rPr>
          <w:rFonts w:ascii="PT Astra Serif" w:hAnsi="PT Astra Serif"/>
          <w:sz w:val="26"/>
          <w:szCs w:val="26"/>
        </w:rPr>
        <w:t xml:space="preserve"> (рейтинг Эксперт РА)</w:t>
      </w:r>
      <w:r w:rsidRPr="004B227C">
        <w:rPr>
          <w:rFonts w:ascii="PT Astra Serif" w:hAnsi="PT Astra Serif"/>
          <w:sz w:val="26"/>
          <w:szCs w:val="26"/>
        </w:rPr>
        <w:t xml:space="preserve"> </w:t>
      </w:r>
      <w:r w:rsidR="00D53E14" w:rsidRPr="004B227C">
        <w:rPr>
          <w:rFonts w:ascii="PT Astra Serif" w:hAnsi="PT Astra Serif"/>
          <w:sz w:val="26"/>
          <w:szCs w:val="26"/>
        </w:rPr>
        <w:t>снижена до</w:t>
      </w:r>
      <w:r w:rsidRPr="004B227C">
        <w:rPr>
          <w:rFonts w:ascii="PT Astra Serif" w:hAnsi="PT Astra Serif"/>
          <w:sz w:val="26"/>
          <w:szCs w:val="26"/>
        </w:rPr>
        <w:t xml:space="preserve"> уровня «С» (план – 3</w:t>
      </w:r>
      <w:r w:rsidRPr="004B227C">
        <w:rPr>
          <w:rFonts w:ascii="PT Astra Serif" w:hAnsi="PT Astra Serif"/>
          <w:sz w:val="26"/>
          <w:szCs w:val="26"/>
          <w:lang w:val="en-US"/>
        </w:rPr>
        <w:t>B</w:t>
      </w:r>
      <w:r w:rsidRPr="004B227C">
        <w:rPr>
          <w:rFonts w:ascii="PT Astra Serif" w:hAnsi="PT Astra Serif"/>
          <w:sz w:val="26"/>
          <w:szCs w:val="26"/>
        </w:rPr>
        <w:t xml:space="preserve">1). </w:t>
      </w:r>
    </w:p>
    <w:p w14:paraId="4DBE9C93" w14:textId="276949CC"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интегральной оценки </w:t>
      </w:r>
      <w:r w:rsidR="00D53E14" w:rsidRPr="004B227C">
        <w:rPr>
          <w:rFonts w:ascii="PT Astra Serif" w:hAnsi="PT Astra Serif"/>
          <w:sz w:val="26"/>
          <w:szCs w:val="26"/>
        </w:rPr>
        <w:t xml:space="preserve">все </w:t>
      </w:r>
      <w:r w:rsidRPr="004B227C">
        <w:rPr>
          <w:rFonts w:ascii="PT Astra Serif" w:hAnsi="PT Astra Serif"/>
          <w:sz w:val="26"/>
          <w:szCs w:val="26"/>
        </w:rPr>
        <w:t xml:space="preserve">регионы отнесены к трем группам инвестиционной привлекательности: А, </w:t>
      </w:r>
      <w:proofErr w:type="gramStart"/>
      <w:r w:rsidRPr="004B227C">
        <w:rPr>
          <w:rFonts w:ascii="PT Astra Serif" w:hAnsi="PT Astra Serif"/>
          <w:sz w:val="26"/>
          <w:szCs w:val="26"/>
        </w:rPr>
        <w:t>В</w:t>
      </w:r>
      <w:proofErr w:type="gramEnd"/>
      <w:r w:rsidRPr="004B227C">
        <w:rPr>
          <w:rFonts w:ascii="PT Astra Serif" w:hAnsi="PT Astra Serif"/>
          <w:sz w:val="26"/>
          <w:szCs w:val="26"/>
        </w:rPr>
        <w:t xml:space="preserve">, </w:t>
      </w:r>
      <w:proofErr w:type="gramStart"/>
      <w:r w:rsidRPr="004B227C">
        <w:rPr>
          <w:rFonts w:ascii="PT Astra Serif" w:hAnsi="PT Astra Serif"/>
          <w:sz w:val="26"/>
          <w:szCs w:val="26"/>
        </w:rPr>
        <w:t>С</w:t>
      </w:r>
      <w:proofErr w:type="gramEnd"/>
      <w:r w:rsidRPr="004B227C">
        <w:rPr>
          <w:rFonts w:ascii="PT Astra Serif" w:hAnsi="PT Astra Serif"/>
          <w:sz w:val="26"/>
          <w:szCs w:val="26"/>
        </w:rPr>
        <w:t xml:space="preserve">, характеризующим инвестпривлекательность регионов на высоком, среднем и низком уровнях соответственно. </w:t>
      </w:r>
      <w:proofErr w:type="gramStart"/>
      <w:r w:rsidRPr="004B227C">
        <w:rPr>
          <w:rFonts w:ascii="PT Astra Serif" w:hAnsi="PT Astra Serif"/>
          <w:sz w:val="26"/>
          <w:szCs w:val="26"/>
        </w:rPr>
        <w:t>В группу с высоким уровнем инвестиционной привлекательности вошло 25 регионов, со средним – 45, с низким – 15.</w:t>
      </w:r>
      <w:proofErr w:type="gramEnd"/>
      <w:r w:rsidRPr="004B227C">
        <w:rPr>
          <w:rFonts w:ascii="PT Astra Serif" w:hAnsi="PT Astra Serif"/>
          <w:sz w:val="26"/>
          <w:szCs w:val="26"/>
        </w:rPr>
        <w:t xml:space="preserve"> Томская область по интегральной оценке вошла в группу 15 субъектов.</w:t>
      </w:r>
    </w:p>
    <w:p w14:paraId="2489999B" w14:textId="77777777" w:rsidR="000640E6" w:rsidRPr="004B227C" w:rsidRDefault="000640E6" w:rsidP="004B227C">
      <w:pPr>
        <w:tabs>
          <w:tab w:val="left" w:pos="993"/>
        </w:tabs>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 xml:space="preserve">Подпрограмма 2 </w:t>
      </w:r>
      <w:r w:rsidRPr="004B227C">
        <w:rPr>
          <w:rFonts w:ascii="PT Astra Serif" w:eastAsia="Times New Roman" w:hAnsi="PT Astra Serif" w:cs="Times New Roman"/>
          <w:b/>
          <w:bCs/>
          <w:i/>
          <w:iCs/>
          <w:sz w:val="26"/>
          <w:szCs w:val="26"/>
        </w:rPr>
        <w:t>«</w:t>
      </w:r>
      <w:r w:rsidRPr="004B227C">
        <w:rPr>
          <w:rFonts w:ascii="PT Astra Serif" w:eastAsia="Times New Roman" w:hAnsi="PT Astra Serif" w:cs="Times New Roman"/>
          <w:b/>
          <w:i/>
          <w:sz w:val="26"/>
          <w:szCs w:val="26"/>
        </w:rPr>
        <w:t>Укрепление международных и региональных связей Томской области и привлечение лучшей мировой практики»</w:t>
      </w:r>
    </w:p>
    <w:p w14:paraId="4DD69FDB" w14:textId="77777777" w:rsidR="000640E6" w:rsidRPr="004B227C" w:rsidRDefault="000640E6" w:rsidP="004B227C">
      <w:pPr>
        <w:spacing w:after="0" w:line="240" w:lineRule="auto"/>
        <w:ind w:left="710"/>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Показатели цели Подпрограммы 2 за 2022 год</w:t>
      </w:r>
    </w:p>
    <w:p w14:paraId="3DBF7883" w14:textId="77777777" w:rsidR="000640E6" w:rsidRPr="004B227C" w:rsidRDefault="007B4707" w:rsidP="004B227C">
      <w:pPr>
        <w:spacing w:after="0" w:line="240" w:lineRule="auto"/>
        <w:ind w:left="710"/>
        <w:jc w:val="right"/>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Таблица 4</w:t>
      </w:r>
    </w:p>
    <w:tbl>
      <w:tblPr>
        <w:tblW w:w="9464" w:type="dxa"/>
        <w:tblInd w:w="108" w:type="dxa"/>
        <w:tblLayout w:type="fixed"/>
        <w:tblLook w:val="0000" w:firstRow="0" w:lastRow="0" w:firstColumn="0" w:lastColumn="0" w:noHBand="0" w:noVBand="0"/>
      </w:tblPr>
      <w:tblGrid>
        <w:gridCol w:w="742"/>
        <w:gridCol w:w="1952"/>
        <w:gridCol w:w="1701"/>
        <w:gridCol w:w="850"/>
        <w:gridCol w:w="992"/>
        <w:gridCol w:w="884"/>
        <w:gridCol w:w="959"/>
        <w:gridCol w:w="1384"/>
      </w:tblGrid>
      <w:tr w:rsidR="004B227C" w:rsidRPr="004B227C" w14:paraId="08965481" w14:textId="77777777" w:rsidTr="00497313">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757F1F44"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28DF6033"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1C7A5EF8"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14:paraId="1D9A0CCA"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39E959CE"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84" w:type="dxa"/>
            <w:tcBorders>
              <w:top w:val="single" w:sz="4" w:space="0" w:color="000000"/>
              <w:left w:val="single" w:sz="4" w:space="0" w:color="000000"/>
              <w:bottom w:val="single" w:sz="4" w:space="0" w:color="000000"/>
            </w:tcBorders>
            <w:shd w:val="clear" w:color="auto" w:fill="auto"/>
            <w:vAlign w:val="center"/>
          </w:tcPr>
          <w:p w14:paraId="4827050F"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959" w:type="dxa"/>
            <w:tcBorders>
              <w:top w:val="single" w:sz="4" w:space="0" w:color="000000"/>
              <w:left w:val="single" w:sz="4" w:space="0" w:color="000000"/>
              <w:bottom w:val="single" w:sz="4" w:space="0" w:color="000000"/>
            </w:tcBorders>
            <w:shd w:val="clear" w:color="auto" w:fill="auto"/>
            <w:vAlign w:val="center"/>
          </w:tcPr>
          <w:p w14:paraId="1BF9E665"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87147"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27EEA0AA" w14:textId="77777777" w:rsidR="000640E6" w:rsidRPr="004B227C" w:rsidRDefault="000640E6"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0640E6" w:rsidRPr="004B227C" w14:paraId="4E3A2516" w14:textId="77777777" w:rsidTr="00497313">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0A349BED"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1F4E9C61" w14:textId="77777777" w:rsidR="000640E6" w:rsidRPr="004B227C" w:rsidRDefault="000640E6" w:rsidP="004B227C">
            <w:pPr>
              <w:spacing w:after="0" w:line="240" w:lineRule="auto"/>
              <w:rPr>
                <w:rFonts w:ascii="PT Astra Serif" w:eastAsia="Times New Roman" w:hAnsi="PT Astra Serif" w:cs="Times New Roman"/>
                <w:bCs/>
                <w:lang w:eastAsia="ru-RU"/>
              </w:rPr>
            </w:pPr>
            <w:r w:rsidRPr="004B227C">
              <w:rPr>
                <w:rFonts w:ascii="PT Astra Serif" w:eastAsia="Times New Roman" w:hAnsi="PT Astra Serif" w:cs="Times New Roman"/>
                <w:lang w:eastAsia="ru-RU"/>
              </w:rPr>
              <w:t>Объем не сырьевого неэнергетического экспорта</w:t>
            </w:r>
          </w:p>
        </w:tc>
        <w:tc>
          <w:tcPr>
            <w:tcW w:w="1701" w:type="dxa"/>
            <w:tcBorders>
              <w:top w:val="single" w:sz="4" w:space="0" w:color="000000"/>
              <w:left w:val="single" w:sz="4" w:space="0" w:color="000000"/>
              <w:bottom w:val="single" w:sz="4" w:space="0" w:color="000000"/>
              <w:right w:val="single" w:sz="4" w:space="0" w:color="000000"/>
            </w:tcBorders>
            <w:vAlign w:val="center"/>
          </w:tcPr>
          <w:p w14:paraId="25D20171" w14:textId="77777777" w:rsidR="000640E6" w:rsidRPr="004B227C" w:rsidRDefault="000640E6"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инвестиций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048E1B7B"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lang w:eastAsia="ru-RU"/>
              </w:rPr>
              <w:t>млрд</w:t>
            </w:r>
            <w:proofErr w:type="gramEnd"/>
            <w:r w:rsidRPr="004B227C">
              <w:rPr>
                <w:rFonts w:ascii="PT Astra Serif" w:eastAsia="Times New Roman" w:hAnsi="PT Astra Serif" w:cs="Times New Roman"/>
                <w:lang w:eastAsia="ru-RU"/>
              </w:rPr>
              <w:t xml:space="preserve"> долл. США</w:t>
            </w:r>
          </w:p>
        </w:tc>
        <w:tc>
          <w:tcPr>
            <w:tcW w:w="992" w:type="dxa"/>
            <w:tcBorders>
              <w:top w:val="single" w:sz="4" w:space="0" w:color="000000"/>
              <w:left w:val="single" w:sz="4" w:space="0" w:color="000000"/>
              <w:bottom w:val="single" w:sz="4" w:space="0" w:color="000000"/>
            </w:tcBorders>
            <w:shd w:val="clear" w:color="auto" w:fill="auto"/>
            <w:vAlign w:val="center"/>
          </w:tcPr>
          <w:p w14:paraId="5AC0DF7A"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0,37</w:t>
            </w:r>
          </w:p>
        </w:tc>
        <w:tc>
          <w:tcPr>
            <w:tcW w:w="884" w:type="dxa"/>
            <w:tcBorders>
              <w:top w:val="single" w:sz="4" w:space="0" w:color="000000"/>
              <w:left w:val="single" w:sz="4" w:space="0" w:color="000000"/>
              <w:bottom w:val="single" w:sz="4" w:space="0" w:color="000000"/>
            </w:tcBorders>
            <w:shd w:val="clear" w:color="auto" w:fill="auto"/>
            <w:vAlign w:val="center"/>
          </w:tcPr>
          <w:p w14:paraId="344A2217"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0,43</w:t>
            </w:r>
          </w:p>
        </w:tc>
        <w:tc>
          <w:tcPr>
            <w:tcW w:w="959" w:type="dxa"/>
            <w:tcBorders>
              <w:top w:val="single" w:sz="4" w:space="0" w:color="000000"/>
              <w:left w:val="single" w:sz="4" w:space="0" w:color="000000"/>
              <w:bottom w:val="single" w:sz="4" w:space="0" w:color="000000"/>
            </w:tcBorders>
            <w:shd w:val="clear" w:color="auto" w:fill="auto"/>
            <w:vAlign w:val="center"/>
          </w:tcPr>
          <w:p w14:paraId="1B0A8CDF"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116,2</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B098B"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27ADA61E" w14:textId="77777777" w:rsidR="000640E6" w:rsidRPr="004B227C" w:rsidRDefault="000640E6" w:rsidP="004B227C">
      <w:pPr>
        <w:tabs>
          <w:tab w:val="left" w:pos="993"/>
        </w:tabs>
        <w:spacing w:after="0" w:line="240" w:lineRule="auto"/>
        <w:jc w:val="both"/>
        <w:rPr>
          <w:rFonts w:ascii="PT Astra Serif" w:hAnsi="PT Astra Serif"/>
          <w:sz w:val="24"/>
          <w:szCs w:val="24"/>
        </w:rPr>
      </w:pPr>
    </w:p>
    <w:p w14:paraId="4BCAA0AB" w14:textId="77777777"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отчетном году объем не сырьевого неэнергетического экспорта составил 0,43 млрд. долл. США, что выше планового значения и фактического значения 2021 года на 16,2% (план 2022 года – 0,37 </w:t>
      </w:r>
      <w:proofErr w:type="gramStart"/>
      <w:r w:rsidRPr="004B227C">
        <w:rPr>
          <w:rFonts w:ascii="PT Astra Serif" w:hAnsi="PT Astra Serif"/>
          <w:sz w:val="26"/>
          <w:szCs w:val="26"/>
        </w:rPr>
        <w:t>млрд</w:t>
      </w:r>
      <w:proofErr w:type="gramEnd"/>
      <w:r w:rsidRPr="004B227C">
        <w:rPr>
          <w:rFonts w:ascii="PT Astra Serif" w:hAnsi="PT Astra Serif"/>
          <w:sz w:val="26"/>
          <w:szCs w:val="26"/>
        </w:rPr>
        <w:t xml:space="preserve"> долл. США, факт 2021 года – 0,37 млрд. долл. США). Превышение показателя обусловлено ростом количественного и стоимостного объемов несырьевых неэнергетических экспортных поставок. На фоне повышения мировых цен произошло увеличение стоимостного объема экспорта пиломатериалов, древесно-стружечных плит, </w:t>
      </w:r>
      <w:proofErr w:type="gramStart"/>
      <w:r w:rsidRPr="004B227C">
        <w:rPr>
          <w:rFonts w:ascii="PT Astra Serif" w:hAnsi="PT Astra Serif"/>
          <w:sz w:val="26"/>
          <w:szCs w:val="26"/>
        </w:rPr>
        <w:t>древесно-волокнистых</w:t>
      </w:r>
      <w:proofErr w:type="gramEnd"/>
      <w:r w:rsidRPr="004B227C">
        <w:rPr>
          <w:rFonts w:ascii="PT Astra Serif" w:hAnsi="PT Astra Serif"/>
          <w:sz w:val="26"/>
          <w:szCs w:val="26"/>
        </w:rPr>
        <w:t xml:space="preserve"> плит.</w:t>
      </w:r>
    </w:p>
    <w:p w14:paraId="37829CCF" w14:textId="4EBC80F5"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w:t>
      </w:r>
      <w:r w:rsidR="00C012CC" w:rsidRPr="004B227C">
        <w:rPr>
          <w:rFonts w:ascii="PT Astra Serif" w:hAnsi="PT Astra Serif"/>
          <w:sz w:val="26"/>
          <w:szCs w:val="26"/>
        </w:rPr>
        <w:t>в в 2022 году составило 12 184,1</w:t>
      </w:r>
      <w:r w:rsidRPr="004B227C">
        <w:rPr>
          <w:rFonts w:ascii="PT Astra Serif" w:hAnsi="PT Astra Serif"/>
          <w:sz w:val="26"/>
          <w:szCs w:val="26"/>
        </w:rPr>
        <w:t xml:space="preserve"> тыс. рублей.</w:t>
      </w:r>
    </w:p>
    <w:p w14:paraId="28C67F20" w14:textId="77777777"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ВЦП «Развитие внешних связей Томской области»</w:t>
      </w:r>
      <w:r w:rsidRPr="004B227C">
        <w:rPr>
          <w:rFonts w:ascii="PT Astra Serif" w:hAnsi="PT Astra Serif"/>
          <w:sz w:val="26"/>
          <w:szCs w:val="26"/>
        </w:rPr>
        <w:t xml:space="preserve"> заключено 1 соглашение о торгово-экономическом сотрудничестве между Томской областью и Российско-Узбекским деловым советом и 1 соглашение о </w:t>
      </w:r>
      <w:r w:rsidRPr="004B227C">
        <w:rPr>
          <w:rFonts w:ascii="PT Astra Serif" w:hAnsi="PT Astra Serif"/>
          <w:sz w:val="26"/>
          <w:szCs w:val="26"/>
        </w:rPr>
        <w:lastRenderedPageBreak/>
        <w:t xml:space="preserve">взаимодействии между Томской областью и Федеральным агентством по делам Содружества Независимых Государств, соотечественников, проживающих за рубежом, по международному гуманитарному сотрудничеству. </w:t>
      </w:r>
    </w:p>
    <w:p w14:paraId="6207C4DE" w14:textId="070D5045"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Провед</w:t>
      </w:r>
      <w:r w:rsidR="00D53E14" w:rsidRPr="004B227C">
        <w:rPr>
          <w:rFonts w:ascii="PT Astra Serif" w:hAnsi="PT Astra Serif"/>
          <w:sz w:val="26"/>
          <w:szCs w:val="26"/>
        </w:rPr>
        <w:t>ено 41 мероприятие, направленное</w:t>
      </w:r>
      <w:r w:rsidRPr="004B227C">
        <w:rPr>
          <w:rFonts w:ascii="PT Astra Serif" w:hAnsi="PT Astra Serif"/>
          <w:sz w:val="26"/>
          <w:szCs w:val="26"/>
        </w:rPr>
        <w:t xml:space="preserve"> на формирование благоприятного имиджа и повышение конкурентных преимуществ Томской области (план – 22 единиц</w:t>
      </w:r>
      <w:r w:rsidR="00CE0669" w:rsidRPr="004B227C">
        <w:rPr>
          <w:rFonts w:ascii="PT Astra Serif" w:hAnsi="PT Astra Serif"/>
          <w:sz w:val="26"/>
          <w:szCs w:val="26"/>
        </w:rPr>
        <w:t>ы</w:t>
      </w:r>
      <w:r w:rsidRPr="004B227C">
        <w:rPr>
          <w:rFonts w:ascii="PT Astra Serif" w:hAnsi="PT Astra Serif"/>
          <w:sz w:val="26"/>
          <w:szCs w:val="26"/>
        </w:rPr>
        <w:t>). Перевыполнение показателя обусловлено проведением большей части мероприятий в онлайн-формате.</w:t>
      </w:r>
    </w:p>
    <w:p w14:paraId="5F18551C" w14:textId="77777777" w:rsidR="000640E6" w:rsidRPr="004B227C" w:rsidRDefault="000640E6" w:rsidP="004B227C">
      <w:pPr>
        <w:tabs>
          <w:tab w:val="left" w:pos="993"/>
        </w:tabs>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 xml:space="preserve">Подпрограмма 3 </w:t>
      </w:r>
      <w:r w:rsidRPr="004B227C">
        <w:rPr>
          <w:rFonts w:ascii="PT Astra Serif" w:eastAsia="Times New Roman" w:hAnsi="PT Astra Serif" w:cs="Times New Roman"/>
          <w:b/>
          <w:bCs/>
          <w:i/>
          <w:iCs/>
          <w:sz w:val="26"/>
          <w:szCs w:val="26"/>
        </w:rPr>
        <w:t>«</w:t>
      </w:r>
      <w:r w:rsidRPr="004B227C">
        <w:rPr>
          <w:rFonts w:ascii="PT Astra Serif" w:eastAsia="Times New Roman" w:hAnsi="PT Astra Serif" w:cs="Times New Roman"/>
          <w:b/>
          <w:i/>
          <w:sz w:val="26"/>
          <w:szCs w:val="26"/>
        </w:rPr>
        <w:t>Баланс экономических интересов потребителей и поставщиков на регулируемых рынках товаров и услуг»</w:t>
      </w:r>
    </w:p>
    <w:p w14:paraId="4385F28E" w14:textId="77777777" w:rsidR="000640E6" w:rsidRPr="004B227C" w:rsidRDefault="000640E6" w:rsidP="004B227C">
      <w:pPr>
        <w:spacing w:after="0" w:line="240" w:lineRule="auto"/>
        <w:ind w:left="710"/>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Показатели цели Подпрограммы 3 за 2022 год</w:t>
      </w:r>
    </w:p>
    <w:p w14:paraId="04B71432" w14:textId="77777777" w:rsidR="000640E6" w:rsidRPr="004B227C" w:rsidRDefault="000640E6" w:rsidP="004B227C">
      <w:pPr>
        <w:spacing w:after="0" w:line="240" w:lineRule="auto"/>
        <w:ind w:left="710"/>
        <w:jc w:val="right"/>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Таблица </w:t>
      </w:r>
      <w:r w:rsidR="007B4707" w:rsidRPr="004B227C">
        <w:rPr>
          <w:rFonts w:ascii="PT Astra Serif" w:eastAsia="Times New Roman" w:hAnsi="PT Astra Serif" w:cs="Times New Roman"/>
          <w:sz w:val="26"/>
          <w:szCs w:val="26"/>
        </w:rPr>
        <w:t>5</w:t>
      </w:r>
    </w:p>
    <w:tbl>
      <w:tblPr>
        <w:tblW w:w="9498" w:type="dxa"/>
        <w:tblInd w:w="108" w:type="dxa"/>
        <w:tblLayout w:type="fixed"/>
        <w:tblLook w:val="0000" w:firstRow="0" w:lastRow="0" w:firstColumn="0" w:lastColumn="0" w:noHBand="0" w:noVBand="0"/>
      </w:tblPr>
      <w:tblGrid>
        <w:gridCol w:w="742"/>
        <w:gridCol w:w="2093"/>
        <w:gridCol w:w="1701"/>
        <w:gridCol w:w="851"/>
        <w:gridCol w:w="850"/>
        <w:gridCol w:w="884"/>
        <w:gridCol w:w="851"/>
        <w:gridCol w:w="1526"/>
      </w:tblGrid>
      <w:tr w:rsidR="004B227C" w:rsidRPr="004B227C" w14:paraId="27F80F38" w14:textId="77777777" w:rsidTr="0087517A">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7E8E7723"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093" w:type="dxa"/>
            <w:tcBorders>
              <w:top w:val="single" w:sz="4" w:space="0" w:color="000000"/>
              <w:left w:val="single" w:sz="4" w:space="0" w:color="000000"/>
              <w:bottom w:val="single" w:sz="4" w:space="0" w:color="000000"/>
            </w:tcBorders>
            <w:shd w:val="clear" w:color="auto" w:fill="auto"/>
            <w:vAlign w:val="center"/>
          </w:tcPr>
          <w:p w14:paraId="3A7D63AA"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77654499"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851" w:type="dxa"/>
            <w:tcBorders>
              <w:top w:val="single" w:sz="4" w:space="0" w:color="000000"/>
              <w:left w:val="single" w:sz="4" w:space="0" w:color="000000"/>
              <w:bottom w:val="single" w:sz="4" w:space="0" w:color="000000"/>
            </w:tcBorders>
            <w:shd w:val="clear" w:color="auto" w:fill="auto"/>
            <w:vAlign w:val="center"/>
          </w:tcPr>
          <w:p w14:paraId="0305AB9B"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50" w:type="dxa"/>
            <w:tcBorders>
              <w:top w:val="single" w:sz="4" w:space="0" w:color="000000"/>
              <w:left w:val="single" w:sz="4" w:space="0" w:color="000000"/>
              <w:bottom w:val="single" w:sz="4" w:space="0" w:color="000000"/>
            </w:tcBorders>
            <w:shd w:val="clear" w:color="auto" w:fill="auto"/>
            <w:vAlign w:val="center"/>
          </w:tcPr>
          <w:p w14:paraId="0B94FCE7"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84" w:type="dxa"/>
            <w:tcBorders>
              <w:top w:val="single" w:sz="4" w:space="0" w:color="000000"/>
              <w:left w:val="single" w:sz="4" w:space="0" w:color="000000"/>
              <w:bottom w:val="single" w:sz="4" w:space="0" w:color="000000"/>
            </w:tcBorders>
            <w:shd w:val="clear" w:color="auto" w:fill="auto"/>
            <w:vAlign w:val="center"/>
          </w:tcPr>
          <w:p w14:paraId="6DB6E81C"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1CF361DE"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FE34FA"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16431E8F" w14:textId="77777777" w:rsidR="000640E6" w:rsidRPr="004B227C" w:rsidRDefault="000640E6"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2B717E7F" w14:textId="77777777" w:rsidTr="0087517A">
        <w:trPr>
          <w:trHeight w:val="139"/>
          <w:tblHeader/>
        </w:trPr>
        <w:tc>
          <w:tcPr>
            <w:tcW w:w="742" w:type="dxa"/>
            <w:tcBorders>
              <w:top w:val="single" w:sz="4" w:space="0" w:color="000000"/>
              <w:left w:val="single" w:sz="4" w:space="0" w:color="000000"/>
              <w:bottom w:val="single" w:sz="4" w:space="0" w:color="000000"/>
            </w:tcBorders>
            <w:shd w:val="clear" w:color="auto" w:fill="auto"/>
            <w:vAlign w:val="center"/>
          </w:tcPr>
          <w:p w14:paraId="726CA4D1"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14:paraId="4CFBDF16"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75AA1DE4"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851" w:type="dxa"/>
            <w:tcBorders>
              <w:top w:val="single" w:sz="4" w:space="0" w:color="000000"/>
              <w:left w:val="single" w:sz="4" w:space="0" w:color="000000"/>
              <w:bottom w:val="single" w:sz="4" w:space="0" w:color="000000"/>
            </w:tcBorders>
            <w:shd w:val="clear" w:color="auto" w:fill="auto"/>
            <w:vAlign w:val="center"/>
          </w:tcPr>
          <w:p w14:paraId="1A4997EF"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850" w:type="dxa"/>
            <w:tcBorders>
              <w:top w:val="single" w:sz="4" w:space="0" w:color="000000"/>
              <w:left w:val="single" w:sz="4" w:space="0" w:color="000000"/>
              <w:bottom w:val="single" w:sz="4" w:space="0" w:color="000000"/>
            </w:tcBorders>
            <w:shd w:val="clear" w:color="auto" w:fill="auto"/>
            <w:vAlign w:val="center"/>
          </w:tcPr>
          <w:p w14:paraId="14567914"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884" w:type="dxa"/>
            <w:tcBorders>
              <w:top w:val="single" w:sz="4" w:space="0" w:color="000000"/>
              <w:left w:val="single" w:sz="4" w:space="0" w:color="000000"/>
              <w:bottom w:val="single" w:sz="4" w:space="0" w:color="000000"/>
            </w:tcBorders>
            <w:shd w:val="clear" w:color="auto" w:fill="auto"/>
            <w:vAlign w:val="center"/>
          </w:tcPr>
          <w:p w14:paraId="546FB228"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5C1283B8"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405DB"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0D50FFCC"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3C0EA31B"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14:paraId="18941BE7" w14:textId="77777777" w:rsidR="000640E6" w:rsidRPr="004B227C" w:rsidRDefault="000640E6" w:rsidP="004B227C">
            <w:pPr>
              <w:spacing w:after="0" w:line="240" w:lineRule="auto"/>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Отношение количества установленных Департаментом тарифного регулирования Томской области тарифов на тепловую энергию, водоснабжение и водоотведение, газоснабжение к общему числу заявлений на установление тарифов от регулируемых организаций, предоставленных в соответствии с требованиями законодательства Российской Федерации</w:t>
            </w:r>
          </w:p>
        </w:tc>
        <w:tc>
          <w:tcPr>
            <w:tcW w:w="1701" w:type="dxa"/>
            <w:tcBorders>
              <w:top w:val="single" w:sz="4" w:space="0" w:color="000000"/>
              <w:left w:val="single" w:sz="4" w:space="0" w:color="000000"/>
              <w:bottom w:val="single" w:sz="4" w:space="0" w:color="000000"/>
              <w:right w:val="single" w:sz="4" w:space="0" w:color="000000"/>
            </w:tcBorders>
            <w:vAlign w:val="center"/>
          </w:tcPr>
          <w:p w14:paraId="04FF1F46" w14:textId="77777777" w:rsidR="000640E6" w:rsidRPr="004B227C" w:rsidRDefault="000640E6"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тарифного регулирования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14:paraId="4A5F764E"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850" w:type="dxa"/>
            <w:tcBorders>
              <w:top w:val="single" w:sz="4" w:space="0" w:color="000000"/>
              <w:left w:val="single" w:sz="4" w:space="0" w:color="000000"/>
              <w:bottom w:val="single" w:sz="4" w:space="0" w:color="000000"/>
            </w:tcBorders>
            <w:shd w:val="clear" w:color="auto" w:fill="auto"/>
            <w:vAlign w:val="center"/>
          </w:tcPr>
          <w:p w14:paraId="4B4A58D0" w14:textId="77777777" w:rsidR="000640E6" w:rsidRPr="004B227C" w:rsidRDefault="000640E6" w:rsidP="004B227C">
            <w:pPr>
              <w:spacing w:after="0"/>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98</w:t>
            </w:r>
          </w:p>
        </w:tc>
        <w:tc>
          <w:tcPr>
            <w:tcW w:w="884" w:type="dxa"/>
            <w:tcBorders>
              <w:top w:val="single" w:sz="4" w:space="0" w:color="000000"/>
              <w:left w:val="single" w:sz="4" w:space="0" w:color="000000"/>
              <w:bottom w:val="single" w:sz="4" w:space="0" w:color="000000"/>
            </w:tcBorders>
            <w:shd w:val="clear" w:color="auto" w:fill="auto"/>
            <w:vAlign w:val="center"/>
          </w:tcPr>
          <w:p w14:paraId="7E3E1287" w14:textId="77777777" w:rsidR="000640E6" w:rsidRPr="004B227C" w:rsidRDefault="000640E6" w:rsidP="004B227C">
            <w:pPr>
              <w:spacing w:after="0"/>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851" w:type="dxa"/>
            <w:tcBorders>
              <w:top w:val="single" w:sz="4" w:space="0" w:color="000000"/>
              <w:left w:val="single" w:sz="4" w:space="0" w:color="000000"/>
              <w:bottom w:val="single" w:sz="4" w:space="0" w:color="000000"/>
            </w:tcBorders>
            <w:shd w:val="clear" w:color="auto" w:fill="auto"/>
            <w:vAlign w:val="center"/>
          </w:tcPr>
          <w:p w14:paraId="2E59C59F" w14:textId="77777777" w:rsidR="000640E6" w:rsidRPr="004B227C" w:rsidRDefault="000640E6" w:rsidP="004B227C">
            <w:pPr>
              <w:spacing w:after="0"/>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102,0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F32E9"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0640E6" w:rsidRPr="004B227C" w14:paraId="4FE5F482"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7771DED7" w14:textId="77777777" w:rsidR="000640E6" w:rsidRPr="004B227C" w:rsidRDefault="000640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093" w:type="dxa"/>
            <w:tcBorders>
              <w:top w:val="single" w:sz="4" w:space="0" w:color="000000"/>
              <w:left w:val="single" w:sz="4" w:space="0" w:color="000000"/>
              <w:bottom w:val="single" w:sz="4" w:space="0" w:color="000000"/>
            </w:tcBorders>
            <w:shd w:val="clear" w:color="auto" w:fill="auto"/>
            <w:vAlign w:val="center"/>
          </w:tcPr>
          <w:p w14:paraId="667EE4F9" w14:textId="77777777" w:rsidR="000640E6" w:rsidRPr="004B227C" w:rsidRDefault="000640E6" w:rsidP="004B227C">
            <w:pPr>
              <w:spacing w:after="0" w:line="240" w:lineRule="auto"/>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 xml:space="preserve">Доля муниципальных районов Томской области, в которых соблюдается баланс экономических интересов потребителей и энергоснабжающих организаций, осуществляющих электроснабжение </w:t>
            </w:r>
            <w:r w:rsidRPr="004B227C">
              <w:rPr>
                <w:rFonts w:ascii="PT Astra Serif" w:eastAsia="Times New Roman" w:hAnsi="PT Astra Serif" w:cs="Times New Roman"/>
                <w:bCs/>
                <w:lang w:eastAsia="ru-RU"/>
              </w:rPr>
              <w:lastRenderedPageBreak/>
              <w:t xml:space="preserve">от дизельных электростанций и теплоснабжение от нефтяных и мазутных котельных </w:t>
            </w:r>
          </w:p>
        </w:tc>
        <w:tc>
          <w:tcPr>
            <w:tcW w:w="1701" w:type="dxa"/>
            <w:tcBorders>
              <w:top w:val="single" w:sz="4" w:space="0" w:color="000000"/>
              <w:left w:val="single" w:sz="4" w:space="0" w:color="000000"/>
              <w:bottom w:val="single" w:sz="4" w:space="0" w:color="000000"/>
              <w:right w:val="single" w:sz="4" w:space="0" w:color="000000"/>
            </w:tcBorders>
            <w:vAlign w:val="center"/>
          </w:tcPr>
          <w:p w14:paraId="2D2322DD" w14:textId="77777777" w:rsidR="000640E6" w:rsidRPr="004B227C" w:rsidRDefault="000640E6"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lastRenderedPageBreak/>
              <w:t>Департамент ЖКХ и государственного жилищного надзора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14:paraId="37FD3C2C" w14:textId="77777777" w:rsidR="000640E6" w:rsidRPr="004B227C" w:rsidRDefault="000640E6"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w:t>
            </w:r>
          </w:p>
        </w:tc>
        <w:tc>
          <w:tcPr>
            <w:tcW w:w="850" w:type="dxa"/>
            <w:tcBorders>
              <w:top w:val="single" w:sz="4" w:space="0" w:color="000000"/>
              <w:left w:val="single" w:sz="4" w:space="0" w:color="000000"/>
              <w:bottom w:val="single" w:sz="4" w:space="0" w:color="000000"/>
            </w:tcBorders>
            <w:shd w:val="clear" w:color="auto" w:fill="auto"/>
            <w:vAlign w:val="center"/>
          </w:tcPr>
          <w:p w14:paraId="08FA2D31" w14:textId="77777777" w:rsidR="000640E6" w:rsidRPr="004B227C" w:rsidRDefault="000640E6" w:rsidP="004B227C">
            <w:pPr>
              <w:jc w:val="center"/>
              <w:rPr>
                <w:rFonts w:ascii="PT Astra Serif" w:hAnsi="PT Astra Serif" w:cs="PT Astra Serif"/>
              </w:rPr>
            </w:pPr>
            <w:r w:rsidRPr="004B227C">
              <w:rPr>
                <w:rFonts w:ascii="PT Astra Serif" w:hAnsi="PT Astra Serif" w:cs="PT Astra Serif"/>
              </w:rPr>
              <w:t>100</w:t>
            </w:r>
          </w:p>
        </w:tc>
        <w:tc>
          <w:tcPr>
            <w:tcW w:w="884" w:type="dxa"/>
            <w:tcBorders>
              <w:top w:val="single" w:sz="4" w:space="0" w:color="000000"/>
              <w:left w:val="single" w:sz="4" w:space="0" w:color="000000"/>
              <w:bottom w:val="single" w:sz="4" w:space="0" w:color="000000"/>
            </w:tcBorders>
            <w:shd w:val="clear" w:color="auto" w:fill="auto"/>
            <w:vAlign w:val="center"/>
          </w:tcPr>
          <w:p w14:paraId="00A4760A" w14:textId="77777777" w:rsidR="000640E6" w:rsidRPr="004B227C" w:rsidRDefault="000640E6" w:rsidP="004B227C">
            <w:pPr>
              <w:jc w:val="center"/>
              <w:rPr>
                <w:rFonts w:ascii="PT Astra Serif" w:hAnsi="PT Astra Serif" w:cs="PT Astra Serif"/>
              </w:rPr>
            </w:pPr>
            <w:r w:rsidRPr="004B227C">
              <w:rPr>
                <w:rFonts w:ascii="PT Astra Serif" w:hAnsi="PT Astra Serif" w:cs="PT Astra Serif"/>
              </w:rPr>
              <w:t>91,7</w:t>
            </w:r>
          </w:p>
        </w:tc>
        <w:tc>
          <w:tcPr>
            <w:tcW w:w="851" w:type="dxa"/>
            <w:tcBorders>
              <w:top w:val="single" w:sz="4" w:space="0" w:color="000000"/>
              <w:left w:val="single" w:sz="4" w:space="0" w:color="000000"/>
              <w:bottom w:val="single" w:sz="4" w:space="0" w:color="000000"/>
            </w:tcBorders>
            <w:shd w:val="clear" w:color="auto" w:fill="auto"/>
            <w:vAlign w:val="center"/>
          </w:tcPr>
          <w:p w14:paraId="40510AD1" w14:textId="77777777" w:rsidR="000640E6" w:rsidRPr="004B227C" w:rsidRDefault="000640E6" w:rsidP="004B227C">
            <w:pPr>
              <w:jc w:val="center"/>
              <w:rPr>
                <w:rFonts w:ascii="PT Astra Serif" w:hAnsi="PT Astra Serif" w:cs="PT Astra Serif"/>
              </w:rPr>
            </w:pPr>
            <w:r w:rsidRPr="004B227C">
              <w:rPr>
                <w:rFonts w:ascii="PT Astra Serif" w:hAnsi="PT Astra Serif" w:cs="PT Astra Serif"/>
              </w:rPr>
              <w:t>91,7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8BBB6" w14:textId="77777777" w:rsidR="000640E6" w:rsidRPr="004B227C" w:rsidRDefault="000640E6" w:rsidP="004B227C">
            <w:pPr>
              <w:spacing w:after="0" w:line="240" w:lineRule="auto"/>
              <w:contextualSpacing/>
              <w:jc w:val="center"/>
              <w:rPr>
                <w:rFonts w:ascii="PT Astra Serif" w:eastAsia="Times New Roman" w:hAnsi="PT Astra Serif" w:cs="Times New Roman"/>
                <w:bCs/>
                <w:lang w:val="en-US" w:eastAsia="ru-RU"/>
              </w:rPr>
            </w:pPr>
            <w:r w:rsidRPr="004B227C">
              <w:rPr>
                <w:rFonts w:ascii="PT Astra Serif" w:eastAsia="Times New Roman" w:hAnsi="PT Astra Serif" w:cs="Times New Roman"/>
                <w:bCs/>
                <w:lang w:eastAsia="ru-RU"/>
              </w:rPr>
              <w:t>Не достигнут</w:t>
            </w:r>
          </w:p>
        </w:tc>
      </w:tr>
    </w:tbl>
    <w:p w14:paraId="43E1EC54" w14:textId="77777777" w:rsidR="000640E6" w:rsidRPr="004B227C" w:rsidRDefault="000640E6" w:rsidP="004B227C">
      <w:pPr>
        <w:tabs>
          <w:tab w:val="left" w:pos="993"/>
        </w:tabs>
        <w:spacing w:after="0" w:line="240" w:lineRule="auto"/>
        <w:jc w:val="both"/>
        <w:rPr>
          <w:rFonts w:ascii="PT Astra Serif" w:hAnsi="PT Astra Serif"/>
          <w:sz w:val="24"/>
          <w:szCs w:val="24"/>
        </w:rPr>
      </w:pPr>
    </w:p>
    <w:p w14:paraId="4D343678" w14:textId="77777777"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В результате реализации мер государственного регулирования тарифных кампаний на 2022 год все цены (тарифы) и сбытовые надбавки в сфере электроэнергетики, теплоснабжения, водоснабжения, водоотведения, ТКО, Департаментом тарифного регулирования Томской области установлены в соответствии с требованиями законодательства.</w:t>
      </w:r>
    </w:p>
    <w:p w14:paraId="671A7F45" w14:textId="77777777"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В отчетном году соблюдение баланса экономических интересов потребителей и энергоснабжающих организаций, осуществляющих электроснабжение от дизельных электростанций и теплоснабжение от нефтяных и мазутных котельных</w:t>
      </w:r>
      <w:r w:rsidR="00C17322" w:rsidRPr="004B227C">
        <w:rPr>
          <w:rFonts w:ascii="PT Astra Serif" w:hAnsi="PT Astra Serif"/>
          <w:sz w:val="26"/>
          <w:szCs w:val="26"/>
        </w:rPr>
        <w:t>,</w:t>
      </w:r>
      <w:r w:rsidRPr="004B227C">
        <w:rPr>
          <w:rFonts w:ascii="PT Astra Serif" w:hAnsi="PT Astra Serif"/>
          <w:sz w:val="26"/>
          <w:szCs w:val="26"/>
        </w:rPr>
        <w:t xml:space="preserve"> на территории Томской области обеспечено на 91,7%. </w:t>
      </w:r>
    </w:p>
    <w:p w14:paraId="7E91668F" w14:textId="694EE058"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2022 года мероприятие выполнено не в полном объеме, в связи с отсутствием потребности в компенсации расходов по организации теплоснабжения теплоснабжающими </w:t>
      </w:r>
      <w:proofErr w:type="gramStart"/>
      <w:r w:rsidRPr="004B227C">
        <w:rPr>
          <w:rFonts w:ascii="PT Astra Serif" w:hAnsi="PT Astra Serif"/>
          <w:sz w:val="26"/>
          <w:szCs w:val="26"/>
        </w:rPr>
        <w:t>организациями</w:t>
      </w:r>
      <w:proofErr w:type="gramEnd"/>
      <w:r w:rsidRPr="004B227C">
        <w:rPr>
          <w:rFonts w:ascii="PT Astra Serif" w:hAnsi="PT Astra Serif"/>
          <w:sz w:val="26"/>
          <w:szCs w:val="26"/>
        </w:rPr>
        <w:t xml:space="preserve"> ЗАТО Северск. Причиной невыполнения мероприятия явилось отсутствие превышения фактической цены топлива над ценой, учтенной при установлении тарифов. Потребно</w:t>
      </w:r>
      <w:r w:rsidR="00D53E14" w:rsidRPr="004B227C">
        <w:rPr>
          <w:rFonts w:ascii="PT Astra Serif" w:hAnsi="PT Astra Serif"/>
          <w:sz w:val="26"/>
          <w:szCs w:val="26"/>
        </w:rPr>
        <w:t xml:space="preserve">сть в субсидии не </w:t>
      </w:r>
      <w:proofErr w:type="gramStart"/>
      <w:r w:rsidR="00D53E14" w:rsidRPr="004B227C">
        <w:rPr>
          <w:rFonts w:ascii="PT Astra Serif" w:hAnsi="PT Astra Serif"/>
          <w:sz w:val="26"/>
          <w:szCs w:val="26"/>
        </w:rPr>
        <w:t>подтвердилась</w:t>
      </w:r>
      <w:proofErr w:type="gramEnd"/>
      <w:r w:rsidRPr="004B227C">
        <w:rPr>
          <w:rFonts w:ascii="PT Astra Serif" w:hAnsi="PT Astra Serif"/>
          <w:sz w:val="26"/>
          <w:szCs w:val="26"/>
        </w:rPr>
        <w:t xml:space="preserve"> и </w:t>
      </w:r>
      <w:r w:rsidR="008E26F3" w:rsidRPr="004B227C">
        <w:rPr>
          <w:rFonts w:ascii="PT Astra Serif" w:hAnsi="PT Astra Serif"/>
          <w:sz w:val="26"/>
          <w:szCs w:val="26"/>
        </w:rPr>
        <w:t xml:space="preserve">бюджетные </w:t>
      </w:r>
      <w:r w:rsidRPr="004B227C">
        <w:rPr>
          <w:rFonts w:ascii="PT Astra Serif" w:hAnsi="PT Astra Serif"/>
          <w:sz w:val="26"/>
          <w:szCs w:val="26"/>
        </w:rPr>
        <w:t xml:space="preserve">средства были возвращены в областной бюджет. </w:t>
      </w:r>
    </w:p>
    <w:p w14:paraId="2B187CC1" w14:textId="77777777"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1 115 600,2 тыс. рублей.</w:t>
      </w:r>
    </w:p>
    <w:p w14:paraId="6576B4E1" w14:textId="77777777" w:rsidR="000640E6" w:rsidRPr="004B227C" w:rsidRDefault="000640E6" w:rsidP="004B227C">
      <w:pPr>
        <w:tabs>
          <w:tab w:val="left" w:pos="993"/>
        </w:tabs>
        <w:spacing w:after="0" w:line="240" w:lineRule="auto"/>
        <w:ind w:firstLine="709"/>
        <w:jc w:val="both"/>
        <w:rPr>
          <w:rFonts w:ascii="PT Astra Serif" w:hAnsi="PT Astra Serif"/>
          <w:sz w:val="26"/>
          <w:szCs w:val="26"/>
        </w:rPr>
      </w:pPr>
      <w:proofErr w:type="gramStart"/>
      <w:r w:rsidRPr="004B227C">
        <w:rPr>
          <w:rFonts w:ascii="PT Astra Serif" w:hAnsi="PT Astra Serif"/>
          <w:sz w:val="26"/>
          <w:szCs w:val="26"/>
        </w:rPr>
        <w:t xml:space="preserve">По итогам реализации </w:t>
      </w:r>
      <w:r w:rsidRPr="004B227C">
        <w:rPr>
          <w:rFonts w:ascii="PT Astra Serif" w:hAnsi="PT Astra Serif"/>
          <w:i/>
          <w:sz w:val="26"/>
          <w:szCs w:val="26"/>
        </w:rPr>
        <w:t>ВЦП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r w:rsidRPr="004B227C">
        <w:rPr>
          <w:rFonts w:ascii="PT Astra Serif" w:hAnsi="PT Astra Serif"/>
          <w:sz w:val="26"/>
          <w:szCs w:val="26"/>
        </w:rPr>
        <w:t xml:space="preserve"> случаи отмененных в судебном порядке тарифных решений муниципального образования Томской области по регулированию тарифов на перевозки пассажиров и багажа</w:t>
      </w:r>
      <w:proofErr w:type="gramEnd"/>
      <w:r w:rsidRPr="004B227C">
        <w:rPr>
          <w:rFonts w:ascii="PT Astra Serif" w:hAnsi="PT Astra Serif"/>
          <w:sz w:val="26"/>
          <w:szCs w:val="26"/>
        </w:rPr>
        <w:t xml:space="preserve"> по муниципальным маршрутам всеми видами общественного транспорта, отсутствуют. </w:t>
      </w:r>
    </w:p>
    <w:p w14:paraId="1606017E" w14:textId="77777777" w:rsidR="000640E6" w:rsidRPr="004B227C" w:rsidRDefault="000640E6" w:rsidP="004B227C">
      <w:pPr>
        <w:tabs>
          <w:tab w:val="left" w:pos="993"/>
        </w:tabs>
        <w:spacing w:after="0" w:line="240" w:lineRule="auto"/>
        <w:ind w:firstLine="709"/>
        <w:jc w:val="both"/>
        <w:rPr>
          <w:rFonts w:ascii="PT Astra Serif" w:hAnsi="PT Astra Serif"/>
          <w:sz w:val="26"/>
          <w:szCs w:val="26"/>
        </w:rPr>
      </w:pPr>
      <w:proofErr w:type="gramStart"/>
      <w:r w:rsidRPr="004B227C">
        <w:rPr>
          <w:rFonts w:ascii="PT Astra Serif" w:hAnsi="PT Astra Serif"/>
          <w:sz w:val="26"/>
          <w:szCs w:val="26"/>
        </w:rPr>
        <w:t>В рамках мероприятий данной ВЦП предоставлена субвенция в размере 473,8 тыс. рублей 19 муниципальным образованиям на реализацию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roofErr w:type="gramEnd"/>
    </w:p>
    <w:p w14:paraId="7F740BDF" w14:textId="12018695" w:rsidR="000640E6" w:rsidRPr="004B227C" w:rsidRDefault="000640E6" w:rsidP="004B227C">
      <w:pPr>
        <w:tabs>
          <w:tab w:val="left" w:pos="0"/>
          <w:tab w:val="left" w:pos="993"/>
        </w:tabs>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ВЦП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r w:rsidR="008E26F3" w:rsidRPr="004B227C">
        <w:rPr>
          <w:rFonts w:ascii="PT Astra Serif" w:hAnsi="PT Astra Serif"/>
          <w:i/>
          <w:sz w:val="26"/>
          <w:szCs w:val="26"/>
        </w:rPr>
        <w:t>:</w:t>
      </w:r>
      <w:r w:rsidRPr="004B227C">
        <w:rPr>
          <w:rFonts w:ascii="PT Astra Serif" w:hAnsi="PT Astra Serif"/>
          <w:sz w:val="26"/>
          <w:szCs w:val="26"/>
        </w:rPr>
        <w:t xml:space="preserve"> </w:t>
      </w:r>
    </w:p>
    <w:p w14:paraId="21F866B2" w14:textId="77777777" w:rsidR="000640E6" w:rsidRPr="004B227C" w:rsidRDefault="000640E6" w:rsidP="004B227C">
      <w:pPr>
        <w:tabs>
          <w:tab w:val="left" w:pos="0"/>
          <w:tab w:val="left" w:pos="993"/>
        </w:tabs>
        <w:spacing w:after="0" w:line="240" w:lineRule="auto"/>
        <w:ind w:firstLine="709"/>
        <w:contextualSpacing/>
        <w:jc w:val="both"/>
        <w:rPr>
          <w:rFonts w:ascii="PT Astra Serif" w:eastAsia="Times New Roman" w:hAnsi="PT Astra Serif"/>
          <w:sz w:val="26"/>
          <w:szCs w:val="26"/>
        </w:rPr>
      </w:pPr>
      <w:r w:rsidRPr="004B227C">
        <w:rPr>
          <w:rFonts w:ascii="PT Astra Serif" w:hAnsi="PT Astra Serif"/>
          <w:sz w:val="26"/>
          <w:szCs w:val="26"/>
        </w:rPr>
        <w:lastRenderedPageBreak/>
        <w:t xml:space="preserve">- </w:t>
      </w:r>
      <w:r w:rsidRPr="004B227C">
        <w:rPr>
          <w:rFonts w:ascii="PT Astra Serif" w:eastAsia="Times New Roman" w:hAnsi="PT Astra Serif"/>
          <w:sz w:val="26"/>
          <w:szCs w:val="26"/>
        </w:rPr>
        <w:t>в полном объеме выполнены обязательств</w:t>
      </w:r>
      <w:proofErr w:type="gramStart"/>
      <w:r w:rsidRPr="004B227C">
        <w:rPr>
          <w:rFonts w:ascii="PT Astra Serif" w:eastAsia="Times New Roman" w:hAnsi="PT Astra Serif"/>
          <w:sz w:val="26"/>
          <w:szCs w:val="26"/>
        </w:rPr>
        <w:t>а ООО</w:t>
      </w:r>
      <w:proofErr w:type="gramEnd"/>
      <w:r w:rsidRPr="004B227C">
        <w:rPr>
          <w:rFonts w:ascii="PT Astra Serif" w:eastAsia="Times New Roman" w:hAnsi="PT Astra Serif"/>
          <w:sz w:val="26"/>
          <w:szCs w:val="26"/>
        </w:rPr>
        <w:t xml:space="preserve"> «Кузбасс-пригород» по перевозке пассажиров, воспользовавшихся железнодорожным транспортом общего пользования в пригородном сообщении на территории Томской области и оплативших проезд по тарифам для отдельных категорий пассажиров;</w:t>
      </w:r>
    </w:p>
    <w:p w14:paraId="518877BB" w14:textId="77777777" w:rsidR="000640E6" w:rsidRPr="004B227C" w:rsidRDefault="000640E6" w:rsidP="004B227C">
      <w:pPr>
        <w:tabs>
          <w:tab w:val="left" w:pos="0"/>
          <w:tab w:val="left" w:pos="993"/>
        </w:tabs>
        <w:spacing w:after="0" w:line="240" w:lineRule="auto"/>
        <w:ind w:firstLine="709"/>
        <w:contextualSpacing/>
        <w:jc w:val="both"/>
        <w:rPr>
          <w:rFonts w:ascii="PT Astra Serif" w:eastAsia="Times New Roman" w:hAnsi="PT Astra Serif"/>
          <w:sz w:val="26"/>
          <w:szCs w:val="26"/>
        </w:rPr>
      </w:pPr>
      <w:r w:rsidRPr="004B227C">
        <w:rPr>
          <w:rFonts w:ascii="PT Astra Serif" w:eastAsia="Times New Roman" w:hAnsi="PT Astra Serif"/>
          <w:sz w:val="26"/>
          <w:szCs w:val="26"/>
        </w:rPr>
        <w:t>- потребители, относящиеся к льготной категории, получили в полном объеме коммунальный ресурс по льготному тарифу.</w:t>
      </w:r>
    </w:p>
    <w:p w14:paraId="7B661C31" w14:textId="77777777" w:rsidR="000640E6" w:rsidRPr="004B227C" w:rsidRDefault="000640E6"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sz w:val="26"/>
          <w:szCs w:val="26"/>
        </w:rPr>
        <w:t xml:space="preserve">По итогам реализации </w:t>
      </w:r>
      <w:r w:rsidRPr="004B227C">
        <w:rPr>
          <w:rFonts w:ascii="PT Astra Serif" w:eastAsia="Times New Roman" w:hAnsi="PT Astra Serif"/>
          <w:i/>
          <w:sz w:val="26"/>
          <w:szCs w:val="26"/>
        </w:rPr>
        <w:t xml:space="preserve">основного мероприятия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 </w:t>
      </w:r>
      <w:r w:rsidRPr="004B227C">
        <w:rPr>
          <w:rFonts w:ascii="PT Astra Serif" w:eastAsia="Times New Roman" w:hAnsi="PT Astra Serif"/>
          <w:sz w:val="26"/>
          <w:szCs w:val="26"/>
        </w:rPr>
        <w:t xml:space="preserve">в 2022 году </w:t>
      </w:r>
      <w:r w:rsidRPr="004B227C">
        <w:rPr>
          <w:rFonts w:ascii="PT Astra Serif" w:eastAsia="Times New Roman" w:hAnsi="PT Astra Serif" w:cs="Times New Roman"/>
          <w:sz w:val="26"/>
          <w:szCs w:val="26"/>
        </w:rPr>
        <w:t>предоставлены субсидии:</w:t>
      </w:r>
    </w:p>
    <w:p w14:paraId="17548D26" w14:textId="1D652652" w:rsidR="000640E6" w:rsidRPr="004B227C" w:rsidRDefault="000640E6" w:rsidP="004B227C">
      <w:pPr>
        <w:tabs>
          <w:tab w:val="left" w:pos="0"/>
          <w:tab w:val="left" w:pos="993"/>
        </w:tabs>
        <w:spacing w:after="0" w:line="240" w:lineRule="auto"/>
        <w:ind w:firstLine="709"/>
        <w:jc w:val="both"/>
        <w:rPr>
          <w:rFonts w:ascii="PT Astra Serif" w:eastAsia="Times New Roman" w:hAnsi="PT Astra Serif" w:cs="Times New Roman"/>
          <w:sz w:val="26"/>
          <w:szCs w:val="26"/>
          <w:lang w:val="x-none"/>
        </w:rPr>
      </w:pPr>
      <w:r w:rsidRPr="004B227C">
        <w:rPr>
          <w:rFonts w:ascii="PT Astra Serif" w:eastAsia="Times New Roman" w:hAnsi="PT Astra Serif" w:cs="Times New Roman"/>
          <w:sz w:val="26"/>
          <w:szCs w:val="26"/>
        </w:rPr>
        <w:t>1) </w:t>
      </w:r>
      <w:r w:rsidRPr="004B227C">
        <w:rPr>
          <w:rFonts w:ascii="PT Astra Serif" w:eastAsia="Times New Roman" w:hAnsi="PT Astra Serif" w:cs="Times New Roman"/>
          <w:sz w:val="26"/>
          <w:szCs w:val="26"/>
          <w:lang w:val="x-none"/>
        </w:rPr>
        <w:t>на компенсацию расходов по организации электроснабжения от дизельных электростанций – Александровскому, Асиновскому, Верхнекетскому, Каргасокскому, Колпашевскому, Молчановскому и Пара</w:t>
      </w:r>
      <w:r w:rsidR="00BE6FC8" w:rsidRPr="004B227C">
        <w:rPr>
          <w:rFonts w:ascii="PT Astra Serif" w:eastAsia="Times New Roman" w:hAnsi="PT Astra Serif" w:cs="Times New Roman"/>
          <w:sz w:val="26"/>
          <w:szCs w:val="26"/>
          <w:lang w:val="x-none"/>
        </w:rPr>
        <w:t>бельскому районам в размере 324</w:t>
      </w:r>
      <w:r w:rsidR="00BE6FC8" w:rsidRPr="004B227C">
        <w:rPr>
          <w:rFonts w:ascii="PT Astra Serif" w:eastAsia="Times New Roman" w:hAnsi="PT Astra Serif" w:cs="Times New Roman"/>
          <w:sz w:val="26"/>
          <w:szCs w:val="26"/>
        </w:rPr>
        <w:t> </w:t>
      </w:r>
      <w:r w:rsidRPr="004B227C">
        <w:rPr>
          <w:rFonts w:ascii="PT Astra Serif" w:eastAsia="Times New Roman" w:hAnsi="PT Astra Serif" w:cs="Times New Roman"/>
          <w:sz w:val="26"/>
          <w:szCs w:val="26"/>
          <w:lang w:val="x-none"/>
        </w:rPr>
        <w:t>147,7 тыс. руб</w:t>
      </w:r>
      <w:r w:rsidR="008A25BE" w:rsidRPr="004B227C">
        <w:rPr>
          <w:rFonts w:ascii="PT Astra Serif" w:eastAsia="Times New Roman" w:hAnsi="PT Astra Serif" w:cs="Times New Roman"/>
          <w:sz w:val="26"/>
          <w:szCs w:val="26"/>
        </w:rPr>
        <w:t>лей</w:t>
      </w:r>
      <w:r w:rsidRPr="004B227C">
        <w:rPr>
          <w:rFonts w:ascii="PT Astra Serif" w:eastAsia="Times New Roman" w:hAnsi="PT Astra Serif" w:cs="Times New Roman"/>
          <w:sz w:val="26"/>
          <w:szCs w:val="26"/>
          <w:lang w:val="x-none"/>
        </w:rPr>
        <w:t>;</w:t>
      </w:r>
    </w:p>
    <w:p w14:paraId="21B79C56" w14:textId="0AC53180" w:rsidR="000640E6" w:rsidRPr="004B227C" w:rsidRDefault="000640E6" w:rsidP="004B227C">
      <w:pPr>
        <w:tabs>
          <w:tab w:val="left" w:pos="0"/>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2) </w:t>
      </w:r>
      <w:r w:rsidRPr="004B227C">
        <w:rPr>
          <w:rFonts w:ascii="PT Astra Serif" w:eastAsia="Times New Roman" w:hAnsi="PT Astra Serif" w:cs="Times New Roman"/>
          <w:sz w:val="26"/>
          <w:szCs w:val="26"/>
          <w:lang w:val="x-none"/>
        </w:rPr>
        <w:t>на компенсацию расходов по организации теплоснабжения теплоснабжающими организациями, использующими в качестве топлива нефть или мазут – Бакчарскому, Зырянскому, Каргасокскому, Первомайскому, Чаинскому районам в размере 415</w:t>
      </w:r>
      <w:r w:rsidRPr="004B227C">
        <w:rPr>
          <w:rFonts w:ascii="PT Astra Serif" w:eastAsia="Times New Roman" w:hAnsi="PT Astra Serif" w:cs="Times New Roman"/>
          <w:sz w:val="26"/>
          <w:szCs w:val="26"/>
        </w:rPr>
        <w:t> </w:t>
      </w:r>
      <w:r w:rsidRPr="004B227C">
        <w:rPr>
          <w:rFonts w:ascii="PT Astra Serif" w:eastAsia="Times New Roman" w:hAnsi="PT Astra Serif" w:cs="Times New Roman"/>
          <w:sz w:val="26"/>
          <w:szCs w:val="26"/>
          <w:lang w:val="x-none"/>
        </w:rPr>
        <w:t xml:space="preserve">823,7 тыс. </w:t>
      </w:r>
      <w:r w:rsidR="008A25BE" w:rsidRPr="004B227C">
        <w:rPr>
          <w:rFonts w:ascii="PT Astra Serif" w:eastAsia="Times New Roman" w:hAnsi="PT Astra Serif" w:cs="Times New Roman"/>
          <w:sz w:val="26"/>
          <w:szCs w:val="26"/>
          <w:lang w:val="x-none"/>
        </w:rPr>
        <w:t>руб</w:t>
      </w:r>
      <w:r w:rsidR="008A25BE" w:rsidRPr="004B227C">
        <w:rPr>
          <w:rFonts w:ascii="PT Astra Serif" w:eastAsia="Times New Roman" w:hAnsi="PT Astra Serif" w:cs="Times New Roman"/>
          <w:sz w:val="26"/>
          <w:szCs w:val="26"/>
        </w:rPr>
        <w:t>лей.</w:t>
      </w:r>
    </w:p>
    <w:p w14:paraId="1BF54531" w14:textId="489EFB76"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По итогам отчетного года доля убытков энергоснабжающих организаций, эксплуатирующих дизельные электростанции, возникших вследствие тарифного регулирования, компенсированных из областного</w:t>
      </w:r>
      <w:r w:rsidR="00FA6BBA" w:rsidRPr="004B227C">
        <w:rPr>
          <w:rFonts w:ascii="PT Astra Serif" w:hAnsi="PT Astra Serif"/>
          <w:sz w:val="26"/>
          <w:szCs w:val="26"/>
        </w:rPr>
        <w:t xml:space="preserve"> бюджета, составила 80,0% (план </w:t>
      </w:r>
      <w:r w:rsidR="00B33791" w:rsidRPr="004B227C">
        <w:rPr>
          <w:rFonts w:ascii="PT Astra Serif" w:hAnsi="PT Astra Serif"/>
          <w:sz w:val="26"/>
          <w:szCs w:val="26"/>
        </w:rPr>
        <w:noBreakHyphen/>
        <w:t> </w:t>
      </w:r>
      <w:r w:rsidRPr="004B227C">
        <w:rPr>
          <w:rFonts w:ascii="PT Astra Serif" w:hAnsi="PT Astra Serif"/>
          <w:sz w:val="26"/>
          <w:szCs w:val="26"/>
        </w:rPr>
        <w:t>80,0%), доля убытков теплоснабжающих организаций, возникших вследствие превышения фактической цены нефти (мазута) над ценой, учтенной при установлении тарифов, компенсированных из областного бюджета, составила 80,0% (план </w:t>
      </w:r>
      <w:r w:rsidRPr="004B227C">
        <w:rPr>
          <w:rFonts w:ascii="PT Astra Serif" w:hAnsi="PT Astra Serif"/>
          <w:sz w:val="26"/>
          <w:szCs w:val="26"/>
        </w:rPr>
        <w:noBreakHyphen/>
        <w:t> 75,3%). Количество муниципальных образований, на территории которых теплоснабжение осуществляется теплоснабжающими организациями, использующими в качестве топлива нефть или мазут</w:t>
      </w:r>
      <w:r w:rsidR="00CA428D" w:rsidRPr="004B227C">
        <w:rPr>
          <w:rFonts w:ascii="PT Astra Serif" w:hAnsi="PT Astra Serif"/>
          <w:sz w:val="26"/>
          <w:szCs w:val="26"/>
        </w:rPr>
        <w:t>,</w:t>
      </w:r>
      <w:r w:rsidRPr="004B227C">
        <w:rPr>
          <w:rFonts w:ascii="PT Astra Serif" w:hAnsi="PT Astra Serif"/>
          <w:sz w:val="26"/>
          <w:szCs w:val="26"/>
        </w:rPr>
        <w:t xml:space="preserve"> составило 5 ед</w:t>
      </w:r>
      <w:r w:rsidR="00661AAE" w:rsidRPr="004B227C">
        <w:rPr>
          <w:rFonts w:ascii="PT Astra Serif" w:hAnsi="PT Astra Serif"/>
          <w:sz w:val="26"/>
          <w:szCs w:val="26"/>
        </w:rPr>
        <w:t>иниц</w:t>
      </w:r>
      <w:r w:rsidR="00FA6BBA" w:rsidRPr="004B227C">
        <w:rPr>
          <w:rFonts w:ascii="PT Astra Serif" w:hAnsi="PT Astra Serif"/>
          <w:sz w:val="26"/>
          <w:szCs w:val="26"/>
        </w:rPr>
        <w:t xml:space="preserve"> (план</w:t>
      </w:r>
      <w:r w:rsidR="00FA1F59" w:rsidRPr="004B227C">
        <w:rPr>
          <w:rFonts w:ascii="PT Astra Serif" w:hAnsi="PT Astra Serif"/>
          <w:sz w:val="26"/>
          <w:szCs w:val="26"/>
        </w:rPr>
        <w:t> </w:t>
      </w:r>
      <w:r w:rsidR="00FA1F59" w:rsidRPr="004B227C">
        <w:rPr>
          <w:rFonts w:ascii="PT Astra Serif" w:hAnsi="PT Astra Serif"/>
          <w:sz w:val="26"/>
          <w:szCs w:val="26"/>
        </w:rPr>
        <w:noBreakHyphen/>
        <w:t> </w:t>
      </w:r>
      <w:r w:rsidR="00FA6BBA" w:rsidRPr="004B227C">
        <w:rPr>
          <w:rFonts w:ascii="PT Astra Serif" w:hAnsi="PT Astra Serif"/>
          <w:sz w:val="26"/>
          <w:szCs w:val="26"/>
        </w:rPr>
        <w:t>6 </w:t>
      </w:r>
      <w:r w:rsidRPr="004B227C">
        <w:rPr>
          <w:rFonts w:ascii="PT Astra Serif" w:hAnsi="PT Astra Serif"/>
          <w:sz w:val="26"/>
          <w:szCs w:val="26"/>
        </w:rPr>
        <w:t>ед</w:t>
      </w:r>
      <w:r w:rsidR="00661AAE" w:rsidRPr="004B227C">
        <w:rPr>
          <w:rFonts w:ascii="PT Astra Serif" w:hAnsi="PT Astra Serif"/>
          <w:sz w:val="26"/>
          <w:szCs w:val="26"/>
        </w:rPr>
        <w:t>иниц</w:t>
      </w:r>
      <w:r w:rsidRPr="004B227C">
        <w:rPr>
          <w:rFonts w:ascii="PT Astra Serif" w:hAnsi="PT Astra Serif"/>
          <w:sz w:val="26"/>
          <w:szCs w:val="26"/>
        </w:rPr>
        <w:t xml:space="preserve">). В 2022 году отсутствовала потребность в субсидии в муниципальном </w:t>
      </w:r>
      <w:proofErr w:type="gramStart"/>
      <w:r w:rsidRPr="004B227C">
        <w:rPr>
          <w:rFonts w:ascii="PT Astra Serif" w:hAnsi="PT Astra Serif"/>
          <w:sz w:val="26"/>
          <w:szCs w:val="26"/>
        </w:rPr>
        <w:t>образовании</w:t>
      </w:r>
      <w:proofErr w:type="gramEnd"/>
      <w:r w:rsidRPr="004B227C">
        <w:rPr>
          <w:rFonts w:ascii="PT Astra Serif" w:hAnsi="PT Astra Serif"/>
          <w:sz w:val="26"/>
          <w:szCs w:val="26"/>
        </w:rPr>
        <w:t xml:space="preserve"> ЗАТО Северск.</w:t>
      </w:r>
    </w:p>
    <w:p w14:paraId="2B6C3A40" w14:textId="77777777" w:rsidR="000640E6" w:rsidRPr="004B227C" w:rsidRDefault="000640E6" w:rsidP="004B227C">
      <w:pPr>
        <w:tabs>
          <w:tab w:val="left" w:pos="993"/>
        </w:tabs>
        <w:spacing w:after="0" w:line="240" w:lineRule="auto"/>
        <w:ind w:firstLine="709"/>
        <w:jc w:val="both"/>
        <w:rPr>
          <w:rFonts w:ascii="PT Astra Serif" w:hAnsi="PT Astra Serif"/>
        </w:rPr>
      </w:pPr>
    </w:p>
    <w:p w14:paraId="72036DBB" w14:textId="77777777" w:rsidR="000640E6" w:rsidRPr="004B227C" w:rsidRDefault="000640E6" w:rsidP="004B227C">
      <w:pPr>
        <w:keepNext/>
        <w:spacing w:after="120" w:line="240" w:lineRule="auto"/>
        <w:ind w:firstLine="709"/>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lang w:val="en-US"/>
        </w:rPr>
        <w:t>II</w:t>
      </w:r>
      <w:r w:rsidRPr="004B227C">
        <w:rPr>
          <w:rFonts w:ascii="PT Astra Serif" w:eastAsia="Times New Roman" w:hAnsi="PT Astra Serif" w:cs="Times New Roman"/>
          <w:b/>
          <w:sz w:val="26"/>
          <w:szCs w:val="26"/>
        </w:rPr>
        <w:t>. Проектная часть</w:t>
      </w:r>
    </w:p>
    <w:p w14:paraId="08959FE4" w14:textId="77777777" w:rsidR="000640E6" w:rsidRPr="004B227C" w:rsidRDefault="000640E6" w:rsidP="004B227C">
      <w:pPr>
        <w:tabs>
          <w:tab w:val="left" w:pos="993"/>
        </w:tabs>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rPr>
        <w:t>Региональный проект</w:t>
      </w:r>
      <w:r w:rsidRPr="004B227C">
        <w:rPr>
          <w:rFonts w:ascii="PT Astra Serif" w:eastAsia="Times New Roman" w:hAnsi="PT Astra Serif" w:cs="Times New Roman"/>
          <w:i/>
          <w:sz w:val="26"/>
          <w:szCs w:val="26"/>
        </w:rPr>
        <w:t xml:space="preserve"> </w:t>
      </w:r>
      <w:r w:rsidRPr="004B227C">
        <w:rPr>
          <w:rFonts w:ascii="PT Astra Serif" w:eastAsia="Times New Roman" w:hAnsi="PT Astra Serif" w:cs="Times New Roman"/>
          <w:b/>
          <w:i/>
          <w:sz w:val="26"/>
          <w:szCs w:val="26"/>
          <w:lang w:eastAsia="ru-RU"/>
        </w:rPr>
        <w:t>«Региональный проект «Системные меры развития международной кооперации и экспорта»</w:t>
      </w:r>
    </w:p>
    <w:p w14:paraId="6F23922A" w14:textId="77777777"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регионального проекта в 2022 году не предусмотрено.</w:t>
      </w:r>
    </w:p>
    <w:p w14:paraId="42AB5922" w14:textId="6A1E496A"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отчётном году Томская область подтвердила внедрение Регионального экспортного стандарта 2.0 в полном объеме, обеспечив </w:t>
      </w:r>
      <w:r w:rsidR="008E26F3" w:rsidRPr="004B227C">
        <w:rPr>
          <w:rFonts w:ascii="PT Astra Serif" w:hAnsi="PT Astra Serif"/>
          <w:sz w:val="26"/>
          <w:szCs w:val="26"/>
        </w:rPr>
        <w:t>реализацию</w:t>
      </w:r>
      <w:r w:rsidRPr="004B227C">
        <w:rPr>
          <w:rFonts w:ascii="PT Astra Serif" w:hAnsi="PT Astra Serif"/>
          <w:sz w:val="26"/>
          <w:szCs w:val="26"/>
        </w:rPr>
        <w:t xml:space="preserve"> всех 15 инструментов. </w:t>
      </w:r>
    </w:p>
    <w:p w14:paraId="42873B34" w14:textId="77777777" w:rsidR="000640E6" w:rsidRPr="004B227C" w:rsidRDefault="000640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Среди основных результатов: </w:t>
      </w:r>
    </w:p>
    <w:p w14:paraId="58F7092A" w14:textId="77777777" w:rsidR="000640E6" w:rsidRPr="004B227C" w:rsidRDefault="000640E6" w:rsidP="004B227C">
      <w:pPr>
        <w:numPr>
          <w:ilvl w:val="0"/>
          <w:numId w:val="69"/>
        </w:numPr>
        <w:tabs>
          <w:tab w:val="left" w:pos="993"/>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в декабре 2022 года разработана и утверждена региональная программа развития экспорта Томской области до 2024 года;</w:t>
      </w:r>
    </w:p>
    <w:p w14:paraId="182770D8" w14:textId="77777777" w:rsidR="000640E6" w:rsidRPr="004B227C" w:rsidRDefault="000640E6" w:rsidP="004B227C">
      <w:pPr>
        <w:numPr>
          <w:ilvl w:val="0"/>
          <w:numId w:val="69"/>
        </w:numPr>
        <w:tabs>
          <w:tab w:val="left" w:pos="993"/>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 xml:space="preserve">разработан и утвержден План подготовки кадров в сфере внешнеэкономической деятельности на базе высших учебных заведений Томской области; </w:t>
      </w:r>
    </w:p>
    <w:p w14:paraId="3C20C71D" w14:textId="727F2DBD" w:rsidR="000640E6" w:rsidRPr="004B227C" w:rsidRDefault="000640E6" w:rsidP="004B227C">
      <w:pPr>
        <w:numPr>
          <w:ilvl w:val="0"/>
          <w:numId w:val="69"/>
        </w:numPr>
        <w:tabs>
          <w:tab w:val="left" w:pos="993"/>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запущен сервис «Экспортный каталог Томской области»</w:t>
      </w:r>
      <w:r w:rsidR="00B75783" w:rsidRPr="004B227C">
        <w:rPr>
          <w:rFonts w:ascii="PT Astra Serif" w:hAnsi="PT Astra Serif"/>
          <w:sz w:val="26"/>
          <w:szCs w:val="26"/>
        </w:rPr>
        <w:t xml:space="preserve"> (https://export.tomsk.life/)</w:t>
      </w:r>
      <w:r w:rsidRPr="004B227C">
        <w:rPr>
          <w:rFonts w:ascii="PT Astra Serif" w:hAnsi="PT Astra Serif"/>
          <w:sz w:val="26"/>
          <w:szCs w:val="26"/>
        </w:rPr>
        <w:t>;</w:t>
      </w:r>
    </w:p>
    <w:p w14:paraId="508389A9" w14:textId="77777777" w:rsidR="000640E6" w:rsidRPr="004B227C" w:rsidRDefault="000640E6" w:rsidP="004B227C">
      <w:pPr>
        <w:numPr>
          <w:ilvl w:val="0"/>
          <w:numId w:val="69"/>
        </w:numPr>
        <w:tabs>
          <w:tab w:val="left" w:pos="993"/>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 xml:space="preserve">проведено 12 </w:t>
      </w:r>
      <w:proofErr w:type="gramStart"/>
      <w:r w:rsidRPr="004B227C">
        <w:rPr>
          <w:rFonts w:ascii="PT Astra Serif" w:hAnsi="PT Astra Serif"/>
          <w:sz w:val="26"/>
          <w:szCs w:val="26"/>
        </w:rPr>
        <w:t>бизнес-миссий</w:t>
      </w:r>
      <w:proofErr w:type="gramEnd"/>
      <w:r w:rsidRPr="004B227C">
        <w:rPr>
          <w:rFonts w:ascii="PT Astra Serif" w:hAnsi="PT Astra Serif"/>
          <w:sz w:val="26"/>
          <w:szCs w:val="26"/>
        </w:rPr>
        <w:t xml:space="preserve"> (план - не менее 5);</w:t>
      </w:r>
    </w:p>
    <w:p w14:paraId="61450856" w14:textId="77777777" w:rsidR="000640E6" w:rsidRPr="004B227C" w:rsidRDefault="000640E6" w:rsidP="004B227C">
      <w:pPr>
        <w:numPr>
          <w:ilvl w:val="0"/>
          <w:numId w:val="69"/>
        </w:numPr>
        <w:tabs>
          <w:tab w:val="left" w:pos="993"/>
        </w:tabs>
        <w:spacing w:after="0" w:line="240" w:lineRule="auto"/>
        <w:ind w:left="0" w:firstLine="709"/>
        <w:contextualSpacing/>
        <w:jc w:val="both"/>
        <w:rPr>
          <w:rFonts w:ascii="PT Astra Serif" w:hAnsi="PT Astra Serif"/>
          <w:sz w:val="26"/>
          <w:szCs w:val="26"/>
        </w:rPr>
      </w:pPr>
      <w:r w:rsidRPr="004B227C">
        <w:rPr>
          <w:rFonts w:ascii="PT Astra Serif" w:eastAsia="Times New Roman" w:hAnsi="PT Astra Serif" w:cs="Times New Roman"/>
          <w:sz w:val="26"/>
          <w:szCs w:val="26"/>
          <w:lang w:eastAsia="ru-RU"/>
        </w:rPr>
        <w:lastRenderedPageBreak/>
        <w:t>организовано 8 мероприятий по презентации экспортного потенциала в зарубежных торговых представительствах РФ и бюро АО «РЭЦ» за рубежом (план – не менее 4);</w:t>
      </w:r>
    </w:p>
    <w:p w14:paraId="305DB352" w14:textId="77777777" w:rsidR="000640E6" w:rsidRPr="004B227C" w:rsidRDefault="000640E6" w:rsidP="004B227C">
      <w:pPr>
        <w:numPr>
          <w:ilvl w:val="0"/>
          <w:numId w:val="69"/>
        </w:numPr>
        <w:tabs>
          <w:tab w:val="left" w:pos="993"/>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организовано обучение компаний основам экспортной деятельности с представителями 47 экспортоориентированных компаний (план - не менее 30);</w:t>
      </w:r>
    </w:p>
    <w:p w14:paraId="15B50FBB" w14:textId="77777777" w:rsidR="000640E6" w:rsidRPr="004B227C" w:rsidRDefault="000640E6" w:rsidP="004B227C">
      <w:pPr>
        <w:numPr>
          <w:ilvl w:val="0"/>
          <w:numId w:val="69"/>
        </w:numPr>
        <w:tabs>
          <w:tab w:val="left" w:pos="993"/>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реализованы мероприятия по популяризации экспортной деятельности.</w:t>
      </w:r>
    </w:p>
    <w:p w14:paraId="5E294296" w14:textId="77777777" w:rsidR="000640E6" w:rsidRPr="004B227C" w:rsidRDefault="000640E6" w:rsidP="004B227C">
      <w:pPr>
        <w:tabs>
          <w:tab w:val="left" w:pos="993"/>
        </w:tabs>
        <w:autoSpaceDE w:val="0"/>
        <w:autoSpaceDN w:val="0"/>
        <w:adjustRightInd w:val="0"/>
        <w:spacing w:after="0" w:line="240" w:lineRule="auto"/>
        <w:ind w:firstLine="709"/>
        <w:contextualSpacing/>
        <w:jc w:val="both"/>
        <w:rPr>
          <w:rFonts w:ascii="PT Astra Serif" w:eastAsia="Times New Roman" w:hAnsi="PT Astra Serif" w:cs="Times New Roman"/>
          <w:b/>
          <w:i/>
          <w:sz w:val="26"/>
          <w:szCs w:val="26"/>
          <w:lang w:eastAsia="ru-RU"/>
        </w:rPr>
      </w:pPr>
      <w:r w:rsidRPr="004B227C">
        <w:rPr>
          <w:rFonts w:ascii="PT Astra Serif" w:hAnsi="PT Astra Serif" w:cs="Times New Roman"/>
          <w:b/>
          <w:i/>
          <w:sz w:val="26"/>
          <w:szCs w:val="26"/>
        </w:rPr>
        <w:t>Региональный проект</w:t>
      </w:r>
      <w:r w:rsidRPr="004B227C">
        <w:rPr>
          <w:rFonts w:ascii="PT Astra Serif" w:hAnsi="PT Astra Serif" w:cs="Times New Roman"/>
          <w:i/>
          <w:sz w:val="26"/>
          <w:szCs w:val="26"/>
        </w:rPr>
        <w:t xml:space="preserve"> </w:t>
      </w:r>
      <w:r w:rsidRPr="004B227C">
        <w:rPr>
          <w:rFonts w:ascii="PT Astra Serif" w:eastAsia="Times New Roman" w:hAnsi="PT Astra Serif" w:cs="Times New Roman"/>
          <w:b/>
          <w:i/>
          <w:sz w:val="26"/>
          <w:szCs w:val="26"/>
          <w:lang w:eastAsia="ru-RU"/>
        </w:rPr>
        <w:t>«Развитие экспорта медицинских услуг в Томской области»</w:t>
      </w:r>
    </w:p>
    <w:p w14:paraId="6FEC6389" w14:textId="77777777" w:rsidR="000640E6" w:rsidRPr="004B227C" w:rsidRDefault="000640E6"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в 2022 году не предусмотрено.</w:t>
      </w:r>
    </w:p>
    <w:p w14:paraId="5AB35FF3" w14:textId="47ED2B3C" w:rsidR="000640E6" w:rsidRPr="004B227C" w:rsidRDefault="000640E6"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Количество иностранных граждан, получивших </w:t>
      </w:r>
      <w:r w:rsidR="00D47FDE" w:rsidRPr="004B227C">
        <w:rPr>
          <w:rFonts w:ascii="PT Astra Serif" w:eastAsia="Times New Roman" w:hAnsi="PT Astra Serif" w:cs="Times New Roman"/>
          <w:sz w:val="26"/>
          <w:szCs w:val="26"/>
        </w:rPr>
        <w:t>медицинские услуги</w:t>
      </w:r>
      <w:r w:rsidRPr="004B227C">
        <w:rPr>
          <w:rFonts w:ascii="PT Astra Serif" w:eastAsia="Times New Roman" w:hAnsi="PT Astra Serif" w:cs="Times New Roman"/>
          <w:sz w:val="26"/>
          <w:szCs w:val="26"/>
        </w:rPr>
        <w:t xml:space="preserve"> в медицинских организациях Томской области, составило 33,5 тыс. человек, что на 40,6% больше планового значения (план – 21,1 тыс. человек)</w:t>
      </w:r>
      <w:r w:rsidR="00447ACF" w:rsidRPr="004B227C">
        <w:rPr>
          <w:rFonts w:ascii="PT Astra Serif" w:eastAsia="Times New Roman" w:hAnsi="PT Astra Serif" w:cs="Times New Roman"/>
          <w:sz w:val="26"/>
          <w:szCs w:val="26"/>
        </w:rPr>
        <w:t>.</w:t>
      </w:r>
      <w:r w:rsidRPr="004B227C">
        <w:rPr>
          <w:rFonts w:ascii="PT Astra Serif" w:eastAsia="Times New Roman" w:hAnsi="PT Astra Serif" w:cs="Times New Roman"/>
          <w:sz w:val="26"/>
          <w:szCs w:val="26"/>
        </w:rPr>
        <w:t xml:space="preserve"> </w:t>
      </w:r>
      <w:r w:rsidR="00447ACF" w:rsidRPr="004B227C">
        <w:rPr>
          <w:rFonts w:ascii="PT Astra Serif" w:eastAsia="Times New Roman" w:hAnsi="PT Astra Serif" w:cs="Times New Roman"/>
          <w:sz w:val="26"/>
          <w:szCs w:val="26"/>
        </w:rPr>
        <w:t>П</w:t>
      </w:r>
      <w:r w:rsidRPr="004B227C">
        <w:rPr>
          <w:rFonts w:ascii="PT Astra Serif" w:eastAsia="Times New Roman" w:hAnsi="PT Astra Serif" w:cs="Times New Roman"/>
          <w:sz w:val="26"/>
          <w:szCs w:val="26"/>
        </w:rPr>
        <w:t>ревышение планового показателя связано с увеличением числа обратившихся иностранных граждан.</w:t>
      </w:r>
    </w:p>
    <w:p w14:paraId="2E74DDBF" w14:textId="3D809BCB" w:rsidR="000640E6" w:rsidRPr="004B227C" w:rsidRDefault="000640E6"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В 2022 году увеличился объем экспорта медицинских услуг до 1,91 млн. долл. США (план – 1,403 млн.</w:t>
      </w:r>
      <w:r w:rsidR="00074B08" w:rsidRPr="004B227C">
        <w:rPr>
          <w:rFonts w:ascii="PT Astra Serif" w:eastAsia="Times New Roman" w:hAnsi="PT Astra Serif" w:cs="Times New Roman"/>
          <w:sz w:val="26"/>
          <w:szCs w:val="26"/>
        </w:rPr>
        <w:t> </w:t>
      </w:r>
      <w:r w:rsidRPr="004B227C">
        <w:rPr>
          <w:rFonts w:ascii="PT Astra Serif" w:eastAsia="Times New Roman" w:hAnsi="PT Astra Serif" w:cs="Times New Roman"/>
          <w:sz w:val="26"/>
          <w:szCs w:val="26"/>
        </w:rPr>
        <w:t>долл. США). Превышение показателя связано с изменением методики расчета пока</w:t>
      </w:r>
      <w:r w:rsidR="00CA4427" w:rsidRPr="004B227C">
        <w:rPr>
          <w:rFonts w:ascii="PT Astra Serif" w:eastAsia="Times New Roman" w:hAnsi="PT Astra Serif" w:cs="Times New Roman"/>
          <w:sz w:val="26"/>
          <w:szCs w:val="26"/>
        </w:rPr>
        <w:t>зателей</w:t>
      </w:r>
      <w:r w:rsidRPr="004B227C">
        <w:rPr>
          <w:rFonts w:ascii="PT Astra Serif" w:eastAsia="Times New Roman" w:hAnsi="PT Astra Serif" w:cs="Times New Roman"/>
          <w:sz w:val="26"/>
          <w:szCs w:val="26"/>
        </w:rPr>
        <w:t xml:space="preserve"> </w:t>
      </w:r>
      <w:r w:rsidR="00CA4427" w:rsidRPr="004B227C">
        <w:rPr>
          <w:rFonts w:ascii="PT Astra Serif" w:eastAsia="Times New Roman" w:hAnsi="PT Astra Serif" w:cs="Times New Roman"/>
          <w:sz w:val="26"/>
          <w:szCs w:val="26"/>
        </w:rPr>
        <w:t>(</w:t>
      </w:r>
      <w:r w:rsidRPr="004B227C">
        <w:rPr>
          <w:rFonts w:ascii="PT Astra Serif" w:eastAsia="Times New Roman" w:hAnsi="PT Astra Serif" w:cs="Times New Roman"/>
          <w:sz w:val="26"/>
          <w:szCs w:val="26"/>
        </w:rPr>
        <w:t xml:space="preserve">приказ Минздрава России </w:t>
      </w:r>
      <w:r w:rsidR="00CA4427" w:rsidRPr="004B227C">
        <w:rPr>
          <w:rFonts w:ascii="PT Astra Serif" w:eastAsia="Times New Roman" w:hAnsi="PT Astra Serif" w:cs="Times New Roman"/>
          <w:sz w:val="26"/>
          <w:szCs w:val="26"/>
        </w:rPr>
        <w:t xml:space="preserve">от 01.09.2021 № 898 </w:t>
      </w:r>
      <w:r w:rsidRPr="004B227C">
        <w:rPr>
          <w:rFonts w:ascii="PT Astra Serif" w:eastAsia="Times New Roman" w:hAnsi="PT Astra Serif" w:cs="Times New Roman"/>
          <w:sz w:val="26"/>
          <w:szCs w:val="26"/>
        </w:rPr>
        <w:t>«Об утверждении методики расчета показателей федерального проекта «Развитие экспорта медицинских услуг»</w:t>
      </w:r>
      <w:r w:rsidR="00336166" w:rsidRPr="004B227C">
        <w:rPr>
          <w:rFonts w:ascii="PT Astra Serif" w:eastAsia="Times New Roman" w:hAnsi="PT Astra Serif" w:cs="Times New Roman"/>
          <w:sz w:val="26"/>
          <w:szCs w:val="26"/>
        </w:rPr>
        <w:t>)</w:t>
      </w:r>
      <w:r w:rsidR="00CB1C2F" w:rsidRPr="004B227C">
        <w:rPr>
          <w:rFonts w:ascii="PT Astra Serif" w:eastAsia="Times New Roman" w:hAnsi="PT Astra Serif" w:cs="Times New Roman"/>
          <w:sz w:val="26"/>
          <w:szCs w:val="26"/>
        </w:rPr>
        <w:t>, согласно которой</w:t>
      </w:r>
      <w:r w:rsidRPr="004B227C">
        <w:rPr>
          <w:rFonts w:ascii="PT Astra Serif" w:eastAsia="Times New Roman" w:hAnsi="PT Astra Serif" w:cs="Times New Roman"/>
          <w:sz w:val="26"/>
          <w:szCs w:val="26"/>
        </w:rPr>
        <w:t xml:space="preserve"> сведения о количестве пролеченных иностранных граждан, объемах оказанных медицинских услуг</w:t>
      </w:r>
      <w:r w:rsidR="0013164A" w:rsidRPr="004B227C">
        <w:rPr>
          <w:rFonts w:ascii="PT Astra Serif" w:eastAsia="Times New Roman" w:hAnsi="PT Astra Serif" w:cs="Times New Roman"/>
          <w:sz w:val="26"/>
          <w:szCs w:val="26"/>
        </w:rPr>
        <w:t xml:space="preserve"> и их финансирование рассчитываются</w:t>
      </w:r>
      <w:r w:rsidRPr="004B227C">
        <w:rPr>
          <w:rFonts w:ascii="PT Astra Serif" w:eastAsia="Times New Roman" w:hAnsi="PT Astra Serif" w:cs="Times New Roman"/>
          <w:sz w:val="26"/>
          <w:szCs w:val="26"/>
        </w:rPr>
        <w:t xml:space="preserve"> нарастающим итогом (с учетом данных за 2021, 2022</w:t>
      </w:r>
      <w:r w:rsidR="00C62E8A" w:rsidRPr="004B227C">
        <w:rPr>
          <w:rFonts w:ascii="PT Astra Serif" w:eastAsia="Times New Roman" w:hAnsi="PT Astra Serif" w:cs="Times New Roman"/>
          <w:sz w:val="26"/>
          <w:szCs w:val="26"/>
        </w:rPr>
        <w:t xml:space="preserve"> </w:t>
      </w:r>
      <w:r w:rsidRPr="004B227C">
        <w:rPr>
          <w:rFonts w:ascii="PT Astra Serif" w:eastAsia="Times New Roman" w:hAnsi="PT Astra Serif" w:cs="Times New Roman"/>
          <w:sz w:val="26"/>
          <w:szCs w:val="26"/>
        </w:rPr>
        <w:t>гг.).</w:t>
      </w:r>
    </w:p>
    <w:p w14:paraId="546BB483" w14:textId="77777777" w:rsidR="000640E6" w:rsidRPr="004B227C" w:rsidRDefault="000640E6" w:rsidP="004B227C">
      <w:pPr>
        <w:tabs>
          <w:tab w:val="left" w:pos="0"/>
        </w:tabs>
        <w:spacing w:after="0" w:line="240" w:lineRule="auto"/>
        <w:jc w:val="center"/>
        <w:rPr>
          <w:rFonts w:ascii="PT Astra Serif" w:eastAsia="Times New Roman" w:hAnsi="PT Astra Serif" w:cs="Times New Roman"/>
          <w:b/>
          <w:sz w:val="26"/>
          <w:szCs w:val="26"/>
        </w:rPr>
      </w:pPr>
    </w:p>
    <w:p w14:paraId="42F8F469" w14:textId="77777777" w:rsidR="00363410" w:rsidRPr="004B227C" w:rsidRDefault="00363410" w:rsidP="004B227C">
      <w:pPr>
        <w:tabs>
          <w:tab w:val="left" w:pos="0"/>
        </w:tabs>
        <w:spacing w:after="0"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2. ГП «Развитие инновационной деятельности и науки в Томской области»</w:t>
      </w:r>
    </w:p>
    <w:p w14:paraId="63C52C6B" w14:textId="77777777" w:rsidR="00363410" w:rsidRPr="004B227C" w:rsidRDefault="00363410" w:rsidP="004B227C">
      <w:pPr>
        <w:tabs>
          <w:tab w:val="left" w:pos="0"/>
        </w:tabs>
        <w:spacing w:after="0" w:line="240" w:lineRule="auto"/>
        <w:jc w:val="center"/>
        <w:rPr>
          <w:rFonts w:ascii="PT Astra Serif" w:eastAsia="Times New Roman" w:hAnsi="PT Astra Serif" w:cs="Times New Roman"/>
          <w:b/>
          <w:sz w:val="26"/>
          <w:szCs w:val="26"/>
        </w:rPr>
      </w:pPr>
    </w:p>
    <w:p w14:paraId="1E4601A1" w14:textId="77777777" w:rsidR="00363410" w:rsidRPr="004B227C" w:rsidRDefault="00363410" w:rsidP="004B227C">
      <w:pPr>
        <w:tabs>
          <w:tab w:val="left" w:pos="0"/>
        </w:tabs>
        <w:autoSpaceDE w:val="0"/>
        <w:autoSpaceDN w:val="0"/>
        <w:adjustRightInd w:val="0"/>
        <w:spacing w:after="0" w:line="240" w:lineRule="auto"/>
        <w:jc w:val="center"/>
        <w:rPr>
          <w:rFonts w:ascii="PT Astra Serif" w:hAnsi="PT Astra Serif" w:cs="Times New Roman"/>
          <w:bCs/>
          <w:sz w:val="26"/>
          <w:szCs w:val="26"/>
        </w:rPr>
      </w:pPr>
      <w:r w:rsidRPr="004B227C">
        <w:rPr>
          <w:rFonts w:ascii="PT Astra Serif" w:hAnsi="PT Astra Serif" w:cs="Times New Roman"/>
          <w:b/>
          <w:bCs/>
          <w:sz w:val="26"/>
          <w:szCs w:val="26"/>
        </w:rPr>
        <w:t>Цель ГП</w:t>
      </w:r>
      <w:r w:rsidRPr="004B227C">
        <w:rPr>
          <w:rFonts w:ascii="PT Astra Serif" w:hAnsi="PT Astra Serif" w:cs="Times New Roman"/>
          <w:b/>
          <w:bCs/>
          <w:sz w:val="26"/>
          <w:szCs w:val="26"/>
          <w:lang w:val="en-US"/>
        </w:rPr>
        <w:t> </w:t>
      </w:r>
      <w:r w:rsidRPr="004B227C">
        <w:rPr>
          <w:rFonts w:ascii="PT Astra Serif" w:hAnsi="PT Astra Serif" w:cs="Times New Roman"/>
          <w:b/>
          <w:bCs/>
          <w:sz w:val="26"/>
          <w:szCs w:val="26"/>
        </w:rPr>
        <w:noBreakHyphen/>
      </w:r>
      <w:r w:rsidRPr="004B227C">
        <w:rPr>
          <w:rFonts w:ascii="PT Astra Serif" w:hAnsi="PT Astra Serif" w:cs="Times New Roman"/>
          <w:b/>
          <w:bCs/>
          <w:sz w:val="26"/>
          <w:szCs w:val="26"/>
          <w:lang w:val="en-US"/>
        </w:rPr>
        <w:t> </w:t>
      </w:r>
      <w:r w:rsidRPr="004B227C">
        <w:rPr>
          <w:rFonts w:ascii="PT Astra Serif" w:hAnsi="PT Astra Serif" w:cs="Times New Roman"/>
          <w:bCs/>
          <w:sz w:val="26"/>
          <w:szCs w:val="26"/>
        </w:rPr>
        <w:t>развитие высокотехнологичных кластеров и 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w:t>
      </w:r>
    </w:p>
    <w:p w14:paraId="7EB94185" w14:textId="77777777" w:rsidR="00363410" w:rsidRPr="004B227C" w:rsidRDefault="00363410" w:rsidP="004B227C">
      <w:pPr>
        <w:tabs>
          <w:tab w:val="left" w:pos="0"/>
        </w:tabs>
        <w:autoSpaceDE w:val="0"/>
        <w:autoSpaceDN w:val="0"/>
        <w:adjustRightInd w:val="0"/>
        <w:spacing w:after="0" w:line="240" w:lineRule="auto"/>
        <w:jc w:val="center"/>
        <w:rPr>
          <w:rFonts w:ascii="PT Astra Serif" w:hAnsi="PT Astra Serif" w:cs="Times New Roman"/>
          <w:b/>
          <w:bCs/>
          <w:sz w:val="26"/>
          <w:szCs w:val="26"/>
        </w:rPr>
      </w:pPr>
    </w:p>
    <w:p w14:paraId="241388D3" w14:textId="77777777" w:rsidR="00363410" w:rsidRPr="004B227C" w:rsidRDefault="00363410" w:rsidP="004B227C">
      <w:pPr>
        <w:numPr>
          <w:ilvl w:val="1"/>
          <w:numId w:val="12"/>
        </w:numPr>
        <w:tabs>
          <w:tab w:val="left" w:pos="0"/>
          <w:tab w:val="left" w:pos="426"/>
        </w:tabs>
        <w:spacing w:after="0" w:line="240" w:lineRule="auto"/>
        <w:ind w:left="0" w:firstLine="0"/>
        <w:jc w:val="center"/>
        <w:rPr>
          <w:rFonts w:ascii="PT Astra Serif" w:eastAsia="Times New Roman" w:hAnsi="PT Astra Serif" w:cs="Times New Roman"/>
          <w:b/>
          <w:bCs/>
          <w:sz w:val="26"/>
          <w:szCs w:val="26"/>
        </w:rPr>
      </w:pPr>
      <w:r w:rsidRPr="004B227C">
        <w:rPr>
          <w:rFonts w:ascii="PT Astra Serif" w:eastAsia="Times New Roman" w:hAnsi="PT Astra Serif" w:cs="Times New Roman"/>
          <w:b/>
          <w:bCs/>
          <w:sz w:val="26"/>
          <w:szCs w:val="26"/>
        </w:rPr>
        <w:t>Расходы на реализацию государственной программы</w:t>
      </w:r>
    </w:p>
    <w:p w14:paraId="1C74C3B9" w14:textId="77777777" w:rsidR="00363410" w:rsidRPr="004B227C" w:rsidRDefault="00363410" w:rsidP="004B227C">
      <w:pPr>
        <w:tabs>
          <w:tab w:val="left" w:pos="0"/>
        </w:tabs>
        <w:spacing w:after="0" w:line="240" w:lineRule="auto"/>
        <w:jc w:val="center"/>
        <w:rPr>
          <w:rFonts w:ascii="PT Astra Serif" w:hAnsi="PT Astra Serif"/>
          <w:b/>
          <w:sz w:val="26"/>
          <w:szCs w:val="26"/>
        </w:rPr>
      </w:pPr>
    </w:p>
    <w:p w14:paraId="4685451B" w14:textId="77777777" w:rsidR="00363410" w:rsidRPr="004B227C" w:rsidRDefault="00363410" w:rsidP="004B227C">
      <w:pPr>
        <w:tabs>
          <w:tab w:val="left" w:pos="0"/>
        </w:tabs>
        <w:spacing w:after="0" w:line="240" w:lineRule="auto"/>
        <w:jc w:val="center"/>
        <w:rPr>
          <w:rFonts w:ascii="PT Astra Serif" w:eastAsia="Times New Roman" w:hAnsi="PT Astra Serif"/>
          <w:b/>
          <w:bCs/>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01B8FFCB" w14:textId="77777777" w:rsidR="00363410" w:rsidRPr="004B227C" w:rsidRDefault="00363410" w:rsidP="004B227C">
      <w:pPr>
        <w:tabs>
          <w:tab w:val="left" w:pos="0"/>
        </w:tabs>
        <w:spacing w:after="0" w:line="240" w:lineRule="auto"/>
        <w:ind w:right="-2"/>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1</w:t>
      </w:r>
    </w:p>
    <w:tbl>
      <w:tblPr>
        <w:tblW w:w="9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886"/>
      </w:tblGrid>
      <w:tr w:rsidR="004B227C" w:rsidRPr="004B227C" w14:paraId="7274D110" w14:textId="77777777" w:rsidTr="0087517A">
        <w:trPr>
          <w:trHeight w:val="334"/>
          <w:tblHeader/>
          <w:jc w:val="center"/>
        </w:trPr>
        <w:tc>
          <w:tcPr>
            <w:tcW w:w="760" w:type="dxa"/>
            <w:tcMar>
              <w:left w:w="28" w:type="dxa"/>
              <w:right w:w="28" w:type="dxa"/>
            </w:tcMar>
            <w:vAlign w:val="center"/>
          </w:tcPr>
          <w:p w14:paraId="3139C033"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14:paraId="0F8F39E0"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04AC0C96" w14:textId="77777777" w:rsidR="00363410" w:rsidRPr="004B227C" w:rsidRDefault="00363410" w:rsidP="004B227C">
            <w:pPr>
              <w:tabs>
                <w:tab w:val="left" w:pos="0"/>
              </w:tabs>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576B9189"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14:paraId="54BB13B4"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27EFBF8D"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по состоянию на 31.12.2022(тыс. рублей)</w:t>
            </w:r>
          </w:p>
        </w:tc>
        <w:tc>
          <w:tcPr>
            <w:tcW w:w="1417" w:type="dxa"/>
            <w:vAlign w:val="center"/>
          </w:tcPr>
          <w:p w14:paraId="339451ED"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886" w:type="dxa"/>
            <w:tcMar>
              <w:left w:w="28" w:type="dxa"/>
              <w:right w:w="28" w:type="dxa"/>
            </w:tcMar>
            <w:vAlign w:val="center"/>
          </w:tcPr>
          <w:p w14:paraId="5C17B26F"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14253527"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0B756934" w14:textId="77777777" w:rsidTr="0087517A">
        <w:trPr>
          <w:trHeight w:val="300"/>
          <w:jc w:val="center"/>
        </w:trPr>
        <w:tc>
          <w:tcPr>
            <w:tcW w:w="760" w:type="dxa"/>
            <w:tcMar>
              <w:left w:w="28" w:type="dxa"/>
              <w:right w:w="28" w:type="dxa"/>
            </w:tcMar>
            <w:vAlign w:val="center"/>
          </w:tcPr>
          <w:p w14:paraId="06853FFD"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40F4730D"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7CEE7EA7"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647DD110"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417" w:type="dxa"/>
            <w:vAlign w:val="center"/>
          </w:tcPr>
          <w:p w14:paraId="49CA5184"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886" w:type="dxa"/>
            <w:tcMar>
              <w:left w:w="28" w:type="dxa"/>
              <w:right w:w="28" w:type="dxa"/>
            </w:tcMar>
            <w:vAlign w:val="center"/>
          </w:tcPr>
          <w:p w14:paraId="71A614B5"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19D7B7EE" w14:textId="77777777" w:rsidTr="0087517A">
        <w:trPr>
          <w:trHeight w:val="70"/>
          <w:jc w:val="center"/>
        </w:trPr>
        <w:tc>
          <w:tcPr>
            <w:tcW w:w="760" w:type="dxa"/>
            <w:tcMar>
              <w:left w:w="28" w:type="dxa"/>
              <w:right w:w="28" w:type="dxa"/>
            </w:tcMar>
            <w:vAlign w:val="center"/>
          </w:tcPr>
          <w:p w14:paraId="3251B6B3"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14:paraId="03DABD75" w14:textId="77777777" w:rsidR="00363410" w:rsidRPr="004B227C" w:rsidRDefault="00363410" w:rsidP="004B227C">
            <w:pPr>
              <w:tabs>
                <w:tab w:val="left" w:pos="0"/>
              </w:tabs>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14:paraId="79A2EF77"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b/>
                <w:lang w:eastAsia="ko-KR"/>
              </w:rPr>
            </w:pPr>
            <w:r w:rsidRPr="004B227C">
              <w:rPr>
                <w:rFonts w:ascii="PT Astra Serif" w:eastAsia="Batang" w:hAnsi="PT Astra Serif" w:cs="Times New Roman"/>
                <w:b/>
                <w:lang w:eastAsia="ko-KR"/>
              </w:rPr>
              <w:t>130 134,3</w:t>
            </w:r>
          </w:p>
        </w:tc>
        <w:tc>
          <w:tcPr>
            <w:tcW w:w="1560" w:type="dxa"/>
            <w:shd w:val="clear" w:color="auto" w:fill="auto"/>
            <w:noWrap/>
            <w:tcMar>
              <w:left w:w="28" w:type="dxa"/>
              <w:right w:w="28" w:type="dxa"/>
            </w:tcMar>
            <w:vAlign w:val="center"/>
          </w:tcPr>
          <w:p w14:paraId="7AC9B0BF"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b/>
                <w:lang w:eastAsia="ko-KR"/>
              </w:rPr>
            </w:pPr>
            <w:r w:rsidRPr="004B227C">
              <w:rPr>
                <w:rFonts w:ascii="PT Astra Serif" w:eastAsia="Batang" w:hAnsi="PT Astra Serif" w:cs="Times New Roman"/>
                <w:b/>
                <w:lang w:eastAsia="ko-KR"/>
              </w:rPr>
              <w:t>125 937,4</w:t>
            </w:r>
          </w:p>
        </w:tc>
        <w:tc>
          <w:tcPr>
            <w:tcW w:w="1417" w:type="dxa"/>
            <w:shd w:val="clear" w:color="auto" w:fill="auto"/>
            <w:vAlign w:val="center"/>
          </w:tcPr>
          <w:p w14:paraId="268E8DCB"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b/>
                <w:lang w:eastAsia="ko-KR"/>
              </w:rPr>
            </w:pPr>
            <w:r w:rsidRPr="004B227C">
              <w:rPr>
                <w:rFonts w:ascii="PT Astra Serif" w:eastAsia="Batang" w:hAnsi="PT Astra Serif" w:cs="Times New Roman"/>
                <w:b/>
                <w:lang w:eastAsia="ko-KR"/>
              </w:rPr>
              <w:t>- 4 196,9</w:t>
            </w:r>
          </w:p>
        </w:tc>
        <w:tc>
          <w:tcPr>
            <w:tcW w:w="886" w:type="dxa"/>
            <w:shd w:val="clear" w:color="auto" w:fill="auto"/>
            <w:tcMar>
              <w:left w:w="28" w:type="dxa"/>
              <w:right w:w="28" w:type="dxa"/>
            </w:tcMar>
            <w:vAlign w:val="center"/>
          </w:tcPr>
          <w:p w14:paraId="45E268B5"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b/>
                <w:lang w:eastAsia="ko-KR"/>
              </w:rPr>
            </w:pPr>
            <w:r w:rsidRPr="004B227C">
              <w:rPr>
                <w:rFonts w:ascii="PT Astra Serif" w:eastAsia="Batang" w:hAnsi="PT Astra Serif" w:cs="Times New Roman"/>
                <w:b/>
                <w:lang w:eastAsia="ko-KR"/>
              </w:rPr>
              <w:t>96,8</w:t>
            </w:r>
          </w:p>
        </w:tc>
      </w:tr>
      <w:tr w:rsidR="004B227C" w:rsidRPr="004B227C" w14:paraId="3B0A8786" w14:textId="77777777" w:rsidTr="0087517A">
        <w:trPr>
          <w:trHeight w:val="300"/>
          <w:jc w:val="center"/>
        </w:trPr>
        <w:tc>
          <w:tcPr>
            <w:tcW w:w="760" w:type="dxa"/>
            <w:tcMar>
              <w:left w:w="28" w:type="dxa"/>
              <w:right w:w="28" w:type="dxa"/>
            </w:tcMar>
            <w:vAlign w:val="center"/>
          </w:tcPr>
          <w:p w14:paraId="03B7E694"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41156953"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14:paraId="6D765969"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87 238,5</w:t>
            </w:r>
          </w:p>
        </w:tc>
        <w:tc>
          <w:tcPr>
            <w:tcW w:w="1560" w:type="dxa"/>
            <w:shd w:val="clear" w:color="auto" w:fill="auto"/>
            <w:noWrap/>
            <w:tcMar>
              <w:left w:w="28" w:type="dxa"/>
              <w:right w:w="28" w:type="dxa"/>
            </w:tcMar>
            <w:vAlign w:val="center"/>
          </w:tcPr>
          <w:p w14:paraId="7050FD30"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84 237,4</w:t>
            </w:r>
          </w:p>
        </w:tc>
        <w:tc>
          <w:tcPr>
            <w:tcW w:w="1417" w:type="dxa"/>
            <w:shd w:val="clear" w:color="auto" w:fill="auto"/>
            <w:vAlign w:val="center"/>
          </w:tcPr>
          <w:p w14:paraId="6E0E17F1"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- 3 001,1</w:t>
            </w:r>
          </w:p>
        </w:tc>
        <w:tc>
          <w:tcPr>
            <w:tcW w:w="886" w:type="dxa"/>
            <w:shd w:val="clear" w:color="auto" w:fill="auto"/>
            <w:tcMar>
              <w:left w:w="28" w:type="dxa"/>
              <w:right w:w="28" w:type="dxa"/>
            </w:tcMar>
            <w:vAlign w:val="center"/>
          </w:tcPr>
          <w:p w14:paraId="2DB95BFB"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96,6</w:t>
            </w:r>
          </w:p>
        </w:tc>
      </w:tr>
      <w:tr w:rsidR="004B227C" w:rsidRPr="004B227C" w14:paraId="4762885C" w14:textId="77777777" w:rsidTr="0087517A">
        <w:trPr>
          <w:trHeight w:val="300"/>
          <w:jc w:val="center"/>
        </w:trPr>
        <w:tc>
          <w:tcPr>
            <w:tcW w:w="760" w:type="dxa"/>
            <w:tcMar>
              <w:left w:w="28" w:type="dxa"/>
              <w:right w:w="28" w:type="dxa"/>
            </w:tcMar>
            <w:vAlign w:val="center"/>
          </w:tcPr>
          <w:p w14:paraId="1DFDE344"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14:paraId="30047B66"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36FECDC6"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87 238,5</w:t>
            </w:r>
          </w:p>
        </w:tc>
        <w:tc>
          <w:tcPr>
            <w:tcW w:w="1560" w:type="dxa"/>
            <w:shd w:val="clear" w:color="auto" w:fill="auto"/>
            <w:noWrap/>
            <w:tcMar>
              <w:left w:w="28" w:type="dxa"/>
              <w:right w:w="28" w:type="dxa"/>
            </w:tcMar>
            <w:vAlign w:val="center"/>
          </w:tcPr>
          <w:p w14:paraId="6828F6F9"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84 237,4</w:t>
            </w:r>
          </w:p>
        </w:tc>
        <w:tc>
          <w:tcPr>
            <w:tcW w:w="1417" w:type="dxa"/>
            <w:shd w:val="clear" w:color="auto" w:fill="auto"/>
            <w:vAlign w:val="center"/>
          </w:tcPr>
          <w:p w14:paraId="0697AAB1"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- 3 001,1</w:t>
            </w:r>
          </w:p>
        </w:tc>
        <w:tc>
          <w:tcPr>
            <w:tcW w:w="886" w:type="dxa"/>
            <w:shd w:val="clear" w:color="auto" w:fill="auto"/>
            <w:tcMar>
              <w:left w:w="28" w:type="dxa"/>
              <w:right w:w="28" w:type="dxa"/>
            </w:tcMar>
            <w:vAlign w:val="center"/>
          </w:tcPr>
          <w:p w14:paraId="037C01ED"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96,6</w:t>
            </w:r>
          </w:p>
        </w:tc>
      </w:tr>
      <w:tr w:rsidR="004B227C" w:rsidRPr="004B227C" w14:paraId="2A677FDF" w14:textId="77777777" w:rsidTr="0087517A">
        <w:trPr>
          <w:trHeight w:val="300"/>
          <w:jc w:val="center"/>
        </w:trPr>
        <w:tc>
          <w:tcPr>
            <w:tcW w:w="760" w:type="dxa"/>
            <w:tcMar>
              <w:left w:w="28" w:type="dxa"/>
              <w:right w:w="28" w:type="dxa"/>
            </w:tcMar>
            <w:vAlign w:val="center"/>
          </w:tcPr>
          <w:p w14:paraId="2A161228"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14:paraId="2BC34F1E"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7EBEE96B"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c>
          <w:tcPr>
            <w:tcW w:w="1560" w:type="dxa"/>
            <w:shd w:val="clear" w:color="auto" w:fill="auto"/>
            <w:noWrap/>
            <w:tcMar>
              <w:left w:w="28" w:type="dxa"/>
              <w:right w:w="28" w:type="dxa"/>
            </w:tcMar>
            <w:vAlign w:val="center"/>
          </w:tcPr>
          <w:p w14:paraId="7D0D9E8F"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c>
          <w:tcPr>
            <w:tcW w:w="1417" w:type="dxa"/>
            <w:shd w:val="clear" w:color="auto" w:fill="auto"/>
            <w:vAlign w:val="center"/>
          </w:tcPr>
          <w:p w14:paraId="0E88DB59"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c>
          <w:tcPr>
            <w:tcW w:w="886" w:type="dxa"/>
            <w:shd w:val="clear" w:color="auto" w:fill="auto"/>
            <w:tcMar>
              <w:left w:w="28" w:type="dxa"/>
              <w:right w:w="28" w:type="dxa"/>
            </w:tcMar>
            <w:vAlign w:val="center"/>
          </w:tcPr>
          <w:p w14:paraId="3353A180"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r>
      <w:tr w:rsidR="004B227C" w:rsidRPr="004B227C" w14:paraId="799BB4F1" w14:textId="77777777" w:rsidTr="0087517A">
        <w:trPr>
          <w:trHeight w:val="300"/>
          <w:jc w:val="center"/>
        </w:trPr>
        <w:tc>
          <w:tcPr>
            <w:tcW w:w="760" w:type="dxa"/>
            <w:tcMar>
              <w:left w:w="28" w:type="dxa"/>
              <w:right w:w="28" w:type="dxa"/>
            </w:tcMar>
            <w:vAlign w:val="center"/>
          </w:tcPr>
          <w:p w14:paraId="5FA155B7"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14:paraId="4B62472A"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Федеральный бюджет (средства, поступающие напрямую получателям на счета, открытые в </w:t>
            </w:r>
            <w:r w:rsidRPr="004B227C">
              <w:rPr>
                <w:rFonts w:ascii="PT Astra Serif" w:eastAsia="Batang" w:hAnsi="PT Astra Serif" w:cs="Times New Roman"/>
                <w:lang w:eastAsia="ko-KR"/>
              </w:rPr>
              <w:lastRenderedPageBreak/>
              <w:t>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1450EF80" w14:textId="77777777" w:rsidR="00363410" w:rsidRPr="004B227C" w:rsidRDefault="0036341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lastRenderedPageBreak/>
              <w:t>28 895,8</w:t>
            </w:r>
          </w:p>
        </w:tc>
        <w:tc>
          <w:tcPr>
            <w:tcW w:w="1560" w:type="dxa"/>
            <w:shd w:val="clear" w:color="auto" w:fill="auto"/>
            <w:noWrap/>
            <w:tcMar>
              <w:left w:w="28" w:type="dxa"/>
              <w:right w:w="28" w:type="dxa"/>
            </w:tcMar>
            <w:vAlign w:val="center"/>
          </w:tcPr>
          <w:p w14:paraId="0000C1CB"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27 700,0</w:t>
            </w:r>
          </w:p>
        </w:tc>
        <w:tc>
          <w:tcPr>
            <w:tcW w:w="1417" w:type="dxa"/>
            <w:shd w:val="clear" w:color="auto" w:fill="auto"/>
            <w:vAlign w:val="center"/>
          </w:tcPr>
          <w:p w14:paraId="38173661"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- 1 195,8</w:t>
            </w:r>
          </w:p>
        </w:tc>
        <w:tc>
          <w:tcPr>
            <w:tcW w:w="886" w:type="dxa"/>
            <w:shd w:val="clear" w:color="auto" w:fill="auto"/>
            <w:tcMar>
              <w:left w:w="28" w:type="dxa"/>
              <w:right w:w="28" w:type="dxa"/>
            </w:tcMar>
            <w:vAlign w:val="center"/>
          </w:tcPr>
          <w:p w14:paraId="6D8DF277"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95,9</w:t>
            </w:r>
          </w:p>
        </w:tc>
      </w:tr>
      <w:tr w:rsidR="004B227C" w:rsidRPr="004B227C" w14:paraId="2185E0D4" w14:textId="77777777" w:rsidTr="0087517A">
        <w:trPr>
          <w:trHeight w:val="300"/>
          <w:jc w:val="center"/>
        </w:trPr>
        <w:tc>
          <w:tcPr>
            <w:tcW w:w="760" w:type="dxa"/>
            <w:tcMar>
              <w:left w:w="28" w:type="dxa"/>
              <w:right w:w="28" w:type="dxa"/>
            </w:tcMar>
            <w:vAlign w:val="center"/>
          </w:tcPr>
          <w:p w14:paraId="6579692D"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lastRenderedPageBreak/>
              <w:t>3</w:t>
            </w:r>
          </w:p>
        </w:tc>
        <w:tc>
          <w:tcPr>
            <w:tcW w:w="3272" w:type="dxa"/>
            <w:shd w:val="clear" w:color="auto" w:fill="auto"/>
            <w:tcMar>
              <w:left w:w="28" w:type="dxa"/>
              <w:right w:w="28" w:type="dxa"/>
            </w:tcMar>
            <w:vAlign w:val="center"/>
          </w:tcPr>
          <w:p w14:paraId="7DC4C547"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14:paraId="00D11E25"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c>
          <w:tcPr>
            <w:tcW w:w="1560" w:type="dxa"/>
            <w:shd w:val="clear" w:color="auto" w:fill="auto"/>
            <w:noWrap/>
            <w:tcMar>
              <w:left w:w="28" w:type="dxa"/>
              <w:right w:w="28" w:type="dxa"/>
            </w:tcMar>
            <w:vAlign w:val="center"/>
          </w:tcPr>
          <w:p w14:paraId="717E33E6"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c>
          <w:tcPr>
            <w:tcW w:w="1417" w:type="dxa"/>
            <w:shd w:val="clear" w:color="auto" w:fill="auto"/>
            <w:vAlign w:val="center"/>
          </w:tcPr>
          <w:p w14:paraId="119A032F"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c>
          <w:tcPr>
            <w:tcW w:w="886" w:type="dxa"/>
            <w:shd w:val="clear" w:color="auto" w:fill="auto"/>
            <w:tcMar>
              <w:left w:w="28" w:type="dxa"/>
              <w:right w:w="28" w:type="dxa"/>
            </w:tcMar>
            <w:vAlign w:val="center"/>
          </w:tcPr>
          <w:p w14:paraId="5C78CE0E"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w:t>
            </w:r>
          </w:p>
        </w:tc>
      </w:tr>
      <w:tr w:rsidR="00363410" w:rsidRPr="004B227C" w14:paraId="56F34651" w14:textId="77777777" w:rsidTr="0087517A">
        <w:trPr>
          <w:trHeight w:val="300"/>
          <w:jc w:val="center"/>
        </w:trPr>
        <w:tc>
          <w:tcPr>
            <w:tcW w:w="760" w:type="dxa"/>
            <w:tcMar>
              <w:left w:w="28" w:type="dxa"/>
              <w:right w:w="28" w:type="dxa"/>
            </w:tcMar>
            <w:vAlign w:val="center"/>
          </w:tcPr>
          <w:p w14:paraId="280EF484"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14:paraId="60C73B13" w14:textId="77777777" w:rsidR="00363410" w:rsidRPr="004B227C" w:rsidRDefault="00363410"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14:paraId="563240E9" w14:textId="77777777" w:rsidR="00363410" w:rsidRPr="004B227C" w:rsidRDefault="0036341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14 000,0</w:t>
            </w:r>
          </w:p>
        </w:tc>
        <w:tc>
          <w:tcPr>
            <w:tcW w:w="1560" w:type="dxa"/>
            <w:shd w:val="clear" w:color="auto" w:fill="auto"/>
            <w:noWrap/>
            <w:tcMar>
              <w:left w:w="28" w:type="dxa"/>
              <w:right w:w="28" w:type="dxa"/>
            </w:tcMar>
            <w:vAlign w:val="center"/>
          </w:tcPr>
          <w:p w14:paraId="60F111E5"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14 000,0</w:t>
            </w:r>
          </w:p>
        </w:tc>
        <w:tc>
          <w:tcPr>
            <w:tcW w:w="1417" w:type="dxa"/>
            <w:shd w:val="clear" w:color="auto" w:fill="auto"/>
            <w:vAlign w:val="center"/>
          </w:tcPr>
          <w:p w14:paraId="1B486392"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
        </w:tc>
        <w:tc>
          <w:tcPr>
            <w:tcW w:w="886" w:type="dxa"/>
            <w:shd w:val="clear" w:color="auto" w:fill="auto"/>
            <w:tcMar>
              <w:left w:w="28" w:type="dxa"/>
              <w:right w:w="28" w:type="dxa"/>
            </w:tcMar>
            <w:vAlign w:val="center"/>
          </w:tcPr>
          <w:p w14:paraId="4320A8A9" w14:textId="77777777" w:rsidR="00363410" w:rsidRPr="004B227C" w:rsidRDefault="00363410"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100</w:t>
            </w:r>
          </w:p>
        </w:tc>
      </w:tr>
    </w:tbl>
    <w:p w14:paraId="4DDD72FB" w14:textId="77777777" w:rsidR="00363410" w:rsidRPr="004B227C" w:rsidRDefault="00363410" w:rsidP="004B227C">
      <w:pPr>
        <w:tabs>
          <w:tab w:val="left" w:pos="0"/>
        </w:tabs>
        <w:spacing w:after="0" w:line="240" w:lineRule="auto"/>
        <w:jc w:val="center"/>
        <w:rPr>
          <w:rFonts w:ascii="PT Astra Serif" w:eastAsia="Times New Roman" w:hAnsi="PT Astra Serif" w:cs="Times New Roman"/>
          <w:b/>
          <w:lang w:val="en-US"/>
        </w:rPr>
      </w:pPr>
    </w:p>
    <w:p w14:paraId="4390F40E" w14:textId="77777777" w:rsidR="00363410" w:rsidRPr="004B227C" w:rsidRDefault="00363410" w:rsidP="004B227C">
      <w:pPr>
        <w:tabs>
          <w:tab w:val="left" w:pos="0"/>
          <w:tab w:val="left" w:pos="993"/>
        </w:tabs>
        <w:spacing w:after="0" w:line="240" w:lineRule="auto"/>
        <w:ind w:firstLine="992"/>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Основные отклонения финансирования ГП по итогам 2022 года:</w:t>
      </w:r>
    </w:p>
    <w:p w14:paraId="2AEF9401" w14:textId="1370CB1B" w:rsidR="00363410" w:rsidRPr="004B227C" w:rsidRDefault="00363410" w:rsidP="004B227C">
      <w:pPr>
        <w:tabs>
          <w:tab w:val="left" w:pos="0"/>
        </w:tabs>
        <w:spacing w:after="0" w:line="240" w:lineRule="auto"/>
        <w:ind w:firstLine="709"/>
        <w:jc w:val="both"/>
        <w:rPr>
          <w:rFonts w:ascii="PT Astra Serif" w:eastAsia="Times New Roman" w:hAnsi="PT Astra Serif" w:cs="Times New Roman"/>
          <w:bCs/>
          <w:sz w:val="26"/>
          <w:szCs w:val="26"/>
          <w:lang w:eastAsia="x-none"/>
        </w:rPr>
      </w:pPr>
      <w:proofErr w:type="gramStart"/>
      <w:r w:rsidRPr="004B227C">
        <w:rPr>
          <w:rFonts w:ascii="PT Astra Serif" w:eastAsia="Times New Roman" w:hAnsi="PT Astra Serif" w:cs="Times New Roman"/>
          <w:bCs/>
          <w:sz w:val="26"/>
          <w:szCs w:val="26"/>
          <w:lang w:eastAsia="ru-RU"/>
        </w:rPr>
        <w:t>2 381,8 тыс.  рублей </w:t>
      </w:r>
      <w:r w:rsidRPr="004B227C">
        <w:rPr>
          <w:rFonts w:ascii="PT Astra Serif" w:eastAsia="Times New Roman" w:hAnsi="PT Astra Serif" w:cs="Times New Roman"/>
          <w:bCs/>
          <w:sz w:val="26"/>
          <w:szCs w:val="26"/>
          <w:lang w:eastAsia="ru-RU"/>
        </w:rPr>
        <w:noBreakHyphen/>
        <w:t> экономия средств областного бюджета в связи с отменой ряда мероприятий</w:t>
      </w:r>
      <w:r w:rsidRPr="004B227C">
        <w:rPr>
          <w:rFonts w:ascii="PT Astra Serif" w:eastAsia="Times New Roman" w:hAnsi="PT Astra Serif" w:cs="Times New Roman"/>
          <w:bCs/>
          <w:sz w:val="26"/>
          <w:szCs w:val="26"/>
        </w:rPr>
        <w:t xml:space="preserve">: фестиваля «Неземной парад дронов», </w:t>
      </w:r>
      <w:r w:rsidRPr="004B227C">
        <w:rPr>
          <w:rFonts w:ascii="PT Astra Serif" w:eastAsia="Times New Roman" w:hAnsi="PT Astra Serif" w:cs="Times New Roman"/>
          <w:sz w:val="26"/>
          <w:szCs w:val="26"/>
          <w:lang w:eastAsia="x-none"/>
        </w:rPr>
        <w:t xml:space="preserve">мероприятий, </w:t>
      </w:r>
      <w:r w:rsidRPr="004B227C">
        <w:rPr>
          <w:rFonts w:ascii="PT Astra Serif" w:eastAsia="Times New Roman" w:hAnsi="PT Astra Serif" w:cs="Times New Roman"/>
          <w:bCs/>
          <w:sz w:val="26"/>
          <w:szCs w:val="26"/>
          <w:lang w:eastAsia="x-none"/>
        </w:rPr>
        <w:t>направленных на реализацию Национальной технологической инициат</w:t>
      </w:r>
      <w:r w:rsidR="008651CA" w:rsidRPr="004B227C">
        <w:rPr>
          <w:rFonts w:ascii="PT Astra Serif" w:eastAsia="Times New Roman" w:hAnsi="PT Astra Serif" w:cs="Times New Roman"/>
          <w:bCs/>
          <w:sz w:val="26"/>
          <w:szCs w:val="26"/>
          <w:lang w:eastAsia="x-none"/>
        </w:rPr>
        <w:t>ивы в Томской области (далее </w:t>
      </w:r>
      <w:r w:rsidR="008651CA" w:rsidRPr="004B227C">
        <w:rPr>
          <w:rFonts w:ascii="PT Astra Serif" w:eastAsia="Times New Roman" w:hAnsi="PT Astra Serif" w:cs="Times New Roman"/>
          <w:bCs/>
          <w:sz w:val="26"/>
          <w:szCs w:val="26"/>
          <w:lang w:eastAsia="x-none"/>
        </w:rPr>
        <w:noBreakHyphen/>
        <w:t> </w:t>
      </w:r>
      <w:r w:rsidRPr="004B227C">
        <w:rPr>
          <w:rFonts w:ascii="PT Astra Serif" w:eastAsia="Times New Roman" w:hAnsi="PT Astra Serif" w:cs="Times New Roman"/>
          <w:bCs/>
          <w:sz w:val="26"/>
          <w:szCs w:val="26"/>
          <w:lang w:eastAsia="x-none"/>
        </w:rPr>
        <w:t>НТИ),</w:t>
      </w:r>
      <w:r w:rsidRPr="004B227C">
        <w:rPr>
          <w:rFonts w:ascii="PT Astra Serif" w:eastAsia="Times New Roman" w:hAnsi="PT Astra Serif" w:cs="Times New Roman"/>
          <w:bCs/>
          <w:sz w:val="26"/>
          <w:szCs w:val="26"/>
        </w:rPr>
        <w:t xml:space="preserve"> в связи с решением оргкомитета фестиваля о переносе мероприятия</w:t>
      </w:r>
      <w:r w:rsidRPr="004B227C">
        <w:rPr>
          <w:rFonts w:ascii="PT Astra Serif" w:eastAsia="Times New Roman" w:hAnsi="PT Astra Serif" w:cs="Times New Roman"/>
          <w:bCs/>
          <w:sz w:val="26"/>
          <w:szCs w:val="26"/>
          <w:lang w:eastAsia="x-none"/>
        </w:rPr>
        <w:t>, а также отменой мероприятий, направленных на продвижение инновационных компаний и продукции Томской области (День инноваций в муниципальном районе Томской области) ввиду</w:t>
      </w:r>
      <w:proofErr w:type="gramEnd"/>
      <w:r w:rsidRPr="004B227C">
        <w:rPr>
          <w:rFonts w:ascii="PT Astra Serif" w:eastAsia="Times New Roman" w:hAnsi="PT Astra Serif" w:cs="Times New Roman"/>
          <w:bCs/>
          <w:sz w:val="26"/>
          <w:szCs w:val="26"/>
          <w:lang w:eastAsia="x-none"/>
        </w:rPr>
        <w:t xml:space="preserve"> недостаточности финансирования (увеличение стоимости организационн</w:t>
      </w:r>
      <w:r w:rsidR="00C83FD5" w:rsidRPr="004B227C">
        <w:rPr>
          <w:rFonts w:ascii="PT Astra Serif" w:eastAsia="Times New Roman" w:hAnsi="PT Astra Serif" w:cs="Times New Roman"/>
          <w:bCs/>
          <w:sz w:val="26"/>
          <w:szCs w:val="26"/>
          <w:lang w:eastAsia="x-none"/>
        </w:rPr>
        <w:t>ых затрат более чем в 1,5 раза).</w:t>
      </w:r>
    </w:p>
    <w:p w14:paraId="440DB8D0" w14:textId="77777777" w:rsidR="00363410" w:rsidRPr="004B227C" w:rsidRDefault="00363410" w:rsidP="004B227C">
      <w:pPr>
        <w:pStyle w:val="a8"/>
        <w:tabs>
          <w:tab w:val="left" w:pos="0"/>
          <w:tab w:val="left" w:pos="993"/>
          <w:tab w:val="left" w:pos="1134"/>
        </w:tabs>
        <w:suppressAutoHyphens/>
        <w:spacing w:after="0" w:line="240" w:lineRule="auto"/>
        <w:ind w:left="709"/>
        <w:jc w:val="both"/>
        <w:rPr>
          <w:rFonts w:ascii="PT Astra Serif" w:eastAsia="Times New Roman" w:hAnsi="PT Astra Serif" w:cs="Times New Roman"/>
          <w:bCs/>
          <w:sz w:val="26"/>
          <w:szCs w:val="26"/>
          <w:highlight w:val="yellow"/>
        </w:rPr>
      </w:pPr>
    </w:p>
    <w:p w14:paraId="5D77E438" w14:textId="77777777" w:rsidR="00363410" w:rsidRPr="004B227C" w:rsidRDefault="00363410" w:rsidP="004B227C">
      <w:pPr>
        <w:tabs>
          <w:tab w:val="left" w:pos="0"/>
        </w:tabs>
        <w:spacing w:after="0"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2.2. Показатели цели ГП за 2022 год</w:t>
      </w:r>
    </w:p>
    <w:p w14:paraId="5B7B1E52" w14:textId="77777777" w:rsidR="00363410" w:rsidRPr="004B227C" w:rsidRDefault="00363410" w:rsidP="004B227C">
      <w:pPr>
        <w:tabs>
          <w:tab w:val="left" w:pos="0"/>
        </w:tabs>
        <w:spacing w:after="0" w:line="240" w:lineRule="auto"/>
        <w:ind w:right="-2"/>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2</w:t>
      </w:r>
    </w:p>
    <w:tbl>
      <w:tblPr>
        <w:tblW w:w="9500" w:type="dxa"/>
        <w:jc w:val="center"/>
        <w:tblLayout w:type="fixed"/>
        <w:tblLook w:val="0000" w:firstRow="0" w:lastRow="0" w:firstColumn="0" w:lastColumn="0" w:noHBand="0" w:noVBand="0"/>
      </w:tblPr>
      <w:tblGrid>
        <w:gridCol w:w="567"/>
        <w:gridCol w:w="2410"/>
        <w:gridCol w:w="1276"/>
        <w:gridCol w:w="850"/>
        <w:gridCol w:w="851"/>
        <w:gridCol w:w="992"/>
        <w:gridCol w:w="1134"/>
        <w:gridCol w:w="1420"/>
      </w:tblGrid>
      <w:tr w:rsidR="004B227C" w:rsidRPr="004B227C" w14:paraId="67C98FFA" w14:textId="77777777" w:rsidTr="0087517A">
        <w:trPr>
          <w:trHeight w:val="906"/>
          <w:tblHeader/>
          <w:jc w:val="center"/>
        </w:trPr>
        <w:tc>
          <w:tcPr>
            <w:tcW w:w="567" w:type="dxa"/>
            <w:tcBorders>
              <w:top w:val="single" w:sz="4" w:space="0" w:color="000000"/>
              <w:left w:val="single" w:sz="4" w:space="0" w:color="000000"/>
              <w:bottom w:val="single" w:sz="4" w:space="0" w:color="000000"/>
            </w:tcBorders>
            <w:shd w:val="clear" w:color="auto" w:fill="auto"/>
            <w:vAlign w:val="center"/>
          </w:tcPr>
          <w:p w14:paraId="1D4711CC"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410" w:type="dxa"/>
            <w:tcBorders>
              <w:top w:val="single" w:sz="4" w:space="0" w:color="000000"/>
              <w:left w:val="single" w:sz="4" w:space="0" w:color="000000"/>
              <w:bottom w:val="single" w:sz="4" w:space="0" w:color="000000"/>
            </w:tcBorders>
            <w:shd w:val="clear" w:color="auto" w:fill="auto"/>
            <w:vAlign w:val="center"/>
          </w:tcPr>
          <w:p w14:paraId="4A828910"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276" w:type="dxa"/>
            <w:tcBorders>
              <w:top w:val="single" w:sz="4" w:space="0" w:color="000000"/>
              <w:left w:val="single" w:sz="4" w:space="0" w:color="000000"/>
              <w:bottom w:val="single" w:sz="4" w:space="0" w:color="000000"/>
              <w:right w:val="single" w:sz="4" w:space="0" w:color="000000"/>
            </w:tcBorders>
            <w:vAlign w:val="center"/>
          </w:tcPr>
          <w:p w14:paraId="0CD10F5F" w14:textId="77777777" w:rsidR="00363410" w:rsidRPr="004B227C" w:rsidRDefault="00363410" w:rsidP="004B227C">
            <w:pPr>
              <w:tabs>
                <w:tab w:val="left" w:pos="0"/>
              </w:tabs>
              <w:spacing w:after="0" w:line="240" w:lineRule="auto"/>
              <w:ind w:right="-108"/>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14:paraId="4B4759D9"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51" w:type="dxa"/>
            <w:tcBorders>
              <w:top w:val="single" w:sz="4" w:space="0" w:color="000000"/>
              <w:left w:val="single" w:sz="4" w:space="0" w:color="000000"/>
              <w:bottom w:val="single" w:sz="4" w:space="0" w:color="000000"/>
            </w:tcBorders>
            <w:shd w:val="clear" w:color="auto" w:fill="auto"/>
            <w:vAlign w:val="center"/>
          </w:tcPr>
          <w:p w14:paraId="0B4EA55D"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992" w:type="dxa"/>
            <w:tcBorders>
              <w:top w:val="single" w:sz="4" w:space="0" w:color="000000"/>
              <w:left w:val="single" w:sz="4" w:space="0" w:color="000000"/>
              <w:bottom w:val="single" w:sz="4" w:space="0" w:color="000000"/>
            </w:tcBorders>
            <w:shd w:val="clear" w:color="auto" w:fill="auto"/>
            <w:vAlign w:val="center"/>
          </w:tcPr>
          <w:p w14:paraId="632A97DB"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1134" w:type="dxa"/>
            <w:tcBorders>
              <w:top w:val="single" w:sz="4" w:space="0" w:color="000000"/>
              <w:left w:val="single" w:sz="4" w:space="0" w:color="000000"/>
              <w:bottom w:val="single" w:sz="4" w:space="0" w:color="000000"/>
            </w:tcBorders>
            <w:shd w:val="clear" w:color="auto" w:fill="auto"/>
            <w:vAlign w:val="center"/>
          </w:tcPr>
          <w:p w14:paraId="741099CD"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E9473B"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7F5E82B7"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11969EBA" w14:textId="77777777" w:rsidTr="0087517A">
        <w:trPr>
          <w:trHeight w:val="255"/>
          <w:tblHeader/>
          <w:jc w:val="center"/>
        </w:trPr>
        <w:tc>
          <w:tcPr>
            <w:tcW w:w="567" w:type="dxa"/>
            <w:tcBorders>
              <w:top w:val="single" w:sz="4" w:space="0" w:color="000000"/>
              <w:left w:val="single" w:sz="4" w:space="0" w:color="000000"/>
              <w:bottom w:val="single" w:sz="4" w:space="0" w:color="000000"/>
            </w:tcBorders>
            <w:shd w:val="clear" w:color="auto" w:fill="auto"/>
            <w:vAlign w:val="center"/>
          </w:tcPr>
          <w:p w14:paraId="3AA5606F"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14:paraId="75714A67"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04795" w14:textId="77777777" w:rsidR="00363410" w:rsidRPr="004B227C" w:rsidRDefault="00363410" w:rsidP="004B227C">
            <w:pPr>
              <w:spacing w:after="0" w:line="240" w:lineRule="auto"/>
              <w:ind w:left="-106" w:right="-110"/>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850" w:type="dxa"/>
            <w:tcBorders>
              <w:top w:val="single" w:sz="4" w:space="0" w:color="000000"/>
              <w:left w:val="single" w:sz="4" w:space="0" w:color="000000"/>
              <w:bottom w:val="single" w:sz="4" w:space="0" w:color="000000"/>
            </w:tcBorders>
            <w:shd w:val="clear" w:color="auto" w:fill="auto"/>
            <w:vAlign w:val="center"/>
          </w:tcPr>
          <w:p w14:paraId="3B06E3D7"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851" w:type="dxa"/>
            <w:tcBorders>
              <w:top w:val="single" w:sz="4" w:space="0" w:color="000000"/>
              <w:left w:val="single" w:sz="4" w:space="0" w:color="000000"/>
              <w:bottom w:val="single" w:sz="4" w:space="0" w:color="000000"/>
            </w:tcBorders>
            <w:shd w:val="clear" w:color="auto" w:fill="auto"/>
            <w:vAlign w:val="center"/>
          </w:tcPr>
          <w:p w14:paraId="125F783D"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992" w:type="dxa"/>
            <w:tcBorders>
              <w:top w:val="single" w:sz="4" w:space="0" w:color="000000"/>
              <w:left w:val="single" w:sz="4" w:space="0" w:color="000000"/>
              <w:bottom w:val="single" w:sz="4" w:space="0" w:color="000000"/>
            </w:tcBorders>
            <w:shd w:val="clear" w:color="auto" w:fill="auto"/>
            <w:vAlign w:val="center"/>
          </w:tcPr>
          <w:p w14:paraId="73947A6C" w14:textId="77777777" w:rsidR="00363410" w:rsidRPr="004B227C" w:rsidRDefault="00363410" w:rsidP="004B227C">
            <w:pPr>
              <w:tabs>
                <w:tab w:val="left" w:pos="0"/>
              </w:tabs>
              <w:spacing w:after="0" w:line="240" w:lineRule="auto"/>
              <w:ind w:right="-109"/>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1134" w:type="dxa"/>
            <w:tcBorders>
              <w:top w:val="single" w:sz="4" w:space="0" w:color="000000"/>
              <w:left w:val="single" w:sz="4" w:space="0" w:color="000000"/>
              <w:bottom w:val="single" w:sz="4" w:space="0" w:color="000000"/>
            </w:tcBorders>
            <w:shd w:val="clear" w:color="auto" w:fill="auto"/>
            <w:vAlign w:val="center"/>
          </w:tcPr>
          <w:p w14:paraId="22297F44"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041B43"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552C1459" w14:textId="77777777" w:rsidTr="0087517A">
        <w:trPr>
          <w:cantSplit/>
          <w:trHeight w:val="906"/>
          <w:jc w:val="center"/>
        </w:trPr>
        <w:tc>
          <w:tcPr>
            <w:tcW w:w="567" w:type="dxa"/>
            <w:tcBorders>
              <w:top w:val="single" w:sz="4" w:space="0" w:color="000000"/>
              <w:left w:val="single" w:sz="4" w:space="0" w:color="000000"/>
              <w:bottom w:val="single" w:sz="4" w:space="0" w:color="000000"/>
            </w:tcBorders>
            <w:shd w:val="clear" w:color="auto" w:fill="auto"/>
            <w:vAlign w:val="center"/>
          </w:tcPr>
          <w:p w14:paraId="5A5400B0"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14:paraId="63AB45D7"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продукции высокотехнологичных и наукоемких отраслей экономики в валовом региональном продукте</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32425" w14:textId="77777777" w:rsidR="00363410" w:rsidRPr="004B227C" w:rsidRDefault="00363410" w:rsidP="004B227C">
            <w:pPr>
              <w:spacing w:after="0" w:line="240" w:lineRule="auto"/>
              <w:ind w:left="-106" w:right="-110"/>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Департамент по развитию </w:t>
            </w:r>
            <w:proofErr w:type="gramStart"/>
            <w:r w:rsidRPr="004B227C">
              <w:rPr>
                <w:rFonts w:ascii="PT Astra Serif" w:eastAsia="Times New Roman" w:hAnsi="PT Astra Serif" w:cs="Times New Roman"/>
                <w:bCs/>
                <w:lang w:eastAsia="ru-RU"/>
              </w:rPr>
              <w:t>инновацион-ной</w:t>
            </w:r>
            <w:proofErr w:type="gramEnd"/>
            <w:r w:rsidRPr="004B227C">
              <w:rPr>
                <w:rFonts w:ascii="PT Astra Serif" w:eastAsia="Times New Roman" w:hAnsi="PT Astra Serif" w:cs="Times New Roman"/>
                <w:bCs/>
                <w:lang w:eastAsia="ru-RU"/>
              </w:rPr>
              <w:t xml:space="preserve"> и предпринима-тельской деятельности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59AE6D84"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14:paraId="13AC4523"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21,8</w:t>
            </w:r>
          </w:p>
        </w:tc>
        <w:tc>
          <w:tcPr>
            <w:tcW w:w="992" w:type="dxa"/>
            <w:tcBorders>
              <w:top w:val="single" w:sz="4" w:space="0" w:color="000000"/>
              <w:left w:val="single" w:sz="4" w:space="0" w:color="000000"/>
              <w:bottom w:val="single" w:sz="4" w:space="0" w:color="000000"/>
            </w:tcBorders>
            <w:shd w:val="clear" w:color="auto" w:fill="auto"/>
            <w:vAlign w:val="center"/>
          </w:tcPr>
          <w:p w14:paraId="52E4FD92" w14:textId="77777777" w:rsidR="00363410" w:rsidRPr="004B227C" w:rsidRDefault="00363410" w:rsidP="004B227C">
            <w:pPr>
              <w:tabs>
                <w:tab w:val="left" w:pos="0"/>
              </w:tabs>
              <w:spacing w:after="0" w:line="240" w:lineRule="auto"/>
              <w:ind w:right="-109"/>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21,8*</w:t>
            </w:r>
          </w:p>
        </w:tc>
        <w:tc>
          <w:tcPr>
            <w:tcW w:w="1134" w:type="dxa"/>
            <w:tcBorders>
              <w:top w:val="single" w:sz="4" w:space="0" w:color="000000"/>
              <w:left w:val="single" w:sz="4" w:space="0" w:color="000000"/>
              <w:bottom w:val="single" w:sz="4" w:space="0" w:color="000000"/>
            </w:tcBorders>
            <w:shd w:val="clear" w:color="auto" w:fill="auto"/>
            <w:vAlign w:val="center"/>
          </w:tcPr>
          <w:p w14:paraId="35E0AA2C"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ED358D"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02A4ABE5" w14:textId="77777777" w:rsidTr="0087517A">
        <w:trPr>
          <w:cantSplit/>
          <w:trHeight w:val="906"/>
          <w:jc w:val="center"/>
        </w:trPr>
        <w:tc>
          <w:tcPr>
            <w:tcW w:w="567" w:type="dxa"/>
            <w:tcBorders>
              <w:top w:val="single" w:sz="4" w:space="0" w:color="000000"/>
              <w:left w:val="single" w:sz="4" w:space="0" w:color="000000"/>
              <w:bottom w:val="single" w:sz="4" w:space="0" w:color="000000"/>
            </w:tcBorders>
            <w:shd w:val="clear" w:color="auto" w:fill="auto"/>
            <w:vAlign w:val="center"/>
          </w:tcPr>
          <w:p w14:paraId="17158808"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410" w:type="dxa"/>
            <w:tcBorders>
              <w:top w:val="single" w:sz="4" w:space="0" w:color="000000"/>
              <w:left w:val="single" w:sz="4" w:space="0" w:color="000000"/>
              <w:bottom w:val="single" w:sz="4" w:space="0" w:color="000000"/>
            </w:tcBorders>
            <w:shd w:val="clear" w:color="auto" w:fill="auto"/>
            <w:vAlign w:val="center"/>
          </w:tcPr>
          <w:p w14:paraId="30104B63"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Число созданных и модернизированных высокопроизводительных рабочих мест по курируемым видам экономической деятельности</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28DC71" w14:textId="77777777" w:rsidR="00363410" w:rsidRPr="004B227C" w:rsidRDefault="00363410" w:rsidP="004B227C">
            <w:pPr>
              <w:spacing w:after="0" w:line="240" w:lineRule="auto"/>
              <w:ind w:left="-106" w:right="-110"/>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Департамент по развитию </w:t>
            </w:r>
            <w:proofErr w:type="gramStart"/>
            <w:r w:rsidRPr="004B227C">
              <w:rPr>
                <w:rFonts w:ascii="PT Astra Serif" w:eastAsia="Times New Roman" w:hAnsi="PT Astra Serif" w:cs="Times New Roman"/>
                <w:bCs/>
                <w:lang w:eastAsia="ru-RU"/>
              </w:rPr>
              <w:t>инновацион-ной</w:t>
            </w:r>
            <w:proofErr w:type="gramEnd"/>
            <w:r w:rsidRPr="004B227C">
              <w:rPr>
                <w:rFonts w:ascii="PT Astra Serif" w:eastAsia="Times New Roman" w:hAnsi="PT Astra Serif" w:cs="Times New Roman"/>
                <w:bCs/>
                <w:lang w:eastAsia="ru-RU"/>
              </w:rPr>
              <w:t xml:space="preserve"> и предпринима-тельской деятельности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469DE631"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тыс. ед.</w:t>
            </w:r>
          </w:p>
        </w:tc>
        <w:tc>
          <w:tcPr>
            <w:tcW w:w="851" w:type="dxa"/>
            <w:tcBorders>
              <w:top w:val="single" w:sz="4" w:space="0" w:color="000000"/>
              <w:left w:val="single" w:sz="4" w:space="0" w:color="000000"/>
              <w:bottom w:val="single" w:sz="4" w:space="0" w:color="000000"/>
            </w:tcBorders>
            <w:shd w:val="clear" w:color="auto" w:fill="auto"/>
            <w:vAlign w:val="center"/>
          </w:tcPr>
          <w:p w14:paraId="3294CB7B"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27,0</w:t>
            </w:r>
          </w:p>
        </w:tc>
        <w:tc>
          <w:tcPr>
            <w:tcW w:w="992" w:type="dxa"/>
            <w:tcBorders>
              <w:top w:val="single" w:sz="4" w:space="0" w:color="000000"/>
              <w:left w:val="single" w:sz="4" w:space="0" w:color="000000"/>
              <w:bottom w:val="single" w:sz="4" w:space="0" w:color="000000"/>
            </w:tcBorders>
            <w:shd w:val="clear" w:color="auto" w:fill="auto"/>
            <w:vAlign w:val="center"/>
          </w:tcPr>
          <w:p w14:paraId="114EF3D2"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27,0*</w:t>
            </w:r>
          </w:p>
        </w:tc>
        <w:tc>
          <w:tcPr>
            <w:tcW w:w="1134" w:type="dxa"/>
            <w:tcBorders>
              <w:top w:val="single" w:sz="4" w:space="0" w:color="000000"/>
              <w:left w:val="single" w:sz="4" w:space="0" w:color="000000"/>
              <w:bottom w:val="single" w:sz="4" w:space="0" w:color="000000"/>
            </w:tcBorders>
            <w:shd w:val="clear" w:color="auto" w:fill="auto"/>
            <w:vAlign w:val="center"/>
          </w:tcPr>
          <w:p w14:paraId="1CEC735E"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4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1299D7" w14:textId="77777777" w:rsidR="00363410" w:rsidRPr="004B227C" w:rsidRDefault="00363410" w:rsidP="004B227C">
            <w:pPr>
              <w:tabs>
                <w:tab w:val="left" w:pos="0"/>
              </w:tabs>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02631B0E" w14:textId="77777777" w:rsidR="00363410" w:rsidRPr="004B227C" w:rsidRDefault="00363410" w:rsidP="004B227C">
      <w:pPr>
        <w:tabs>
          <w:tab w:val="left" w:pos="0"/>
        </w:tabs>
        <w:spacing w:after="0" w:line="240" w:lineRule="auto"/>
        <w:ind w:firstLine="567"/>
        <w:jc w:val="both"/>
        <w:rPr>
          <w:rFonts w:ascii="PT Astra Serif" w:eastAsia="Times New Roman" w:hAnsi="PT Astra Serif" w:cs="Times New Roman"/>
        </w:rPr>
      </w:pPr>
      <w:r w:rsidRPr="004B227C">
        <w:rPr>
          <w:rFonts w:ascii="PT Astra Serif" w:eastAsia="Times New Roman" w:hAnsi="PT Astra Serif" w:cs="Times New Roman"/>
        </w:rPr>
        <w:t>* предварительная оценка</w:t>
      </w:r>
    </w:p>
    <w:p w14:paraId="50F452B5" w14:textId="77777777" w:rsidR="007505EA" w:rsidRPr="004B227C" w:rsidRDefault="007505EA" w:rsidP="004B227C">
      <w:pPr>
        <w:tabs>
          <w:tab w:val="left" w:pos="0"/>
        </w:tabs>
        <w:spacing w:after="0" w:line="240" w:lineRule="auto"/>
        <w:jc w:val="both"/>
        <w:rPr>
          <w:rFonts w:ascii="PT Astra Serif" w:eastAsia="Times New Roman" w:hAnsi="PT Astra Serif" w:cs="Times New Roman"/>
          <w:sz w:val="26"/>
          <w:szCs w:val="26"/>
        </w:rPr>
      </w:pPr>
    </w:p>
    <w:p w14:paraId="4815C8EA" w14:textId="77777777" w:rsidR="00363410" w:rsidRPr="004B227C" w:rsidRDefault="00363410" w:rsidP="004B227C">
      <w:pPr>
        <w:tabs>
          <w:tab w:val="left" w:pos="0"/>
        </w:tabs>
        <w:spacing w:after="0"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 xml:space="preserve">2.3. Сведения о достижении значений целевых показателей </w:t>
      </w:r>
    </w:p>
    <w:p w14:paraId="06C986B6" w14:textId="03E9CC8D" w:rsidR="00363410" w:rsidRPr="004B227C" w:rsidRDefault="00363410" w:rsidP="004B227C">
      <w:pPr>
        <w:tabs>
          <w:tab w:val="left" w:pos="0"/>
        </w:tabs>
        <w:spacing w:after="0" w:line="240" w:lineRule="auto"/>
        <w:ind w:firstLine="709"/>
        <w:jc w:val="both"/>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По предварительной оценке доля продукции высокотехнологичных и наукоемких отраслей экономики в валовом региональ</w:t>
      </w:r>
      <w:r w:rsidR="00F12691" w:rsidRPr="004B227C">
        <w:rPr>
          <w:rFonts w:ascii="PT Astra Serif" w:eastAsia="Times New Roman" w:hAnsi="PT Astra Serif" w:cs="Times New Roman"/>
          <w:bCs/>
          <w:sz w:val="26"/>
          <w:szCs w:val="26"/>
        </w:rPr>
        <w:t>ном продукте за 2022 год состави</w:t>
      </w:r>
      <w:r w:rsidR="009254A5" w:rsidRPr="004B227C">
        <w:rPr>
          <w:rFonts w:ascii="PT Astra Serif" w:eastAsia="Times New Roman" w:hAnsi="PT Astra Serif" w:cs="Times New Roman"/>
          <w:bCs/>
          <w:sz w:val="26"/>
          <w:szCs w:val="26"/>
        </w:rPr>
        <w:t>т</w:t>
      </w:r>
      <w:r w:rsidRPr="004B227C">
        <w:rPr>
          <w:rFonts w:ascii="PT Astra Serif" w:eastAsia="Times New Roman" w:hAnsi="PT Astra Serif" w:cs="Times New Roman"/>
          <w:bCs/>
          <w:sz w:val="26"/>
          <w:szCs w:val="26"/>
        </w:rPr>
        <w:t xml:space="preserve"> 21,8% (план </w:t>
      </w:r>
      <w:r w:rsidRPr="004B227C">
        <w:rPr>
          <w:rFonts w:ascii="PT Astra Serif" w:eastAsia="Times New Roman" w:hAnsi="PT Astra Serif" w:cs="Times New Roman"/>
          <w:bCs/>
          <w:sz w:val="26"/>
          <w:szCs w:val="26"/>
        </w:rPr>
        <w:noBreakHyphen/>
        <w:t xml:space="preserve"> 21,8%). В сравнении с прошлым годом значение показателя </w:t>
      </w:r>
      <w:r w:rsidRPr="004B227C">
        <w:rPr>
          <w:rFonts w:ascii="PT Astra Serif" w:eastAsia="Times New Roman" w:hAnsi="PT Astra Serif" w:cs="Times New Roman"/>
          <w:bCs/>
          <w:sz w:val="26"/>
          <w:szCs w:val="26"/>
        </w:rPr>
        <w:lastRenderedPageBreak/>
        <w:t>незначительно увеличилось на 0,3 п.п. (факт 2021 года - 21,5%) на фоне снятия ограничений, направленных на предотвращение распространения новой коронавирусной инфекции (COVID-2019).</w:t>
      </w:r>
    </w:p>
    <w:p w14:paraId="6FEC57A6" w14:textId="22F9B1F7" w:rsidR="00C326E8" w:rsidRPr="004B227C" w:rsidRDefault="00363410" w:rsidP="004B227C">
      <w:pPr>
        <w:tabs>
          <w:tab w:val="left" w:pos="0"/>
        </w:tabs>
        <w:spacing w:after="0" w:line="240" w:lineRule="auto"/>
        <w:ind w:firstLine="709"/>
        <w:jc w:val="both"/>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По итогам 2022 года число созданных и модернизированных высокопроизводительных рабочих мест по курируемым видам экономической деятельности достигло своего планового значения и составило 27 тыс. единиц (план</w:t>
      </w:r>
      <w:r w:rsidRPr="004B227C">
        <w:rPr>
          <w:rFonts w:ascii="PT Astra Serif" w:hAnsi="PT Astra Serif"/>
          <w:sz w:val="26"/>
          <w:szCs w:val="26"/>
        </w:rPr>
        <w:t> – </w:t>
      </w:r>
      <w:r w:rsidRPr="004B227C">
        <w:rPr>
          <w:rFonts w:ascii="PT Astra Serif" w:eastAsia="Times New Roman" w:hAnsi="PT Astra Serif" w:cs="Times New Roman"/>
          <w:bCs/>
          <w:sz w:val="26"/>
          <w:szCs w:val="26"/>
        </w:rPr>
        <w:t xml:space="preserve">27,0 тыс. единиц). </w:t>
      </w:r>
      <w:r w:rsidR="0077469E" w:rsidRPr="004B227C">
        <w:rPr>
          <w:rFonts w:ascii="PT Astra Serif" w:eastAsia="Times New Roman" w:hAnsi="PT Astra Serif" w:cs="Times New Roman"/>
          <w:bCs/>
          <w:sz w:val="26"/>
          <w:szCs w:val="26"/>
        </w:rPr>
        <w:t>Снижение</w:t>
      </w:r>
      <w:r w:rsidRPr="004B227C">
        <w:rPr>
          <w:rFonts w:ascii="PT Astra Serif" w:eastAsia="Times New Roman" w:hAnsi="PT Astra Serif" w:cs="Times New Roman"/>
          <w:bCs/>
          <w:sz w:val="26"/>
          <w:szCs w:val="26"/>
        </w:rPr>
        <w:t xml:space="preserve"> фактического значения 2022 года в сравнении с 2021 годом на 150 единиц (факт 2021 года – 27,15 тыс. единиц) обусловле</w:t>
      </w:r>
      <w:r w:rsidR="00C326E8" w:rsidRPr="004B227C">
        <w:rPr>
          <w:rFonts w:ascii="PT Astra Serif" w:eastAsia="Times New Roman" w:hAnsi="PT Astra Serif" w:cs="Times New Roman"/>
          <w:bCs/>
          <w:sz w:val="26"/>
          <w:szCs w:val="26"/>
        </w:rPr>
        <w:t>но сокращением доходов компаний в связи с влиянием санкций и иных недружественных действий в отношении российских компаний и сокращением доступа к зарубежным рынкам.</w:t>
      </w:r>
    </w:p>
    <w:p w14:paraId="6460228E" w14:textId="77777777" w:rsidR="00C326E8" w:rsidRPr="004B227C" w:rsidRDefault="00C326E8" w:rsidP="004B227C">
      <w:pPr>
        <w:tabs>
          <w:tab w:val="left" w:pos="0"/>
        </w:tabs>
        <w:spacing w:after="0" w:line="240" w:lineRule="auto"/>
        <w:ind w:firstLine="709"/>
        <w:jc w:val="both"/>
        <w:rPr>
          <w:rFonts w:ascii="PT Astra Serif" w:eastAsia="Times New Roman" w:hAnsi="PT Astra Serif" w:cs="Times New Roman"/>
          <w:bCs/>
          <w:sz w:val="26"/>
          <w:szCs w:val="26"/>
        </w:rPr>
      </w:pPr>
    </w:p>
    <w:p w14:paraId="1166E112" w14:textId="77777777" w:rsidR="00363410" w:rsidRPr="004B227C" w:rsidRDefault="00363410" w:rsidP="004B227C">
      <w:pPr>
        <w:widowControl w:val="0"/>
        <w:tabs>
          <w:tab w:val="left" w:pos="0"/>
        </w:tabs>
        <w:autoSpaceDE w:val="0"/>
        <w:autoSpaceDN w:val="0"/>
        <w:adjustRightInd w:val="0"/>
        <w:spacing w:after="0" w:line="240" w:lineRule="auto"/>
        <w:contextualSpacing/>
        <w:jc w:val="center"/>
        <w:rPr>
          <w:rFonts w:ascii="PT Astra Serif" w:hAnsi="PT Astra Serif" w:cs="Times New Roman"/>
          <w:b/>
          <w:sz w:val="26"/>
          <w:szCs w:val="26"/>
        </w:rPr>
      </w:pPr>
      <w:r w:rsidRPr="004B227C">
        <w:rPr>
          <w:rFonts w:ascii="PT Astra Serif" w:hAnsi="PT Astra Serif" w:cs="Times New Roman"/>
          <w:b/>
          <w:sz w:val="26"/>
          <w:szCs w:val="26"/>
        </w:rPr>
        <w:t xml:space="preserve">2.4. Основные результаты реализации государственной программы </w:t>
      </w:r>
    </w:p>
    <w:p w14:paraId="32D51707" w14:textId="77777777" w:rsidR="00363410" w:rsidRPr="004B227C" w:rsidRDefault="00363410" w:rsidP="004B227C">
      <w:pPr>
        <w:keepNext/>
        <w:tabs>
          <w:tab w:val="left" w:pos="0"/>
          <w:tab w:val="left" w:pos="426"/>
        </w:tabs>
        <w:spacing w:after="0" w:line="240" w:lineRule="auto"/>
        <w:jc w:val="center"/>
        <w:rPr>
          <w:rFonts w:ascii="PT Astra Serif" w:eastAsia="Times New Roman" w:hAnsi="PT Astra Serif" w:cs="Times New Roman"/>
          <w:b/>
          <w:sz w:val="26"/>
          <w:szCs w:val="26"/>
        </w:rPr>
      </w:pPr>
    </w:p>
    <w:p w14:paraId="33E136D1" w14:textId="77777777" w:rsidR="00363410" w:rsidRPr="004B227C" w:rsidRDefault="00363410" w:rsidP="004B227C">
      <w:pPr>
        <w:keepNext/>
        <w:numPr>
          <w:ilvl w:val="0"/>
          <w:numId w:val="11"/>
        </w:numPr>
        <w:tabs>
          <w:tab w:val="left" w:pos="0"/>
          <w:tab w:val="left" w:pos="426"/>
        </w:tabs>
        <w:spacing w:after="120" w:line="240" w:lineRule="auto"/>
        <w:ind w:left="0" w:firstLine="0"/>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Процессная часть</w:t>
      </w:r>
    </w:p>
    <w:p w14:paraId="6200D082" w14:textId="77777777" w:rsidR="00363410" w:rsidRPr="004B227C" w:rsidRDefault="00363410" w:rsidP="004B227C">
      <w:pPr>
        <w:tabs>
          <w:tab w:val="left" w:pos="0"/>
          <w:tab w:val="left" w:pos="993"/>
        </w:tabs>
        <w:spacing w:after="0" w:line="240" w:lineRule="auto"/>
        <w:ind w:firstLine="709"/>
        <w:jc w:val="both"/>
        <w:rPr>
          <w:rFonts w:ascii="PT Astra Serif" w:eastAsia="Times New Roman" w:hAnsi="PT Astra Serif" w:cs="Times New Roman"/>
          <w:b/>
          <w:bCs/>
          <w:i/>
          <w:sz w:val="26"/>
          <w:szCs w:val="26"/>
        </w:rPr>
      </w:pPr>
      <w:r w:rsidRPr="004B227C">
        <w:rPr>
          <w:rFonts w:ascii="PT Astra Serif" w:eastAsia="Times New Roman" w:hAnsi="PT Astra Serif" w:cs="Times New Roman"/>
          <w:b/>
          <w:i/>
          <w:sz w:val="26"/>
          <w:szCs w:val="26"/>
        </w:rPr>
        <w:t xml:space="preserve">Подпрограмма 1 </w:t>
      </w:r>
      <w:r w:rsidRPr="004B227C">
        <w:rPr>
          <w:rFonts w:ascii="PT Astra Serif" w:eastAsia="Times New Roman" w:hAnsi="PT Astra Serif" w:cs="Times New Roman"/>
          <w:b/>
          <w:bCs/>
          <w:i/>
          <w:sz w:val="26"/>
          <w:szCs w:val="26"/>
        </w:rPr>
        <w:t>«</w:t>
      </w:r>
      <w:r w:rsidRPr="004B227C">
        <w:rPr>
          <w:rFonts w:ascii="PT Astra Serif" w:eastAsia="Times New Roman" w:hAnsi="PT Astra Serif" w:cs="Times New Roman"/>
          <w:b/>
          <w:i/>
          <w:sz w:val="26"/>
          <w:szCs w:val="26"/>
        </w:rPr>
        <w:t>Развитие научно-образовательного комплекса и инновационного сектора экономики Томской области</w:t>
      </w:r>
      <w:r w:rsidRPr="004B227C">
        <w:rPr>
          <w:rFonts w:ascii="PT Astra Serif" w:eastAsia="Times New Roman" w:hAnsi="PT Astra Serif" w:cs="Times New Roman"/>
          <w:b/>
          <w:bCs/>
          <w:i/>
          <w:sz w:val="26"/>
          <w:szCs w:val="26"/>
        </w:rPr>
        <w:t>»</w:t>
      </w:r>
    </w:p>
    <w:p w14:paraId="544BEA3C" w14:textId="77777777" w:rsidR="00363410" w:rsidRPr="004B227C" w:rsidRDefault="00363410"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1 за 2022 год</w:t>
      </w:r>
    </w:p>
    <w:p w14:paraId="7F65E5EC" w14:textId="77777777" w:rsidR="00363410" w:rsidRPr="004B227C" w:rsidRDefault="00363410" w:rsidP="004B227C">
      <w:pPr>
        <w:tabs>
          <w:tab w:val="left" w:pos="0"/>
        </w:tabs>
        <w:spacing w:after="0" w:line="240" w:lineRule="auto"/>
        <w:ind w:right="-2"/>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3</w:t>
      </w:r>
    </w:p>
    <w:tbl>
      <w:tblPr>
        <w:tblW w:w="9356" w:type="dxa"/>
        <w:tblInd w:w="108" w:type="dxa"/>
        <w:tblLayout w:type="fixed"/>
        <w:tblLook w:val="0000" w:firstRow="0" w:lastRow="0" w:firstColumn="0" w:lastColumn="0" w:noHBand="0" w:noVBand="0"/>
      </w:tblPr>
      <w:tblGrid>
        <w:gridCol w:w="567"/>
        <w:gridCol w:w="1952"/>
        <w:gridCol w:w="1592"/>
        <w:gridCol w:w="879"/>
        <w:gridCol w:w="825"/>
        <w:gridCol w:w="1306"/>
        <w:gridCol w:w="959"/>
        <w:gridCol w:w="1276"/>
      </w:tblGrid>
      <w:tr w:rsidR="004B227C" w:rsidRPr="004B227C" w14:paraId="5E8EF19A" w14:textId="77777777" w:rsidTr="00F11A6D">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03327EAE"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43329B13"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592" w:type="dxa"/>
            <w:tcBorders>
              <w:top w:val="single" w:sz="4" w:space="0" w:color="000000"/>
              <w:left w:val="single" w:sz="4" w:space="0" w:color="000000"/>
              <w:bottom w:val="single" w:sz="4" w:space="0" w:color="000000"/>
              <w:right w:val="single" w:sz="4" w:space="0" w:color="000000"/>
            </w:tcBorders>
            <w:vAlign w:val="center"/>
          </w:tcPr>
          <w:p w14:paraId="0773F4C9"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879" w:type="dxa"/>
            <w:tcBorders>
              <w:top w:val="single" w:sz="4" w:space="0" w:color="000000"/>
              <w:left w:val="single" w:sz="4" w:space="0" w:color="000000"/>
              <w:bottom w:val="single" w:sz="4" w:space="0" w:color="000000"/>
            </w:tcBorders>
            <w:shd w:val="clear" w:color="auto" w:fill="auto"/>
            <w:vAlign w:val="center"/>
          </w:tcPr>
          <w:p w14:paraId="06827513"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25" w:type="dxa"/>
            <w:tcBorders>
              <w:top w:val="single" w:sz="4" w:space="0" w:color="000000"/>
              <w:left w:val="single" w:sz="4" w:space="0" w:color="000000"/>
              <w:bottom w:val="single" w:sz="4" w:space="0" w:color="000000"/>
            </w:tcBorders>
            <w:shd w:val="clear" w:color="auto" w:fill="auto"/>
            <w:vAlign w:val="center"/>
          </w:tcPr>
          <w:p w14:paraId="55D21A44"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78467DAA"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959" w:type="dxa"/>
            <w:tcBorders>
              <w:top w:val="single" w:sz="4" w:space="0" w:color="000000"/>
              <w:left w:val="single" w:sz="4" w:space="0" w:color="000000"/>
              <w:bottom w:val="single" w:sz="4" w:space="0" w:color="000000"/>
            </w:tcBorders>
            <w:shd w:val="clear" w:color="auto" w:fill="auto"/>
            <w:vAlign w:val="center"/>
          </w:tcPr>
          <w:p w14:paraId="434FD03A" w14:textId="77777777" w:rsidR="00363410" w:rsidRPr="004B227C" w:rsidRDefault="00363410" w:rsidP="004B227C">
            <w:pPr>
              <w:spacing w:after="0" w:line="240" w:lineRule="auto"/>
              <w:ind w:right="-74"/>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F42971"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1CE6D53B" w14:textId="77777777" w:rsidR="00363410" w:rsidRPr="004B227C" w:rsidRDefault="00363410"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4DFD9193" w14:textId="77777777" w:rsidTr="00F11A6D">
        <w:trPr>
          <w:trHeight w:val="165"/>
          <w:tblHeader/>
        </w:trPr>
        <w:tc>
          <w:tcPr>
            <w:tcW w:w="567" w:type="dxa"/>
            <w:tcBorders>
              <w:top w:val="single" w:sz="4" w:space="0" w:color="000000"/>
              <w:left w:val="single" w:sz="4" w:space="0" w:color="000000"/>
              <w:bottom w:val="single" w:sz="4" w:space="0" w:color="000000"/>
            </w:tcBorders>
            <w:shd w:val="clear" w:color="auto" w:fill="auto"/>
            <w:vAlign w:val="center"/>
          </w:tcPr>
          <w:p w14:paraId="2CD7917D"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64F53B81"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592" w:type="dxa"/>
            <w:tcBorders>
              <w:top w:val="single" w:sz="4" w:space="0" w:color="000000"/>
              <w:left w:val="single" w:sz="4" w:space="0" w:color="000000"/>
              <w:bottom w:val="single" w:sz="4" w:space="0" w:color="000000"/>
              <w:right w:val="single" w:sz="4" w:space="0" w:color="000000"/>
            </w:tcBorders>
            <w:vAlign w:val="center"/>
          </w:tcPr>
          <w:p w14:paraId="2EF8AE90" w14:textId="77777777" w:rsidR="00363410" w:rsidRPr="004B227C" w:rsidRDefault="00363410" w:rsidP="004B227C">
            <w:pPr>
              <w:autoSpaceDE w:val="0"/>
              <w:autoSpaceDN w:val="0"/>
              <w:adjustRightInd w:val="0"/>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879" w:type="dxa"/>
            <w:tcBorders>
              <w:top w:val="single" w:sz="4" w:space="0" w:color="000000"/>
              <w:left w:val="single" w:sz="4" w:space="0" w:color="000000"/>
              <w:bottom w:val="single" w:sz="4" w:space="0" w:color="000000"/>
            </w:tcBorders>
            <w:shd w:val="clear" w:color="auto" w:fill="auto"/>
            <w:vAlign w:val="center"/>
          </w:tcPr>
          <w:p w14:paraId="154D96F8" w14:textId="77777777" w:rsidR="00363410" w:rsidRPr="004B227C" w:rsidRDefault="00363410"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4</w:t>
            </w:r>
          </w:p>
        </w:tc>
        <w:tc>
          <w:tcPr>
            <w:tcW w:w="825" w:type="dxa"/>
            <w:tcBorders>
              <w:top w:val="single" w:sz="4" w:space="0" w:color="000000"/>
              <w:left w:val="single" w:sz="4" w:space="0" w:color="000000"/>
              <w:bottom w:val="single" w:sz="4" w:space="0" w:color="000000"/>
            </w:tcBorders>
            <w:shd w:val="clear" w:color="auto" w:fill="auto"/>
            <w:vAlign w:val="center"/>
          </w:tcPr>
          <w:p w14:paraId="5CA5549A"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4DAB6DBD"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959" w:type="dxa"/>
            <w:tcBorders>
              <w:top w:val="single" w:sz="4" w:space="0" w:color="000000"/>
              <w:left w:val="single" w:sz="4" w:space="0" w:color="000000"/>
              <w:bottom w:val="single" w:sz="4" w:space="0" w:color="000000"/>
            </w:tcBorders>
            <w:shd w:val="clear" w:color="auto" w:fill="auto"/>
            <w:vAlign w:val="center"/>
          </w:tcPr>
          <w:p w14:paraId="449DC4AD"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8EF297"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49CD6BF5" w14:textId="77777777" w:rsidTr="00F11A6D">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13C6A506"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46B58AE1"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Объем инновационных товаров, работ, услуг организаций Томской области</w:t>
            </w:r>
          </w:p>
        </w:tc>
        <w:tc>
          <w:tcPr>
            <w:tcW w:w="1592" w:type="dxa"/>
            <w:tcBorders>
              <w:top w:val="single" w:sz="4" w:space="0" w:color="000000"/>
              <w:left w:val="single" w:sz="4" w:space="0" w:color="000000"/>
              <w:bottom w:val="single" w:sz="4" w:space="0" w:color="000000"/>
              <w:right w:val="single" w:sz="4" w:space="0" w:color="000000"/>
            </w:tcBorders>
            <w:vAlign w:val="center"/>
          </w:tcPr>
          <w:p w14:paraId="3D9DC051" w14:textId="77777777" w:rsidR="00363410" w:rsidRPr="004B227C" w:rsidRDefault="00363410"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Times New Roman"/>
                <w:bCs/>
                <w:lang w:eastAsia="ru-RU"/>
              </w:rPr>
              <w:t>Департамент по развитию инновационной и предпринимательской деятельности Томской области</w:t>
            </w:r>
          </w:p>
        </w:tc>
        <w:tc>
          <w:tcPr>
            <w:tcW w:w="879" w:type="dxa"/>
            <w:tcBorders>
              <w:top w:val="single" w:sz="4" w:space="0" w:color="000000"/>
              <w:left w:val="single" w:sz="4" w:space="0" w:color="000000"/>
              <w:bottom w:val="single" w:sz="4" w:space="0" w:color="000000"/>
            </w:tcBorders>
            <w:shd w:val="clear" w:color="auto" w:fill="auto"/>
            <w:vAlign w:val="center"/>
          </w:tcPr>
          <w:p w14:paraId="67E7B073" w14:textId="77777777" w:rsidR="00363410" w:rsidRPr="004B227C" w:rsidRDefault="00363410" w:rsidP="004B227C">
            <w:pPr>
              <w:spacing w:after="0" w:line="240" w:lineRule="auto"/>
              <w:jc w:val="center"/>
              <w:rPr>
                <w:rFonts w:ascii="PT Astra Serif" w:eastAsia="Times New Roman" w:hAnsi="PT Astra Serif" w:cs="Times New Roman"/>
                <w:lang w:eastAsia="ru-RU"/>
              </w:rPr>
            </w:pPr>
            <w:proofErr w:type="gramStart"/>
            <w:r w:rsidRPr="004B227C">
              <w:rPr>
                <w:rFonts w:ascii="PT Astra Serif" w:eastAsia="Times New Roman" w:hAnsi="PT Astra Serif" w:cs="Times New Roman"/>
                <w:lang w:eastAsia="ru-RU"/>
              </w:rPr>
              <w:t>млрд</w:t>
            </w:r>
            <w:proofErr w:type="gramEnd"/>
            <w:r w:rsidRPr="004B227C">
              <w:rPr>
                <w:rFonts w:ascii="PT Astra Serif" w:eastAsia="Times New Roman" w:hAnsi="PT Astra Serif" w:cs="Times New Roman"/>
                <w:lang w:eastAsia="ru-RU"/>
              </w:rPr>
              <w:t xml:space="preserve"> руб.</w:t>
            </w:r>
          </w:p>
        </w:tc>
        <w:tc>
          <w:tcPr>
            <w:tcW w:w="825" w:type="dxa"/>
            <w:tcBorders>
              <w:top w:val="single" w:sz="4" w:space="0" w:color="000000"/>
              <w:left w:val="single" w:sz="4" w:space="0" w:color="000000"/>
              <w:bottom w:val="single" w:sz="4" w:space="0" w:color="000000"/>
            </w:tcBorders>
            <w:shd w:val="clear" w:color="auto" w:fill="auto"/>
            <w:vAlign w:val="center"/>
          </w:tcPr>
          <w:p w14:paraId="3E69217D"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19,0</w:t>
            </w:r>
          </w:p>
        </w:tc>
        <w:tc>
          <w:tcPr>
            <w:tcW w:w="1306" w:type="dxa"/>
            <w:tcBorders>
              <w:top w:val="single" w:sz="4" w:space="0" w:color="000000"/>
              <w:left w:val="single" w:sz="4" w:space="0" w:color="000000"/>
              <w:bottom w:val="single" w:sz="4" w:space="0" w:color="000000"/>
            </w:tcBorders>
            <w:shd w:val="clear" w:color="auto" w:fill="auto"/>
            <w:vAlign w:val="center"/>
          </w:tcPr>
          <w:p w14:paraId="62369FF6" w14:textId="68062563"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19,0</w:t>
            </w:r>
          </w:p>
        </w:tc>
        <w:tc>
          <w:tcPr>
            <w:tcW w:w="959" w:type="dxa"/>
            <w:tcBorders>
              <w:top w:val="single" w:sz="4" w:space="0" w:color="000000"/>
              <w:left w:val="single" w:sz="4" w:space="0" w:color="000000"/>
              <w:bottom w:val="single" w:sz="4" w:space="0" w:color="000000"/>
            </w:tcBorders>
            <w:shd w:val="clear" w:color="auto" w:fill="auto"/>
            <w:vAlign w:val="center"/>
          </w:tcPr>
          <w:p w14:paraId="64A37B41"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C531D"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38DEF440" w14:textId="77777777" w:rsidTr="00F11A6D">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68B3698C"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45E50E01" w14:textId="77777777" w:rsidR="00363410" w:rsidRPr="004B227C" w:rsidRDefault="00363410" w:rsidP="004B227C">
            <w:pPr>
              <w:spacing w:after="0" w:line="240" w:lineRule="auto"/>
              <w:contextualSpacing/>
              <w:jc w:val="center"/>
              <w:rPr>
                <w:rFonts w:ascii="PT Astra Serif" w:hAnsi="PT Astra Serif"/>
              </w:rPr>
            </w:pPr>
            <w:r w:rsidRPr="004B227C">
              <w:rPr>
                <w:rFonts w:ascii="PT Astra Serif" w:hAnsi="PT Astra Serif"/>
              </w:rPr>
              <w:t>Численность исследователей на 10000 занятых в экономике</w:t>
            </w:r>
          </w:p>
        </w:tc>
        <w:tc>
          <w:tcPr>
            <w:tcW w:w="1592" w:type="dxa"/>
            <w:tcBorders>
              <w:top w:val="single" w:sz="4" w:space="0" w:color="000000"/>
              <w:left w:val="single" w:sz="4" w:space="0" w:color="000000"/>
              <w:bottom w:val="single" w:sz="4" w:space="0" w:color="000000"/>
              <w:right w:val="single" w:sz="4" w:space="0" w:color="000000"/>
            </w:tcBorders>
            <w:vAlign w:val="center"/>
          </w:tcPr>
          <w:p w14:paraId="7F5716A6" w14:textId="77777777" w:rsidR="00363410" w:rsidRPr="004B227C" w:rsidRDefault="00363410" w:rsidP="004B227C">
            <w:pPr>
              <w:spacing w:after="0" w:line="240" w:lineRule="auto"/>
              <w:jc w:val="center"/>
              <w:rPr>
                <w:rFonts w:ascii="PT Astra Serif" w:hAnsi="PT Astra Serif" w:cs="PT Astra Serif"/>
              </w:rPr>
            </w:pPr>
            <w:r w:rsidRPr="004B227C">
              <w:rPr>
                <w:rFonts w:ascii="PT Astra Serif" w:eastAsia="Times New Roman" w:hAnsi="PT Astra Serif" w:cs="Times New Roman"/>
                <w:lang w:eastAsia="ru-RU"/>
              </w:rPr>
              <w:t>Департамент науки и высшего образования Администрации Томской области</w:t>
            </w:r>
          </w:p>
        </w:tc>
        <w:tc>
          <w:tcPr>
            <w:tcW w:w="879" w:type="dxa"/>
            <w:tcBorders>
              <w:top w:val="single" w:sz="4" w:space="0" w:color="000000"/>
              <w:left w:val="single" w:sz="4" w:space="0" w:color="000000"/>
              <w:bottom w:val="single" w:sz="4" w:space="0" w:color="000000"/>
            </w:tcBorders>
            <w:shd w:val="clear" w:color="auto" w:fill="auto"/>
            <w:vAlign w:val="center"/>
          </w:tcPr>
          <w:p w14:paraId="4B0CD9C9" w14:textId="77777777" w:rsidR="00363410" w:rsidRPr="004B227C" w:rsidRDefault="00363410" w:rsidP="004B227C">
            <w:pPr>
              <w:spacing w:after="0" w:line="240" w:lineRule="auto"/>
              <w:contextualSpacing/>
              <w:jc w:val="center"/>
              <w:rPr>
                <w:rFonts w:ascii="PT Astra Serif" w:hAnsi="PT Astra Serif"/>
              </w:rPr>
            </w:pPr>
            <w:r w:rsidRPr="004B227C">
              <w:rPr>
                <w:rFonts w:ascii="PT Astra Serif" w:hAnsi="PT Astra Serif"/>
              </w:rPr>
              <w:t>чел.</w:t>
            </w:r>
          </w:p>
        </w:tc>
        <w:tc>
          <w:tcPr>
            <w:tcW w:w="825" w:type="dxa"/>
            <w:tcBorders>
              <w:top w:val="single" w:sz="4" w:space="0" w:color="000000"/>
              <w:left w:val="single" w:sz="4" w:space="0" w:color="000000"/>
              <w:bottom w:val="single" w:sz="4" w:space="0" w:color="000000"/>
            </w:tcBorders>
            <w:shd w:val="clear" w:color="auto" w:fill="auto"/>
            <w:vAlign w:val="center"/>
          </w:tcPr>
          <w:p w14:paraId="470BDB0C"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75</w:t>
            </w:r>
          </w:p>
        </w:tc>
        <w:tc>
          <w:tcPr>
            <w:tcW w:w="1306" w:type="dxa"/>
            <w:tcBorders>
              <w:top w:val="single" w:sz="4" w:space="0" w:color="000000"/>
              <w:left w:val="single" w:sz="4" w:space="0" w:color="000000"/>
              <w:bottom w:val="single" w:sz="4" w:space="0" w:color="000000"/>
            </w:tcBorders>
            <w:shd w:val="clear" w:color="auto" w:fill="auto"/>
            <w:vAlign w:val="center"/>
          </w:tcPr>
          <w:p w14:paraId="2CDF2BD5" w14:textId="4ED53BDA"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75</w:t>
            </w:r>
          </w:p>
        </w:tc>
        <w:tc>
          <w:tcPr>
            <w:tcW w:w="959" w:type="dxa"/>
            <w:tcBorders>
              <w:top w:val="single" w:sz="4" w:space="0" w:color="000000"/>
              <w:left w:val="single" w:sz="4" w:space="0" w:color="000000"/>
              <w:bottom w:val="single" w:sz="4" w:space="0" w:color="000000"/>
            </w:tcBorders>
            <w:shd w:val="clear" w:color="auto" w:fill="auto"/>
            <w:vAlign w:val="center"/>
          </w:tcPr>
          <w:p w14:paraId="08A1675E" w14:textId="77777777" w:rsidR="00363410" w:rsidRPr="004B227C" w:rsidRDefault="00363410" w:rsidP="004B227C">
            <w:pPr>
              <w:spacing w:after="0" w:line="240" w:lineRule="auto"/>
              <w:contextualSpacing/>
              <w:jc w:val="center"/>
              <w:rPr>
                <w:rFonts w:ascii="PT Astra Serif" w:hAnsi="PT Astra Serif"/>
              </w:rPr>
            </w:pPr>
            <w:r w:rsidRPr="004B227C">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74496" w14:textId="77777777" w:rsidR="00363410" w:rsidRPr="004B227C" w:rsidRDefault="0036341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363410" w:rsidRPr="004B227C" w14:paraId="5E44CEC5" w14:textId="77777777" w:rsidTr="00F11A6D">
        <w:trPr>
          <w:trHeight w:val="292"/>
        </w:trPr>
        <w:tc>
          <w:tcPr>
            <w:tcW w:w="567" w:type="dxa"/>
            <w:tcBorders>
              <w:top w:val="single" w:sz="4" w:space="0" w:color="000000"/>
              <w:left w:val="single" w:sz="4" w:space="0" w:color="000000"/>
              <w:bottom w:val="single" w:sz="4" w:space="0" w:color="000000"/>
            </w:tcBorders>
            <w:shd w:val="clear" w:color="auto" w:fill="auto"/>
            <w:vAlign w:val="center"/>
          </w:tcPr>
          <w:p w14:paraId="5C4D1935" w14:textId="77777777" w:rsidR="00363410" w:rsidRPr="004B227C" w:rsidRDefault="00363410" w:rsidP="004B227C">
            <w:pPr>
              <w:spacing w:after="0" w:line="240" w:lineRule="auto"/>
              <w:contextualSpacing/>
              <w:jc w:val="center"/>
              <w:rPr>
                <w:rFonts w:ascii="PT Astra Serif" w:eastAsia="Times New Roman" w:hAnsi="PT Astra Serif" w:cs="Times New Roman"/>
                <w:bCs/>
                <w:sz w:val="18"/>
                <w:szCs w:val="18"/>
                <w:lang w:eastAsia="ru-RU"/>
              </w:rPr>
            </w:pPr>
            <w:r w:rsidRPr="004B227C">
              <w:rPr>
                <w:rFonts w:ascii="PT Astra Serif" w:eastAsia="Times New Roman" w:hAnsi="PT Astra Serif" w:cs="Times New Roman"/>
                <w:bCs/>
                <w:sz w:val="18"/>
                <w:szCs w:val="18"/>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14:paraId="14CCFDEB" w14:textId="77777777" w:rsidR="00363410" w:rsidRPr="004B227C" w:rsidRDefault="00363410" w:rsidP="004B227C">
            <w:pPr>
              <w:spacing w:after="0" w:line="240" w:lineRule="auto"/>
              <w:contextualSpacing/>
              <w:jc w:val="center"/>
              <w:rPr>
                <w:rFonts w:ascii="PT Astra Serif" w:hAnsi="PT Astra Serif"/>
              </w:rPr>
            </w:pPr>
            <w:r w:rsidRPr="004B227C">
              <w:rPr>
                <w:rFonts w:ascii="PT Astra Serif" w:hAnsi="PT Astra Serif"/>
              </w:rPr>
              <w:t>Количество организаций - участников Кластер</w:t>
            </w:r>
          </w:p>
        </w:tc>
        <w:tc>
          <w:tcPr>
            <w:tcW w:w="1592" w:type="dxa"/>
            <w:tcBorders>
              <w:top w:val="single" w:sz="4" w:space="0" w:color="000000"/>
              <w:left w:val="single" w:sz="4" w:space="0" w:color="000000"/>
              <w:bottom w:val="single" w:sz="4" w:space="0" w:color="000000"/>
              <w:right w:val="single" w:sz="4" w:space="0" w:color="000000"/>
            </w:tcBorders>
            <w:vAlign w:val="center"/>
          </w:tcPr>
          <w:p w14:paraId="1735D6EC" w14:textId="77777777" w:rsidR="00363410" w:rsidRPr="004B227C" w:rsidRDefault="00363410" w:rsidP="004B227C">
            <w:pPr>
              <w:autoSpaceDE w:val="0"/>
              <w:autoSpaceDN w:val="0"/>
              <w:adjustRightInd w:val="0"/>
              <w:spacing w:after="0" w:line="240" w:lineRule="auto"/>
              <w:jc w:val="center"/>
              <w:rPr>
                <w:rFonts w:ascii="PT Astra Serif" w:hAnsi="PT Astra Serif"/>
              </w:rPr>
            </w:pPr>
            <w:r w:rsidRPr="004B227C">
              <w:rPr>
                <w:rFonts w:ascii="PT Astra Serif" w:hAnsi="PT Astra Serif"/>
              </w:rPr>
              <w:t>Департамент по развитию инновационной и предпринимательской деятельности Томской области</w:t>
            </w:r>
          </w:p>
        </w:tc>
        <w:tc>
          <w:tcPr>
            <w:tcW w:w="879" w:type="dxa"/>
            <w:tcBorders>
              <w:top w:val="single" w:sz="4" w:space="0" w:color="000000"/>
              <w:left w:val="single" w:sz="4" w:space="0" w:color="000000"/>
              <w:bottom w:val="single" w:sz="4" w:space="0" w:color="000000"/>
            </w:tcBorders>
            <w:shd w:val="clear" w:color="auto" w:fill="auto"/>
            <w:vAlign w:val="center"/>
          </w:tcPr>
          <w:p w14:paraId="0782D835" w14:textId="77777777" w:rsidR="00363410" w:rsidRPr="004B227C" w:rsidRDefault="00363410" w:rsidP="004B227C">
            <w:pPr>
              <w:spacing w:after="0" w:line="240" w:lineRule="auto"/>
              <w:contextualSpacing/>
              <w:jc w:val="center"/>
              <w:rPr>
                <w:rFonts w:ascii="PT Astra Serif" w:hAnsi="PT Astra Serif"/>
              </w:rPr>
            </w:pPr>
            <w:r w:rsidRPr="004B227C">
              <w:rPr>
                <w:rFonts w:ascii="PT Astra Serif" w:hAnsi="PT Astra Serif"/>
              </w:rPr>
              <w:t>ед.</w:t>
            </w:r>
          </w:p>
        </w:tc>
        <w:tc>
          <w:tcPr>
            <w:tcW w:w="825" w:type="dxa"/>
            <w:tcBorders>
              <w:top w:val="single" w:sz="4" w:space="0" w:color="000000"/>
              <w:left w:val="single" w:sz="4" w:space="0" w:color="000000"/>
              <w:bottom w:val="single" w:sz="4" w:space="0" w:color="000000"/>
            </w:tcBorders>
            <w:shd w:val="clear" w:color="auto" w:fill="auto"/>
            <w:vAlign w:val="center"/>
          </w:tcPr>
          <w:p w14:paraId="41AD0CC5" w14:textId="77777777" w:rsidR="00363410" w:rsidRPr="004B227C" w:rsidRDefault="00363410" w:rsidP="004B227C">
            <w:pPr>
              <w:spacing w:after="0" w:line="240" w:lineRule="auto"/>
              <w:contextualSpacing/>
              <w:jc w:val="center"/>
              <w:rPr>
                <w:rFonts w:ascii="PT Astra Serif" w:hAnsi="PT Astra Serif"/>
              </w:rPr>
            </w:pPr>
            <w:r w:rsidRPr="004B227C">
              <w:rPr>
                <w:rFonts w:ascii="PT Astra Serif" w:hAnsi="PT Astra Serif"/>
              </w:rPr>
              <w:t>215</w:t>
            </w:r>
          </w:p>
        </w:tc>
        <w:tc>
          <w:tcPr>
            <w:tcW w:w="1306" w:type="dxa"/>
            <w:tcBorders>
              <w:top w:val="single" w:sz="4" w:space="0" w:color="000000"/>
              <w:left w:val="single" w:sz="4" w:space="0" w:color="000000"/>
              <w:bottom w:val="single" w:sz="4" w:space="0" w:color="000000"/>
            </w:tcBorders>
            <w:shd w:val="clear" w:color="auto" w:fill="auto"/>
            <w:vAlign w:val="center"/>
          </w:tcPr>
          <w:p w14:paraId="26CFBF27" w14:textId="656601D2" w:rsidR="00363410" w:rsidRPr="004B227C" w:rsidRDefault="00363410" w:rsidP="004B227C">
            <w:pPr>
              <w:spacing w:after="0" w:line="240" w:lineRule="auto"/>
              <w:contextualSpacing/>
              <w:jc w:val="center"/>
              <w:rPr>
                <w:rFonts w:ascii="PT Astra Serif" w:hAnsi="PT Astra Serif"/>
              </w:rPr>
            </w:pPr>
            <w:r w:rsidRPr="004B227C">
              <w:rPr>
                <w:rFonts w:ascii="PT Astra Serif" w:hAnsi="PT Astra Serif"/>
              </w:rPr>
              <w:t>225</w:t>
            </w:r>
          </w:p>
        </w:tc>
        <w:tc>
          <w:tcPr>
            <w:tcW w:w="959" w:type="dxa"/>
            <w:tcBorders>
              <w:top w:val="single" w:sz="4" w:space="0" w:color="000000"/>
              <w:left w:val="single" w:sz="4" w:space="0" w:color="000000"/>
              <w:bottom w:val="single" w:sz="4" w:space="0" w:color="000000"/>
            </w:tcBorders>
            <w:shd w:val="clear" w:color="auto" w:fill="auto"/>
            <w:vAlign w:val="center"/>
          </w:tcPr>
          <w:p w14:paraId="0AE50FFE" w14:textId="77777777" w:rsidR="00363410" w:rsidRPr="004B227C" w:rsidRDefault="00363410" w:rsidP="004B227C">
            <w:pPr>
              <w:spacing w:after="0" w:line="240" w:lineRule="auto"/>
              <w:contextualSpacing/>
              <w:jc w:val="center"/>
              <w:rPr>
                <w:rFonts w:ascii="PT Astra Serif" w:hAnsi="PT Astra Serif"/>
              </w:rPr>
            </w:pPr>
            <w:r w:rsidRPr="004B227C">
              <w:rPr>
                <w:rFonts w:ascii="PT Astra Serif" w:hAnsi="PT Astra Serif"/>
              </w:rPr>
              <w:t>104,7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A32811" w14:textId="77777777" w:rsidR="00363410" w:rsidRPr="004B227C" w:rsidRDefault="00363410" w:rsidP="004B227C">
            <w:pPr>
              <w:spacing w:after="0" w:line="240" w:lineRule="auto"/>
              <w:contextualSpacing/>
              <w:jc w:val="center"/>
              <w:rPr>
                <w:rFonts w:ascii="PT Astra Serif" w:hAnsi="PT Astra Serif"/>
              </w:rPr>
            </w:pPr>
            <w:r w:rsidRPr="004B227C">
              <w:rPr>
                <w:rFonts w:ascii="PT Astra Serif" w:hAnsi="PT Astra Serif"/>
              </w:rPr>
              <w:t>Достигнут</w:t>
            </w:r>
          </w:p>
        </w:tc>
      </w:tr>
    </w:tbl>
    <w:p w14:paraId="2A0D791B" w14:textId="77777777" w:rsidR="00822934" w:rsidRPr="004B227C" w:rsidRDefault="00822934" w:rsidP="004B227C">
      <w:pPr>
        <w:pStyle w:val="a8"/>
        <w:tabs>
          <w:tab w:val="left" w:pos="0"/>
          <w:tab w:val="left" w:pos="993"/>
        </w:tabs>
        <w:spacing w:after="0" w:line="240" w:lineRule="auto"/>
        <w:ind w:left="1429"/>
        <w:jc w:val="both"/>
        <w:rPr>
          <w:rFonts w:ascii="PT Astra Serif" w:eastAsia="Times New Roman" w:hAnsi="PT Astra Serif" w:cs="Times New Roman"/>
          <w:b/>
          <w:bCs/>
          <w:sz w:val="18"/>
          <w:szCs w:val="18"/>
        </w:rPr>
      </w:pPr>
    </w:p>
    <w:p w14:paraId="45F5E59C" w14:textId="77777777" w:rsidR="00363410" w:rsidRPr="004B227C" w:rsidRDefault="00363410" w:rsidP="004B227C">
      <w:pPr>
        <w:tabs>
          <w:tab w:val="left" w:pos="0"/>
          <w:tab w:val="left" w:pos="993"/>
        </w:tabs>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В 2022 году численность исследователей на 10 тыс. занятых в экономике составила 75 человек, что соответствует плановому значению.</w:t>
      </w:r>
    </w:p>
    <w:p w14:paraId="05765D21" w14:textId="56129C95" w:rsidR="00363410" w:rsidRPr="004B227C" w:rsidRDefault="00363410" w:rsidP="004B227C">
      <w:pPr>
        <w:tabs>
          <w:tab w:val="left" w:pos="0"/>
          <w:tab w:val="left" w:pos="993"/>
        </w:tabs>
        <w:spacing w:after="0" w:line="240" w:lineRule="auto"/>
        <w:ind w:firstLine="709"/>
        <w:contextualSpacing/>
        <w:jc w:val="both"/>
        <w:rPr>
          <w:rFonts w:ascii="PT Astra Serif" w:hAnsi="PT Astra Serif"/>
          <w:sz w:val="26"/>
          <w:szCs w:val="26"/>
        </w:rPr>
      </w:pPr>
      <w:r w:rsidRPr="004B227C">
        <w:rPr>
          <w:rFonts w:ascii="PT Astra Serif" w:hAnsi="PT Astra Serif"/>
          <w:bCs/>
          <w:sz w:val="26"/>
          <w:szCs w:val="26"/>
        </w:rPr>
        <w:lastRenderedPageBreak/>
        <w:t>По предварительной оценке</w:t>
      </w:r>
      <w:r w:rsidRPr="004B227C">
        <w:rPr>
          <w:rFonts w:ascii="PT Astra Serif" w:hAnsi="PT Astra Serif"/>
          <w:sz w:val="26"/>
          <w:szCs w:val="26"/>
        </w:rPr>
        <w:t xml:space="preserve"> объем инновационных товаров, работ, услуг организаций Томской области в 2022 году составил 19,0 млрд. рублей (план – 19 млрд. рублей). В сравнении с прошлым годом значение показателя увеличилось на 0,6 млрд. рублей (факт 2021 года – 18,4 млрд. рублей).</w:t>
      </w:r>
    </w:p>
    <w:p w14:paraId="28DF6B18" w14:textId="1925FC40" w:rsidR="00363410" w:rsidRPr="004B227C" w:rsidRDefault="0043036D" w:rsidP="004B227C">
      <w:pPr>
        <w:tabs>
          <w:tab w:val="left" w:pos="0"/>
          <w:tab w:val="left" w:pos="993"/>
        </w:tabs>
        <w:spacing w:after="0" w:line="240" w:lineRule="auto"/>
        <w:ind w:firstLine="709"/>
        <w:contextualSpacing/>
        <w:jc w:val="both"/>
        <w:rPr>
          <w:rFonts w:ascii="PT Astra Serif" w:hAnsi="PT Astra Serif"/>
          <w:iCs/>
          <w:sz w:val="26"/>
          <w:szCs w:val="26"/>
        </w:rPr>
      </w:pPr>
      <w:proofErr w:type="gramStart"/>
      <w:r w:rsidRPr="004B227C">
        <w:rPr>
          <w:rFonts w:ascii="PT Astra Serif" w:hAnsi="PT Astra Serif"/>
          <w:iCs/>
          <w:sz w:val="26"/>
          <w:szCs w:val="26"/>
        </w:rPr>
        <w:t>О</w:t>
      </w:r>
      <w:r w:rsidR="00363410" w:rsidRPr="004B227C">
        <w:rPr>
          <w:rFonts w:ascii="PT Astra Serif" w:hAnsi="PT Astra Serif"/>
          <w:iCs/>
          <w:sz w:val="26"/>
          <w:szCs w:val="26"/>
        </w:rPr>
        <w:t>снов</w:t>
      </w:r>
      <w:r w:rsidRPr="004B227C">
        <w:rPr>
          <w:rFonts w:ascii="PT Astra Serif" w:hAnsi="PT Astra Serif"/>
          <w:iCs/>
          <w:sz w:val="26"/>
          <w:szCs w:val="26"/>
        </w:rPr>
        <w:t>у</w:t>
      </w:r>
      <w:r w:rsidR="00363410" w:rsidRPr="004B227C">
        <w:rPr>
          <w:rFonts w:ascii="PT Astra Serif" w:hAnsi="PT Astra Serif"/>
          <w:iCs/>
          <w:sz w:val="26"/>
          <w:szCs w:val="26"/>
        </w:rPr>
        <w:t xml:space="preserve"> </w:t>
      </w:r>
      <w:r w:rsidR="00363410" w:rsidRPr="004B227C">
        <w:rPr>
          <w:rFonts w:ascii="PT Astra Serif" w:eastAsia="Times New Roman" w:hAnsi="PT Astra Serif" w:cs="Times New Roman"/>
          <w:bCs/>
          <w:sz w:val="26"/>
          <w:szCs w:val="26"/>
        </w:rPr>
        <w:t xml:space="preserve">инновационного территориального кластера «Smart Technologies Tomsk» (далее – </w:t>
      </w:r>
      <w:r w:rsidR="00363410" w:rsidRPr="004B227C">
        <w:rPr>
          <w:rFonts w:ascii="PT Astra Serif" w:hAnsi="PT Astra Serif"/>
          <w:iCs/>
          <w:sz w:val="26"/>
          <w:szCs w:val="26"/>
        </w:rPr>
        <w:t xml:space="preserve">Кластер) </w:t>
      </w:r>
      <w:r w:rsidRPr="004B227C">
        <w:rPr>
          <w:rFonts w:ascii="PT Astra Serif" w:hAnsi="PT Astra Serif"/>
          <w:iCs/>
          <w:sz w:val="26"/>
          <w:szCs w:val="26"/>
        </w:rPr>
        <w:t>составляют</w:t>
      </w:r>
      <w:r w:rsidR="00363410" w:rsidRPr="004B227C">
        <w:rPr>
          <w:rFonts w:ascii="PT Astra Serif" w:hAnsi="PT Astra Serif"/>
          <w:iCs/>
          <w:sz w:val="26"/>
          <w:szCs w:val="26"/>
        </w:rPr>
        <w:t xml:space="preserve"> </w:t>
      </w:r>
      <w:r w:rsidRPr="004B227C">
        <w:rPr>
          <w:rFonts w:ascii="PT Astra Serif" w:hAnsi="PT Astra Serif"/>
          <w:iCs/>
          <w:sz w:val="26"/>
          <w:szCs w:val="26"/>
        </w:rPr>
        <w:t>проектные альянсы</w:t>
      </w:r>
      <w:r w:rsidR="00363410" w:rsidRPr="004B227C">
        <w:rPr>
          <w:rFonts w:ascii="PT Astra Serif" w:hAnsi="PT Astra Serif"/>
          <w:iCs/>
          <w:sz w:val="26"/>
          <w:szCs w:val="26"/>
        </w:rPr>
        <w:t xml:space="preserve"> («Медицина.</w:t>
      </w:r>
      <w:proofErr w:type="gramEnd"/>
      <w:r w:rsidR="00363410" w:rsidRPr="004B227C">
        <w:rPr>
          <w:rFonts w:ascii="PT Astra Serif" w:hAnsi="PT Astra Serif"/>
          <w:iCs/>
          <w:sz w:val="26"/>
          <w:szCs w:val="26"/>
        </w:rPr>
        <w:t xml:space="preserve"> </w:t>
      </w:r>
      <w:proofErr w:type="gramStart"/>
      <w:r w:rsidR="00363410" w:rsidRPr="004B227C">
        <w:rPr>
          <w:rFonts w:ascii="PT Astra Serif" w:hAnsi="PT Astra Serif"/>
          <w:iCs/>
          <w:sz w:val="26"/>
          <w:szCs w:val="26"/>
        </w:rPr>
        <w:t>Фармацевтика», «Техническое зрение», «Арктика», «Робототехника»), созданны</w:t>
      </w:r>
      <w:r w:rsidRPr="004B227C">
        <w:rPr>
          <w:rFonts w:ascii="PT Astra Serif" w:hAnsi="PT Astra Serif"/>
          <w:iCs/>
          <w:sz w:val="26"/>
          <w:szCs w:val="26"/>
        </w:rPr>
        <w:t>е</w:t>
      </w:r>
      <w:r w:rsidR="00363410" w:rsidRPr="004B227C">
        <w:rPr>
          <w:rFonts w:ascii="PT Astra Serif" w:hAnsi="PT Astra Serif"/>
          <w:iCs/>
          <w:sz w:val="26"/>
          <w:szCs w:val="26"/>
        </w:rPr>
        <w:t xml:space="preserve"> по нескольким направлениям с ориентацией на новые перспективные рынки на базе высокотехнологичных решений.</w:t>
      </w:r>
      <w:proofErr w:type="gramEnd"/>
      <w:r w:rsidR="00363410" w:rsidRPr="004B227C">
        <w:rPr>
          <w:rFonts w:ascii="PT Astra Serif" w:hAnsi="PT Astra Serif"/>
          <w:iCs/>
          <w:sz w:val="26"/>
          <w:szCs w:val="26"/>
        </w:rPr>
        <w:t xml:space="preserve"> </w:t>
      </w:r>
      <w:r w:rsidR="004574D6" w:rsidRPr="004B227C">
        <w:rPr>
          <w:rFonts w:ascii="PT Astra Serif" w:hAnsi="PT Astra Serif"/>
          <w:iCs/>
          <w:sz w:val="26"/>
          <w:szCs w:val="26"/>
        </w:rPr>
        <w:t>К</w:t>
      </w:r>
      <w:r w:rsidR="00363410" w:rsidRPr="004B227C">
        <w:rPr>
          <w:rFonts w:ascii="PT Astra Serif" w:hAnsi="PT Astra Serif"/>
          <w:sz w:val="26"/>
          <w:szCs w:val="26"/>
        </w:rPr>
        <w:t>оличество организаций - участни</w:t>
      </w:r>
      <w:r w:rsidR="004574D6" w:rsidRPr="004B227C">
        <w:rPr>
          <w:rFonts w:ascii="PT Astra Serif" w:hAnsi="PT Astra Serif"/>
          <w:sz w:val="26"/>
          <w:szCs w:val="26"/>
        </w:rPr>
        <w:t>ков Кластера в 2022 году достигло</w:t>
      </w:r>
      <w:r w:rsidR="00363410" w:rsidRPr="004B227C">
        <w:rPr>
          <w:rFonts w:ascii="PT Astra Serif" w:hAnsi="PT Astra Serif"/>
          <w:sz w:val="26"/>
          <w:szCs w:val="26"/>
        </w:rPr>
        <w:t xml:space="preserve"> 225 единиц.</w:t>
      </w:r>
      <w:r w:rsidR="00363410" w:rsidRPr="004B227C">
        <w:rPr>
          <w:rFonts w:ascii="PT Astra Serif" w:eastAsia="Times New Roman" w:hAnsi="PT Astra Serif" w:cs="Times New Roman"/>
          <w:iCs/>
          <w:sz w:val="26"/>
          <w:szCs w:val="26"/>
        </w:rPr>
        <w:t xml:space="preserve"> Новыми участниками стали 8 инновационных </w:t>
      </w:r>
      <w:r w:rsidR="00795BF2" w:rsidRPr="004B227C">
        <w:rPr>
          <w:rFonts w:ascii="PT Astra Serif" w:hAnsi="PT Astra Serif"/>
          <w:iCs/>
          <w:sz w:val="26"/>
          <w:szCs w:val="26"/>
        </w:rPr>
        <w:t>высокотехнологичных</w:t>
      </w:r>
      <w:r w:rsidR="00363410" w:rsidRPr="004B227C">
        <w:rPr>
          <w:rFonts w:ascii="PT Astra Serif" w:eastAsia="Times New Roman" w:hAnsi="PT Astra Serif" w:cs="Times New Roman"/>
          <w:iCs/>
          <w:sz w:val="26"/>
          <w:szCs w:val="26"/>
        </w:rPr>
        <w:t xml:space="preserve"> компаний региона,</w:t>
      </w:r>
      <w:r w:rsidR="00795BF2" w:rsidRPr="004B227C">
        <w:rPr>
          <w:rFonts w:ascii="PT Astra Serif" w:hAnsi="PT Astra Serif"/>
          <w:iCs/>
          <w:sz w:val="26"/>
          <w:szCs w:val="26"/>
        </w:rPr>
        <w:t xml:space="preserve"> работающих</w:t>
      </w:r>
      <w:r w:rsidR="00363410" w:rsidRPr="004B227C">
        <w:rPr>
          <w:rFonts w:ascii="PT Astra Serif" w:hAnsi="PT Astra Serif"/>
          <w:iCs/>
          <w:sz w:val="26"/>
          <w:szCs w:val="26"/>
        </w:rPr>
        <w:t xml:space="preserve"> в сфере медицинской техники, биомедицинских технологий и информационных технологий (ООО «Спутник», ООО «НПК «ТомИндуктор», ИП Колосова А.А., ООО «Джет Электроникс», ООО «ТД «Промгражданпроект», ООО «Сейдж Про», ИП Беликова И.Ю., ООО «Томсккабель»).</w:t>
      </w:r>
    </w:p>
    <w:p w14:paraId="1E1C42B9" w14:textId="77777777" w:rsidR="00363410" w:rsidRPr="004B227C" w:rsidRDefault="00363410" w:rsidP="004B227C">
      <w:pPr>
        <w:tabs>
          <w:tab w:val="left" w:pos="0"/>
          <w:tab w:val="left" w:pos="993"/>
        </w:tabs>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Финансирование подпрограммы за счет всех источников в 2022 году составило </w:t>
      </w:r>
      <w:r w:rsidRPr="004B227C">
        <w:rPr>
          <w:rFonts w:ascii="PT Astra Serif" w:eastAsia="Batang" w:hAnsi="PT Astra Serif" w:cs="Times New Roman"/>
          <w:sz w:val="26"/>
          <w:szCs w:val="26"/>
          <w:lang w:eastAsia="ko-KR"/>
        </w:rPr>
        <w:t>125 937,4</w:t>
      </w:r>
      <w:r w:rsidRPr="004B227C">
        <w:rPr>
          <w:rFonts w:ascii="PT Astra Serif" w:hAnsi="PT Astra Serif" w:cs="Times New Roman"/>
          <w:sz w:val="26"/>
          <w:szCs w:val="26"/>
        </w:rPr>
        <w:t xml:space="preserve"> тыс. рублей.</w:t>
      </w:r>
    </w:p>
    <w:p w14:paraId="3D38863A" w14:textId="77777777" w:rsidR="00363410" w:rsidRPr="004B227C" w:rsidRDefault="00363410" w:rsidP="004B227C">
      <w:pPr>
        <w:tabs>
          <w:tab w:val="left" w:pos="0"/>
          <w:tab w:val="left" w:pos="993"/>
        </w:tabs>
        <w:spacing w:after="0" w:line="240" w:lineRule="auto"/>
        <w:ind w:firstLine="709"/>
        <w:contextualSpacing/>
        <w:jc w:val="both"/>
        <w:rPr>
          <w:rFonts w:ascii="PT Astra Serif" w:eastAsia="Times New Roman" w:hAnsi="PT Astra Serif" w:cs="Times New Roman"/>
          <w:iCs/>
          <w:sz w:val="26"/>
          <w:szCs w:val="26"/>
        </w:rPr>
      </w:pPr>
      <w:proofErr w:type="gramStart"/>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ВЦП «Подготовка кадров для инновационного развития экономики региона» </w:t>
      </w:r>
      <w:r w:rsidRPr="004B227C">
        <w:rPr>
          <w:rFonts w:ascii="PT Astra Serif" w:eastAsia="Times New Roman" w:hAnsi="PT Astra Serif" w:cs="Times New Roman"/>
          <w:sz w:val="26"/>
          <w:szCs w:val="26"/>
        </w:rPr>
        <w:t xml:space="preserve">в связи с повышением значимости региональных конкурсов на соискание премий Томской области в сфере образования, науки, здравоохранения и культуры в 2022 году привлечено </w:t>
      </w:r>
      <w:r w:rsidRPr="004B227C">
        <w:rPr>
          <w:rFonts w:ascii="PT Astra Serif" w:eastAsia="Times New Roman" w:hAnsi="PT Astra Serif" w:cs="Times New Roman"/>
          <w:iCs/>
          <w:sz w:val="26"/>
          <w:szCs w:val="26"/>
        </w:rPr>
        <w:t>709 представителей научно-образовательного комплекса (план</w:t>
      </w:r>
      <w:r w:rsidRPr="004B227C">
        <w:rPr>
          <w:rFonts w:ascii="PT Astra Serif" w:hAnsi="PT Astra Serif"/>
          <w:sz w:val="26"/>
          <w:szCs w:val="26"/>
        </w:rPr>
        <w:t> </w:t>
      </w:r>
      <w:r w:rsidRPr="004B227C">
        <w:rPr>
          <w:rFonts w:ascii="PT Astra Serif" w:hAnsi="PT Astra Serif"/>
          <w:sz w:val="26"/>
          <w:szCs w:val="26"/>
        </w:rPr>
        <w:noBreakHyphen/>
        <w:t> </w:t>
      </w:r>
      <w:r w:rsidRPr="004B227C">
        <w:rPr>
          <w:rFonts w:ascii="PT Astra Serif" w:eastAsia="Times New Roman" w:hAnsi="PT Astra Serif" w:cs="Times New Roman"/>
          <w:iCs/>
          <w:sz w:val="26"/>
          <w:szCs w:val="26"/>
        </w:rPr>
        <w:t xml:space="preserve">650 человек) </w:t>
      </w:r>
      <w:r w:rsidRPr="004B227C">
        <w:rPr>
          <w:rFonts w:ascii="PT Astra Serif" w:eastAsia="Times New Roman" w:hAnsi="PT Astra Serif" w:cs="Times New Roman"/>
          <w:sz w:val="26"/>
          <w:szCs w:val="26"/>
        </w:rPr>
        <w:t xml:space="preserve">для участия </w:t>
      </w:r>
      <w:r w:rsidRPr="004B227C">
        <w:rPr>
          <w:rFonts w:ascii="PT Astra Serif" w:eastAsia="Times New Roman" w:hAnsi="PT Astra Serif" w:cs="Times New Roman"/>
          <w:iCs/>
          <w:sz w:val="26"/>
          <w:szCs w:val="26"/>
        </w:rPr>
        <w:t>в мероприятиях по выявлению и поддержке лучших научно-образовательных практик региона</w:t>
      </w:r>
      <w:r w:rsidRPr="004B227C">
        <w:rPr>
          <w:rFonts w:ascii="PT Astra Serif" w:eastAsia="Times New Roman" w:hAnsi="PT Astra Serif" w:cs="Times New Roman"/>
          <w:sz w:val="26"/>
          <w:szCs w:val="26"/>
        </w:rPr>
        <w:t>.</w:t>
      </w:r>
      <w:proofErr w:type="gramEnd"/>
      <w:r w:rsidRPr="004B227C">
        <w:rPr>
          <w:rFonts w:ascii="PT Astra Serif" w:eastAsia="Times New Roman" w:hAnsi="PT Astra Serif" w:cs="Times New Roman"/>
          <w:sz w:val="26"/>
          <w:szCs w:val="26"/>
        </w:rPr>
        <w:t xml:space="preserve"> При этом </w:t>
      </w:r>
      <w:r w:rsidRPr="004B227C">
        <w:rPr>
          <w:rFonts w:ascii="PT Astra Serif" w:eastAsia="Times New Roman" w:hAnsi="PT Astra Serif" w:cs="Times New Roman"/>
          <w:iCs/>
          <w:sz w:val="26"/>
          <w:szCs w:val="26"/>
        </w:rPr>
        <w:t>доля инновационных предприятий-респондентов, удовлетворенных качеством подготовки кадровых ресурсов образовательным комплексом Томской области, составила 75,0%, что соответствует плановому значению показателя.</w:t>
      </w:r>
    </w:p>
    <w:p w14:paraId="3C8242CD" w14:textId="0670BF5F" w:rsidR="00363410" w:rsidRPr="004B227C" w:rsidRDefault="00363410" w:rsidP="004B227C">
      <w:pPr>
        <w:tabs>
          <w:tab w:val="left" w:pos="0"/>
          <w:tab w:val="left" w:pos="709"/>
          <w:tab w:val="left" w:pos="993"/>
        </w:tabs>
        <w:spacing w:after="0" w:line="240" w:lineRule="auto"/>
        <w:ind w:firstLine="709"/>
        <w:contextualSpacing/>
        <w:jc w:val="both"/>
        <w:rPr>
          <w:rFonts w:ascii="PT Astra Serif" w:eastAsia="Times New Roman" w:hAnsi="PT Astra Serif" w:cs="Times New Roman"/>
          <w:bCs/>
          <w:sz w:val="26"/>
          <w:szCs w:val="26"/>
        </w:rPr>
      </w:pPr>
      <w:r w:rsidRPr="004B227C">
        <w:rPr>
          <w:rFonts w:ascii="PT Astra Serif" w:eastAsia="Times New Roman" w:hAnsi="PT Astra Serif" w:cs="Times New Roman"/>
          <w:sz w:val="26"/>
          <w:szCs w:val="26"/>
        </w:rPr>
        <w:t xml:space="preserve">В рамках реализации </w:t>
      </w:r>
      <w:r w:rsidRPr="004B227C">
        <w:rPr>
          <w:rFonts w:ascii="PT Astra Serif" w:eastAsia="Times New Roman" w:hAnsi="PT Astra Serif"/>
          <w:i/>
          <w:sz w:val="26"/>
          <w:szCs w:val="26"/>
          <w:lang w:eastAsia="ru-RU"/>
        </w:rPr>
        <w:t xml:space="preserve">основного мероприятия </w:t>
      </w:r>
      <w:r w:rsidRPr="004B227C">
        <w:rPr>
          <w:rFonts w:ascii="PT Astra Serif" w:eastAsia="Times New Roman" w:hAnsi="PT Astra Serif" w:cs="Times New Roman"/>
          <w:i/>
          <w:sz w:val="26"/>
          <w:szCs w:val="26"/>
        </w:rPr>
        <w:t>«Создание условий для развития и реализации научно-технического и инновационного потенциала Томской области»</w:t>
      </w:r>
      <w:r w:rsidRPr="004B227C">
        <w:rPr>
          <w:rFonts w:ascii="PT Astra Serif" w:eastAsia="Times New Roman" w:hAnsi="PT Astra Serif" w:cs="Times New Roman"/>
          <w:sz w:val="26"/>
          <w:szCs w:val="26"/>
        </w:rPr>
        <w:t xml:space="preserve"> по предварительным данным за 2022 год доля внутренних затрат на исследования и разработки в валовый региональный продукт составила 2,56% при плановом значении</w:t>
      </w:r>
      <w:r w:rsidRPr="004B227C">
        <w:rPr>
          <w:rFonts w:ascii="PT Astra Serif" w:hAnsi="PT Astra Serif"/>
          <w:sz w:val="26"/>
          <w:szCs w:val="26"/>
        </w:rPr>
        <w:t> </w:t>
      </w:r>
      <w:r w:rsidRPr="004B227C">
        <w:rPr>
          <w:rFonts w:ascii="PT Astra Serif" w:eastAsia="Times New Roman" w:hAnsi="PT Astra Serif" w:cs="Times New Roman"/>
          <w:sz w:val="26"/>
          <w:szCs w:val="26"/>
        </w:rPr>
        <w:t>2,69%.</w:t>
      </w:r>
    </w:p>
    <w:p w14:paraId="6C49833E" w14:textId="74B07A90" w:rsidR="00363410" w:rsidRPr="004B227C" w:rsidRDefault="00363410" w:rsidP="004B227C">
      <w:pPr>
        <w:tabs>
          <w:tab w:val="left" w:pos="0"/>
          <w:tab w:val="left" w:pos="709"/>
          <w:tab w:val="left" w:pos="993"/>
        </w:tabs>
        <w:spacing w:after="0" w:line="240" w:lineRule="auto"/>
        <w:ind w:firstLine="709"/>
        <w:contextualSpacing/>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t>В условиях геополитической ситуации и введенных ограничений для российских авторов на размещение публикаций в зарубежных изданиях принято постановление Правительства РФ от 19.03.2022 № 414, в котором до конца 2023 года не применяются требования по наличию публикаций (публикационной активности) в научных изданиях, индексируемых в международных базах данных (</w:t>
      </w:r>
      <w:r w:rsidRPr="004B227C">
        <w:rPr>
          <w:rFonts w:ascii="PT Astra Serif" w:eastAsia="Times New Roman" w:hAnsi="PT Astra Serif" w:cs="Times New Roman"/>
          <w:sz w:val="26"/>
          <w:szCs w:val="26"/>
          <w:lang w:val="en-US"/>
        </w:rPr>
        <w:t>Web</w:t>
      </w:r>
      <w:r w:rsidRPr="004B227C">
        <w:rPr>
          <w:rFonts w:ascii="PT Astra Serif" w:eastAsia="Times New Roman" w:hAnsi="PT Astra Serif" w:cs="Times New Roman"/>
          <w:sz w:val="26"/>
          <w:szCs w:val="26"/>
        </w:rPr>
        <w:t xml:space="preserve"> </w:t>
      </w:r>
      <w:r w:rsidRPr="004B227C">
        <w:rPr>
          <w:rFonts w:ascii="PT Astra Serif" w:eastAsia="Times New Roman" w:hAnsi="PT Astra Serif" w:cs="Times New Roman"/>
          <w:sz w:val="26"/>
          <w:szCs w:val="26"/>
          <w:lang w:val="en-US"/>
        </w:rPr>
        <w:t>of</w:t>
      </w:r>
      <w:r w:rsidRPr="004B227C">
        <w:rPr>
          <w:rFonts w:ascii="PT Astra Serif" w:eastAsia="Times New Roman" w:hAnsi="PT Astra Serif" w:cs="Times New Roman"/>
          <w:sz w:val="26"/>
          <w:szCs w:val="26"/>
        </w:rPr>
        <w:t xml:space="preserve"> </w:t>
      </w:r>
      <w:r w:rsidRPr="004B227C">
        <w:rPr>
          <w:rFonts w:ascii="PT Astra Serif" w:eastAsia="Times New Roman" w:hAnsi="PT Astra Serif" w:cs="Times New Roman"/>
          <w:sz w:val="26"/>
          <w:szCs w:val="26"/>
          <w:lang w:val="en-US"/>
        </w:rPr>
        <w:t>Science</w:t>
      </w:r>
      <w:r w:rsidRPr="004B227C">
        <w:rPr>
          <w:rFonts w:ascii="PT Astra Serif" w:eastAsia="Times New Roman" w:hAnsi="PT Astra Serif" w:cs="Times New Roman"/>
          <w:sz w:val="26"/>
          <w:szCs w:val="26"/>
        </w:rPr>
        <w:t xml:space="preserve">, </w:t>
      </w:r>
      <w:r w:rsidRPr="004B227C">
        <w:rPr>
          <w:rFonts w:ascii="PT Astra Serif" w:eastAsia="Times New Roman" w:hAnsi="PT Astra Serif" w:cs="Times New Roman"/>
          <w:sz w:val="26"/>
          <w:szCs w:val="26"/>
          <w:lang w:val="en-US"/>
        </w:rPr>
        <w:t>Scopus</w:t>
      </w:r>
      <w:r w:rsidRPr="004B227C">
        <w:rPr>
          <w:rFonts w:ascii="PT Astra Serif" w:eastAsia="Times New Roman" w:hAnsi="PT Astra Serif" w:cs="Times New Roman"/>
          <w:sz w:val="26"/>
          <w:szCs w:val="26"/>
        </w:rPr>
        <w:t>), а также о целевых значениях показателей, связанных с публикационной активностью, при</w:t>
      </w:r>
      <w:proofErr w:type="gramEnd"/>
      <w:r w:rsidRPr="004B227C">
        <w:rPr>
          <w:rFonts w:ascii="PT Astra Serif" w:eastAsia="Times New Roman" w:hAnsi="PT Astra Serif" w:cs="Times New Roman"/>
          <w:sz w:val="26"/>
          <w:szCs w:val="26"/>
        </w:rPr>
        <w:t xml:space="preserve"> оценке результативности научных, научно-технических и инновационных программ и проектов, программ поддержки высшего образования. </w:t>
      </w:r>
      <w:r w:rsidR="00AF1D7D" w:rsidRPr="004B227C">
        <w:rPr>
          <w:rFonts w:ascii="PT Astra Serif" w:eastAsia="Times New Roman" w:hAnsi="PT Astra Serif" w:cs="Times New Roman"/>
          <w:sz w:val="26"/>
          <w:szCs w:val="26"/>
        </w:rPr>
        <w:t>Согласно</w:t>
      </w:r>
      <w:r w:rsidRPr="004B227C">
        <w:rPr>
          <w:rFonts w:ascii="PT Astra Serif" w:eastAsia="Times New Roman" w:hAnsi="PT Astra Serif" w:cs="Times New Roman"/>
          <w:sz w:val="26"/>
          <w:szCs w:val="26"/>
        </w:rPr>
        <w:t xml:space="preserve"> прогнозным данным доля публикаций за 2022 год томских исследователей в мировых научных изданиях, индексируемых в базе данных Web of Science, составит 0,12% (план </w:t>
      </w:r>
      <w:r w:rsidRPr="004B227C">
        <w:rPr>
          <w:rFonts w:ascii="PT Astra Serif" w:eastAsia="Times New Roman" w:hAnsi="PT Astra Serif" w:cs="Times New Roman"/>
          <w:sz w:val="26"/>
          <w:szCs w:val="26"/>
        </w:rPr>
        <w:noBreakHyphen/>
        <w:t> 0,21%).</w:t>
      </w:r>
    </w:p>
    <w:p w14:paraId="5B3CDA62" w14:textId="77777777" w:rsidR="00363410" w:rsidRPr="004B227C" w:rsidRDefault="00363410" w:rsidP="004B227C">
      <w:pPr>
        <w:tabs>
          <w:tab w:val="left" w:pos="0"/>
          <w:tab w:val="left" w:pos="709"/>
          <w:tab w:val="left" w:pos="993"/>
        </w:tabs>
        <w:spacing w:after="0" w:line="240" w:lineRule="auto"/>
        <w:ind w:firstLine="709"/>
        <w:contextualSpacing/>
        <w:jc w:val="both"/>
        <w:rPr>
          <w:rFonts w:ascii="PT Astra Serif" w:eastAsia="Times New Roman" w:hAnsi="PT Astra Serif"/>
          <w:bCs/>
          <w:sz w:val="26"/>
          <w:szCs w:val="26"/>
        </w:rPr>
      </w:pPr>
      <w:r w:rsidRPr="004B227C">
        <w:rPr>
          <w:rFonts w:ascii="PT Astra Serif" w:eastAsia="Times New Roman" w:hAnsi="PT Astra Serif"/>
          <w:bCs/>
          <w:sz w:val="26"/>
          <w:szCs w:val="26"/>
        </w:rPr>
        <w:t xml:space="preserve">В рамках организации совместных конкурсов фундаментальных научных исследований по соглашениям с научными фондами из 106 заявок, представленных на оказание финансовой поддержки научных исследований по проектам, отобранным на конкурсной основе при проведении региональных конкурсов проектов Администрацией Томской области с </w:t>
      </w:r>
      <w:r w:rsidRPr="004B227C">
        <w:rPr>
          <w:rFonts w:ascii="PT Astra Serif" w:hAnsi="PT Astra Serif"/>
          <w:sz w:val="26"/>
          <w:szCs w:val="26"/>
        </w:rPr>
        <w:t>Российским научным фондом</w:t>
      </w:r>
      <w:r w:rsidRPr="004B227C">
        <w:rPr>
          <w:rFonts w:ascii="PT Astra Serif" w:eastAsia="Times New Roman" w:hAnsi="PT Astra Serif"/>
          <w:bCs/>
          <w:sz w:val="26"/>
          <w:szCs w:val="26"/>
        </w:rPr>
        <w:t>, отобрано 19 проектов-победителей.</w:t>
      </w:r>
    </w:p>
    <w:p w14:paraId="4892BAFE" w14:textId="77777777" w:rsidR="00363410" w:rsidRPr="004B227C" w:rsidRDefault="00363410" w:rsidP="004B227C">
      <w:pPr>
        <w:tabs>
          <w:tab w:val="left" w:pos="0"/>
          <w:tab w:val="left" w:pos="709"/>
          <w:tab w:val="left" w:pos="993"/>
        </w:tabs>
        <w:spacing w:after="0" w:line="240" w:lineRule="auto"/>
        <w:ind w:firstLine="709"/>
        <w:contextualSpacing/>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lastRenderedPageBreak/>
        <w:t xml:space="preserve">По итогам реализации </w:t>
      </w:r>
      <w:r w:rsidRPr="004B227C">
        <w:rPr>
          <w:rFonts w:ascii="PT Astra Serif" w:eastAsia="Times New Roman" w:hAnsi="PT Astra Serif"/>
          <w:i/>
          <w:sz w:val="26"/>
          <w:szCs w:val="26"/>
          <w:lang w:eastAsia="ru-RU"/>
        </w:rPr>
        <w:t xml:space="preserve">основного мероприятия </w:t>
      </w:r>
      <w:r w:rsidRPr="004B227C">
        <w:rPr>
          <w:rFonts w:ascii="PT Astra Serif" w:eastAsia="Times New Roman" w:hAnsi="PT Astra Serif" w:cs="Times New Roman"/>
          <w:i/>
          <w:sz w:val="26"/>
          <w:szCs w:val="26"/>
        </w:rPr>
        <w:t xml:space="preserve">«Представление научно-технического и инновационного потенциала Томской области в региональных, всероссийских и международных мероприятиях» </w:t>
      </w:r>
      <w:r w:rsidRPr="004B227C">
        <w:rPr>
          <w:rFonts w:ascii="PT Astra Serif" w:eastAsia="Times New Roman" w:hAnsi="PT Astra Serif" w:cs="Times New Roman"/>
          <w:sz w:val="26"/>
          <w:szCs w:val="26"/>
        </w:rPr>
        <w:t>в отчетном году организовано 6 международных, общероссийских и региональных мероприятий (план</w:t>
      </w:r>
      <w:r w:rsidRPr="004B227C">
        <w:rPr>
          <w:rFonts w:ascii="PT Astra Serif" w:hAnsi="PT Astra Serif"/>
          <w:sz w:val="26"/>
          <w:szCs w:val="26"/>
        </w:rPr>
        <w:t> </w:t>
      </w:r>
      <w:r w:rsidRPr="004B227C">
        <w:rPr>
          <w:rFonts w:ascii="PT Astra Serif" w:hAnsi="PT Astra Serif"/>
          <w:sz w:val="26"/>
          <w:szCs w:val="26"/>
        </w:rPr>
        <w:noBreakHyphen/>
        <w:t> </w:t>
      </w:r>
      <w:r w:rsidRPr="004B227C">
        <w:rPr>
          <w:rFonts w:ascii="PT Astra Serif" w:eastAsia="Times New Roman" w:hAnsi="PT Astra Serif" w:cs="Times New Roman"/>
          <w:sz w:val="26"/>
          <w:szCs w:val="26"/>
        </w:rPr>
        <w:t>5 мероприятий), в которых приняли участие 146 человек (план</w:t>
      </w:r>
      <w:r w:rsidRPr="004B227C">
        <w:rPr>
          <w:rFonts w:ascii="PT Astra Serif" w:hAnsi="PT Astra Serif"/>
          <w:sz w:val="26"/>
          <w:szCs w:val="26"/>
        </w:rPr>
        <w:t> </w:t>
      </w:r>
      <w:r w:rsidRPr="004B227C">
        <w:rPr>
          <w:rFonts w:ascii="PT Astra Serif" w:hAnsi="PT Astra Serif"/>
          <w:sz w:val="26"/>
          <w:szCs w:val="26"/>
        </w:rPr>
        <w:noBreakHyphen/>
        <w:t> </w:t>
      </w:r>
      <w:r w:rsidRPr="004B227C">
        <w:rPr>
          <w:rFonts w:ascii="PT Astra Serif" w:eastAsia="Times New Roman" w:hAnsi="PT Astra Serif" w:cs="Times New Roman"/>
          <w:sz w:val="26"/>
          <w:szCs w:val="26"/>
        </w:rPr>
        <w:t xml:space="preserve">146 человек). </w:t>
      </w:r>
    </w:p>
    <w:p w14:paraId="401C7080" w14:textId="0D1C3077" w:rsidR="00363410" w:rsidRPr="004B227C" w:rsidRDefault="00363410" w:rsidP="004B227C">
      <w:pPr>
        <w:tabs>
          <w:tab w:val="left" w:pos="0"/>
          <w:tab w:val="left" w:pos="709"/>
          <w:tab w:val="left" w:pos="993"/>
        </w:tabs>
        <w:spacing w:after="0" w:line="240" w:lineRule="auto"/>
        <w:ind w:firstLine="709"/>
        <w:contextualSpacing/>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Также организовано участие томской делегации в международном военно-техническом форуме «Армия 2022», региональном этапе конкурса Ope</w:t>
      </w:r>
      <w:r w:rsidR="00C66244" w:rsidRPr="004B227C">
        <w:rPr>
          <w:rFonts w:ascii="PT Astra Serif" w:eastAsia="Times New Roman" w:hAnsi="PT Astra Serif" w:cs="Times New Roman"/>
          <w:sz w:val="26"/>
          <w:szCs w:val="26"/>
        </w:rPr>
        <w:t>n Innovations Startup Tour в г. </w:t>
      </w:r>
      <w:r w:rsidRPr="004B227C">
        <w:rPr>
          <w:rFonts w:ascii="PT Astra Serif" w:eastAsia="Times New Roman" w:hAnsi="PT Astra Serif" w:cs="Times New Roman"/>
          <w:sz w:val="26"/>
          <w:szCs w:val="26"/>
        </w:rPr>
        <w:t>Новосибирске, стартап-конференции StartUP Village и международной выставке технологий горных разработок «УГОЛЬ РОССИИ и МАЙНИНГ».</w:t>
      </w:r>
    </w:p>
    <w:p w14:paraId="1E14AA41" w14:textId="77777777" w:rsidR="00363410" w:rsidRPr="004B227C" w:rsidRDefault="00363410" w:rsidP="004B227C">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hAnsi="PT Astra Serif" w:cs="Times New Roman"/>
          <w:i/>
          <w:sz w:val="26"/>
          <w:szCs w:val="26"/>
        </w:rPr>
        <w:t xml:space="preserve"> «Развитие инфраструктуры инновационного бизнеса, инновационной инфраструктуры»</w:t>
      </w:r>
      <w:r w:rsidRPr="004B227C">
        <w:rPr>
          <w:rFonts w:ascii="PT Astra Serif" w:hAnsi="PT Astra Serif" w:cs="Times New Roman"/>
          <w:sz w:val="26"/>
          <w:szCs w:val="26"/>
        </w:rPr>
        <w:t xml:space="preserve"> затраты на инновационную деятельность организаций составили 14,2 млрд. рублей (план – 14,1 млрд. рублей). </w:t>
      </w:r>
      <w:r w:rsidRPr="004B227C">
        <w:rPr>
          <w:rFonts w:ascii="PT Astra Serif" w:hAnsi="PT Astra Serif"/>
          <w:sz w:val="26"/>
          <w:szCs w:val="26"/>
        </w:rPr>
        <w:t xml:space="preserve">Увеличение затрат на инновационную деятельность на 100 млн. рублей связано как с расширением производственной деятельности организаций, так и с увеличением инновационных расходов в сфере телекоммуникаций и </w:t>
      </w:r>
      <w:proofErr w:type="gramStart"/>
      <w:r w:rsidRPr="004B227C">
        <w:rPr>
          <w:rFonts w:ascii="PT Astra Serif" w:hAnsi="PT Astra Serif"/>
          <w:sz w:val="26"/>
          <w:szCs w:val="26"/>
        </w:rPr>
        <w:t>ИТ</w:t>
      </w:r>
      <w:proofErr w:type="gramEnd"/>
      <w:r w:rsidRPr="004B227C">
        <w:rPr>
          <w:rFonts w:ascii="PT Astra Serif" w:hAnsi="PT Astra Serif"/>
          <w:sz w:val="26"/>
          <w:szCs w:val="26"/>
        </w:rPr>
        <w:t>, в том числе на закупку оборудования, учитывая, что стоимость импортной техники и комплектующих, не имеющих отечественных аналогов, значительно возросла вследствие санкционного давления.</w:t>
      </w:r>
      <w:r w:rsidRPr="004B227C">
        <w:rPr>
          <w:rFonts w:ascii="PT Astra Serif" w:hAnsi="PT Astra Serif" w:cs="Times New Roman"/>
          <w:sz w:val="26"/>
          <w:szCs w:val="26"/>
        </w:rPr>
        <w:t xml:space="preserve"> </w:t>
      </w:r>
    </w:p>
    <w:p w14:paraId="19D44B98" w14:textId="58404302" w:rsidR="00363410" w:rsidRPr="004B227C" w:rsidRDefault="00363410" w:rsidP="004B227C">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Благодаря активной работе регионального оператора фонда Сколково с томск</w:t>
      </w:r>
      <w:r w:rsidR="003031CF" w:rsidRPr="004B227C">
        <w:rPr>
          <w:rFonts w:ascii="PT Astra Serif" w:hAnsi="PT Astra Serif" w:cs="Times New Roman"/>
          <w:sz w:val="26"/>
          <w:szCs w:val="26"/>
        </w:rPr>
        <w:t>ими технологическими компаниями</w:t>
      </w:r>
      <w:r w:rsidRPr="004B227C">
        <w:rPr>
          <w:rFonts w:ascii="PT Astra Serif" w:hAnsi="PT Astra Serif" w:cs="Times New Roman"/>
          <w:sz w:val="26"/>
          <w:szCs w:val="26"/>
        </w:rPr>
        <w:t xml:space="preserve"> 43 томские компании имеют статус резидента Фонда Сколково</w:t>
      </w:r>
      <w:r w:rsidR="009A68C4" w:rsidRPr="004B227C">
        <w:rPr>
          <w:rFonts w:ascii="PT Astra Serif" w:hAnsi="PT Astra Serif" w:cs="Times New Roman"/>
          <w:sz w:val="26"/>
          <w:szCs w:val="26"/>
        </w:rPr>
        <w:t>. За 2022 год резидентами фонда стали 9 томских инновационных компаний.</w:t>
      </w:r>
      <w:r w:rsidRPr="004B227C">
        <w:rPr>
          <w:rFonts w:ascii="PT Astra Serif" w:hAnsi="PT Astra Serif" w:cs="Times New Roman"/>
          <w:sz w:val="26"/>
          <w:szCs w:val="26"/>
        </w:rPr>
        <w:t xml:space="preserve"> В 2022 году, помимо налоговых льгот и сервисов «Сколково», резиденты привлекли инвестиции в форме микрогрантов на сумму более 12,0 млн. рублей, которые могут быть направлены на проведение испытаний, создание прототипов, приобретение комплектующих, патентование.</w:t>
      </w:r>
    </w:p>
    <w:p w14:paraId="0064C0BE" w14:textId="245A7537" w:rsidR="00363410" w:rsidRPr="004B227C" w:rsidRDefault="00363410" w:rsidP="004B227C">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В рамках НТИ в регионе функционируют </w:t>
      </w:r>
      <w:proofErr w:type="gramStart"/>
      <w:r w:rsidRPr="004B227C">
        <w:rPr>
          <w:rFonts w:ascii="PT Astra Serif" w:hAnsi="PT Astra Serif" w:cs="Times New Roman"/>
          <w:sz w:val="26"/>
          <w:szCs w:val="26"/>
          <w:lang w:eastAsia="ru-RU"/>
        </w:rPr>
        <w:t>городская</w:t>
      </w:r>
      <w:proofErr w:type="gramEnd"/>
      <w:r w:rsidRPr="004B227C">
        <w:rPr>
          <w:rFonts w:ascii="PT Astra Serif" w:hAnsi="PT Astra Serif" w:cs="Times New Roman"/>
          <w:sz w:val="26"/>
          <w:szCs w:val="26"/>
          <w:lang w:eastAsia="ru-RU"/>
        </w:rPr>
        <w:t xml:space="preserve"> и 2 вузовские </w:t>
      </w:r>
      <w:r w:rsidR="00FA7B4D" w:rsidRPr="004B227C">
        <w:rPr>
          <w:rFonts w:ascii="PT Astra Serif" w:hAnsi="PT Astra Serif" w:cs="Times New Roman"/>
          <w:sz w:val="26"/>
          <w:szCs w:val="26"/>
          <w:lang w:eastAsia="ru-RU"/>
        </w:rPr>
        <w:t>«Т</w:t>
      </w:r>
      <w:r w:rsidRPr="004B227C">
        <w:rPr>
          <w:rFonts w:ascii="PT Astra Serif" w:hAnsi="PT Astra Serif" w:cs="Times New Roman"/>
          <w:sz w:val="26"/>
          <w:szCs w:val="26"/>
          <w:lang w:eastAsia="ru-RU"/>
        </w:rPr>
        <w:t>очки кипения</w:t>
      </w:r>
      <w:r w:rsidR="00FA7B4D" w:rsidRPr="004B227C">
        <w:rPr>
          <w:rFonts w:ascii="PT Astra Serif" w:hAnsi="PT Astra Serif" w:cs="Times New Roman"/>
          <w:sz w:val="26"/>
          <w:szCs w:val="26"/>
          <w:lang w:eastAsia="ru-RU"/>
        </w:rPr>
        <w:t>»</w:t>
      </w:r>
      <w:r w:rsidR="00335286" w:rsidRPr="004B227C">
        <w:rPr>
          <w:rFonts w:ascii="PT Astra Serif" w:hAnsi="PT Astra Serif" w:cs="Times New Roman"/>
          <w:sz w:val="26"/>
          <w:szCs w:val="26"/>
          <w:lang w:eastAsia="ru-RU"/>
        </w:rPr>
        <w:t xml:space="preserve"> (НИ ТПУ, ТУСУР)</w:t>
      </w:r>
      <w:r w:rsidRPr="004B227C">
        <w:rPr>
          <w:rFonts w:ascii="PT Astra Serif" w:hAnsi="PT Astra Serif" w:cs="Times New Roman"/>
          <w:sz w:val="26"/>
          <w:szCs w:val="26"/>
          <w:lang w:eastAsia="ru-RU"/>
        </w:rPr>
        <w:t>, 3 центра компетенций НТИ в ВУЗах. Так, в 2022 году на площадке коворкинг-пространства «Точка кипения» проведено более 500 мероприятий.</w:t>
      </w:r>
    </w:p>
    <w:p w14:paraId="3442E72E" w14:textId="77777777" w:rsidR="00363410" w:rsidRPr="004B227C" w:rsidRDefault="00363410" w:rsidP="004B227C">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В целях реализации НТИ в Томской области для решения задачи выхода региональных инновационных продуктов на рынок проведена региональная конференция «Маркетинг 2035», в которой приняли участие более чем 50 томских инновационных компаний.</w:t>
      </w:r>
    </w:p>
    <w:p w14:paraId="05ABA55C" w14:textId="77777777" w:rsidR="00363410" w:rsidRPr="004B227C" w:rsidRDefault="00363410" w:rsidP="004B227C">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По вовлечению молодежи для решения прикладных задач по развитию перспективных рынков НТИ </w:t>
      </w:r>
      <w:proofErr w:type="gramStart"/>
      <w:r w:rsidRPr="004B227C">
        <w:rPr>
          <w:rFonts w:ascii="PT Astra Serif" w:hAnsi="PT Astra Serif" w:cs="Times New Roman"/>
          <w:sz w:val="26"/>
          <w:szCs w:val="26"/>
          <w:lang w:eastAsia="ru-RU"/>
        </w:rPr>
        <w:t>проведен</w:t>
      </w:r>
      <w:proofErr w:type="gramEnd"/>
      <w:r w:rsidRPr="004B227C">
        <w:rPr>
          <w:rFonts w:ascii="PT Astra Serif" w:hAnsi="PT Astra Serif" w:cs="Times New Roman"/>
          <w:sz w:val="26"/>
          <w:szCs w:val="26"/>
          <w:lang w:eastAsia="ru-RU"/>
        </w:rPr>
        <w:t xml:space="preserve"> хакатон в Томской области, участниками которого стали 62 молодых специалиста в сфере </w:t>
      </w:r>
      <w:r w:rsidRPr="004B227C">
        <w:rPr>
          <w:rFonts w:ascii="PT Astra Serif" w:hAnsi="PT Astra Serif" w:cs="Times New Roman"/>
          <w:sz w:val="26"/>
          <w:szCs w:val="26"/>
          <w:lang w:val="en-US" w:eastAsia="ru-RU"/>
        </w:rPr>
        <w:t>I</w:t>
      </w:r>
      <w:r w:rsidRPr="004B227C">
        <w:rPr>
          <w:rFonts w:ascii="PT Astra Serif" w:hAnsi="PT Astra Serif" w:cs="Times New Roman"/>
          <w:sz w:val="26"/>
          <w:szCs w:val="26"/>
          <w:lang w:eastAsia="ru-RU"/>
        </w:rPr>
        <w:t>Т. Победители мероприятия получили возможность прохождения стажировок в компаниях-партнерах хакатона.</w:t>
      </w:r>
    </w:p>
    <w:p w14:paraId="24F36D86" w14:textId="77777777" w:rsidR="00363410" w:rsidRPr="004B227C" w:rsidRDefault="00363410" w:rsidP="004B227C">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В регионе шестой год продолжает эффективную работу программа вовлечения молодежи в инновационную деятельность TomskHUB. За время реализации проекта проведено более 70 мероприятий различных форматов при поддержке 200 спикеров, экспертов, трекеров. В 2022 году в мероприятиях приняли участие более 3 000 школьников, студентов, молодых ученых и начинающих предпринимателей.</w:t>
      </w:r>
    </w:p>
    <w:p w14:paraId="1ED543D6" w14:textId="27D99AC1" w:rsidR="00447324" w:rsidRPr="004B227C" w:rsidRDefault="00363410" w:rsidP="004B227C">
      <w:pPr>
        <w:tabs>
          <w:tab w:val="left" w:pos="0"/>
          <w:tab w:val="left" w:pos="993"/>
        </w:tabs>
        <w:autoSpaceDE w:val="0"/>
        <w:autoSpaceDN w:val="0"/>
        <w:adjustRightInd w:val="0"/>
        <w:spacing w:after="0" w:line="240" w:lineRule="auto"/>
        <w:ind w:firstLine="709"/>
        <w:contextualSpacing/>
        <w:jc w:val="both"/>
      </w:pPr>
      <w:r w:rsidRPr="004B227C">
        <w:rPr>
          <w:rFonts w:ascii="PT Astra Serif" w:hAnsi="PT Astra Serif" w:cs="Times New Roman"/>
          <w:sz w:val="26"/>
          <w:szCs w:val="26"/>
          <w:lang w:eastAsia="ru-RU"/>
        </w:rPr>
        <w:t xml:space="preserve">Проведены 4 региональные акселерационные программы, в которых приняли участие 130 технологических проектов, из них 50 проектов функционируют, 32 проекта получили инвестиции, 20 проектов зарегистрировали свой бизнес и </w:t>
      </w:r>
      <w:r w:rsidRPr="004B227C">
        <w:rPr>
          <w:rFonts w:ascii="PT Astra Serif" w:hAnsi="PT Astra Serif" w:cs="Times New Roman"/>
          <w:sz w:val="26"/>
          <w:szCs w:val="26"/>
          <w:lang w:eastAsia="ru-RU"/>
        </w:rPr>
        <w:lastRenderedPageBreak/>
        <w:t>являются получателями поддержки</w:t>
      </w:r>
      <w:r w:rsidR="00FD7F4C" w:rsidRPr="004B227C">
        <w:rPr>
          <w:rFonts w:ascii="PT Astra Serif" w:hAnsi="PT Astra Serif" w:cs="Times New Roman"/>
          <w:sz w:val="26"/>
          <w:szCs w:val="26"/>
          <w:lang w:eastAsia="ru-RU"/>
        </w:rPr>
        <w:t xml:space="preserve"> </w:t>
      </w:r>
      <w:r w:rsidR="00447324" w:rsidRPr="004B227C">
        <w:rPr>
          <w:rFonts w:ascii="PT Astra Serif" w:hAnsi="PT Astra Serif"/>
          <w:sz w:val="26"/>
          <w:szCs w:val="26"/>
          <w:lang w:eastAsia="ru-RU"/>
        </w:rPr>
        <w:t>(в т.ч. консультационной, менторской и экспертной).</w:t>
      </w:r>
    </w:p>
    <w:p w14:paraId="66529301" w14:textId="37D8B09A" w:rsidR="00363410" w:rsidRPr="004B227C" w:rsidRDefault="00363410" w:rsidP="004B227C">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Томскими компаниями при содействии Сибирского центра Фонда перспективных исследований сформировано 6 проектов и направлено в Фонд перспективных исследований г. Москв</w:t>
      </w:r>
      <w:r w:rsidR="00D61A80" w:rsidRPr="004B227C">
        <w:rPr>
          <w:rFonts w:ascii="PT Astra Serif" w:hAnsi="PT Astra Serif" w:cs="Times New Roman"/>
          <w:sz w:val="26"/>
          <w:szCs w:val="26"/>
          <w:lang w:eastAsia="ru-RU"/>
        </w:rPr>
        <w:t>а</w:t>
      </w:r>
      <w:r w:rsidRPr="004B227C">
        <w:rPr>
          <w:rFonts w:ascii="PT Astra Serif" w:hAnsi="PT Astra Serif" w:cs="Times New Roman"/>
          <w:sz w:val="26"/>
          <w:szCs w:val="26"/>
          <w:lang w:eastAsia="ru-RU"/>
        </w:rPr>
        <w:t>.</w:t>
      </w:r>
    </w:p>
    <w:p w14:paraId="08DE8015" w14:textId="77777777" w:rsidR="00363410" w:rsidRPr="004B227C" w:rsidRDefault="00363410" w:rsidP="004B227C">
      <w:pPr>
        <w:tabs>
          <w:tab w:val="left" w:pos="0"/>
          <w:tab w:val="left" w:pos="993"/>
        </w:tabs>
        <w:spacing w:after="0" w:line="240" w:lineRule="auto"/>
        <w:ind w:firstLine="709"/>
        <w:contextualSpacing/>
        <w:jc w:val="both"/>
        <w:rPr>
          <w:rFonts w:ascii="PT Astra Serif" w:eastAsia="Times New Roman" w:hAnsi="PT Astra Serif" w:cs="Times New Roman"/>
          <w:iCs/>
          <w:sz w:val="26"/>
          <w:szCs w:val="26"/>
        </w:rPr>
      </w:pPr>
      <w:r w:rsidRPr="004B227C">
        <w:rPr>
          <w:rFonts w:ascii="PT Astra Serif" w:hAnsi="PT Astra Serif" w:cs="Times New Roman"/>
          <w:sz w:val="26"/>
          <w:szCs w:val="26"/>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hAnsi="PT Astra Serif" w:cs="Times New Roman"/>
          <w:i/>
          <w:sz w:val="26"/>
          <w:szCs w:val="26"/>
        </w:rPr>
        <w:t xml:space="preserve"> «</w:t>
      </w:r>
      <w:r w:rsidRPr="004B227C">
        <w:rPr>
          <w:rFonts w:ascii="PT Astra Serif" w:eastAsia="Times New Roman" w:hAnsi="PT Astra Serif" w:cs="Times New Roman"/>
          <w:i/>
          <w:iCs/>
          <w:sz w:val="26"/>
          <w:szCs w:val="26"/>
        </w:rPr>
        <w:t xml:space="preserve">Развитие инновационного территориального кластера «Smart Technologies Tomsk» </w:t>
      </w:r>
      <w:r w:rsidRPr="004B227C">
        <w:rPr>
          <w:rFonts w:ascii="PT Astra Serif" w:eastAsia="Times New Roman" w:hAnsi="PT Astra Serif" w:cs="Times New Roman"/>
          <w:iCs/>
          <w:sz w:val="26"/>
          <w:szCs w:val="26"/>
        </w:rPr>
        <w:t>объем инвестиций из средств внебюджетных источников, привлеченных в развитие Кластера, составил 2,7 млрд. рублей, что соответствует плановому значению.</w:t>
      </w:r>
    </w:p>
    <w:p w14:paraId="5AE45CA0" w14:textId="6BCEBCAE" w:rsidR="00363410" w:rsidRPr="004B227C" w:rsidRDefault="00363410" w:rsidP="004B227C">
      <w:pPr>
        <w:tabs>
          <w:tab w:val="left" w:pos="0"/>
          <w:tab w:val="left" w:pos="993"/>
        </w:tabs>
        <w:spacing w:after="0" w:line="240" w:lineRule="auto"/>
        <w:ind w:firstLine="709"/>
        <w:contextualSpacing/>
        <w:jc w:val="both"/>
        <w:rPr>
          <w:rFonts w:ascii="PT Astra Serif" w:eastAsia="Times New Roman" w:hAnsi="PT Astra Serif" w:cs="Times New Roman"/>
          <w:iCs/>
          <w:sz w:val="26"/>
          <w:szCs w:val="26"/>
        </w:rPr>
      </w:pPr>
      <w:r w:rsidRPr="004B227C">
        <w:rPr>
          <w:rFonts w:ascii="PT Astra Serif" w:eastAsia="Times New Roman" w:hAnsi="PT Astra Serif" w:cs="Times New Roman"/>
          <w:iCs/>
          <w:sz w:val="26"/>
          <w:szCs w:val="26"/>
        </w:rPr>
        <w:t>Учитывая востребованность услуг АНО «</w:t>
      </w:r>
      <w:r w:rsidR="00E65BD4" w:rsidRPr="004B227C">
        <w:rPr>
          <w:rFonts w:ascii="PT Astra Serif" w:eastAsia="Times New Roman" w:hAnsi="PT Astra Serif" w:cs="Times New Roman"/>
          <w:iCs/>
          <w:sz w:val="26"/>
          <w:szCs w:val="26"/>
        </w:rPr>
        <w:t>Томский региональный инжиниринговый центр</w:t>
      </w:r>
      <w:r w:rsidRPr="004B227C">
        <w:rPr>
          <w:rFonts w:ascii="PT Astra Serif" w:eastAsia="Times New Roman" w:hAnsi="PT Astra Serif" w:cs="Times New Roman"/>
          <w:iCs/>
          <w:sz w:val="26"/>
          <w:szCs w:val="26"/>
        </w:rPr>
        <w:t>»</w:t>
      </w:r>
      <w:r w:rsidR="00E65BD4" w:rsidRPr="004B227C">
        <w:rPr>
          <w:rFonts w:ascii="PT Astra Serif" w:eastAsia="Times New Roman" w:hAnsi="PT Astra Serif" w:cs="Times New Roman"/>
          <w:iCs/>
          <w:sz w:val="26"/>
          <w:szCs w:val="26"/>
        </w:rPr>
        <w:t xml:space="preserve"> (далее – АНО «ТРИЦ»)</w:t>
      </w:r>
      <w:r w:rsidRPr="004B227C">
        <w:rPr>
          <w:rFonts w:ascii="PT Astra Serif" w:eastAsia="Times New Roman" w:hAnsi="PT Astra Serif" w:cs="Times New Roman"/>
          <w:iCs/>
          <w:sz w:val="26"/>
          <w:szCs w:val="26"/>
        </w:rPr>
        <w:t xml:space="preserve"> в условиях ухудшения общей экономической ситуации, предоставлено 20 инжиниринговых услуг по подготовке процесса производства и реализации продукции (товаров, работ, услуг) для 12 организаций-участников Кластера, создано и модернизировано 6 инновационных продуктов.</w:t>
      </w:r>
    </w:p>
    <w:p w14:paraId="05C24C68" w14:textId="77777777" w:rsidR="00363410" w:rsidRPr="004B227C" w:rsidRDefault="00363410" w:rsidP="004B227C">
      <w:pPr>
        <w:tabs>
          <w:tab w:val="left" w:pos="0"/>
          <w:tab w:val="left" w:pos="993"/>
        </w:tabs>
        <w:spacing w:after="0" w:line="240" w:lineRule="auto"/>
        <w:ind w:firstLine="709"/>
        <w:contextualSpacing/>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отчетном году на территории Томской области проведен Открытый Российский чемпионат по робототехнике «РобоКап Россия», в котором приняли участие более 130 команд различных регионов страны, а также из Белоруссии.</w:t>
      </w:r>
    </w:p>
    <w:p w14:paraId="7E82DED3" w14:textId="36252599" w:rsidR="00C53466" w:rsidRPr="004B227C" w:rsidRDefault="00363410" w:rsidP="004B227C">
      <w:pPr>
        <w:tabs>
          <w:tab w:val="left" w:pos="0"/>
          <w:tab w:val="left" w:pos="993"/>
        </w:tabs>
        <w:spacing w:after="0" w:line="240" w:lineRule="auto"/>
        <w:ind w:firstLine="709"/>
        <w:contextualSpacing/>
        <w:jc w:val="both"/>
        <w:rPr>
          <w:rFonts w:ascii="PT Astra Serif" w:eastAsia="Times New Roman" w:hAnsi="PT Astra Serif"/>
          <w:bCs/>
          <w:iCs/>
          <w:noProof/>
          <w:sz w:val="26"/>
          <w:szCs w:val="26"/>
          <w:lang w:eastAsia="ru-RU"/>
        </w:rPr>
      </w:pPr>
      <w:r w:rsidRPr="004B227C">
        <w:rPr>
          <w:rFonts w:ascii="PT Astra Serif" w:eastAsia="Times New Roman" w:hAnsi="PT Astra Serif" w:cs="Times New Roman"/>
          <w:bCs/>
          <w:iCs/>
          <w:sz w:val="26"/>
          <w:szCs w:val="26"/>
          <w:lang w:eastAsia="ru-RU"/>
        </w:rPr>
        <w:t>В 2022 году Правительством РФ утверждена Программа экспериментального правового режима (далее – ПЭР) в сфере цифровых инноваций по эксплуатации беспилотных авиационных систем в Томской области</w:t>
      </w:r>
      <w:r w:rsidR="00F357B2" w:rsidRPr="004B227C">
        <w:rPr>
          <w:rFonts w:ascii="PT Astra Serif" w:eastAsia="Times New Roman" w:hAnsi="PT Astra Serif" w:cs="Times New Roman"/>
          <w:bCs/>
          <w:iCs/>
          <w:sz w:val="26"/>
          <w:szCs w:val="26"/>
          <w:lang w:eastAsia="ru-RU"/>
        </w:rPr>
        <w:t xml:space="preserve"> (</w:t>
      </w:r>
      <w:r w:rsidR="00F357B2" w:rsidRPr="004B227C">
        <w:rPr>
          <w:rFonts w:ascii="PT Astra Serif" w:eastAsia="Times New Roman" w:hAnsi="PT Astra Serif"/>
          <w:bCs/>
          <w:iCs/>
          <w:noProof/>
          <w:sz w:val="26"/>
          <w:szCs w:val="26"/>
          <w:lang w:eastAsia="ru-RU"/>
        </w:rPr>
        <w:t>Постановление Правительства РФ от 24.03.2022 № 458</w:t>
      </w:r>
      <w:r w:rsidR="00F357B2" w:rsidRPr="004B227C">
        <w:rPr>
          <w:rFonts w:ascii="PT Astra Serif" w:eastAsia="Times New Roman" w:hAnsi="PT Astra Serif" w:cs="Times New Roman"/>
          <w:bCs/>
          <w:iCs/>
          <w:sz w:val="26"/>
          <w:szCs w:val="26"/>
          <w:lang w:eastAsia="ru-RU"/>
        </w:rPr>
        <w:t>)</w:t>
      </w:r>
      <w:r w:rsidRPr="004B227C">
        <w:rPr>
          <w:rFonts w:ascii="PT Astra Serif" w:eastAsia="Times New Roman" w:hAnsi="PT Astra Serif"/>
          <w:bCs/>
          <w:iCs/>
          <w:noProof/>
          <w:sz w:val="26"/>
          <w:szCs w:val="26"/>
          <w:lang w:eastAsia="ru-RU"/>
        </w:rPr>
        <w:t xml:space="preserve">. </w:t>
      </w:r>
    </w:p>
    <w:p w14:paraId="09F9E2F0" w14:textId="7DAB448D" w:rsidR="00363410" w:rsidRPr="004B227C" w:rsidRDefault="00363410" w:rsidP="004B227C">
      <w:pPr>
        <w:tabs>
          <w:tab w:val="left" w:pos="0"/>
          <w:tab w:val="left" w:pos="993"/>
        </w:tabs>
        <w:spacing w:after="0" w:line="240" w:lineRule="auto"/>
        <w:ind w:firstLine="709"/>
        <w:contextualSpacing/>
        <w:jc w:val="both"/>
        <w:rPr>
          <w:rFonts w:ascii="PT Astra Serif" w:eastAsia="Times New Roman" w:hAnsi="PT Astra Serif"/>
          <w:bCs/>
          <w:iCs/>
          <w:noProof/>
          <w:sz w:val="26"/>
          <w:szCs w:val="26"/>
          <w:lang w:eastAsia="ru-RU"/>
        </w:rPr>
      </w:pPr>
      <w:r w:rsidRPr="004B227C">
        <w:rPr>
          <w:rFonts w:ascii="PT Astra Serif" w:eastAsia="Times New Roman" w:hAnsi="PT Astra Serif"/>
          <w:bCs/>
          <w:iCs/>
          <w:noProof/>
          <w:sz w:val="26"/>
          <w:szCs w:val="26"/>
          <w:lang w:eastAsia="ru-RU"/>
        </w:rPr>
        <w:t>В рамках ПЭР российские организации-эксплуатанты беспилотных авиационных систем (ООО «ПЛАЗ», ООО «Аэромакс», ООО «Тайбер», АО</w:t>
      </w:r>
      <w:r w:rsidR="00F71281" w:rsidRPr="004B227C">
        <w:rPr>
          <w:rFonts w:ascii="PT Astra Serif" w:eastAsia="Times New Roman" w:hAnsi="PT Astra Serif"/>
          <w:bCs/>
          <w:iCs/>
          <w:noProof/>
          <w:sz w:val="26"/>
          <w:szCs w:val="26"/>
          <w:lang w:eastAsia="ru-RU"/>
        </w:rPr>
        <w:t> </w:t>
      </w:r>
      <w:r w:rsidRPr="004B227C">
        <w:rPr>
          <w:rFonts w:ascii="PT Astra Serif" w:eastAsia="Times New Roman" w:hAnsi="PT Astra Serif"/>
          <w:bCs/>
          <w:iCs/>
          <w:noProof/>
          <w:sz w:val="26"/>
          <w:szCs w:val="26"/>
          <w:lang w:eastAsia="ru-RU"/>
        </w:rPr>
        <w:t>«Национальный центр вертолетостроения им. М.Л. Миля и Н.И. Камова», ООО «Индустриальные дроны» и другие) могут предоставлять функциональные сервисы по доставке широкого спектра грузов (от 0,1 кг до 1500 кг), аэрофотосъемке, сельскохозяйственным работам.</w:t>
      </w:r>
    </w:p>
    <w:p w14:paraId="5283CAA8" w14:textId="77777777" w:rsidR="00363410" w:rsidRPr="004B227C" w:rsidRDefault="00363410" w:rsidP="004B227C">
      <w:pPr>
        <w:spacing w:after="0" w:line="240" w:lineRule="auto"/>
        <w:ind w:firstLine="709"/>
        <w:contextualSpacing/>
        <w:jc w:val="both"/>
        <w:rPr>
          <w:rFonts w:ascii="PT Astra Serif" w:eastAsia="Times New Roman" w:hAnsi="PT Astra Serif"/>
          <w:bCs/>
          <w:iCs/>
          <w:noProof/>
          <w:sz w:val="26"/>
          <w:szCs w:val="26"/>
          <w:lang w:eastAsia="ru-RU"/>
        </w:rPr>
      </w:pPr>
      <w:r w:rsidRPr="004B227C">
        <w:rPr>
          <w:rFonts w:ascii="PT Astra Serif" w:eastAsia="Times New Roman" w:hAnsi="PT Astra Serif"/>
          <w:bCs/>
          <w:iCs/>
          <w:noProof/>
          <w:sz w:val="26"/>
          <w:szCs w:val="26"/>
          <w:lang w:eastAsia="ru-RU"/>
        </w:rPr>
        <w:t>Реализация ПЭР окажет значительную поддержку развитию технологий беспилотных авиационных систем, позволит сформировать экспериментальную правовую базу. Экспериментальные нормы и положения, показавшие свою эффективность, приобретут статус норм общего регулирования и будут распространены на всю Россию.</w:t>
      </w:r>
    </w:p>
    <w:p w14:paraId="25027516" w14:textId="77777777" w:rsidR="00363410" w:rsidRPr="004B227C" w:rsidRDefault="00363410" w:rsidP="004B227C">
      <w:pPr>
        <w:spacing w:after="0" w:line="240" w:lineRule="auto"/>
        <w:ind w:firstLine="709"/>
        <w:contextualSpacing/>
        <w:jc w:val="both"/>
        <w:rPr>
          <w:rFonts w:ascii="PT Astra Serif" w:eastAsia="Times New Roman" w:hAnsi="PT Astra Serif"/>
          <w:bCs/>
          <w:iCs/>
          <w:noProof/>
          <w:sz w:val="26"/>
          <w:szCs w:val="26"/>
          <w:lang w:eastAsia="ru-RU"/>
        </w:rPr>
      </w:pPr>
      <w:r w:rsidRPr="004B227C">
        <w:rPr>
          <w:rFonts w:ascii="PT Astra Serif" w:eastAsia="Times New Roman" w:hAnsi="PT Astra Serif"/>
          <w:bCs/>
          <w:iCs/>
          <w:noProof/>
          <w:sz w:val="26"/>
          <w:szCs w:val="26"/>
          <w:lang w:eastAsia="ru-RU"/>
        </w:rPr>
        <w:t>ООО «Региональный оператор «Беспилотные системы» совместно с заказчиками прорабатывает схему организации транспортных сервисов, маршруты доставки конечным пользователям, находящимся в удаленной и труднодоступной местности, с учетом технической возможности существующей аэродромной инфраструктуры.</w:t>
      </w:r>
    </w:p>
    <w:p w14:paraId="6A528F9A" w14:textId="77777777" w:rsidR="00363410" w:rsidRPr="004B227C" w:rsidRDefault="00363410" w:rsidP="004B227C">
      <w:pPr>
        <w:spacing w:after="0" w:line="240" w:lineRule="auto"/>
        <w:ind w:firstLine="709"/>
        <w:contextualSpacing/>
        <w:jc w:val="both"/>
        <w:rPr>
          <w:rFonts w:ascii="PT Astra Serif" w:eastAsia="Times New Roman" w:hAnsi="PT Astra Serif"/>
          <w:bCs/>
          <w:iCs/>
          <w:noProof/>
          <w:sz w:val="26"/>
          <w:szCs w:val="26"/>
          <w:lang w:eastAsia="ru-RU"/>
        </w:rPr>
      </w:pPr>
      <w:r w:rsidRPr="004B227C">
        <w:rPr>
          <w:rFonts w:ascii="PT Astra Serif" w:eastAsia="Times New Roman" w:hAnsi="PT Astra Serif"/>
          <w:bCs/>
          <w:iCs/>
          <w:noProof/>
          <w:sz w:val="26"/>
          <w:szCs w:val="26"/>
          <w:lang w:eastAsia="ru-RU"/>
        </w:rPr>
        <w:t>После завершения проработки схемы организации транспортных сервисов станет возможным выполнить первые тестовые полеты в рамках экспериментального законодательства. В результате проведения тестовых полетов будут разработаны рабочие регламенты, финансово-экономическая модель организации транспортно-логистического сервиса с применением беспилотных авиационных систем.</w:t>
      </w:r>
    </w:p>
    <w:p w14:paraId="7C5BF323" w14:textId="77777777" w:rsidR="00363410" w:rsidRPr="004B227C" w:rsidRDefault="00363410" w:rsidP="004B227C">
      <w:pPr>
        <w:tabs>
          <w:tab w:val="left" w:pos="0"/>
          <w:tab w:val="left" w:pos="993"/>
        </w:tabs>
        <w:spacing w:after="0" w:line="240" w:lineRule="auto"/>
        <w:ind w:firstLine="709"/>
        <w:jc w:val="both"/>
        <w:rPr>
          <w:rFonts w:ascii="PT Astra Serif" w:eastAsia="Times New Roman" w:hAnsi="PT Astra Serif" w:cs="Times New Roman"/>
          <w:sz w:val="26"/>
          <w:szCs w:val="26"/>
        </w:rPr>
      </w:pPr>
    </w:p>
    <w:p w14:paraId="17126C69" w14:textId="77777777" w:rsidR="009E5679" w:rsidRPr="004B227C" w:rsidRDefault="009E5679" w:rsidP="004B227C">
      <w:pPr>
        <w:tabs>
          <w:tab w:val="left" w:pos="0"/>
          <w:tab w:val="left" w:pos="993"/>
        </w:tabs>
        <w:spacing w:after="0" w:line="240" w:lineRule="auto"/>
        <w:ind w:firstLine="709"/>
        <w:jc w:val="both"/>
        <w:rPr>
          <w:rFonts w:ascii="PT Astra Serif" w:eastAsia="Times New Roman" w:hAnsi="PT Astra Serif" w:cs="Times New Roman"/>
          <w:sz w:val="26"/>
          <w:szCs w:val="26"/>
        </w:rPr>
      </w:pPr>
    </w:p>
    <w:p w14:paraId="6E8B9101" w14:textId="77777777" w:rsidR="00363410" w:rsidRPr="004B227C" w:rsidRDefault="00363410" w:rsidP="004B227C">
      <w:pPr>
        <w:keepNext/>
        <w:numPr>
          <w:ilvl w:val="0"/>
          <w:numId w:val="11"/>
        </w:numPr>
        <w:tabs>
          <w:tab w:val="left" w:pos="0"/>
          <w:tab w:val="left" w:pos="426"/>
        </w:tabs>
        <w:spacing w:after="120" w:line="240" w:lineRule="auto"/>
        <w:ind w:left="0" w:firstLine="0"/>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lastRenderedPageBreak/>
        <w:t>Проектная часть</w:t>
      </w:r>
    </w:p>
    <w:p w14:paraId="3A9F1909" w14:textId="77777777" w:rsidR="00363410" w:rsidRPr="004B227C" w:rsidRDefault="00363410" w:rsidP="004B227C">
      <w:pPr>
        <w:tabs>
          <w:tab w:val="left" w:pos="0"/>
          <w:tab w:val="left" w:pos="993"/>
        </w:tabs>
        <w:spacing w:after="0" w:line="240" w:lineRule="auto"/>
        <w:ind w:firstLine="709"/>
        <w:jc w:val="both"/>
        <w:rPr>
          <w:rFonts w:ascii="PT Astra Serif" w:eastAsia="Calibri" w:hAnsi="PT Astra Serif" w:cs="Calibri"/>
          <w:b/>
          <w:bCs/>
          <w:sz w:val="26"/>
          <w:szCs w:val="26"/>
        </w:rPr>
      </w:pPr>
      <w:r w:rsidRPr="004B227C">
        <w:rPr>
          <w:rFonts w:ascii="PT Astra Serif" w:eastAsia="Calibri" w:hAnsi="PT Astra Serif" w:cs="Calibri"/>
          <w:b/>
          <w:bCs/>
          <w:sz w:val="26"/>
          <w:szCs w:val="26"/>
        </w:rPr>
        <w:t>Национальный проект «</w:t>
      </w:r>
      <w:r w:rsidRPr="004B227C">
        <w:rPr>
          <w:rFonts w:ascii="PT Astra Serif" w:eastAsia="Batang" w:hAnsi="PT Astra Serif" w:cs="Times New Roman"/>
          <w:b/>
          <w:sz w:val="26"/>
          <w:szCs w:val="26"/>
          <w:lang w:eastAsia="ko-KR"/>
        </w:rPr>
        <w:t>Цифровая экономика</w:t>
      </w:r>
      <w:r w:rsidRPr="004B227C">
        <w:rPr>
          <w:rFonts w:ascii="PT Astra Serif" w:eastAsia="Calibri" w:hAnsi="PT Astra Serif" w:cs="Calibri"/>
          <w:b/>
          <w:bCs/>
          <w:sz w:val="26"/>
          <w:szCs w:val="26"/>
        </w:rPr>
        <w:t>»</w:t>
      </w:r>
    </w:p>
    <w:p w14:paraId="04904D22" w14:textId="77777777" w:rsidR="00363410" w:rsidRPr="004B227C" w:rsidRDefault="00363410" w:rsidP="004B227C">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lang w:eastAsia="ru-RU"/>
        </w:rPr>
        <w:t>Региональный проект «Цифровые технологии Томской области»</w:t>
      </w:r>
    </w:p>
    <w:p w14:paraId="2EEBC32E" w14:textId="77777777" w:rsidR="00363410" w:rsidRPr="004B227C" w:rsidRDefault="00363410" w:rsidP="004B227C">
      <w:pPr>
        <w:tabs>
          <w:tab w:val="left" w:pos="0"/>
          <w:tab w:val="left" w:pos="993"/>
        </w:tabs>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Финансирование регионального проекта в 2022 году не предусмотрено.</w:t>
      </w:r>
    </w:p>
    <w:p w14:paraId="25AB8D89" w14:textId="77777777" w:rsidR="00363410" w:rsidRPr="004B227C" w:rsidRDefault="00363410" w:rsidP="004B227C">
      <w:pPr>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2022 году проведены информационные кампании о федеральных мерах поддержки для томских компаний в целях развития и внедрения цифровых технологий.</w:t>
      </w:r>
    </w:p>
    <w:p w14:paraId="416181BC" w14:textId="77777777" w:rsidR="00363410" w:rsidRPr="004B227C" w:rsidRDefault="00363410" w:rsidP="004B227C">
      <w:pPr>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Проведена работа по развитию региональных сервисов «Цифровая платформа развития Томской области» с учетом потребностей жителей региона:</w:t>
      </w:r>
    </w:p>
    <w:p w14:paraId="54BACF47" w14:textId="77777777" w:rsidR="00363410" w:rsidRPr="004B227C" w:rsidRDefault="00363410" w:rsidP="004B227C">
      <w:pPr>
        <w:pStyle w:val="a8"/>
        <w:numPr>
          <w:ilvl w:val="0"/>
          <w:numId w:val="13"/>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реализована возможность проведения голосования по различным сферам деятельности в сервисе «Активный житель»;</w:t>
      </w:r>
    </w:p>
    <w:p w14:paraId="1DAEC9A9" w14:textId="77777777" w:rsidR="00363410" w:rsidRPr="004B227C" w:rsidRDefault="00363410" w:rsidP="004B227C">
      <w:pPr>
        <w:pStyle w:val="a8"/>
        <w:numPr>
          <w:ilvl w:val="0"/>
          <w:numId w:val="13"/>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доработан сервис «Онлаи</w:t>
      </w:r>
      <w:r w:rsidRPr="004B227C">
        <w:rPr>
          <w:rFonts w:ascii="Times New Roman" w:eastAsia="Times New Roman" w:hAnsi="Times New Roman" w:cs="Times New Roman"/>
          <w:sz w:val="26"/>
          <w:szCs w:val="26"/>
          <w:lang w:eastAsia="ru-RU"/>
        </w:rPr>
        <w:t>̆</w:t>
      </w:r>
      <w:r w:rsidRPr="004B227C">
        <w:rPr>
          <w:rFonts w:ascii="PT Astra Serif" w:eastAsia="Times New Roman" w:hAnsi="PT Astra Serif" w:cs="PT Astra Serif"/>
          <w:sz w:val="26"/>
          <w:szCs w:val="26"/>
          <w:lang w:eastAsia="ru-RU"/>
        </w:rPr>
        <w:t>н</w:t>
      </w:r>
      <w:r w:rsidRPr="004B227C">
        <w:rPr>
          <w:rFonts w:ascii="PT Astra Serif" w:eastAsia="Times New Roman" w:hAnsi="PT Astra Serif" w:cs="Times New Roman"/>
          <w:sz w:val="26"/>
          <w:szCs w:val="26"/>
          <w:lang w:eastAsia="ru-RU"/>
        </w:rPr>
        <w:t>-</w:t>
      </w:r>
      <w:r w:rsidRPr="004B227C">
        <w:rPr>
          <w:rFonts w:ascii="PT Astra Serif" w:eastAsia="Times New Roman" w:hAnsi="PT Astra Serif" w:cs="PT Astra Serif"/>
          <w:sz w:val="26"/>
          <w:szCs w:val="26"/>
          <w:lang w:eastAsia="ru-RU"/>
        </w:rPr>
        <w:t>площадка</w:t>
      </w:r>
      <w:r w:rsidRPr="004B227C">
        <w:rPr>
          <w:rFonts w:ascii="PT Astra Serif" w:eastAsia="Times New Roman" w:hAnsi="PT Astra Serif" w:cs="Times New Roman"/>
          <w:sz w:val="26"/>
          <w:szCs w:val="26"/>
          <w:lang w:eastAsia="ru-RU"/>
        </w:rPr>
        <w:t xml:space="preserve"> </w:t>
      </w:r>
      <w:r w:rsidRPr="004B227C">
        <w:rPr>
          <w:rFonts w:ascii="PT Astra Serif" w:eastAsia="Times New Roman" w:hAnsi="PT Astra Serif" w:cs="PT Astra Serif"/>
          <w:sz w:val="26"/>
          <w:szCs w:val="26"/>
          <w:lang w:eastAsia="ru-RU"/>
        </w:rPr>
        <w:t>технологического</w:t>
      </w:r>
      <w:r w:rsidRPr="004B227C">
        <w:rPr>
          <w:rFonts w:ascii="PT Astra Serif" w:eastAsia="Times New Roman" w:hAnsi="PT Astra Serif" w:cs="Times New Roman"/>
          <w:sz w:val="26"/>
          <w:szCs w:val="26"/>
          <w:lang w:eastAsia="ru-RU"/>
        </w:rPr>
        <w:t xml:space="preserve"> </w:t>
      </w:r>
      <w:r w:rsidRPr="004B227C">
        <w:rPr>
          <w:rFonts w:ascii="PT Astra Serif" w:eastAsia="Times New Roman" w:hAnsi="PT Astra Serif" w:cs="PT Astra Serif"/>
          <w:sz w:val="26"/>
          <w:szCs w:val="26"/>
          <w:lang w:eastAsia="ru-RU"/>
        </w:rPr>
        <w:t>предпринимательств</w:t>
      </w:r>
      <w:r w:rsidRPr="004B227C">
        <w:rPr>
          <w:rFonts w:ascii="PT Astra Serif" w:eastAsia="Times New Roman" w:hAnsi="PT Astra Serif" w:cs="Times New Roman"/>
          <w:sz w:val="26"/>
          <w:szCs w:val="26"/>
          <w:lang w:eastAsia="ru-RU"/>
        </w:rPr>
        <w:t xml:space="preserve">а» и переименован в «Экспортный каталог Томской области», в котором обновлена информация об экспортных компаниях Томской области и их продукции в целях продвижения на зарубежные рынки; </w:t>
      </w:r>
    </w:p>
    <w:p w14:paraId="557B1D54" w14:textId="77777777" w:rsidR="00363410" w:rsidRPr="004B227C" w:rsidRDefault="00363410" w:rsidP="004B227C">
      <w:pPr>
        <w:pStyle w:val="a8"/>
        <w:numPr>
          <w:ilvl w:val="0"/>
          <w:numId w:val="13"/>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усовершенствован функционал сервиса «Маркетплейс мер поддержки предпринимательства», на котором представлены все виды доступных компаниям федеральных и региональных меры поддержки: финансовые, консультационные, имущественные и инфраструктурные. Разработана страница об организациях поддержки предпринимательства Томской области и размещена карта «</w:t>
      </w:r>
      <w:proofErr w:type="gramStart"/>
      <w:r w:rsidRPr="004B227C">
        <w:rPr>
          <w:rFonts w:ascii="PT Astra Serif" w:eastAsia="Times New Roman" w:hAnsi="PT Astra Serif" w:cs="Times New Roman"/>
          <w:sz w:val="26"/>
          <w:szCs w:val="26"/>
          <w:lang w:eastAsia="ru-RU"/>
        </w:rPr>
        <w:t>Бизнес-пространства</w:t>
      </w:r>
      <w:proofErr w:type="gramEnd"/>
      <w:r w:rsidRPr="004B227C">
        <w:rPr>
          <w:rFonts w:ascii="PT Astra Serif" w:eastAsia="Times New Roman" w:hAnsi="PT Astra Serif" w:cs="Times New Roman"/>
          <w:sz w:val="26"/>
          <w:szCs w:val="26"/>
          <w:lang w:eastAsia="ru-RU"/>
        </w:rPr>
        <w:t xml:space="preserve"> Томска».</w:t>
      </w:r>
    </w:p>
    <w:p w14:paraId="6F20FD8C" w14:textId="77777777" w:rsidR="00363410" w:rsidRPr="004B227C" w:rsidRDefault="00363410" w:rsidP="004B227C">
      <w:pPr>
        <w:tabs>
          <w:tab w:val="left" w:pos="0"/>
          <w:tab w:val="left" w:pos="993"/>
        </w:tabs>
        <w:spacing w:after="0" w:line="240" w:lineRule="auto"/>
        <w:ind w:firstLine="709"/>
        <w:jc w:val="both"/>
        <w:rPr>
          <w:rFonts w:ascii="PT Astra Serif" w:eastAsia="Calibri" w:hAnsi="PT Astra Serif" w:cs="Calibri"/>
          <w:b/>
          <w:bCs/>
          <w:sz w:val="26"/>
          <w:szCs w:val="26"/>
        </w:rPr>
      </w:pPr>
      <w:r w:rsidRPr="004B227C">
        <w:rPr>
          <w:rFonts w:ascii="PT Astra Serif" w:eastAsia="Calibri" w:hAnsi="PT Astra Serif" w:cs="Calibri"/>
          <w:b/>
          <w:bCs/>
          <w:sz w:val="26"/>
          <w:szCs w:val="26"/>
        </w:rPr>
        <w:t>Национальный проект «</w:t>
      </w:r>
      <w:r w:rsidRPr="004B227C">
        <w:rPr>
          <w:rFonts w:ascii="PT Astra Serif" w:eastAsia="Batang" w:hAnsi="PT Astra Serif" w:cs="Times New Roman"/>
          <w:b/>
          <w:sz w:val="26"/>
          <w:szCs w:val="26"/>
          <w:lang w:eastAsia="ko-KR"/>
        </w:rPr>
        <w:t>Наука и университеты</w:t>
      </w:r>
      <w:r w:rsidRPr="004B227C">
        <w:rPr>
          <w:rFonts w:ascii="PT Astra Serif" w:eastAsia="Calibri" w:hAnsi="PT Astra Serif" w:cs="Calibri"/>
          <w:b/>
          <w:bCs/>
          <w:sz w:val="26"/>
          <w:szCs w:val="26"/>
        </w:rPr>
        <w:t>»</w:t>
      </w:r>
    </w:p>
    <w:p w14:paraId="5FABE27D" w14:textId="77777777" w:rsidR="00363410" w:rsidRPr="004B227C" w:rsidRDefault="00363410" w:rsidP="004B227C">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lang w:eastAsia="ru-RU"/>
        </w:rPr>
        <w:t>Региональный проект «Развитие инфраструктуры для научных исследований и подготовки кадров»</w:t>
      </w:r>
    </w:p>
    <w:p w14:paraId="601CAE59" w14:textId="77777777" w:rsidR="00363410" w:rsidRPr="004B227C" w:rsidRDefault="00363410" w:rsidP="004B227C">
      <w:pPr>
        <w:tabs>
          <w:tab w:val="left" w:pos="-142"/>
        </w:tabs>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Финансирование регионального проекта в 2022 году не предусмотрено.</w:t>
      </w:r>
    </w:p>
    <w:p w14:paraId="5C442DEE" w14:textId="77777777" w:rsidR="00447324" w:rsidRPr="004B227C" w:rsidRDefault="00447324" w:rsidP="004B227C">
      <w:pPr>
        <w:tabs>
          <w:tab w:val="left" w:pos="-142"/>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рамках участия региона в процедуре определения инвестиционных проектов направлена заявка для получения заключения по отраслевым экспертизам в Минобрнауки России, Минстрой России и ВЭБ</w:t>
      </w:r>
      <w:proofErr w:type="gramStart"/>
      <w:r w:rsidRPr="004B227C">
        <w:rPr>
          <w:rFonts w:ascii="PT Astra Serif" w:eastAsia="Times New Roman" w:hAnsi="PT Astra Serif" w:cs="Times New Roman"/>
          <w:sz w:val="26"/>
          <w:szCs w:val="26"/>
          <w:lang w:eastAsia="ru-RU"/>
        </w:rPr>
        <w:t>.Р</w:t>
      </w:r>
      <w:proofErr w:type="gramEnd"/>
      <w:r w:rsidRPr="004B227C">
        <w:rPr>
          <w:rFonts w:ascii="PT Astra Serif" w:eastAsia="Times New Roman" w:hAnsi="PT Astra Serif" w:cs="Times New Roman"/>
          <w:sz w:val="26"/>
          <w:szCs w:val="26"/>
          <w:lang w:eastAsia="ru-RU"/>
        </w:rPr>
        <w:t>Ф</w:t>
      </w:r>
    </w:p>
    <w:p w14:paraId="4F2F6F6F" w14:textId="77777777" w:rsidR="00363410" w:rsidRPr="004B227C" w:rsidRDefault="00363410" w:rsidP="004B227C">
      <w:pPr>
        <w:tabs>
          <w:tab w:val="left" w:pos="-142"/>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Сформирован и направлен в Минобрнауки России предварительный перечень материально-технической базы по оснащению кампуса.</w:t>
      </w:r>
    </w:p>
    <w:p w14:paraId="69D2E56A" w14:textId="77777777" w:rsidR="00363410" w:rsidRPr="004B227C" w:rsidRDefault="00363410" w:rsidP="004B227C">
      <w:pPr>
        <w:tabs>
          <w:tab w:val="left" w:pos="0"/>
        </w:tabs>
        <w:spacing w:after="0" w:line="240" w:lineRule="auto"/>
        <w:ind w:firstLine="720"/>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lang w:eastAsia="ru-RU"/>
        </w:rPr>
        <w:t>Региональный проект «Развитие передовой инфраструктуры для проведения исследований и разработок в РФ»</w:t>
      </w:r>
    </w:p>
    <w:p w14:paraId="5AB80985" w14:textId="77777777" w:rsidR="00363410" w:rsidRPr="004B227C" w:rsidRDefault="00363410" w:rsidP="004B227C">
      <w:pPr>
        <w:tabs>
          <w:tab w:val="left" w:pos="0"/>
          <w:tab w:val="left" w:pos="993"/>
        </w:tabs>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Финансирование мероприятий регионального проекта осуществляется напрямую в образовательные организации высшего образования и научные организации, расположенные на территории региона:</w:t>
      </w:r>
    </w:p>
    <w:p w14:paraId="61521060" w14:textId="77777777" w:rsidR="00363410" w:rsidRPr="004B227C" w:rsidRDefault="00363410" w:rsidP="004B227C">
      <w:pPr>
        <w:pStyle w:val="a8"/>
        <w:numPr>
          <w:ilvl w:val="0"/>
          <w:numId w:val="14"/>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271,6 млн. рублей (федеральные средства напрямую) выделено ТНИМЦ РАН, ИФПМ СО РАН на обновление приборной базы для научных исследований;</w:t>
      </w:r>
    </w:p>
    <w:p w14:paraId="244B23A5" w14:textId="77777777" w:rsidR="00363410" w:rsidRPr="004B227C" w:rsidRDefault="00363410" w:rsidP="004B227C">
      <w:pPr>
        <w:pStyle w:val="a8"/>
        <w:numPr>
          <w:ilvl w:val="0"/>
          <w:numId w:val="14"/>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150,0 млн. рублей выделено НИ ТГУ на закупку современного оборудования для научных исследований результатов мирового уровня о таянии ледников, объемах эмиссии парниковых газов в атмосферу и транспорте их в мировой океан;</w:t>
      </w:r>
    </w:p>
    <w:p w14:paraId="71A33293" w14:textId="77777777" w:rsidR="00363410" w:rsidRPr="004B227C" w:rsidRDefault="00363410" w:rsidP="004B227C">
      <w:pPr>
        <w:pStyle w:val="a8"/>
        <w:numPr>
          <w:ilvl w:val="0"/>
          <w:numId w:val="14"/>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bCs/>
          <w:sz w:val="26"/>
          <w:szCs w:val="26"/>
          <w:lang w:eastAsia="ru-RU"/>
        </w:rPr>
        <w:t xml:space="preserve">100,0 млн. рублей </w:t>
      </w:r>
      <w:r w:rsidRPr="004B227C">
        <w:rPr>
          <w:rFonts w:ascii="PT Astra Serif" w:eastAsia="Times New Roman" w:hAnsi="PT Astra Serif" w:cs="Times New Roman"/>
          <w:sz w:val="26"/>
          <w:szCs w:val="26"/>
          <w:lang w:eastAsia="ru-RU"/>
        </w:rPr>
        <w:t>поступило в ИОА СО РАН в рамках конкурса «Проведение масштабных научных проектов мирового уровня на основе уникальных научных установок  на развитие «Самолет-лаборатория ТУ-134»;</w:t>
      </w:r>
    </w:p>
    <w:p w14:paraId="1CD8361A" w14:textId="2CE36DD3" w:rsidR="00363410" w:rsidRPr="004B227C" w:rsidRDefault="00363410" w:rsidP="004B227C">
      <w:pPr>
        <w:pStyle w:val="a8"/>
        <w:numPr>
          <w:ilvl w:val="0"/>
          <w:numId w:val="14"/>
        </w:numPr>
        <w:tabs>
          <w:tab w:val="left" w:pos="1134"/>
        </w:tabs>
        <w:spacing w:after="0" w:line="240" w:lineRule="auto"/>
        <w:ind w:left="0" w:firstLine="709"/>
        <w:jc w:val="both"/>
        <w:rPr>
          <w:rFonts w:ascii="PT Astra Serif" w:eastAsia="Times New Roman" w:hAnsi="PT Astra Serif" w:cs="Times New Roman"/>
          <w:sz w:val="26"/>
          <w:szCs w:val="26"/>
          <w:lang w:eastAsia="ru-RU"/>
        </w:rPr>
      </w:pPr>
      <w:proofErr w:type="gramStart"/>
      <w:r w:rsidRPr="004B227C">
        <w:rPr>
          <w:rFonts w:ascii="PT Astra Serif" w:eastAsia="Times New Roman" w:hAnsi="PT Astra Serif" w:cs="Times New Roman"/>
          <w:bCs/>
          <w:sz w:val="26"/>
          <w:szCs w:val="26"/>
          <w:lang w:eastAsia="ru-RU"/>
        </w:rPr>
        <w:t xml:space="preserve">по 25,0 млн. рублей </w:t>
      </w:r>
      <w:r w:rsidRPr="004B227C">
        <w:rPr>
          <w:rFonts w:ascii="PT Astra Serif" w:eastAsia="Times New Roman" w:hAnsi="PT Astra Serif" w:cs="Times New Roman"/>
          <w:sz w:val="26"/>
          <w:szCs w:val="26"/>
          <w:lang w:eastAsia="ru-RU"/>
        </w:rPr>
        <w:t>поступило в НИ ТГУ и ИОА СО РАН на оборудование Центров коллективного пользования.</w:t>
      </w:r>
      <w:proofErr w:type="gramEnd"/>
    </w:p>
    <w:p w14:paraId="2DA0514C" w14:textId="77777777" w:rsidR="00363410" w:rsidRPr="004B227C" w:rsidRDefault="00363410" w:rsidP="004B227C">
      <w:pPr>
        <w:tabs>
          <w:tab w:val="left" w:pos="0"/>
        </w:tabs>
        <w:spacing w:after="0" w:line="240" w:lineRule="auto"/>
        <w:ind w:firstLine="720"/>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lang w:eastAsia="ru-RU"/>
        </w:rPr>
        <w:lastRenderedPageBreak/>
        <w:t>Региональный проект «Развитие кадрового потенциала в сфере исследований и разработок»</w:t>
      </w:r>
    </w:p>
    <w:p w14:paraId="7A5B9FE1" w14:textId="77777777" w:rsidR="00363410" w:rsidRPr="004B227C" w:rsidRDefault="00363410" w:rsidP="004B227C">
      <w:pPr>
        <w:tabs>
          <w:tab w:val="left" w:pos="0"/>
          <w:tab w:val="left" w:pos="993"/>
        </w:tabs>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Финансирование мероприятий регионального проекта осуществляется напрямую в образовательные организации высшего образования и научные организации, расположенные на территории региона:</w:t>
      </w:r>
    </w:p>
    <w:p w14:paraId="281181B0" w14:textId="77777777" w:rsidR="00363410" w:rsidRPr="004B227C" w:rsidRDefault="00363410" w:rsidP="004B227C">
      <w:pPr>
        <w:pStyle w:val="a8"/>
        <w:numPr>
          <w:ilvl w:val="0"/>
          <w:numId w:val="15"/>
        </w:numPr>
        <w:tabs>
          <w:tab w:val="left" w:pos="0"/>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17 лабораторий создано под руководством молодых ученых на базе ТНИМЦ РАН, ИСЭ СО РАН, ИОА СО РАН, ИФПМ СО РАН, НИ ТГУ, НИ ТПУ, ТУСУР;</w:t>
      </w:r>
    </w:p>
    <w:p w14:paraId="42A8F5A9" w14:textId="77777777" w:rsidR="00363410" w:rsidRPr="004B227C" w:rsidRDefault="00363410" w:rsidP="004B227C">
      <w:pPr>
        <w:pStyle w:val="a8"/>
        <w:numPr>
          <w:ilvl w:val="0"/>
          <w:numId w:val="15"/>
        </w:numPr>
        <w:tabs>
          <w:tab w:val="left" w:pos="0"/>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6 лабораторий мирового уровня под руководством ведущих ученых с мировым именем создано в НИ ТГУ и НИ ТПУ (по 3 лаборатории).</w:t>
      </w:r>
    </w:p>
    <w:p w14:paraId="66E51B20" w14:textId="77777777" w:rsidR="00AB1C86" w:rsidRPr="004B227C" w:rsidRDefault="00AB1C86" w:rsidP="004B227C">
      <w:pPr>
        <w:pStyle w:val="a8"/>
        <w:tabs>
          <w:tab w:val="left" w:pos="0"/>
          <w:tab w:val="left" w:pos="1134"/>
        </w:tabs>
        <w:spacing w:after="0" w:line="240" w:lineRule="auto"/>
        <w:ind w:left="709"/>
        <w:jc w:val="both"/>
        <w:rPr>
          <w:rFonts w:ascii="PT Astra Serif" w:eastAsia="Times New Roman" w:hAnsi="PT Astra Serif" w:cs="Times New Roman"/>
          <w:sz w:val="26"/>
          <w:szCs w:val="26"/>
          <w:lang w:eastAsia="ru-RU"/>
        </w:rPr>
      </w:pPr>
    </w:p>
    <w:p w14:paraId="7E4E8671" w14:textId="77777777" w:rsidR="00AB1C86" w:rsidRPr="004B227C" w:rsidRDefault="00AB1C86" w:rsidP="004B227C">
      <w:pPr>
        <w:tabs>
          <w:tab w:val="left" w:pos="0"/>
        </w:tabs>
        <w:autoSpaceDE w:val="0"/>
        <w:autoSpaceDN w:val="0"/>
        <w:adjustRightInd w:val="0"/>
        <w:spacing w:after="0" w:line="240" w:lineRule="auto"/>
        <w:jc w:val="center"/>
        <w:rPr>
          <w:rFonts w:ascii="PT Astra Serif" w:hAnsi="PT Astra Serif" w:cs="PT Astra Serif"/>
          <w:sz w:val="26"/>
          <w:szCs w:val="26"/>
        </w:rPr>
      </w:pPr>
      <w:r w:rsidRPr="004B227C">
        <w:rPr>
          <w:rFonts w:ascii="PT Astra Serif" w:hAnsi="PT Astra Serif"/>
          <w:b/>
          <w:sz w:val="26"/>
          <w:szCs w:val="26"/>
        </w:rPr>
        <w:t>3. ГП «</w:t>
      </w:r>
      <w:r w:rsidRPr="004B227C">
        <w:rPr>
          <w:rFonts w:ascii="PT Astra Serif" w:hAnsi="PT Astra Serif" w:cs="PT Astra Serif"/>
          <w:b/>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r w:rsidRPr="004B227C">
        <w:rPr>
          <w:rFonts w:ascii="PT Astra Serif" w:hAnsi="PT Astra Serif"/>
          <w:b/>
          <w:sz w:val="26"/>
          <w:szCs w:val="26"/>
        </w:rPr>
        <w:t>»</w:t>
      </w:r>
    </w:p>
    <w:p w14:paraId="2588ABDE"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b/>
          <w:sz w:val="26"/>
          <w:szCs w:val="26"/>
        </w:rPr>
      </w:pPr>
    </w:p>
    <w:p w14:paraId="07361F38" w14:textId="77777777" w:rsidR="00AB1C86" w:rsidRPr="004B227C" w:rsidRDefault="00AB1C86" w:rsidP="004B227C">
      <w:pPr>
        <w:tabs>
          <w:tab w:val="left" w:pos="0"/>
        </w:tabs>
        <w:autoSpaceDE w:val="0"/>
        <w:autoSpaceDN w:val="0"/>
        <w:adjustRightInd w:val="0"/>
        <w:spacing w:after="0" w:line="240" w:lineRule="auto"/>
        <w:jc w:val="center"/>
        <w:rPr>
          <w:rFonts w:ascii="PT Astra Serif" w:hAnsi="PT Astra Serif" w:cs="PT Astra Serif"/>
          <w:bCs/>
          <w:sz w:val="26"/>
          <w:szCs w:val="26"/>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Times New Roman"/>
          <w:bCs/>
          <w:sz w:val="26"/>
          <w:szCs w:val="26"/>
        </w:rPr>
        <w:t>р</w:t>
      </w:r>
      <w:r w:rsidRPr="004B227C">
        <w:rPr>
          <w:rFonts w:ascii="PT Astra Serif" w:hAnsi="PT Astra Serif" w:cs="PT Astra Serif"/>
          <w:bCs/>
          <w:sz w:val="26"/>
          <w:szCs w:val="26"/>
        </w:rPr>
        <w:t>азвитие предпринимательства и повышение эффективности государственного управления социально-экономическим развитием Томской области</w:t>
      </w:r>
    </w:p>
    <w:p w14:paraId="42586A54" w14:textId="77777777" w:rsidR="00AB1C86" w:rsidRPr="004B227C" w:rsidRDefault="00AB1C86" w:rsidP="004B227C">
      <w:pPr>
        <w:tabs>
          <w:tab w:val="left" w:pos="0"/>
        </w:tabs>
        <w:autoSpaceDE w:val="0"/>
        <w:autoSpaceDN w:val="0"/>
        <w:adjustRightInd w:val="0"/>
        <w:spacing w:after="0" w:line="240" w:lineRule="auto"/>
        <w:jc w:val="center"/>
        <w:rPr>
          <w:rFonts w:ascii="PT Astra Serif" w:hAnsi="PT Astra Serif" w:cs="PT Astra Serif"/>
          <w:b/>
          <w:bCs/>
          <w:sz w:val="26"/>
          <w:szCs w:val="26"/>
        </w:rPr>
      </w:pPr>
    </w:p>
    <w:p w14:paraId="54F40131"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b/>
          <w:bCs/>
          <w:sz w:val="26"/>
          <w:szCs w:val="26"/>
        </w:rPr>
      </w:pPr>
      <w:r w:rsidRPr="004B227C">
        <w:rPr>
          <w:rFonts w:ascii="PT Astra Serif" w:eastAsia="Times New Roman" w:hAnsi="PT Astra Serif" w:cs="Times New Roman"/>
          <w:b/>
          <w:bCs/>
          <w:sz w:val="26"/>
          <w:szCs w:val="26"/>
        </w:rPr>
        <w:t>3.1. Расходы на реализацию государственной программы</w:t>
      </w:r>
    </w:p>
    <w:p w14:paraId="2FDE8520"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b/>
          <w:bCs/>
          <w:sz w:val="26"/>
          <w:szCs w:val="26"/>
        </w:rPr>
      </w:pPr>
    </w:p>
    <w:p w14:paraId="06A5EBAE" w14:textId="77777777" w:rsidR="00AB1C86" w:rsidRPr="004B227C" w:rsidRDefault="00AB1C86" w:rsidP="004B227C">
      <w:pPr>
        <w:tabs>
          <w:tab w:val="left" w:pos="0"/>
        </w:tabs>
        <w:spacing w:after="0" w:line="240" w:lineRule="auto"/>
        <w:jc w:val="center"/>
        <w:rPr>
          <w:rFonts w:ascii="PT Astra Serif" w:eastAsia="Times New Roman" w:hAnsi="PT Astra Serif"/>
          <w:b/>
          <w:bCs/>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264F1787" w14:textId="77777777" w:rsidR="00AB1C86" w:rsidRPr="004B227C" w:rsidRDefault="00AB1C86" w:rsidP="004B227C">
      <w:pPr>
        <w:tabs>
          <w:tab w:val="left" w:pos="0"/>
          <w:tab w:val="left" w:pos="9923"/>
        </w:tabs>
        <w:spacing w:after="0" w:line="240" w:lineRule="auto"/>
        <w:ind w:right="-2"/>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1</w:t>
      </w:r>
    </w:p>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850"/>
      </w:tblGrid>
      <w:tr w:rsidR="004B227C" w:rsidRPr="004B227C" w14:paraId="0637B9C0" w14:textId="77777777" w:rsidTr="002C1174">
        <w:trPr>
          <w:trHeight w:val="334"/>
          <w:tblHeader/>
          <w:jc w:val="center"/>
        </w:trPr>
        <w:tc>
          <w:tcPr>
            <w:tcW w:w="760" w:type="dxa"/>
            <w:tcMar>
              <w:left w:w="28" w:type="dxa"/>
              <w:right w:w="28" w:type="dxa"/>
            </w:tcMar>
            <w:vAlign w:val="center"/>
          </w:tcPr>
          <w:p w14:paraId="43465B0D"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14:paraId="7D1FE6B9"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4BE341B7" w14:textId="77777777" w:rsidR="00AB1C86" w:rsidRPr="004B227C" w:rsidRDefault="00AB1C86" w:rsidP="004B227C">
            <w:pPr>
              <w:tabs>
                <w:tab w:val="left" w:pos="0"/>
              </w:tabs>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685CE2B8"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14:paraId="4E72937F"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1C914322" w14:textId="77777777" w:rsidR="00AB1C86" w:rsidRPr="004B227C" w:rsidRDefault="00AB1C86" w:rsidP="004B227C">
            <w:pPr>
              <w:tabs>
                <w:tab w:val="left" w:pos="0"/>
              </w:tabs>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0BC93A95"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417" w:type="dxa"/>
            <w:vAlign w:val="center"/>
          </w:tcPr>
          <w:p w14:paraId="41D927B1"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850" w:type="dxa"/>
            <w:tcMar>
              <w:left w:w="28" w:type="dxa"/>
              <w:right w:w="28" w:type="dxa"/>
            </w:tcMar>
            <w:vAlign w:val="center"/>
          </w:tcPr>
          <w:p w14:paraId="42D488AB" w14:textId="77777777" w:rsidR="00AB1C86" w:rsidRPr="004B227C" w:rsidRDefault="00AB1C86" w:rsidP="004B227C">
            <w:pPr>
              <w:tabs>
                <w:tab w:val="left" w:pos="-125"/>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6E8BDA04"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3CBD2970" w14:textId="77777777" w:rsidTr="002C1174">
        <w:trPr>
          <w:trHeight w:val="300"/>
          <w:jc w:val="center"/>
        </w:trPr>
        <w:tc>
          <w:tcPr>
            <w:tcW w:w="760" w:type="dxa"/>
            <w:tcMar>
              <w:left w:w="28" w:type="dxa"/>
              <w:right w:w="28" w:type="dxa"/>
            </w:tcMar>
            <w:vAlign w:val="center"/>
          </w:tcPr>
          <w:p w14:paraId="22DDBC9D"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2F999FEA"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3398956C"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7FA919A9"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417" w:type="dxa"/>
            <w:vAlign w:val="center"/>
          </w:tcPr>
          <w:p w14:paraId="154A68E6"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850" w:type="dxa"/>
            <w:tcMar>
              <w:left w:w="28" w:type="dxa"/>
              <w:right w:w="28" w:type="dxa"/>
            </w:tcMar>
            <w:vAlign w:val="center"/>
          </w:tcPr>
          <w:p w14:paraId="62A706CF"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6BAD5714" w14:textId="77777777" w:rsidTr="002C1174">
        <w:trPr>
          <w:trHeight w:val="300"/>
          <w:jc w:val="center"/>
        </w:trPr>
        <w:tc>
          <w:tcPr>
            <w:tcW w:w="760" w:type="dxa"/>
            <w:tcMar>
              <w:left w:w="28" w:type="dxa"/>
              <w:right w:w="28" w:type="dxa"/>
            </w:tcMar>
            <w:vAlign w:val="center"/>
          </w:tcPr>
          <w:p w14:paraId="3FEB794A"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14:paraId="4798F049" w14:textId="77777777" w:rsidR="00AB1C86" w:rsidRPr="004B227C" w:rsidRDefault="00AB1C86" w:rsidP="004B227C">
            <w:pPr>
              <w:tabs>
                <w:tab w:val="left" w:pos="0"/>
              </w:tabs>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14:paraId="514709A5" w14:textId="77777777" w:rsidR="00AB1C86" w:rsidRPr="004B227C" w:rsidRDefault="00AB1C86" w:rsidP="004B227C">
            <w:pPr>
              <w:tabs>
                <w:tab w:val="left" w:pos="0"/>
              </w:tabs>
              <w:spacing w:after="0" w:line="240" w:lineRule="auto"/>
              <w:contextualSpacing/>
              <w:jc w:val="center"/>
              <w:rPr>
                <w:rFonts w:ascii="PT Astra Serif" w:hAnsi="PT Astra Serif" w:cs="Calibri"/>
                <w:b/>
                <w:bCs/>
              </w:rPr>
            </w:pPr>
            <w:r w:rsidRPr="004B227C">
              <w:rPr>
                <w:rFonts w:ascii="PT Astra Serif" w:eastAsia="Batang" w:hAnsi="PT Astra Serif" w:cs="Times New Roman"/>
                <w:b/>
                <w:lang w:eastAsia="ko-KR"/>
              </w:rPr>
              <w:t>728</w:t>
            </w:r>
            <w:r w:rsidRPr="004B227C">
              <w:rPr>
                <w:rFonts w:ascii="PT Astra Serif" w:hAnsi="PT Astra Serif" w:cs="Calibri"/>
                <w:b/>
                <w:bCs/>
              </w:rPr>
              <w:t xml:space="preserve"> 587,4</w:t>
            </w:r>
          </w:p>
        </w:tc>
        <w:tc>
          <w:tcPr>
            <w:tcW w:w="1560" w:type="dxa"/>
            <w:shd w:val="clear" w:color="auto" w:fill="auto"/>
            <w:noWrap/>
            <w:tcMar>
              <w:left w:w="28" w:type="dxa"/>
              <w:right w:w="28" w:type="dxa"/>
            </w:tcMar>
            <w:vAlign w:val="center"/>
          </w:tcPr>
          <w:p w14:paraId="2D49D2B6"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b/>
                <w:lang w:eastAsia="ko-KR"/>
              </w:rPr>
            </w:pPr>
            <w:r w:rsidRPr="004B227C">
              <w:rPr>
                <w:rFonts w:ascii="PT Astra Serif" w:eastAsia="Batang" w:hAnsi="PT Astra Serif" w:cs="Times New Roman"/>
                <w:b/>
                <w:lang w:eastAsia="ko-KR"/>
              </w:rPr>
              <w:t>724 724,1</w:t>
            </w:r>
          </w:p>
        </w:tc>
        <w:tc>
          <w:tcPr>
            <w:tcW w:w="1417" w:type="dxa"/>
            <w:vAlign w:val="center"/>
          </w:tcPr>
          <w:p w14:paraId="04256CCF"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b/>
                <w:lang w:eastAsia="ko-KR"/>
              </w:rPr>
            </w:pPr>
            <w:r w:rsidRPr="004B227C">
              <w:rPr>
                <w:rFonts w:ascii="PT Astra Serif" w:eastAsia="Batang" w:hAnsi="PT Astra Serif" w:cs="Times New Roman"/>
                <w:b/>
                <w:lang w:eastAsia="ko-KR"/>
              </w:rPr>
              <w:t>-3 863,3</w:t>
            </w:r>
          </w:p>
        </w:tc>
        <w:tc>
          <w:tcPr>
            <w:tcW w:w="850" w:type="dxa"/>
            <w:tcMar>
              <w:left w:w="28" w:type="dxa"/>
              <w:right w:w="28" w:type="dxa"/>
            </w:tcMar>
            <w:vAlign w:val="center"/>
          </w:tcPr>
          <w:p w14:paraId="2ACBE8C3"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b/>
                <w:lang w:eastAsia="ko-KR"/>
              </w:rPr>
            </w:pPr>
            <w:r w:rsidRPr="004B227C">
              <w:rPr>
                <w:rFonts w:ascii="PT Astra Serif" w:eastAsia="Batang" w:hAnsi="PT Astra Serif" w:cs="Times New Roman"/>
                <w:b/>
                <w:lang w:eastAsia="ko-KR"/>
              </w:rPr>
              <w:t>99,5</w:t>
            </w:r>
          </w:p>
        </w:tc>
      </w:tr>
      <w:tr w:rsidR="004B227C" w:rsidRPr="004B227C" w14:paraId="67A1408D" w14:textId="77777777" w:rsidTr="002C1174">
        <w:trPr>
          <w:trHeight w:val="300"/>
          <w:jc w:val="center"/>
        </w:trPr>
        <w:tc>
          <w:tcPr>
            <w:tcW w:w="760" w:type="dxa"/>
            <w:tcMar>
              <w:left w:w="28" w:type="dxa"/>
              <w:right w:w="28" w:type="dxa"/>
            </w:tcMar>
            <w:vAlign w:val="center"/>
          </w:tcPr>
          <w:p w14:paraId="73F29D16"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3D815AE4"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14:paraId="2688A715"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451 844,4</w:t>
            </w:r>
          </w:p>
        </w:tc>
        <w:tc>
          <w:tcPr>
            <w:tcW w:w="1560" w:type="dxa"/>
            <w:shd w:val="clear" w:color="auto" w:fill="auto"/>
            <w:noWrap/>
            <w:tcMar>
              <w:left w:w="28" w:type="dxa"/>
              <w:right w:w="28" w:type="dxa"/>
            </w:tcMar>
            <w:vAlign w:val="center"/>
          </w:tcPr>
          <w:p w14:paraId="637EAAB1"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447 662,8</w:t>
            </w:r>
          </w:p>
        </w:tc>
        <w:tc>
          <w:tcPr>
            <w:tcW w:w="1417" w:type="dxa"/>
            <w:vAlign w:val="center"/>
          </w:tcPr>
          <w:p w14:paraId="0D672EE2"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-4 181,6</w:t>
            </w:r>
          </w:p>
        </w:tc>
        <w:tc>
          <w:tcPr>
            <w:tcW w:w="850" w:type="dxa"/>
            <w:tcMar>
              <w:left w:w="28" w:type="dxa"/>
              <w:right w:w="28" w:type="dxa"/>
            </w:tcMar>
            <w:vAlign w:val="center"/>
          </w:tcPr>
          <w:p w14:paraId="4A7E3AC4"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99,1</w:t>
            </w:r>
          </w:p>
        </w:tc>
      </w:tr>
      <w:tr w:rsidR="004B227C" w:rsidRPr="004B227C" w14:paraId="4A8A72E9" w14:textId="77777777" w:rsidTr="002C1174">
        <w:trPr>
          <w:trHeight w:val="300"/>
          <w:jc w:val="center"/>
        </w:trPr>
        <w:tc>
          <w:tcPr>
            <w:tcW w:w="760" w:type="dxa"/>
            <w:tcMar>
              <w:left w:w="28" w:type="dxa"/>
              <w:right w:w="28" w:type="dxa"/>
            </w:tcMar>
            <w:vAlign w:val="center"/>
          </w:tcPr>
          <w:p w14:paraId="303648C6"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14:paraId="2D92AED2"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6F496E6D"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311 828,8</w:t>
            </w:r>
          </w:p>
        </w:tc>
        <w:tc>
          <w:tcPr>
            <w:tcW w:w="1560" w:type="dxa"/>
            <w:shd w:val="clear" w:color="auto" w:fill="auto"/>
            <w:noWrap/>
            <w:tcMar>
              <w:left w:w="28" w:type="dxa"/>
              <w:right w:w="28" w:type="dxa"/>
            </w:tcMar>
            <w:vAlign w:val="center"/>
          </w:tcPr>
          <w:p w14:paraId="6F1E3804"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307 647,2</w:t>
            </w:r>
          </w:p>
        </w:tc>
        <w:tc>
          <w:tcPr>
            <w:tcW w:w="1417" w:type="dxa"/>
            <w:vAlign w:val="center"/>
          </w:tcPr>
          <w:p w14:paraId="7557EB5C"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-4 181,6</w:t>
            </w:r>
          </w:p>
        </w:tc>
        <w:tc>
          <w:tcPr>
            <w:tcW w:w="850" w:type="dxa"/>
            <w:tcMar>
              <w:left w:w="28" w:type="dxa"/>
              <w:right w:w="28" w:type="dxa"/>
            </w:tcMar>
            <w:vAlign w:val="center"/>
          </w:tcPr>
          <w:p w14:paraId="48ED16A4"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98,7</w:t>
            </w:r>
          </w:p>
        </w:tc>
      </w:tr>
      <w:tr w:rsidR="004B227C" w:rsidRPr="004B227C" w14:paraId="59164E4F" w14:textId="77777777" w:rsidTr="002C1174">
        <w:trPr>
          <w:trHeight w:val="300"/>
          <w:jc w:val="center"/>
        </w:trPr>
        <w:tc>
          <w:tcPr>
            <w:tcW w:w="760" w:type="dxa"/>
            <w:tcMar>
              <w:left w:w="28" w:type="dxa"/>
              <w:right w:w="28" w:type="dxa"/>
            </w:tcMar>
            <w:vAlign w:val="center"/>
          </w:tcPr>
          <w:p w14:paraId="3C672C9C"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14:paraId="5D273FF3"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45CD40F7"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140 015,6</w:t>
            </w:r>
          </w:p>
        </w:tc>
        <w:tc>
          <w:tcPr>
            <w:tcW w:w="1560" w:type="dxa"/>
            <w:shd w:val="clear" w:color="auto" w:fill="auto"/>
            <w:noWrap/>
            <w:tcMar>
              <w:left w:w="28" w:type="dxa"/>
              <w:right w:w="28" w:type="dxa"/>
            </w:tcMar>
            <w:vAlign w:val="center"/>
          </w:tcPr>
          <w:p w14:paraId="6E422EF3"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140 015,6</w:t>
            </w:r>
          </w:p>
        </w:tc>
        <w:tc>
          <w:tcPr>
            <w:tcW w:w="1417" w:type="dxa"/>
            <w:vAlign w:val="center"/>
          </w:tcPr>
          <w:p w14:paraId="7C101DB4"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c>
          <w:tcPr>
            <w:tcW w:w="850" w:type="dxa"/>
            <w:tcMar>
              <w:left w:w="28" w:type="dxa"/>
              <w:right w:w="28" w:type="dxa"/>
            </w:tcMar>
            <w:vAlign w:val="center"/>
          </w:tcPr>
          <w:p w14:paraId="1150854B"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100,0</w:t>
            </w:r>
          </w:p>
        </w:tc>
      </w:tr>
      <w:tr w:rsidR="004B227C" w:rsidRPr="004B227C" w14:paraId="351B8D8E" w14:textId="77777777" w:rsidTr="002C1174">
        <w:trPr>
          <w:trHeight w:val="300"/>
          <w:jc w:val="center"/>
        </w:trPr>
        <w:tc>
          <w:tcPr>
            <w:tcW w:w="760" w:type="dxa"/>
            <w:tcMar>
              <w:left w:w="28" w:type="dxa"/>
              <w:right w:w="28" w:type="dxa"/>
            </w:tcMar>
            <w:vAlign w:val="center"/>
          </w:tcPr>
          <w:p w14:paraId="47C71227"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14:paraId="3B1039C3"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7884AE46"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130 000,0</w:t>
            </w:r>
          </w:p>
        </w:tc>
        <w:tc>
          <w:tcPr>
            <w:tcW w:w="1560" w:type="dxa"/>
            <w:shd w:val="clear" w:color="auto" w:fill="auto"/>
            <w:noWrap/>
            <w:tcMar>
              <w:left w:w="28" w:type="dxa"/>
              <w:right w:w="28" w:type="dxa"/>
            </w:tcMar>
            <w:vAlign w:val="center"/>
          </w:tcPr>
          <w:p w14:paraId="151EBBBA"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130 000,0</w:t>
            </w:r>
          </w:p>
        </w:tc>
        <w:tc>
          <w:tcPr>
            <w:tcW w:w="1417" w:type="dxa"/>
            <w:vAlign w:val="center"/>
          </w:tcPr>
          <w:p w14:paraId="571491A1"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c>
          <w:tcPr>
            <w:tcW w:w="850" w:type="dxa"/>
            <w:tcMar>
              <w:left w:w="28" w:type="dxa"/>
              <w:right w:w="28" w:type="dxa"/>
            </w:tcMar>
            <w:vAlign w:val="center"/>
          </w:tcPr>
          <w:p w14:paraId="4B23BD22"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100,0</w:t>
            </w:r>
          </w:p>
        </w:tc>
      </w:tr>
      <w:tr w:rsidR="004B227C" w:rsidRPr="004B227C" w14:paraId="5516CEA9" w14:textId="77777777" w:rsidTr="002C1174">
        <w:trPr>
          <w:trHeight w:val="300"/>
          <w:jc w:val="center"/>
        </w:trPr>
        <w:tc>
          <w:tcPr>
            <w:tcW w:w="760" w:type="dxa"/>
            <w:tcMar>
              <w:left w:w="28" w:type="dxa"/>
              <w:right w:w="28" w:type="dxa"/>
            </w:tcMar>
            <w:vAlign w:val="center"/>
          </w:tcPr>
          <w:p w14:paraId="7D125002"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14:paraId="42944B3F"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14:paraId="4E1786BA"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9 074,0</w:t>
            </w:r>
          </w:p>
        </w:tc>
        <w:tc>
          <w:tcPr>
            <w:tcW w:w="1560" w:type="dxa"/>
            <w:shd w:val="clear" w:color="auto" w:fill="auto"/>
            <w:noWrap/>
            <w:tcMar>
              <w:left w:w="28" w:type="dxa"/>
              <w:right w:w="28" w:type="dxa"/>
            </w:tcMar>
            <w:vAlign w:val="center"/>
          </w:tcPr>
          <w:p w14:paraId="77987B6A"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9 391,3</w:t>
            </w:r>
          </w:p>
        </w:tc>
        <w:tc>
          <w:tcPr>
            <w:tcW w:w="1417" w:type="dxa"/>
            <w:vAlign w:val="center"/>
          </w:tcPr>
          <w:p w14:paraId="2FC3764A"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317,3</w:t>
            </w:r>
          </w:p>
        </w:tc>
        <w:tc>
          <w:tcPr>
            <w:tcW w:w="850" w:type="dxa"/>
            <w:tcMar>
              <w:left w:w="28" w:type="dxa"/>
              <w:right w:w="28" w:type="dxa"/>
            </w:tcMar>
            <w:vAlign w:val="center"/>
          </w:tcPr>
          <w:p w14:paraId="789DB432"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103,5</w:t>
            </w:r>
          </w:p>
        </w:tc>
      </w:tr>
      <w:tr w:rsidR="00AB1C86" w:rsidRPr="004B227C" w14:paraId="7623D46E" w14:textId="77777777" w:rsidTr="002C1174">
        <w:trPr>
          <w:trHeight w:val="300"/>
          <w:jc w:val="center"/>
        </w:trPr>
        <w:tc>
          <w:tcPr>
            <w:tcW w:w="760" w:type="dxa"/>
            <w:tcMar>
              <w:left w:w="28" w:type="dxa"/>
              <w:right w:w="28" w:type="dxa"/>
            </w:tcMar>
            <w:vAlign w:val="center"/>
          </w:tcPr>
          <w:p w14:paraId="670303D5"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14:paraId="79B6E56E" w14:textId="77777777" w:rsidR="00AB1C86" w:rsidRPr="004B227C" w:rsidRDefault="00AB1C86" w:rsidP="004B227C">
            <w:pPr>
              <w:tabs>
                <w:tab w:val="left" w:pos="0"/>
              </w:tabs>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14:paraId="788CB21B"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137 669,0</w:t>
            </w:r>
          </w:p>
        </w:tc>
        <w:tc>
          <w:tcPr>
            <w:tcW w:w="1560" w:type="dxa"/>
            <w:shd w:val="clear" w:color="auto" w:fill="auto"/>
            <w:noWrap/>
            <w:tcMar>
              <w:left w:w="28" w:type="dxa"/>
              <w:right w:w="28" w:type="dxa"/>
            </w:tcMar>
            <w:vAlign w:val="center"/>
          </w:tcPr>
          <w:p w14:paraId="4899AD78"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137 670,0</w:t>
            </w:r>
          </w:p>
        </w:tc>
        <w:tc>
          <w:tcPr>
            <w:tcW w:w="1417" w:type="dxa"/>
            <w:vAlign w:val="center"/>
          </w:tcPr>
          <w:p w14:paraId="4AA0B194"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1,0</w:t>
            </w:r>
          </w:p>
        </w:tc>
        <w:tc>
          <w:tcPr>
            <w:tcW w:w="850" w:type="dxa"/>
            <w:tcMar>
              <w:left w:w="28" w:type="dxa"/>
              <w:right w:w="28" w:type="dxa"/>
            </w:tcMar>
            <w:vAlign w:val="center"/>
          </w:tcPr>
          <w:p w14:paraId="11C96491" w14:textId="77777777" w:rsidR="00AB1C86" w:rsidRPr="004B227C" w:rsidRDefault="00AB1C86" w:rsidP="004B227C">
            <w:pPr>
              <w:tabs>
                <w:tab w:val="left" w:pos="0"/>
              </w:tabs>
              <w:spacing w:after="0" w:line="240" w:lineRule="auto"/>
              <w:contextualSpacing/>
              <w:jc w:val="center"/>
              <w:rPr>
                <w:rFonts w:ascii="PT Astra Serif" w:eastAsia="Batang" w:hAnsi="PT Astra Serif" w:cs="Times New Roman"/>
                <w:lang w:eastAsia="ko-KR"/>
              </w:rPr>
            </w:pPr>
            <w:r w:rsidRPr="004B227C">
              <w:rPr>
                <w:rFonts w:ascii="PT Astra Serif" w:eastAsia="Batang" w:hAnsi="PT Astra Serif" w:cs="Times New Roman"/>
                <w:lang w:eastAsia="ko-KR"/>
              </w:rPr>
              <w:t>99,9</w:t>
            </w:r>
          </w:p>
        </w:tc>
      </w:tr>
    </w:tbl>
    <w:p w14:paraId="57998448"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b/>
        </w:rPr>
      </w:pPr>
    </w:p>
    <w:p w14:paraId="3774B5F8" w14:textId="77777777" w:rsidR="00AB1C86" w:rsidRPr="004B227C" w:rsidRDefault="00AB1C86" w:rsidP="004B227C">
      <w:pPr>
        <w:tabs>
          <w:tab w:val="left" w:pos="0"/>
          <w:tab w:val="left" w:pos="993"/>
        </w:tabs>
        <w:spacing w:after="0"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Основные отклонения финансирования ГП по итогам 2022 года:</w:t>
      </w:r>
    </w:p>
    <w:p w14:paraId="1375AF95" w14:textId="77777777" w:rsidR="00AB1C86" w:rsidRPr="004B227C" w:rsidRDefault="00AB1C86" w:rsidP="004B227C">
      <w:pPr>
        <w:numPr>
          <w:ilvl w:val="1"/>
          <w:numId w:val="78"/>
        </w:numPr>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x-none"/>
        </w:rPr>
      </w:pPr>
      <w:proofErr w:type="gramStart"/>
      <w:r w:rsidRPr="004B227C">
        <w:rPr>
          <w:rFonts w:ascii="PT Astra Serif" w:eastAsia="Times New Roman" w:hAnsi="PT Astra Serif" w:cs="Times New Roman"/>
          <w:sz w:val="26"/>
          <w:szCs w:val="26"/>
          <w:lang w:eastAsia="x-none"/>
        </w:rPr>
        <w:t>1 524,0 тыс. рублей</w:t>
      </w:r>
      <w:r w:rsidRPr="004B227C">
        <w:rPr>
          <w:rFonts w:ascii="PT Astra Serif" w:eastAsia="Times New Roman" w:hAnsi="PT Astra Serif" w:cs="Times New Roman"/>
          <w:sz w:val="26"/>
          <w:szCs w:val="26"/>
          <w:lang w:val="en-US" w:eastAsia="x-none"/>
        </w:rPr>
        <w:t> </w:t>
      </w:r>
      <w:r w:rsidRPr="004B227C">
        <w:rPr>
          <w:rFonts w:ascii="PT Astra Serif" w:eastAsia="Times New Roman" w:hAnsi="PT Astra Serif" w:cs="Times New Roman"/>
          <w:sz w:val="26"/>
          <w:szCs w:val="26"/>
          <w:lang w:eastAsia="x-none"/>
        </w:rPr>
        <w:noBreakHyphen/>
      </w:r>
      <w:r w:rsidRPr="004B227C">
        <w:rPr>
          <w:rFonts w:ascii="PT Astra Serif" w:eastAsia="Times New Roman" w:hAnsi="PT Astra Serif" w:cs="Times New Roman"/>
          <w:sz w:val="26"/>
          <w:szCs w:val="26"/>
          <w:lang w:val="en-US" w:eastAsia="x-none"/>
        </w:rPr>
        <w:t> </w:t>
      </w:r>
      <w:r w:rsidRPr="004B227C">
        <w:rPr>
          <w:rFonts w:ascii="PT Astra Serif" w:eastAsia="Times New Roman" w:hAnsi="PT Astra Serif" w:cs="Times New Roman"/>
          <w:sz w:val="26"/>
          <w:szCs w:val="26"/>
          <w:lang w:eastAsia="x-none"/>
        </w:rPr>
        <w:t>экономия средств областного бюджета, предусмотренных на софинансирование регионального проекта «Создание условий для легкого старта и комфортного ведения бизнеса» в связи с уменьшением суммы бюджетных ассигнований из федерального бюджета на предоставление грантов субъектам малого и среднего предпринимательства (далее</w:t>
      </w:r>
      <w:r w:rsidRPr="004B227C">
        <w:rPr>
          <w:rFonts w:ascii="PT Astra Serif" w:eastAsia="Times New Roman" w:hAnsi="PT Astra Serif" w:cs="Times New Roman"/>
          <w:sz w:val="26"/>
          <w:szCs w:val="26"/>
          <w:lang w:val="en-US" w:eastAsia="x-none"/>
        </w:rPr>
        <w:t> </w:t>
      </w:r>
      <w:r w:rsidRPr="004B227C">
        <w:rPr>
          <w:rFonts w:ascii="PT Astra Serif" w:eastAsia="Times New Roman" w:hAnsi="PT Astra Serif" w:cs="Times New Roman"/>
          <w:sz w:val="26"/>
          <w:szCs w:val="26"/>
          <w:lang w:eastAsia="x-none"/>
        </w:rPr>
        <w:noBreakHyphen/>
      </w:r>
      <w:r w:rsidRPr="004B227C">
        <w:rPr>
          <w:rFonts w:ascii="PT Astra Serif" w:eastAsia="Times New Roman" w:hAnsi="PT Astra Serif" w:cs="Times New Roman"/>
          <w:sz w:val="26"/>
          <w:szCs w:val="26"/>
          <w:lang w:val="en-US" w:eastAsia="x-none"/>
        </w:rPr>
        <w:t> </w:t>
      </w:r>
      <w:r w:rsidRPr="004B227C">
        <w:rPr>
          <w:rFonts w:ascii="PT Astra Serif" w:eastAsia="Times New Roman" w:hAnsi="PT Astra Serif" w:cs="Times New Roman"/>
          <w:sz w:val="26"/>
          <w:szCs w:val="26"/>
          <w:lang w:eastAsia="x-none"/>
        </w:rPr>
        <w:t xml:space="preserve">МСП), включенным в </w:t>
      </w:r>
      <w:r w:rsidRPr="004B227C">
        <w:rPr>
          <w:rFonts w:ascii="PT Astra Serif" w:eastAsia="Times New Roman" w:hAnsi="PT Astra Serif" w:cs="Times New Roman"/>
          <w:sz w:val="26"/>
          <w:szCs w:val="26"/>
          <w:lang w:eastAsia="x-none"/>
        </w:rPr>
        <w:lastRenderedPageBreak/>
        <w:t>реестр социальных предпринимателей и субъектам малого и среднего предпринимательства, созданным физическими лицами в возрасте до 25</w:t>
      </w:r>
      <w:proofErr w:type="gramEnd"/>
      <w:r w:rsidRPr="004B227C">
        <w:rPr>
          <w:rFonts w:ascii="PT Astra Serif" w:eastAsia="Times New Roman" w:hAnsi="PT Astra Serif" w:cs="Times New Roman"/>
          <w:sz w:val="26"/>
          <w:szCs w:val="26"/>
          <w:lang w:eastAsia="x-none"/>
        </w:rPr>
        <w:t xml:space="preserve"> лет включительно;</w:t>
      </w:r>
    </w:p>
    <w:p w14:paraId="24DD9B5B" w14:textId="4649D23E" w:rsidR="00AB1C86" w:rsidRPr="004B227C" w:rsidRDefault="00AB1C86" w:rsidP="004B227C">
      <w:pPr>
        <w:numPr>
          <w:ilvl w:val="1"/>
          <w:numId w:val="78"/>
        </w:numPr>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x-none"/>
        </w:rPr>
      </w:pPr>
      <w:r w:rsidRPr="004B227C">
        <w:rPr>
          <w:rFonts w:ascii="PT Astra Serif" w:eastAsia="Times New Roman" w:hAnsi="PT Astra Serif" w:cs="Times New Roman"/>
          <w:sz w:val="26"/>
          <w:szCs w:val="26"/>
          <w:lang w:eastAsia="x-none"/>
        </w:rPr>
        <w:t xml:space="preserve">1 311,30 </w:t>
      </w:r>
      <w:r w:rsidRPr="004B227C">
        <w:rPr>
          <w:rFonts w:ascii="PT Astra Serif" w:eastAsia="Times New Roman" w:hAnsi="PT Astra Serif" w:cs="Times New Roman"/>
          <w:sz w:val="26"/>
          <w:szCs w:val="26"/>
        </w:rPr>
        <w:t xml:space="preserve">тыс. рублей - </w:t>
      </w:r>
      <w:r w:rsidRPr="004B227C">
        <w:rPr>
          <w:rFonts w:ascii="PT Astra Serif" w:eastAsia="Times New Roman" w:hAnsi="PT Astra Serif" w:cs="Times New Roman"/>
          <w:sz w:val="26"/>
          <w:szCs w:val="26"/>
          <w:lang w:eastAsia="x-none"/>
        </w:rPr>
        <w:t xml:space="preserve">неизрасходованные </w:t>
      </w:r>
      <w:r w:rsidRPr="004B227C">
        <w:rPr>
          <w:rFonts w:ascii="PT Astra Serif" w:hAnsi="PT Astra Serif"/>
          <w:sz w:val="26"/>
          <w:szCs w:val="26"/>
          <w:lang w:eastAsia="ru-RU"/>
        </w:rPr>
        <w:t>средства</w:t>
      </w:r>
      <w:r w:rsidR="003B6700" w:rsidRPr="004B227C">
        <w:rPr>
          <w:rFonts w:ascii="PT Astra Serif" w:eastAsia="Times New Roman" w:hAnsi="PT Astra Serif" w:cs="Times New Roman"/>
          <w:sz w:val="26"/>
          <w:szCs w:val="26"/>
          <w:lang w:eastAsia="x-none"/>
        </w:rPr>
        <w:t xml:space="preserve"> областного бюджета</w:t>
      </w:r>
      <w:r w:rsidRPr="004B227C">
        <w:rPr>
          <w:rFonts w:ascii="PT Astra Serif" w:hAnsi="PT Astra Serif"/>
          <w:sz w:val="26"/>
          <w:szCs w:val="26"/>
          <w:lang w:eastAsia="ru-RU"/>
        </w:rPr>
        <w:t>, запланированные на реализацию</w:t>
      </w:r>
      <w:r w:rsidRPr="004B227C">
        <w:rPr>
          <w:rFonts w:ascii="PT Astra Serif" w:eastAsia="Times New Roman" w:hAnsi="PT Astra Serif" w:cs="Times New Roman"/>
          <w:sz w:val="26"/>
          <w:szCs w:val="26"/>
          <w:lang w:eastAsia="x-none"/>
        </w:rPr>
        <w:t xml:space="preserve"> мероприятий по развитию внутреннего и въездного туризма в Томской области, в том числе за счет </w:t>
      </w:r>
      <w:proofErr w:type="gramStart"/>
      <w:r w:rsidRPr="004B227C">
        <w:rPr>
          <w:rFonts w:ascii="PT Astra Serif" w:eastAsia="Times New Roman" w:hAnsi="PT Astra Serif" w:cs="Times New Roman"/>
          <w:sz w:val="26"/>
          <w:szCs w:val="26"/>
          <w:lang w:eastAsia="x-none"/>
        </w:rPr>
        <w:t>более конкурентной</w:t>
      </w:r>
      <w:proofErr w:type="gramEnd"/>
      <w:r w:rsidRPr="004B227C">
        <w:rPr>
          <w:rFonts w:ascii="PT Astra Serif" w:eastAsia="Times New Roman" w:hAnsi="PT Astra Serif" w:cs="Times New Roman"/>
          <w:sz w:val="26"/>
          <w:szCs w:val="26"/>
          <w:lang w:eastAsia="x-none"/>
        </w:rPr>
        <w:t xml:space="preserve"> стоимости услуг.</w:t>
      </w:r>
    </w:p>
    <w:p w14:paraId="649DBCAF" w14:textId="18E83E2F" w:rsidR="00AB1C86" w:rsidRPr="004B227C" w:rsidRDefault="00AB1C86" w:rsidP="004B227C">
      <w:pPr>
        <w:numPr>
          <w:ilvl w:val="1"/>
          <w:numId w:val="78"/>
        </w:numPr>
        <w:tabs>
          <w:tab w:val="left" w:pos="0"/>
          <w:tab w:val="left" w:pos="993"/>
          <w:tab w:val="left" w:pos="1134"/>
        </w:tabs>
        <w:suppressAutoHyphens/>
        <w:spacing w:after="0" w:line="240" w:lineRule="auto"/>
        <w:ind w:left="0" w:firstLine="709"/>
        <w:jc w:val="both"/>
        <w:rPr>
          <w:rFonts w:ascii="PT Astra Serif" w:eastAsia="Times New Roman" w:hAnsi="PT Astra Serif" w:cs="Times New Roman"/>
          <w:sz w:val="26"/>
          <w:szCs w:val="26"/>
          <w:lang w:eastAsia="x-none"/>
        </w:rPr>
      </w:pPr>
      <w:proofErr w:type="gramStart"/>
      <w:r w:rsidRPr="004B227C">
        <w:rPr>
          <w:rFonts w:ascii="PT Astra Serif" w:eastAsia="Times New Roman" w:hAnsi="PT Astra Serif" w:cs="Times New Roman"/>
          <w:sz w:val="26"/>
          <w:szCs w:val="26"/>
        </w:rPr>
        <w:t>456,8 тыс. рублей – экономия средств</w:t>
      </w:r>
      <w:r w:rsidR="003B6700" w:rsidRPr="004B227C">
        <w:rPr>
          <w:rFonts w:ascii="PT Astra Serif" w:eastAsia="Times New Roman" w:hAnsi="PT Astra Serif" w:cs="Times New Roman"/>
          <w:sz w:val="26"/>
          <w:szCs w:val="26"/>
          <w:lang w:eastAsia="x-none"/>
        </w:rPr>
        <w:t xml:space="preserve"> областного бюджета</w:t>
      </w:r>
      <w:r w:rsidRPr="004B227C">
        <w:rPr>
          <w:rFonts w:ascii="PT Astra Serif" w:eastAsia="Times New Roman" w:hAnsi="PT Astra Serif" w:cs="Times New Roman"/>
          <w:sz w:val="26"/>
          <w:szCs w:val="26"/>
        </w:rPr>
        <w:t xml:space="preserve">, </w:t>
      </w:r>
      <w:r w:rsidRPr="004B227C">
        <w:rPr>
          <w:rFonts w:ascii="PT Astra Serif" w:hAnsi="PT Astra Serif"/>
          <w:sz w:val="26"/>
          <w:szCs w:val="26"/>
        </w:rPr>
        <w:t>в связи с изменением формата проведения мероприятий (с очного на онлайн-формат) в рамках реализации основных мероприятий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 «Создание и развитие эффективной инфраструктуры поддержки субъектов малого и среднего предпринимательства»</w:t>
      </w:r>
      <w:r w:rsidRPr="004B227C">
        <w:rPr>
          <w:rFonts w:ascii="PT Astra Serif" w:eastAsia="Times New Roman" w:hAnsi="PT Astra Serif" w:cs="Times New Roman"/>
          <w:sz w:val="26"/>
          <w:szCs w:val="26"/>
        </w:rPr>
        <w:t>.</w:t>
      </w:r>
      <w:proofErr w:type="gramEnd"/>
    </w:p>
    <w:p w14:paraId="125C827C" w14:textId="77777777" w:rsidR="00AB1C86" w:rsidRPr="004B227C" w:rsidRDefault="00AB1C86" w:rsidP="004B227C">
      <w:pPr>
        <w:tabs>
          <w:tab w:val="left" w:pos="0"/>
          <w:tab w:val="left" w:pos="993"/>
        </w:tabs>
        <w:spacing w:after="0" w:line="240" w:lineRule="auto"/>
        <w:jc w:val="center"/>
        <w:rPr>
          <w:rFonts w:ascii="PT Astra Serif" w:eastAsia="Times New Roman" w:hAnsi="PT Astra Serif" w:cs="Times New Roman"/>
          <w:b/>
          <w:sz w:val="26"/>
          <w:szCs w:val="26"/>
        </w:rPr>
      </w:pPr>
    </w:p>
    <w:p w14:paraId="02067AA9" w14:textId="45785BEA" w:rsidR="00AB1C86" w:rsidRPr="004B227C" w:rsidRDefault="00AB1C86" w:rsidP="004B227C">
      <w:pPr>
        <w:tabs>
          <w:tab w:val="left" w:pos="0"/>
        </w:tabs>
        <w:spacing w:after="0"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3.2. </w:t>
      </w:r>
      <w:r w:rsidR="007B1030" w:rsidRPr="004B227C">
        <w:rPr>
          <w:rFonts w:ascii="PT Astra Serif" w:eastAsia="Times New Roman" w:hAnsi="PT Astra Serif" w:cs="Times New Roman"/>
          <w:b/>
          <w:sz w:val="26"/>
          <w:szCs w:val="26"/>
        </w:rPr>
        <w:t>П</w:t>
      </w:r>
      <w:r w:rsidRPr="004B227C">
        <w:rPr>
          <w:rFonts w:ascii="PT Astra Serif" w:eastAsia="Times New Roman" w:hAnsi="PT Astra Serif" w:cs="Times New Roman"/>
          <w:b/>
          <w:sz w:val="26"/>
          <w:szCs w:val="26"/>
        </w:rPr>
        <w:t>оказатели цели ГП за 2022 год</w:t>
      </w:r>
    </w:p>
    <w:p w14:paraId="4D9C4DEE" w14:textId="77777777" w:rsidR="00AB1C86" w:rsidRPr="004B227C" w:rsidRDefault="00AB1C86" w:rsidP="004B227C">
      <w:pPr>
        <w:tabs>
          <w:tab w:val="left" w:pos="0"/>
        </w:tabs>
        <w:spacing w:after="0" w:line="240" w:lineRule="auto"/>
        <w:jc w:val="right"/>
        <w:rPr>
          <w:rFonts w:ascii="PT Astra Serif" w:eastAsia="Times New Roman" w:hAnsi="PT Astra Serif" w:cs="Times New Roman"/>
          <w:b/>
          <w:sz w:val="26"/>
          <w:szCs w:val="26"/>
        </w:rPr>
      </w:pPr>
      <w:r w:rsidRPr="004B227C">
        <w:rPr>
          <w:rFonts w:ascii="PT Astra Serif" w:eastAsia="Times New Roman" w:hAnsi="PT Astra Serif" w:cs="Times New Roman"/>
          <w:bCs/>
          <w:sz w:val="26"/>
          <w:szCs w:val="26"/>
        </w:rPr>
        <w:t>Таблица 2</w:t>
      </w:r>
    </w:p>
    <w:tbl>
      <w:tblPr>
        <w:tblW w:w="9462" w:type="dxa"/>
        <w:jc w:val="center"/>
        <w:tblLayout w:type="fixed"/>
        <w:tblLook w:val="04A0" w:firstRow="1" w:lastRow="0" w:firstColumn="1" w:lastColumn="0" w:noHBand="0" w:noVBand="1"/>
      </w:tblPr>
      <w:tblGrid>
        <w:gridCol w:w="390"/>
        <w:gridCol w:w="1843"/>
        <w:gridCol w:w="1275"/>
        <w:gridCol w:w="1484"/>
        <w:gridCol w:w="850"/>
        <w:gridCol w:w="856"/>
        <w:gridCol w:w="988"/>
        <w:gridCol w:w="1776"/>
      </w:tblGrid>
      <w:tr w:rsidR="004B227C" w:rsidRPr="004B227C" w14:paraId="2D99547D" w14:textId="77777777" w:rsidTr="007505EA">
        <w:trPr>
          <w:trHeight w:val="1200"/>
          <w:tblHeader/>
          <w:jc w:val="center"/>
        </w:trPr>
        <w:tc>
          <w:tcPr>
            <w:tcW w:w="3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668792" w14:textId="77777777" w:rsidR="00AB1C86" w:rsidRPr="004B227C" w:rsidRDefault="00AB1C86" w:rsidP="004B227C">
            <w:pPr>
              <w:tabs>
                <w:tab w:val="left" w:pos="0"/>
              </w:tabs>
              <w:spacing w:after="0" w:line="240" w:lineRule="auto"/>
              <w:ind w:right="-127"/>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 xml:space="preserve">№ </w:t>
            </w:r>
            <w:proofErr w:type="gramStart"/>
            <w:r w:rsidRPr="004B227C">
              <w:rPr>
                <w:rFonts w:ascii="PT Astra Serif" w:eastAsia="Times New Roman" w:hAnsi="PT Astra Serif" w:cs="Times New Roman"/>
                <w:lang w:eastAsia="ru-RU"/>
              </w:rPr>
              <w:t>п</w:t>
            </w:r>
            <w:proofErr w:type="gramEnd"/>
            <w:r w:rsidRPr="004B227C">
              <w:rPr>
                <w:rFonts w:ascii="PT Astra Serif" w:eastAsia="Times New Roman" w:hAnsi="PT Astra Serif" w:cs="Times New Roman"/>
                <w:lang w:eastAsia="ru-RU"/>
              </w:rPr>
              <w:t>/п</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786BA9ED"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Наименование показателя</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5562EAA6"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proofErr w:type="gramStart"/>
            <w:r w:rsidRPr="004B227C">
              <w:rPr>
                <w:rFonts w:ascii="PT Astra Serif" w:eastAsia="Times New Roman" w:hAnsi="PT Astra Serif" w:cs="Times New Roman"/>
                <w:lang w:eastAsia="ru-RU"/>
              </w:rPr>
              <w:t>Ответственный за показатель</w:t>
            </w:r>
            <w:proofErr w:type="gramEnd"/>
          </w:p>
        </w:tc>
        <w:tc>
          <w:tcPr>
            <w:tcW w:w="1484" w:type="dxa"/>
            <w:tcBorders>
              <w:top w:val="single" w:sz="4" w:space="0" w:color="auto"/>
              <w:left w:val="nil"/>
              <w:bottom w:val="single" w:sz="4" w:space="0" w:color="auto"/>
              <w:right w:val="single" w:sz="4" w:space="0" w:color="auto"/>
            </w:tcBorders>
            <w:shd w:val="clear" w:color="auto" w:fill="auto"/>
            <w:vAlign w:val="center"/>
            <w:hideMark/>
          </w:tcPr>
          <w:p w14:paraId="4ED0CCC7"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Единица измерения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B4CCC67"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План</w:t>
            </w:r>
            <w:r w:rsidRPr="004B227C">
              <w:rPr>
                <w:rFonts w:ascii="PT Astra Serif" w:eastAsia="Times New Roman" w:hAnsi="PT Astra Serif" w:cs="Times New Roman"/>
                <w:lang w:eastAsia="ru-RU"/>
              </w:rPr>
              <w:br/>
              <w:t>2022 год</w:t>
            </w:r>
          </w:p>
        </w:tc>
        <w:tc>
          <w:tcPr>
            <w:tcW w:w="856" w:type="dxa"/>
            <w:tcBorders>
              <w:top w:val="single" w:sz="4" w:space="0" w:color="auto"/>
              <w:left w:val="nil"/>
              <w:bottom w:val="single" w:sz="4" w:space="0" w:color="auto"/>
              <w:right w:val="single" w:sz="4" w:space="0" w:color="auto"/>
            </w:tcBorders>
            <w:shd w:val="clear" w:color="auto" w:fill="auto"/>
            <w:vAlign w:val="center"/>
            <w:hideMark/>
          </w:tcPr>
          <w:p w14:paraId="0C4A6AA8"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Факт</w:t>
            </w:r>
            <w:r w:rsidRPr="004B227C">
              <w:rPr>
                <w:rFonts w:ascii="PT Astra Serif" w:eastAsia="Times New Roman" w:hAnsi="PT Astra Serif" w:cs="Times New Roman"/>
                <w:lang w:eastAsia="ru-RU"/>
              </w:rPr>
              <w:br/>
              <w:t xml:space="preserve"> 2022 год</w:t>
            </w:r>
          </w:p>
        </w:tc>
        <w:tc>
          <w:tcPr>
            <w:tcW w:w="988" w:type="dxa"/>
            <w:tcBorders>
              <w:top w:val="single" w:sz="4" w:space="0" w:color="auto"/>
              <w:left w:val="nil"/>
              <w:bottom w:val="single" w:sz="4" w:space="0" w:color="auto"/>
              <w:right w:val="single" w:sz="4" w:space="0" w:color="auto"/>
            </w:tcBorders>
            <w:shd w:val="clear" w:color="auto" w:fill="auto"/>
            <w:vAlign w:val="center"/>
            <w:hideMark/>
          </w:tcPr>
          <w:p w14:paraId="1DEA5D57"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Процент выполнения</w:t>
            </w:r>
            <w:r w:rsidRPr="004B227C">
              <w:rPr>
                <w:rFonts w:ascii="PT Astra Serif" w:eastAsia="Times New Roman" w:hAnsi="PT Astra Serif" w:cs="Times New Roman"/>
                <w:lang w:eastAsia="ru-RU"/>
              </w:rPr>
              <w:br/>
              <w:t>(</w:t>
            </w:r>
            <w:proofErr w:type="gramStart"/>
            <w:r w:rsidRPr="004B227C">
              <w:rPr>
                <w:rFonts w:ascii="PT Astra Serif" w:eastAsia="Times New Roman" w:hAnsi="PT Astra Serif" w:cs="Times New Roman"/>
                <w:lang w:eastAsia="ru-RU"/>
              </w:rPr>
              <w:t>в</w:t>
            </w:r>
            <w:proofErr w:type="gramEnd"/>
            <w:r w:rsidRPr="004B227C">
              <w:rPr>
                <w:rFonts w:ascii="PT Astra Serif" w:eastAsia="Times New Roman" w:hAnsi="PT Astra Serif" w:cs="Times New Roman"/>
                <w:lang w:eastAsia="ru-RU"/>
              </w:rPr>
              <w:t xml:space="preserve"> %)</w:t>
            </w:r>
          </w:p>
        </w:tc>
        <w:tc>
          <w:tcPr>
            <w:tcW w:w="1776" w:type="dxa"/>
            <w:tcBorders>
              <w:top w:val="single" w:sz="4" w:space="0" w:color="auto"/>
              <w:left w:val="nil"/>
              <w:bottom w:val="single" w:sz="4" w:space="0" w:color="auto"/>
              <w:right w:val="single" w:sz="4" w:space="0" w:color="auto"/>
            </w:tcBorders>
            <w:shd w:val="clear" w:color="auto" w:fill="auto"/>
            <w:vAlign w:val="center"/>
            <w:hideMark/>
          </w:tcPr>
          <w:p w14:paraId="430B8FD2" w14:textId="02A931E6" w:rsidR="00AB1C86" w:rsidRPr="004B227C" w:rsidRDefault="007B1030"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Достигнут</w:t>
            </w:r>
            <w:proofErr w:type="gramStart"/>
            <w:r w:rsidRPr="004B227C">
              <w:rPr>
                <w:rFonts w:ascii="PT Astra Serif" w:eastAsia="Times New Roman" w:hAnsi="PT Astra Serif" w:cs="Times New Roman"/>
                <w:lang w:eastAsia="ru-RU"/>
              </w:rPr>
              <w:t>/Н</w:t>
            </w:r>
            <w:proofErr w:type="gramEnd"/>
            <w:r w:rsidRPr="004B227C">
              <w:rPr>
                <w:rFonts w:ascii="PT Astra Serif" w:eastAsia="Times New Roman" w:hAnsi="PT Astra Serif" w:cs="Times New Roman"/>
                <w:lang w:eastAsia="ru-RU"/>
              </w:rPr>
              <w:t>е достигнут</w:t>
            </w:r>
          </w:p>
        </w:tc>
      </w:tr>
      <w:tr w:rsidR="004B227C" w:rsidRPr="004B227C" w14:paraId="4A5ACB6D" w14:textId="77777777" w:rsidTr="007505EA">
        <w:trPr>
          <w:trHeight w:val="269"/>
          <w:tblHeader/>
          <w:jc w:val="center"/>
        </w:trPr>
        <w:tc>
          <w:tcPr>
            <w:tcW w:w="390" w:type="dxa"/>
            <w:tcBorders>
              <w:top w:val="single" w:sz="4" w:space="0" w:color="auto"/>
              <w:left w:val="single" w:sz="4" w:space="0" w:color="auto"/>
              <w:bottom w:val="single" w:sz="4" w:space="0" w:color="auto"/>
              <w:right w:val="single" w:sz="4" w:space="0" w:color="auto"/>
            </w:tcBorders>
            <w:shd w:val="clear" w:color="auto" w:fill="auto"/>
            <w:vAlign w:val="center"/>
          </w:tcPr>
          <w:p w14:paraId="6E4B1A25" w14:textId="77777777" w:rsidR="007505EA" w:rsidRPr="004B227C" w:rsidRDefault="007505EA" w:rsidP="004B227C">
            <w:pPr>
              <w:tabs>
                <w:tab w:val="left" w:pos="0"/>
              </w:tabs>
              <w:spacing w:after="0" w:line="240" w:lineRule="auto"/>
              <w:ind w:right="-127"/>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1</w:t>
            </w:r>
          </w:p>
        </w:tc>
        <w:tc>
          <w:tcPr>
            <w:tcW w:w="1843" w:type="dxa"/>
            <w:tcBorders>
              <w:top w:val="single" w:sz="4" w:space="0" w:color="auto"/>
              <w:left w:val="nil"/>
              <w:bottom w:val="single" w:sz="4" w:space="0" w:color="auto"/>
              <w:right w:val="single" w:sz="4" w:space="0" w:color="auto"/>
            </w:tcBorders>
            <w:shd w:val="clear" w:color="auto" w:fill="auto"/>
            <w:vAlign w:val="center"/>
          </w:tcPr>
          <w:p w14:paraId="5236FC5F" w14:textId="77777777" w:rsidR="007505EA" w:rsidRPr="004B227C" w:rsidRDefault="007505EA"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2</w:t>
            </w:r>
          </w:p>
        </w:tc>
        <w:tc>
          <w:tcPr>
            <w:tcW w:w="1275" w:type="dxa"/>
            <w:tcBorders>
              <w:top w:val="single" w:sz="4" w:space="0" w:color="auto"/>
              <w:left w:val="nil"/>
              <w:bottom w:val="single" w:sz="4" w:space="0" w:color="auto"/>
              <w:right w:val="single" w:sz="4" w:space="0" w:color="auto"/>
            </w:tcBorders>
            <w:shd w:val="clear" w:color="auto" w:fill="auto"/>
            <w:vAlign w:val="center"/>
          </w:tcPr>
          <w:p w14:paraId="227C96F7" w14:textId="77777777" w:rsidR="007505EA" w:rsidRPr="004B227C" w:rsidRDefault="007505EA"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3</w:t>
            </w:r>
          </w:p>
        </w:tc>
        <w:tc>
          <w:tcPr>
            <w:tcW w:w="1484" w:type="dxa"/>
            <w:tcBorders>
              <w:top w:val="single" w:sz="4" w:space="0" w:color="auto"/>
              <w:left w:val="nil"/>
              <w:bottom w:val="single" w:sz="4" w:space="0" w:color="auto"/>
              <w:right w:val="single" w:sz="4" w:space="0" w:color="auto"/>
            </w:tcBorders>
            <w:shd w:val="clear" w:color="auto" w:fill="auto"/>
            <w:vAlign w:val="center"/>
          </w:tcPr>
          <w:p w14:paraId="20B83C07" w14:textId="77777777" w:rsidR="007505EA" w:rsidRPr="004B227C" w:rsidRDefault="007505EA"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4</w:t>
            </w:r>
          </w:p>
        </w:tc>
        <w:tc>
          <w:tcPr>
            <w:tcW w:w="850" w:type="dxa"/>
            <w:tcBorders>
              <w:top w:val="single" w:sz="4" w:space="0" w:color="auto"/>
              <w:left w:val="nil"/>
              <w:bottom w:val="single" w:sz="4" w:space="0" w:color="auto"/>
              <w:right w:val="single" w:sz="4" w:space="0" w:color="auto"/>
            </w:tcBorders>
            <w:shd w:val="clear" w:color="auto" w:fill="auto"/>
            <w:vAlign w:val="center"/>
          </w:tcPr>
          <w:p w14:paraId="56E39828" w14:textId="77777777" w:rsidR="007505EA" w:rsidRPr="004B227C" w:rsidRDefault="007505EA"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5</w:t>
            </w:r>
          </w:p>
        </w:tc>
        <w:tc>
          <w:tcPr>
            <w:tcW w:w="856" w:type="dxa"/>
            <w:tcBorders>
              <w:top w:val="single" w:sz="4" w:space="0" w:color="auto"/>
              <w:left w:val="nil"/>
              <w:bottom w:val="single" w:sz="4" w:space="0" w:color="auto"/>
              <w:right w:val="single" w:sz="4" w:space="0" w:color="auto"/>
            </w:tcBorders>
            <w:shd w:val="clear" w:color="auto" w:fill="auto"/>
            <w:vAlign w:val="center"/>
          </w:tcPr>
          <w:p w14:paraId="74511889" w14:textId="77777777" w:rsidR="007505EA" w:rsidRPr="004B227C" w:rsidRDefault="007505EA"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6</w:t>
            </w:r>
          </w:p>
        </w:tc>
        <w:tc>
          <w:tcPr>
            <w:tcW w:w="988" w:type="dxa"/>
            <w:tcBorders>
              <w:top w:val="single" w:sz="4" w:space="0" w:color="auto"/>
              <w:left w:val="nil"/>
              <w:bottom w:val="single" w:sz="4" w:space="0" w:color="auto"/>
              <w:right w:val="single" w:sz="4" w:space="0" w:color="auto"/>
            </w:tcBorders>
            <w:shd w:val="clear" w:color="auto" w:fill="auto"/>
            <w:vAlign w:val="center"/>
          </w:tcPr>
          <w:p w14:paraId="66273016" w14:textId="77777777" w:rsidR="007505EA" w:rsidRPr="004B227C" w:rsidRDefault="007505EA"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7</w:t>
            </w:r>
          </w:p>
        </w:tc>
        <w:tc>
          <w:tcPr>
            <w:tcW w:w="1776" w:type="dxa"/>
            <w:tcBorders>
              <w:top w:val="single" w:sz="4" w:space="0" w:color="auto"/>
              <w:left w:val="nil"/>
              <w:bottom w:val="single" w:sz="4" w:space="0" w:color="auto"/>
              <w:right w:val="single" w:sz="4" w:space="0" w:color="auto"/>
            </w:tcBorders>
            <w:shd w:val="clear" w:color="auto" w:fill="auto"/>
            <w:vAlign w:val="center"/>
          </w:tcPr>
          <w:p w14:paraId="086CA0A0" w14:textId="77777777" w:rsidR="007505EA" w:rsidRPr="004B227C" w:rsidRDefault="007505EA"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8</w:t>
            </w:r>
          </w:p>
        </w:tc>
      </w:tr>
      <w:tr w:rsidR="004B227C" w:rsidRPr="004B227C" w14:paraId="29BFFF3C" w14:textId="77777777" w:rsidTr="007505EA">
        <w:trPr>
          <w:trHeight w:val="1987"/>
          <w:jc w:val="center"/>
        </w:trPr>
        <w:tc>
          <w:tcPr>
            <w:tcW w:w="390" w:type="dxa"/>
            <w:tcBorders>
              <w:top w:val="nil"/>
              <w:left w:val="single" w:sz="4" w:space="0" w:color="auto"/>
              <w:bottom w:val="single" w:sz="4" w:space="0" w:color="auto"/>
              <w:right w:val="single" w:sz="4" w:space="0" w:color="auto"/>
            </w:tcBorders>
            <w:shd w:val="clear" w:color="auto" w:fill="auto"/>
            <w:vAlign w:val="center"/>
            <w:hideMark/>
          </w:tcPr>
          <w:p w14:paraId="183B025F"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1</w:t>
            </w:r>
          </w:p>
        </w:tc>
        <w:tc>
          <w:tcPr>
            <w:tcW w:w="1843" w:type="dxa"/>
            <w:tcBorders>
              <w:top w:val="nil"/>
              <w:left w:val="nil"/>
              <w:bottom w:val="single" w:sz="4" w:space="0" w:color="auto"/>
              <w:right w:val="single" w:sz="4" w:space="0" w:color="auto"/>
            </w:tcBorders>
            <w:shd w:val="clear" w:color="auto" w:fill="auto"/>
            <w:vAlign w:val="center"/>
            <w:hideMark/>
          </w:tcPr>
          <w:p w14:paraId="2AD6ADF6" w14:textId="77777777" w:rsidR="00AB1C86" w:rsidRPr="004B227C" w:rsidRDefault="00AB1C86" w:rsidP="004B227C">
            <w:pPr>
              <w:tabs>
                <w:tab w:val="left" w:pos="0"/>
              </w:tabs>
              <w:spacing w:after="0" w:line="240" w:lineRule="auto"/>
              <w:rPr>
                <w:rFonts w:ascii="PT Astra Serif" w:eastAsia="Times New Roman" w:hAnsi="PT Astra Serif" w:cs="Times New Roman"/>
                <w:lang w:eastAsia="ru-RU"/>
              </w:rPr>
            </w:pPr>
            <w:r w:rsidRPr="004B227C">
              <w:rPr>
                <w:rFonts w:ascii="PT Astra Serif" w:eastAsia="Times New Roman" w:hAnsi="PT Astra Serif" w:cs="Times New Roman"/>
                <w:lang w:eastAsia="ru-RU"/>
              </w:rPr>
              <w:t>Численность занятых в сфере малого и среднего предпринимательства, включая индивидуальных предпринимателей</w:t>
            </w:r>
          </w:p>
        </w:tc>
        <w:tc>
          <w:tcPr>
            <w:tcW w:w="1275" w:type="dxa"/>
            <w:tcBorders>
              <w:top w:val="nil"/>
              <w:left w:val="nil"/>
              <w:bottom w:val="single" w:sz="4" w:space="0" w:color="auto"/>
              <w:right w:val="single" w:sz="4" w:space="0" w:color="auto"/>
            </w:tcBorders>
            <w:shd w:val="clear" w:color="auto" w:fill="auto"/>
            <w:vAlign w:val="center"/>
            <w:hideMark/>
          </w:tcPr>
          <w:p w14:paraId="08DC79BB" w14:textId="77777777" w:rsidR="00AB1C86" w:rsidRPr="004B227C" w:rsidRDefault="00AB1C86" w:rsidP="004B227C">
            <w:pPr>
              <w:tabs>
                <w:tab w:val="left" w:pos="0"/>
              </w:tabs>
              <w:spacing w:after="0" w:line="240" w:lineRule="auto"/>
              <w:rPr>
                <w:rFonts w:ascii="PT Astra Serif" w:eastAsia="Times New Roman" w:hAnsi="PT Astra Serif" w:cs="Times New Roman"/>
                <w:lang w:eastAsia="ru-RU"/>
              </w:rPr>
            </w:pPr>
            <w:r w:rsidRPr="004B227C">
              <w:rPr>
                <w:rFonts w:ascii="PT Astra Serif" w:eastAsia="Times New Roman" w:hAnsi="PT Astra Serif" w:cs="PT Astra Serif"/>
                <w:lang w:eastAsia="ru-RU"/>
              </w:rPr>
              <w:t>Департамент по развитию инновационной и предпринимательской деятельности Томской области</w:t>
            </w:r>
          </w:p>
        </w:tc>
        <w:tc>
          <w:tcPr>
            <w:tcW w:w="1484" w:type="dxa"/>
            <w:tcBorders>
              <w:top w:val="nil"/>
              <w:left w:val="nil"/>
              <w:bottom w:val="single" w:sz="4" w:space="0" w:color="auto"/>
              <w:right w:val="single" w:sz="4" w:space="0" w:color="auto"/>
            </w:tcBorders>
            <w:shd w:val="clear" w:color="auto" w:fill="auto"/>
            <w:vAlign w:val="center"/>
            <w:hideMark/>
          </w:tcPr>
          <w:p w14:paraId="0D36B9BA"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тыс. чел.</w:t>
            </w:r>
          </w:p>
        </w:tc>
        <w:tc>
          <w:tcPr>
            <w:tcW w:w="850" w:type="dxa"/>
            <w:tcBorders>
              <w:top w:val="nil"/>
              <w:left w:val="nil"/>
              <w:bottom w:val="single" w:sz="4" w:space="0" w:color="auto"/>
              <w:right w:val="single" w:sz="4" w:space="0" w:color="auto"/>
            </w:tcBorders>
            <w:shd w:val="clear" w:color="auto" w:fill="auto"/>
            <w:vAlign w:val="center"/>
          </w:tcPr>
          <w:p w14:paraId="077FD04B"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146,1</w:t>
            </w:r>
          </w:p>
        </w:tc>
        <w:tc>
          <w:tcPr>
            <w:tcW w:w="856" w:type="dxa"/>
            <w:tcBorders>
              <w:top w:val="nil"/>
              <w:left w:val="nil"/>
              <w:bottom w:val="single" w:sz="4" w:space="0" w:color="auto"/>
              <w:right w:val="single" w:sz="4" w:space="0" w:color="auto"/>
            </w:tcBorders>
            <w:shd w:val="clear" w:color="auto" w:fill="auto"/>
            <w:vAlign w:val="center"/>
          </w:tcPr>
          <w:p w14:paraId="4D6677CE"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184,2*</w:t>
            </w:r>
          </w:p>
        </w:tc>
        <w:tc>
          <w:tcPr>
            <w:tcW w:w="988" w:type="dxa"/>
            <w:tcBorders>
              <w:top w:val="nil"/>
              <w:left w:val="nil"/>
              <w:bottom w:val="single" w:sz="4" w:space="0" w:color="auto"/>
              <w:right w:val="single" w:sz="4" w:space="0" w:color="auto"/>
            </w:tcBorders>
            <w:shd w:val="clear" w:color="auto" w:fill="auto"/>
            <w:vAlign w:val="center"/>
          </w:tcPr>
          <w:p w14:paraId="6F0EFA44"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126,1</w:t>
            </w:r>
          </w:p>
        </w:tc>
        <w:tc>
          <w:tcPr>
            <w:tcW w:w="1776" w:type="dxa"/>
            <w:tcBorders>
              <w:top w:val="nil"/>
              <w:left w:val="nil"/>
              <w:bottom w:val="single" w:sz="4" w:space="0" w:color="auto"/>
              <w:right w:val="single" w:sz="4" w:space="0" w:color="auto"/>
            </w:tcBorders>
            <w:shd w:val="clear" w:color="auto" w:fill="auto"/>
            <w:vAlign w:val="center"/>
            <w:hideMark/>
          </w:tcPr>
          <w:p w14:paraId="2CA3FA24"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hAnsi="PT Astra Serif"/>
              </w:rPr>
              <w:t>Достигнут</w:t>
            </w:r>
          </w:p>
        </w:tc>
      </w:tr>
      <w:tr w:rsidR="004B227C" w:rsidRPr="004B227C" w14:paraId="423EFD88" w14:textId="77777777" w:rsidTr="007505EA">
        <w:trPr>
          <w:trHeight w:val="1236"/>
          <w:jc w:val="center"/>
        </w:trPr>
        <w:tc>
          <w:tcPr>
            <w:tcW w:w="390" w:type="dxa"/>
            <w:tcBorders>
              <w:top w:val="nil"/>
              <w:left w:val="single" w:sz="4" w:space="0" w:color="auto"/>
              <w:bottom w:val="single" w:sz="4" w:space="0" w:color="auto"/>
              <w:right w:val="single" w:sz="4" w:space="0" w:color="auto"/>
            </w:tcBorders>
            <w:shd w:val="clear" w:color="auto" w:fill="auto"/>
            <w:vAlign w:val="center"/>
            <w:hideMark/>
          </w:tcPr>
          <w:p w14:paraId="45AF7790"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2</w:t>
            </w:r>
          </w:p>
        </w:tc>
        <w:tc>
          <w:tcPr>
            <w:tcW w:w="1843" w:type="dxa"/>
            <w:tcBorders>
              <w:top w:val="nil"/>
              <w:left w:val="nil"/>
              <w:bottom w:val="single" w:sz="4" w:space="0" w:color="auto"/>
              <w:right w:val="single" w:sz="4" w:space="0" w:color="auto"/>
            </w:tcBorders>
            <w:shd w:val="clear" w:color="auto" w:fill="auto"/>
            <w:vAlign w:val="center"/>
            <w:hideMark/>
          </w:tcPr>
          <w:p w14:paraId="778AB630"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PT Astra Serif"/>
                <w:lang w:eastAsia="ru-RU"/>
              </w:rPr>
              <w:t>Прирост ВРП в сопоставимых ценах</w:t>
            </w:r>
          </w:p>
        </w:tc>
        <w:tc>
          <w:tcPr>
            <w:tcW w:w="1275" w:type="dxa"/>
            <w:tcBorders>
              <w:top w:val="nil"/>
              <w:left w:val="nil"/>
              <w:bottom w:val="single" w:sz="4" w:space="0" w:color="auto"/>
              <w:right w:val="single" w:sz="4" w:space="0" w:color="auto"/>
            </w:tcBorders>
            <w:shd w:val="clear" w:color="auto" w:fill="auto"/>
            <w:vAlign w:val="center"/>
            <w:hideMark/>
          </w:tcPr>
          <w:p w14:paraId="1F7C3857"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PT Astra Serif"/>
                <w:lang w:eastAsia="ru-RU"/>
              </w:rPr>
              <w:t>Департамент экономики Администрации Томской области</w:t>
            </w:r>
          </w:p>
        </w:tc>
        <w:tc>
          <w:tcPr>
            <w:tcW w:w="1484" w:type="dxa"/>
            <w:tcBorders>
              <w:top w:val="nil"/>
              <w:left w:val="nil"/>
              <w:bottom w:val="single" w:sz="4" w:space="0" w:color="auto"/>
              <w:right w:val="single" w:sz="4" w:space="0" w:color="auto"/>
            </w:tcBorders>
            <w:shd w:val="clear" w:color="auto" w:fill="auto"/>
            <w:vAlign w:val="center"/>
            <w:hideMark/>
          </w:tcPr>
          <w:p w14:paraId="7B8A2078"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w:t>
            </w:r>
          </w:p>
        </w:tc>
        <w:tc>
          <w:tcPr>
            <w:tcW w:w="850" w:type="dxa"/>
            <w:tcBorders>
              <w:top w:val="nil"/>
              <w:left w:val="nil"/>
              <w:bottom w:val="single" w:sz="4" w:space="0" w:color="auto"/>
              <w:right w:val="single" w:sz="4" w:space="0" w:color="auto"/>
            </w:tcBorders>
            <w:shd w:val="clear" w:color="auto" w:fill="auto"/>
            <w:vAlign w:val="center"/>
          </w:tcPr>
          <w:p w14:paraId="7D0C84A4"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2,3</w:t>
            </w:r>
          </w:p>
        </w:tc>
        <w:tc>
          <w:tcPr>
            <w:tcW w:w="856" w:type="dxa"/>
            <w:tcBorders>
              <w:top w:val="nil"/>
              <w:left w:val="nil"/>
              <w:bottom w:val="single" w:sz="4" w:space="0" w:color="auto"/>
              <w:right w:val="single" w:sz="4" w:space="0" w:color="auto"/>
            </w:tcBorders>
            <w:shd w:val="clear" w:color="auto" w:fill="auto"/>
            <w:vAlign w:val="center"/>
          </w:tcPr>
          <w:p w14:paraId="64497AE4"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-1,3*</w:t>
            </w:r>
          </w:p>
        </w:tc>
        <w:tc>
          <w:tcPr>
            <w:tcW w:w="988" w:type="dxa"/>
            <w:tcBorders>
              <w:top w:val="nil"/>
              <w:left w:val="nil"/>
              <w:bottom w:val="single" w:sz="4" w:space="0" w:color="auto"/>
              <w:right w:val="single" w:sz="4" w:space="0" w:color="auto"/>
            </w:tcBorders>
            <w:shd w:val="clear" w:color="auto" w:fill="auto"/>
            <w:vAlign w:val="center"/>
          </w:tcPr>
          <w:p w14:paraId="71FC6BA5"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-56,5</w:t>
            </w:r>
          </w:p>
        </w:tc>
        <w:tc>
          <w:tcPr>
            <w:tcW w:w="1776" w:type="dxa"/>
            <w:tcBorders>
              <w:top w:val="nil"/>
              <w:left w:val="nil"/>
              <w:bottom w:val="single" w:sz="4" w:space="0" w:color="auto"/>
              <w:right w:val="single" w:sz="4" w:space="0" w:color="auto"/>
            </w:tcBorders>
            <w:shd w:val="clear" w:color="auto" w:fill="auto"/>
            <w:vAlign w:val="center"/>
            <w:hideMark/>
          </w:tcPr>
          <w:p w14:paraId="7BBA8B94"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3E89A9AC"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p>
        </w:tc>
      </w:tr>
      <w:tr w:rsidR="004B227C" w:rsidRPr="004B227C" w14:paraId="7937C8FA" w14:textId="77777777" w:rsidTr="007505EA">
        <w:trPr>
          <w:trHeight w:val="1236"/>
          <w:jc w:val="center"/>
        </w:trPr>
        <w:tc>
          <w:tcPr>
            <w:tcW w:w="390" w:type="dxa"/>
            <w:tcBorders>
              <w:top w:val="nil"/>
              <w:left w:val="single" w:sz="4" w:space="0" w:color="auto"/>
              <w:bottom w:val="single" w:sz="4" w:space="0" w:color="auto"/>
              <w:right w:val="single" w:sz="4" w:space="0" w:color="auto"/>
            </w:tcBorders>
            <w:shd w:val="clear" w:color="auto" w:fill="auto"/>
            <w:vAlign w:val="center"/>
          </w:tcPr>
          <w:p w14:paraId="05912047"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3</w:t>
            </w:r>
          </w:p>
        </w:tc>
        <w:tc>
          <w:tcPr>
            <w:tcW w:w="1843" w:type="dxa"/>
            <w:tcBorders>
              <w:top w:val="nil"/>
              <w:left w:val="nil"/>
              <w:bottom w:val="single" w:sz="4" w:space="0" w:color="auto"/>
              <w:right w:val="single" w:sz="4" w:space="0" w:color="auto"/>
            </w:tcBorders>
            <w:shd w:val="clear" w:color="auto" w:fill="auto"/>
            <w:vAlign w:val="center"/>
          </w:tcPr>
          <w:p w14:paraId="2B8FFD6A"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PT Astra Serif"/>
                <w:lang w:eastAsia="ru-RU"/>
              </w:rPr>
              <w:t>Уровень реальной среднемесячной заработной платы (2017 год - базовое значение)</w:t>
            </w:r>
          </w:p>
        </w:tc>
        <w:tc>
          <w:tcPr>
            <w:tcW w:w="1275" w:type="dxa"/>
            <w:tcBorders>
              <w:top w:val="nil"/>
              <w:left w:val="nil"/>
              <w:bottom w:val="single" w:sz="4" w:space="0" w:color="auto"/>
              <w:right w:val="single" w:sz="4" w:space="0" w:color="auto"/>
            </w:tcBorders>
            <w:shd w:val="clear" w:color="auto" w:fill="auto"/>
            <w:vAlign w:val="center"/>
          </w:tcPr>
          <w:p w14:paraId="4DF99922"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PT Astra Serif"/>
                <w:lang w:eastAsia="ru-RU"/>
              </w:rPr>
              <w:t>Департамент экономики Администрации Томской области</w:t>
            </w:r>
          </w:p>
        </w:tc>
        <w:tc>
          <w:tcPr>
            <w:tcW w:w="1484" w:type="dxa"/>
            <w:tcBorders>
              <w:top w:val="nil"/>
              <w:left w:val="nil"/>
              <w:bottom w:val="single" w:sz="4" w:space="0" w:color="auto"/>
              <w:right w:val="single" w:sz="4" w:space="0" w:color="auto"/>
            </w:tcBorders>
            <w:shd w:val="clear" w:color="auto" w:fill="auto"/>
            <w:vAlign w:val="center"/>
          </w:tcPr>
          <w:p w14:paraId="7B748E15"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w:t>
            </w:r>
          </w:p>
        </w:tc>
        <w:tc>
          <w:tcPr>
            <w:tcW w:w="850" w:type="dxa"/>
            <w:tcBorders>
              <w:top w:val="nil"/>
              <w:left w:val="nil"/>
              <w:bottom w:val="single" w:sz="4" w:space="0" w:color="auto"/>
              <w:right w:val="single" w:sz="4" w:space="0" w:color="auto"/>
            </w:tcBorders>
            <w:shd w:val="clear" w:color="auto" w:fill="auto"/>
            <w:vAlign w:val="center"/>
          </w:tcPr>
          <w:p w14:paraId="417BA893"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118,4</w:t>
            </w:r>
          </w:p>
        </w:tc>
        <w:tc>
          <w:tcPr>
            <w:tcW w:w="856" w:type="dxa"/>
            <w:tcBorders>
              <w:top w:val="nil"/>
              <w:left w:val="nil"/>
              <w:bottom w:val="single" w:sz="4" w:space="0" w:color="auto"/>
              <w:right w:val="single" w:sz="4" w:space="0" w:color="auto"/>
            </w:tcBorders>
            <w:shd w:val="clear" w:color="auto" w:fill="auto"/>
            <w:vAlign w:val="center"/>
          </w:tcPr>
          <w:p w14:paraId="3FFEED70" w14:textId="2FDAA915"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11</w:t>
            </w:r>
            <w:r w:rsidR="00121F7F" w:rsidRPr="004B227C">
              <w:rPr>
                <w:rFonts w:ascii="PT Astra Serif" w:eastAsia="Times New Roman" w:hAnsi="PT Astra Serif" w:cs="Times New Roman"/>
                <w:lang w:eastAsia="ru-RU"/>
              </w:rPr>
              <w:t>0</w:t>
            </w:r>
            <w:r w:rsidRPr="004B227C">
              <w:rPr>
                <w:rFonts w:ascii="PT Astra Serif" w:eastAsia="Times New Roman" w:hAnsi="PT Astra Serif" w:cs="Times New Roman"/>
                <w:lang w:eastAsia="ru-RU"/>
              </w:rPr>
              <w:t>,6*</w:t>
            </w:r>
          </w:p>
        </w:tc>
        <w:tc>
          <w:tcPr>
            <w:tcW w:w="988" w:type="dxa"/>
            <w:tcBorders>
              <w:top w:val="nil"/>
              <w:left w:val="nil"/>
              <w:bottom w:val="single" w:sz="4" w:space="0" w:color="auto"/>
              <w:right w:val="single" w:sz="4" w:space="0" w:color="auto"/>
            </w:tcBorders>
            <w:shd w:val="clear" w:color="auto" w:fill="auto"/>
            <w:vAlign w:val="center"/>
          </w:tcPr>
          <w:p w14:paraId="31E7B9F4"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93,4</w:t>
            </w:r>
          </w:p>
        </w:tc>
        <w:tc>
          <w:tcPr>
            <w:tcW w:w="1776" w:type="dxa"/>
            <w:tcBorders>
              <w:top w:val="nil"/>
              <w:left w:val="nil"/>
              <w:bottom w:val="single" w:sz="4" w:space="0" w:color="auto"/>
              <w:right w:val="single" w:sz="4" w:space="0" w:color="auto"/>
            </w:tcBorders>
            <w:shd w:val="clear" w:color="auto" w:fill="auto"/>
            <w:vAlign w:val="center"/>
          </w:tcPr>
          <w:p w14:paraId="21D59E6F"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1B2BC52B"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lang w:eastAsia="ru-RU"/>
              </w:rPr>
            </w:pPr>
          </w:p>
        </w:tc>
      </w:tr>
    </w:tbl>
    <w:p w14:paraId="6C260E29" w14:textId="2320BB08" w:rsidR="00AB1C86" w:rsidRPr="004B227C" w:rsidRDefault="00324857" w:rsidP="004B227C">
      <w:pPr>
        <w:tabs>
          <w:tab w:val="left" w:pos="0"/>
        </w:tabs>
        <w:spacing w:after="0" w:line="240" w:lineRule="auto"/>
        <w:ind w:firstLine="709"/>
        <w:jc w:val="both"/>
        <w:rPr>
          <w:rFonts w:ascii="PT Astra Serif" w:eastAsia="Times New Roman" w:hAnsi="PT Astra Serif" w:cs="Times New Roman"/>
        </w:rPr>
      </w:pPr>
      <w:r w:rsidRPr="004B227C">
        <w:rPr>
          <w:rFonts w:ascii="PT Astra Serif" w:eastAsia="Times New Roman" w:hAnsi="PT Astra Serif" w:cs="Times New Roman"/>
          <w:sz w:val="26"/>
          <w:szCs w:val="26"/>
        </w:rPr>
        <w:t>*</w:t>
      </w:r>
      <w:r w:rsidR="00AB1C86" w:rsidRPr="004B227C">
        <w:rPr>
          <w:rFonts w:ascii="PT Astra Serif" w:eastAsia="Times New Roman" w:hAnsi="PT Astra Serif" w:cs="Times New Roman"/>
        </w:rPr>
        <w:t>предварительная оценка</w:t>
      </w:r>
    </w:p>
    <w:p w14:paraId="0AFA381A"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b/>
          <w:sz w:val="26"/>
          <w:szCs w:val="26"/>
        </w:rPr>
      </w:pPr>
    </w:p>
    <w:p w14:paraId="38D5B4EA" w14:textId="77777777" w:rsidR="009E5679" w:rsidRPr="004B227C" w:rsidRDefault="009E5679" w:rsidP="004B227C">
      <w:pPr>
        <w:tabs>
          <w:tab w:val="left" w:pos="0"/>
        </w:tabs>
        <w:spacing w:after="0" w:line="240" w:lineRule="auto"/>
        <w:jc w:val="center"/>
        <w:rPr>
          <w:rFonts w:ascii="PT Astra Serif" w:eastAsia="Times New Roman" w:hAnsi="PT Astra Serif" w:cs="Times New Roman"/>
          <w:b/>
          <w:sz w:val="26"/>
          <w:szCs w:val="26"/>
        </w:rPr>
      </w:pPr>
    </w:p>
    <w:p w14:paraId="798A3465" w14:textId="77777777" w:rsidR="009E5679" w:rsidRPr="004B227C" w:rsidRDefault="009E5679" w:rsidP="004B227C">
      <w:pPr>
        <w:tabs>
          <w:tab w:val="left" w:pos="0"/>
        </w:tabs>
        <w:spacing w:after="0" w:line="240" w:lineRule="auto"/>
        <w:jc w:val="center"/>
        <w:rPr>
          <w:rFonts w:ascii="PT Astra Serif" w:eastAsia="Times New Roman" w:hAnsi="PT Astra Serif" w:cs="Times New Roman"/>
          <w:b/>
          <w:sz w:val="26"/>
          <w:szCs w:val="26"/>
        </w:rPr>
      </w:pPr>
    </w:p>
    <w:p w14:paraId="3C470501" w14:textId="77777777" w:rsidR="00AB1C86" w:rsidRPr="004B227C" w:rsidRDefault="00AB1C86" w:rsidP="004B227C">
      <w:pPr>
        <w:tabs>
          <w:tab w:val="left" w:pos="0"/>
        </w:tabs>
        <w:spacing w:after="0"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lastRenderedPageBreak/>
        <w:t xml:space="preserve">3.3. Сведения о достижении значений целевых показателей </w:t>
      </w:r>
    </w:p>
    <w:p w14:paraId="0B97BCC0" w14:textId="473D594B" w:rsidR="00AB1C86" w:rsidRPr="004B227C" w:rsidRDefault="00AB1C86" w:rsidP="004B227C">
      <w:pPr>
        <w:spacing w:after="0" w:line="240" w:lineRule="auto"/>
        <w:ind w:firstLine="709"/>
        <w:jc w:val="both"/>
        <w:rPr>
          <w:rFonts w:ascii="PT Astra Serif" w:hAnsi="PT Astra Serif"/>
          <w:sz w:val="26"/>
          <w:szCs w:val="26"/>
          <w:lang w:eastAsia="ru-RU"/>
        </w:rPr>
      </w:pPr>
      <w:r w:rsidRPr="004B227C">
        <w:rPr>
          <w:rFonts w:ascii="PT Astra Serif" w:hAnsi="PT Astra Serif"/>
          <w:sz w:val="26"/>
          <w:szCs w:val="26"/>
          <w:lang w:eastAsia="ru-RU"/>
        </w:rPr>
        <w:t>По предварительной оценке численность занятых в сфере МСП, включая индивидуальных предпринимателей, в 2022 году составляет 184,2 тыс. человек (план - 146,1 тыс. человек). По сравнению с 2021 годом (факт 2021 года – 172,8 тыс. человек) рост численности занятых в МСП обусловлен привлекательностью специального налогового режима «Налог на профессиональный доход»: численность самозанятых увеличилась с 21,7</w:t>
      </w:r>
      <w:r w:rsidR="000C44D5" w:rsidRPr="004B227C">
        <w:rPr>
          <w:rFonts w:ascii="PT Astra Serif" w:hAnsi="PT Astra Serif"/>
          <w:sz w:val="26"/>
          <w:szCs w:val="26"/>
          <w:lang w:eastAsia="ru-RU"/>
        </w:rPr>
        <w:t xml:space="preserve"> тыс. человек</w:t>
      </w:r>
      <w:r w:rsidRPr="004B227C">
        <w:rPr>
          <w:rFonts w:ascii="PT Astra Serif" w:hAnsi="PT Astra Serif"/>
          <w:sz w:val="26"/>
          <w:szCs w:val="26"/>
          <w:lang w:eastAsia="ru-RU"/>
        </w:rPr>
        <w:t xml:space="preserve"> в 2021 году до 38,5</w:t>
      </w:r>
      <w:r w:rsidR="000C44D5" w:rsidRPr="004B227C">
        <w:rPr>
          <w:rFonts w:ascii="PT Astra Serif" w:hAnsi="PT Astra Serif"/>
          <w:sz w:val="26"/>
          <w:szCs w:val="26"/>
          <w:lang w:eastAsia="ru-RU"/>
        </w:rPr>
        <w:t xml:space="preserve"> тыс. человек</w:t>
      </w:r>
      <w:r w:rsidRPr="004B227C">
        <w:rPr>
          <w:rFonts w:ascii="PT Astra Serif" w:hAnsi="PT Astra Serif"/>
          <w:sz w:val="26"/>
          <w:szCs w:val="26"/>
          <w:lang w:eastAsia="ru-RU"/>
        </w:rPr>
        <w:t xml:space="preserve"> в 2022 году. </w:t>
      </w:r>
    </w:p>
    <w:p w14:paraId="5730CCDE" w14:textId="210860F7" w:rsidR="00AB1C86" w:rsidRPr="004B227C" w:rsidRDefault="00AB1C86" w:rsidP="004B227C">
      <w:pPr>
        <w:spacing w:after="0" w:line="240" w:lineRule="auto"/>
        <w:ind w:firstLine="709"/>
        <w:jc w:val="both"/>
        <w:rPr>
          <w:rFonts w:ascii="PT Astra Serif" w:hAnsi="PT Astra Serif" w:cs="PT Astra Serif"/>
          <w:bCs/>
          <w:iCs/>
          <w:sz w:val="26"/>
          <w:szCs w:val="26"/>
        </w:rPr>
      </w:pPr>
      <w:r w:rsidRPr="004B227C">
        <w:rPr>
          <w:rFonts w:ascii="PT Astra Serif" w:hAnsi="PT Astra Serif" w:cs="PT Astra Serif"/>
          <w:bCs/>
          <w:iCs/>
          <w:sz w:val="26"/>
          <w:szCs w:val="26"/>
        </w:rPr>
        <w:t xml:space="preserve">По </w:t>
      </w:r>
      <w:r w:rsidRPr="004B227C">
        <w:rPr>
          <w:rFonts w:ascii="PT Astra Serif" w:hAnsi="PT Astra Serif"/>
          <w:sz w:val="26"/>
          <w:szCs w:val="26"/>
          <w:lang w:eastAsia="ru-RU"/>
        </w:rPr>
        <w:t>итогам</w:t>
      </w:r>
      <w:r w:rsidRPr="004B227C">
        <w:rPr>
          <w:rFonts w:ascii="PT Astra Serif" w:hAnsi="PT Astra Serif" w:cs="PT Astra Serif"/>
          <w:bCs/>
          <w:iCs/>
          <w:sz w:val="26"/>
          <w:szCs w:val="26"/>
        </w:rPr>
        <w:t xml:space="preserve"> 2022 года прирост ВРП в сопоставимых ценах составил «-1,3%» при плановом значении 2,3% (факт 2021 года – 3,4%).</w:t>
      </w:r>
      <w:r w:rsidRPr="004B227C">
        <w:rPr>
          <w:rFonts w:ascii="PT Astra Serif" w:hAnsi="PT Astra Serif"/>
        </w:rPr>
        <w:t xml:space="preserve"> </w:t>
      </w:r>
      <w:r w:rsidR="00BD2C04" w:rsidRPr="004B227C">
        <w:rPr>
          <w:rFonts w:ascii="PT Astra Serif" w:hAnsi="PT Astra Serif" w:cs="PT Astra Serif"/>
          <w:bCs/>
          <w:iCs/>
          <w:sz w:val="26"/>
          <w:szCs w:val="26"/>
        </w:rPr>
        <w:t>Причиной</w:t>
      </w:r>
      <w:r w:rsidRPr="004B227C">
        <w:rPr>
          <w:rFonts w:ascii="PT Astra Serif" w:hAnsi="PT Astra Serif" w:cs="PT Astra Serif"/>
          <w:bCs/>
          <w:iCs/>
          <w:sz w:val="26"/>
          <w:szCs w:val="26"/>
        </w:rPr>
        <w:t xml:space="preserve"> недостижения планового значения п</w:t>
      </w:r>
      <w:r w:rsidR="00BD2C04" w:rsidRPr="004B227C">
        <w:rPr>
          <w:rFonts w:ascii="PT Astra Serif" w:hAnsi="PT Astra Serif" w:cs="PT Astra Serif"/>
          <w:bCs/>
          <w:iCs/>
          <w:sz w:val="26"/>
          <w:szCs w:val="26"/>
        </w:rPr>
        <w:t>оказателя ВРП является введенные</w:t>
      </w:r>
      <w:r w:rsidRPr="004B227C">
        <w:rPr>
          <w:rFonts w:ascii="PT Astra Serif" w:hAnsi="PT Astra Serif" w:cs="PT Astra Serif"/>
          <w:bCs/>
          <w:iCs/>
          <w:sz w:val="26"/>
          <w:szCs w:val="26"/>
        </w:rPr>
        <w:t xml:space="preserve"> с февраля 2022 года санкционные ограничения в отношении Российской Федерации, которые существенно повлияли на изменения логистических цепочек для промышленных предприятий региона. Из-за вынужденных ограничений традиционных экспортных рынков сбыта сократился объем производства в сфере нефтехимии, лесной промышленности. Кроме того, отмечалось сокращение объемов строительных работ.</w:t>
      </w:r>
    </w:p>
    <w:p w14:paraId="418964E1" w14:textId="6FAD8F06" w:rsidR="00DC6F3B" w:rsidRPr="004B227C" w:rsidRDefault="00AB1C86" w:rsidP="004B227C">
      <w:pPr>
        <w:spacing w:after="0" w:line="240" w:lineRule="auto"/>
        <w:ind w:firstLine="709"/>
        <w:jc w:val="both"/>
        <w:rPr>
          <w:rFonts w:ascii="PT Astra Serif" w:hAnsi="PT Astra Serif" w:cs="Times New Roman"/>
          <w:sz w:val="26"/>
          <w:szCs w:val="26"/>
          <w:lang w:eastAsia="ru-RU"/>
        </w:rPr>
      </w:pPr>
      <w:r w:rsidRPr="004B227C">
        <w:rPr>
          <w:rFonts w:ascii="PT Astra Serif" w:hAnsi="PT Astra Serif" w:cs="PT Astra Serif"/>
          <w:bCs/>
          <w:iCs/>
          <w:sz w:val="26"/>
          <w:szCs w:val="26"/>
        </w:rPr>
        <w:t>Уровень реальной среднемесячной заработной платы (2017 год</w:t>
      </w:r>
      <w:r w:rsidRPr="004B227C">
        <w:rPr>
          <w:rFonts w:ascii="PT Astra Serif" w:eastAsia="Calibri" w:hAnsi="PT Astra Serif" w:cs="Times New Roman"/>
          <w:sz w:val="26"/>
          <w:szCs w:val="26"/>
          <w:lang w:eastAsia="ru-RU"/>
        </w:rPr>
        <w:t> </w:t>
      </w:r>
      <w:r w:rsidRPr="004B227C">
        <w:rPr>
          <w:rFonts w:ascii="PT Astra Serif" w:eastAsia="Calibri" w:hAnsi="PT Astra Serif" w:cs="Times New Roman"/>
          <w:sz w:val="26"/>
          <w:szCs w:val="26"/>
          <w:lang w:eastAsia="ru-RU"/>
        </w:rPr>
        <w:noBreakHyphen/>
        <w:t> </w:t>
      </w:r>
      <w:r w:rsidRPr="004B227C">
        <w:rPr>
          <w:rFonts w:ascii="PT Astra Serif" w:hAnsi="PT Astra Serif" w:cs="PT Astra Serif"/>
          <w:bCs/>
          <w:iCs/>
          <w:sz w:val="26"/>
          <w:szCs w:val="26"/>
        </w:rPr>
        <w:t>базовое значение) составил 11</w:t>
      </w:r>
      <w:r w:rsidR="00121F7F" w:rsidRPr="004B227C">
        <w:rPr>
          <w:rFonts w:ascii="PT Astra Serif" w:hAnsi="PT Astra Serif" w:cs="PT Astra Serif"/>
          <w:bCs/>
          <w:iCs/>
          <w:sz w:val="26"/>
          <w:szCs w:val="26"/>
        </w:rPr>
        <w:t>0</w:t>
      </w:r>
      <w:r w:rsidRPr="004B227C">
        <w:rPr>
          <w:rFonts w:ascii="PT Astra Serif" w:hAnsi="PT Astra Serif" w:cs="PT Astra Serif"/>
          <w:bCs/>
          <w:iCs/>
          <w:sz w:val="26"/>
          <w:szCs w:val="26"/>
        </w:rPr>
        <w:t>,6% (план</w:t>
      </w:r>
      <w:r w:rsidRPr="004B227C">
        <w:rPr>
          <w:rFonts w:ascii="PT Astra Serif" w:eastAsia="Calibri" w:hAnsi="PT Astra Serif" w:cs="Times New Roman"/>
          <w:sz w:val="26"/>
          <w:szCs w:val="26"/>
          <w:lang w:eastAsia="ru-RU"/>
        </w:rPr>
        <w:t> – </w:t>
      </w:r>
      <w:r w:rsidR="00191B1D" w:rsidRPr="004B227C">
        <w:rPr>
          <w:rFonts w:ascii="PT Astra Serif" w:hAnsi="PT Astra Serif" w:cs="PT Astra Serif"/>
          <w:bCs/>
          <w:iCs/>
          <w:sz w:val="26"/>
          <w:szCs w:val="26"/>
        </w:rPr>
        <w:t xml:space="preserve">118,4%, </w:t>
      </w:r>
      <w:r w:rsidRPr="004B227C">
        <w:rPr>
          <w:rFonts w:ascii="PT Astra Serif" w:hAnsi="PT Astra Serif" w:cs="PT Astra Serif"/>
          <w:bCs/>
          <w:iCs/>
          <w:sz w:val="26"/>
          <w:szCs w:val="26"/>
        </w:rPr>
        <w:t>факт 2021 года</w:t>
      </w:r>
      <w:r w:rsidRPr="004B227C">
        <w:rPr>
          <w:rFonts w:ascii="PT Astra Serif" w:eastAsia="Calibri" w:hAnsi="PT Astra Serif" w:cs="Times New Roman"/>
          <w:sz w:val="26"/>
          <w:szCs w:val="26"/>
          <w:lang w:eastAsia="ru-RU"/>
        </w:rPr>
        <w:t> </w:t>
      </w:r>
      <w:r w:rsidR="002E4B9D" w:rsidRPr="004B227C">
        <w:rPr>
          <w:rFonts w:ascii="PT Astra Serif" w:eastAsia="Calibri" w:hAnsi="PT Astra Serif" w:cs="Times New Roman"/>
          <w:sz w:val="26"/>
          <w:szCs w:val="26"/>
          <w:lang w:eastAsia="ru-RU"/>
        </w:rPr>
        <w:t>–</w:t>
      </w:r>
      <w:r w:rsidRPr="004B227C">
        <w:rPr>
          <w:rFonts w:ascii="PT Astra Serif" w:eastAsia="Calibri" w:hAnsi="PT Astra Serif" w:cs="Times New Roman"/>
          <w:sz w:val="26"/>
          <w:szCs w:val="26"/>
          <w:lang w:eastAsia="ru-RU"/>
        </w:rPr>
        <w:t> </w:t>
      </w:r>
      <w:r w:rsidR="002E4B9D" w:rsidRPr="004B227C">
        <w:rPr>
          <w:rFonts w:ascii="PT Astra Serif" w:hAnsi="PT Astra Serif" w:cs="PT Astra Serif"/>
          <w:bCs/>
          <w:iCs/>
          <w:sz w:val="26"/>
          <w:szCs w:val="26"/>
        </w:rPr>
        <w:t>99,0</w:t>
      </w:r>
      <w:r w:rsidRPr="004B227C">
        <w:rPr>
          <w:rFonts w:ascii="PT Astra Serif" w:hAnsi="PT Astra Serif" w:cs="PT Astra Serif"/>
          <w:bCs/>
          <w:iCs/>
          <w:sz w:val="26"/>
          <w:szCs w:val="26"/>
        </w:rPr>
        <w:t>%).</w:t>
      </w:r>
      <w:r w:rsidR="00DC6F3B" w:rsidRPr="004B227C">
        <w:rPr>
          <w:rFonts w:ascii="PT Astra Serif" w:hAnsi="PT Astra Serif" w:cs="PT Astra Serif"/>
          <w:bCs/>
          <w:iCs/>
          <w:sz w:val="26"/>
          <w:szCs w:val="26"/>
        </w:rPr>
        <w:t xml:space="preserve"> </w:t>
      </w:r>
      <w:r w:rsidR="00DC6F3B" w:rsidRPr="004B227C">
        <w:rPr>
          <w:rFonts w:ascii="PT Astra Serif" w:hAnsi="PT Astra Serif" w:cs="Times New Roman"/>
          <w:sz w:val="26"/>
          <w:szCs w:val="26"/>
          <w:lang w:eastAsia="ru-RU"/>
        </w:rPr>
        <w:t xml:space="preserve">Показатель рассчитывается на основе среднемесячной заработной платы и индекса потребительских цен (ИПЦ). </w:t>
      </w:r>
      <w:r w:rsidR="00DC6F3B" w:rsidRPr="004B227C">
        <w:rPr>
          <w:rFonts w:ascii="PT Astra Serif" w:hAnsi="PT Astra Serif"/>
          <w:sz w:val="26"/>
          <w:szCs w:val="26"/>
        </w:rPr>
        <w:t xml:space="preserve">На недостижение показателя оказал влияние </w:t>
      </w:r>
      <w:r w:rsidR="008B3627" w:rsidRPr="004B227C">
        <w:rPr>
          <w:rFonts w:ascii="PT Astra Serif" w:hAnsi="PT Astra Serif"/>
          <w:sz w:val="26"/>
          <w:szCs w:val="26"/>
        </w:rPr>
        <w:t xml:space="preserve">опережающий </w:t>
      </w:r>
      <w:r w:rsidR="00DC6F3B" w:rsidRPr="004B227C">
        <w:rPr>
          <w:rFonts w:ascii="PT Astra Serif" w:hAnsi="PT Astra Serif"/>
          <w:sz w:val="26"/>
          <w:szCs w:val="26"/>
        </w:rPr>
        <w:t>рост инфляции (ИПЦ)</w:t>
      </w:r>
      <w:r w:rsidR="0014533C" w:rsidRPr="004B227C">
        <w:rPr>
          <w:rFonts w:ascii="PT Astra Serif" w:hAnsi="PT Astra Serif"/>
          <w:sz w:val="26"/>
          <w:szCs w:val="26"/>
        </w:rPr>
        <w:t>, а именно:</w:t>
      </w:r>
      <w:r w:rsidR="00DC6F3B" w:rsidRPr="004B227C">
        <w:rPr>
          <w:rFonts w:ascii="PT Astra Serif" w:hAnsi="PT Astra Serif"/>
          <w:sz w:val="26"/>
          <w:szCs w:val="26"/>
        </w:rPr>
        <w:t xml:space="preserve"> с </w:t>
      </w:r>
      <w:proofErr w:type="gramStart"/>
      <w:r w:rsidR="00DC6F3B" w:rsidRPr="004B227C">
        <w:rPr>
          <w:rFonts w:ascii="PT Astra Serif" w:hAnsi="PT Astra Serif"/>
          <w:sz w:val="26"/>
          <w:szCs w:val="26"/>
        </w:rPr>
        <w:t>планируемых</w:t>
      </w:r>
      <w:proofErr w:type="gramEnd"/>
      <w:r w:rsidR="00DC6F3B" w:rsidRPr="004B227C">
        <w:rPr>
          <w:rFonts w:ascii="PT Astra Serif" w:hAnsi="PT Astra Serif"/>
          <w:sz w:val="26"/>
          <w:szCs w:val="26"/>
        </w:rPr>
        <w:t xml:space="preserve"> 104% до фактических 114,2%.</w:t>
      </w:r>
    </w:p>
    <w:p w14:paraId="050F6A44" w14:textId="2BA6F0D8" w:rsidR="00AB1C86" w:rsidRPr="004B227C" w:rsidRDefault="00AB1C86" w:rsidP="004B227C">
      <w:pPr>
        <w:spacing w:after="0" w:line="240" w:lineRule="auto"/>
        <w:ind w:firstLine="709"/>
        <w:jc w:val="both"/>
        <w:rPr>
          <w:rFonts w:ascii="PT Astra Serif" w:hAnsi="PT Astra Serif"/>
          <w:sz w:val="26"/>
          <w:szCs w:val="26"/>
          <w:lang w:eastAsia="ru-RU"/>
        </w:rPr>
      </w:pPr>
    </w:p>
    <w:p w14:paraId="3B6C5A6A" w14:textId="77777777" w:rsidR="00AB1C86" w:rsidRPr="004B227C" w:rsidRDefault="00AB1C86" w:rsidP="004B227C">
      <w:pPr>
        <w:pStyle w:val="aa"/>
        <w:keepNext/>
        <w:tabs>
          <w:tab w:val="left" w:pos="993"/>
        </w:tabs>
        <w:ind w:firstLine="0"/>
        <w:jc w:val="center"/>
        <w:rPr>
          <w:rFonts w:ascii="PT Astra Serif" w:hAnsi="PT Astra Serif"/>
          <w:b/>
        </w:rPr>
      </w:pPr>
      <w:r w:rsidRPr="004B227C">
        <w:rPr>
          <w:rFonts w:ascii="PT Astra Serif" w:hAnsi="PT Astra Serif"/>
          <w:b/>
        </w:rPr>
        <w:t>3.4. Основные результаты реализации государственной программы</w:t>
      </w:r>
    </w:p>
    <w:p w14:paraId="46D578B0" w14:textId="77777777" w:rsidR="004B7F7A" w:rsidRPr="004B227C" w:rsidRDefault="004B7F7A" w:rsidP="004B227C">
      <w:pPr>
        <w:pStyle w:val="aa"/>
        <w:keepNext/>
        <w:tabs>
          <w:tab w:val="left" w:pos="993"/>
        </w:tabs>
        <w:ind w:firstLine="0"/>
        <w:jc w:val="center"/>
        <w:rPr>
          <w:rFonts w:ascii="PT Astra Serif" w:hAnsi="PT Astra Serif"/>
          <w:b/>
        </w:rPr>
      </w:pPr>
    </w:p>
    <w:p w14:paraId="0683CC29" w14:textId="77777777" w:rsidR="00AB1C86" w:rsidRPr="004B227C" w:rsidRDefault="00AB1C86" w:rsidP="004B227C">
      <w:pPr>
        <w:pStyle w:val="aa"/>
        <w:keepNext/>
        <w:tabs>
          <w:tab w:val="left" w:pos="993"/>
        </w:tabs>
        <w:spacing w:after="120"/>
        <w:ind w:firstLine="0"/>
        <w:jc w:val="center"/>
        <w:rPr>
          <w:rFonts w:ascii="PT Astra Serif" w:hAnsi="PT Astra Serif"/>
          <w:b/>
        </w:rPr>
      </w:pPr>
      <w:r w:rsidRPr="004B227C">
        <w:rPr>
          <w:rFonts w:ascii="PT Astra Serif" w:hAnsi="PT Astra Serif"/>
          <w:b/>
          <w:lang w:val="en-US"/>
        </w:rPr>
        <w:t>I</w:t>
      </w:r>
      <w:r w:rsidRPr="004B227C">
        <w:rPr>
          <w:rFonts w:ascii="PT Astra Serif" w:hAnsi="PT Astra Serif"/>
          <w:b/>
        </w:rPr>
        <w:t>. Процессная часть</w:t>
      </w:r>
    </w:p>
    <w:p w14:paraId="093BFAAB" w14:textId="77777777" w:rsidR="00AB1C86" w:rsidRPr="004B227C" w:rsidRDefault="00AB1C86" w:rsidP="004B227C">
      <w:pPr>
        <w:pStyle w:val="aa"/>
        <w:keepNext/>
        <w:tabs>
          <w:tab w:val="left" w:pos="993"/>
        </w:tabs>
        <w:ind w:firstLine="567"/>
        <w:rPr>
          <w:rFonts w:ascii="PT Astra Serif" w:hAnsi="PT Astra Serif"/>
          <w:b/>
          <w:i/>
          <w:lang w:eastAsia="ru-RU"/>
        </w:rPr>
      </w:pPr>
      <w:r w:rsidRPr="004B227C">
        <w:rPr>
          <w:rFonts w:ascii="PT Astra Serif" w:hAnsi="PT Astra Serif"/>
          <w:b/>
          <w:lang w:eastAsia="ru-RU"/>
        </w:rPr>
        <w:t>Подпрограмма 1</w:t>
      </w:r>
      <w:r w:rsidRPr="004B227C">
        <w:rPr>
          <w:rFonts w:ascii="PT Astra Serif" w:hAnsi="PT Astra Serif"/>
          <w:b/>
          <w:i/>
          <w:lang w:eastAsia="ru-RU"/>
        </w:rPr>
        <w:t xml:space="preserve"> «</w:t>
      </w:r>
      <w:r w:rsidRPr="004B227C">
        <w:rPr>
          <w:rFonts w:ascii="PT Astra Serif" w:hAnsi="PT Astra Serif" w:cs="PT Astra Serif"/>
          <w:b/>
          <w:i/>
        </w:rPr>
        <w:t>Развитие малого и среднего предпринимательства в Томской области</w:t>
      </w:r>
      <w:r w:rsidRPr="004B227C">
        <w:rPr>
          <w:rFonts w:ascii="PT Astra Serif" w:hAnsi="PT Astra Serif"/>
          <w:b/>
          <w:i/>
          <w:lang w:eastAsia="ru-RU"/>
        </w:rPr>
        <w:t>».</w:t>
      </w:r>
    </w:p>
    <w:p w14:paraId="5D0C2752" w14:textId="77777777" w:rsidR="00AB1C86" w:rsidRPr="004B227C" w:rsidRDefault="00AB1C86"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1 за 2022 год</w:t>
      </w:r>
    </w:p>
    <w:p w14:paraId="364D4D48" w14:textId="77777777" w:rsidR="00AB1C86" w:rsidRPr="004B227C" w:rsidRDefault="00AB1C86" w:rsidP="004B227C">
      <w:pPr>
        <w:pStyle w:val="aa"/>
        <w:ind w:left="710" w:firstLine="0"/>
        <w:jc w:val="right"/>
        <w:rPr>
          <w:rFonts w:ascii="PT Astra Serif" w:hAnsi="PT Astra Serif"/>
          <w:b/>
        </w:rPr>
      </w:pPr>
      <w:r w:rsidRPr="004B227C">
        <w:rPr>
          <w:rFonts w:ascii="PT Astra Serif" w:hAnsi="PT Astra Serif"/>
          <w:bCs/>
        </w:rPr>
        <w:t>Таблица 3</w:t>
      </w:r>
    </w:p>
    <w:tbl>
      <w:tblPr>
        <w:tblW w:w="9498" w:type="dxa"/>
        <w:tblInd w:w="108" w:type="dxa"/>
        <w:tblLayout w:type="fixed"/>
        <w:tblLook w:val="0000" w:firstRow="0" w:lastRow="0" w:firstColumn="0" w:lastColumn="0" w:noHBand="0" w:noVBand="0"/>
      </w:tblPr>
      <w:tblGrid>
        <w:gridCol w:w="454"/>
        <w:gridCol w:w="2264"/>
        <w:gridCol w:w="1564"/>
        <w:gridCol w:w="680"/>
        <w:gridCol w:w="992"/>
        <w:gridCol w:w="1306"/>
        <w:gridCol w:w="851"/>
        <w:gridCol w:w="1387"/>
      </w:tblGrid>
      <w:tr w:rsidR="004B227C" w:rsidRPr="004B227C" w14:paraId="793A25AB" w14:textId="77777777" w:rsidTr="00497313">
        <w:trPr>
          <w:trHeight w:val="906"/>
          <w:tblHeader/>
        </w:trPr>
        <w:tc>
          <w:tcPr>
            <w:tcW w:w="454" w:type="dxa"/>
            <w:tcBorders>
              <w:top w:val="single" w:sz="4" w:space="0" w:color="000000"/>
              <w:left w:val="single" w:sz="4" w:space="0" w:color="000000"/>
              <w:bottom w:val="single" w:sz="4" w:space="0" w:color="000000"/>
            </w:tcBorders>
            <w:shd w:val="clear" w:color="auto" w:fill="auto"/>
            <w:vAlign w:val="center"/>
          </w:tcPr>
          <w:p w14:paraId="4E9A8A7D"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264" w:type="dxa"/>
            <w:tcBorders>
              <w:top w:val="single" w:sz="4" w:space="0" w:color="000000"/>
              <w:left w:val="single" w:sz="4" w:space="0" w:color="000000"/>
              <w:bottom w:val="single" w:sz="4" w:space="0" w:color="000000"/>
            </w:tcBorders>
            <w:shd w:val="clear" w:color="auto" w:fill="auto"/>
            <w:vAlign w:val="center"/>
          </w:tcPr>
          <w:p w14:paraId="19BFB441"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564" w:type="dxa"/>
            <w:tcBorders>
              <w:top w:val="single" w:sz="4" w:space="0" w:color="000000"/>
              <w:left w:val="single" w:sz="4" w:space="0" w:color="000000"/>
              <w:bottom w:val="single" w:sz="4" w:space="0" w:color="000000"/>
              <w:right w:val="single" w:sz="4" w:space="0" w:color="000000"/>
            </w:tcBorders>
            <w:vAlign w:val="center"/>
          </w:tcPr>
          <w:p w14:paraId="6A72E918"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680" w:type="dxa"/>
            <w:tcBorders>
              <w:top w:val="single" w:sz="4" w:space="0" w:color="000000"/>
              <w:left w:val="single" w:sz="4" w:space="0" w:color="000000"/>
              <w:bottom w:val="single" w:sz="4" w:space="0" w:color="000000"/>
            </w:tcBorders>
            <w:shd w:val="clear" w:color="auto" w:fill="auto"/>
            <w:vAlign w:val="center"/>
          </w:tcPr>
          <w:p w14:paraId="5565227F"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23E947BE"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47720330"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2022 год (оценка)</w:t>
            </w:r>
          </w:p>
        </w:tc>
        <w:tc>
          <w:tcPr>
            <w:tcW w:w="851" w:type="dxa"/>
            <w:tcBorders>
              <w:top w:val="single" w:sz="4" w:space="0" w:color="000000"/>
              <w:left w:val="single" w:sz="4" w:space="0" w:color="000000"/>
              <w:bottom w:val="single" w:sz="4" w:space="0" w:color="000000"/>
            </w:tcBorders>
            <w:shd w:val="clear" w:color="auto" w:fill="auto"/>
            <w:vAlign w:val="center"/>
          </w:tcPr>
          <w:p w14:paraId="7BF126FE"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1E751"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45C3F0CE" w14:textId="77777777" w:rsidR="00AB1C86" w:rsidRPr="004B227C" w:rsidRDefault="00AB1C86" w:rsidP="004B227C">
            <w:pPr>
              <w:spacing w:after="0" w:line="240" w:lineRule="auto"/>
              <w:ind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08F9FBB6" w14:textId="77777777" w:rsidR="00AB1C86" w:rsidRPr="004B227C" w:rsidRDefault="00AB1C86"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3300572B" w14:textId="77777777" w:rsidTr="00497313">
        <w:trPr>
          <w:trHeight w:val="906"/>
        </w:trPr>
        <w:tc>
          <w:tcPr>
            <w:tcW w:w="454" w:type="dxa"/>
            <w:tcBorders>
              <w:top w:val="single" w:sz="4" w:space="0" w:color="000000"/>
              <w:left w:val="single" w:sz="4" w:space="0" w:color="000000"/>
              <w:bottom w:val="single" w:sz="4" w:space="0" w:color="000000"/>
            </w:tcBorders>
            <w:shd w:val="clear" w:color="auto" w:fill="auto"/>
            <w:vAlign w:val="center"/>
          </w:tcPr>
          <w:p w14:paraId="46C405EF"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4" w:type="dxa"/>
            <w:tcBorders>
              <w:top w:val="single" w:sz="4" w:space="0" w:color="000000"/>
              <w:left w:val="single" w:sz="4" w:space="0" w:color="000000"/>
              <w:bottom w:val="single" w:sz="4" w:space="0" w:color="000000"/>
            </w:tcBorders>
            <w:shd w:val="clear" w:color="auto" w:fill="auto"/>
            <w:vAlign w:val="center"/>
          </w:tcPr>
          <w:p w14:paraId="6924828E" w14:textId="77777777" w:rsidR="00AB1C86" w:rsidRPr="004B227C" w:rsidRDefault="00AB1C86" w:rsidP="004B227C">
            <w:pPr>
              <w:spacing w:after="0" w:line="240" w:lineRule="auto"/>
              <w:rPr>
                <w:rFonts w:ascii="PT Astra Serif" w:eastAsia="Times New Roman" w:hAnsi="PT Astra Serif" w:cs="Times New Roman"/>
                <w:lang w:eastAsia="ru-RU"/>
              </w:rPr>
            </w:pPr>
            <w:r w:rsidRPr="004B227C">
              <w:rPr>
                <w:rFonts w:ascii="PT Astra Serif" w:eastAsia="Times New Roman" w:hAnsi="PT Astra Serif" w:cs="Times New Roman"/>
                <w:lang w:eastAsia="ru-RU"/>
              </w:rPr>
              <w:t>Оборот малых и средних предприятий, включая микропредприятия</w:t>
            </w:r>
          </w:p>
        </w:tc>
        <w:tc>
          <w:tcPr>
            <w:tcW w:w="1564" w:type="dxa"/>
            <w:tcBorders>
              <w:top w:val="single" w:sz="4" w:space="0" w:color="000000"/>
              <w:left w:val="single" w:sz="4" w:space="0" w:color="000000"/>
              <w:bottom w:val="single" w:sz="4" w:space="0" w:color="000000"/>
              <w:right w:val="single" w:sz="4" w:space="0" w:color="000000"/>
            </w:tcBorders>
            <w:vAlign w:val="center"/>
          </w:tcPr>
          <w:p w14:paraId="38B16E88" w14:textId="77777777" w:rsidR="00AB1C86" w:rsidRPr="004B227C" w:rsidRDefault="00AB1C86" w:rsidP="004B227C">
            <w:pPr>
              <w:spacing w:after="0" w:line="240" w:lineRule="auto"/>
              <w:rPr>
                <w:rFonts w:ascii="PT Astra Serif" w:eastAsia="Times New Roman" w:hAnsi="PT Astra Serif" w:cs="Times New Roman"/>
                <w:lang w:eastAsia="ru-RU"/>
              </w:rPr>
            </w:pPr>
            <w:r w:rsidRPr="004B227C">
              <w:rPr>
                <w:rFonts w:ascii="PT Astra Serif" w:eastAsia="Times New Roman" w:hAnsi="PT Astra Serif" w:cs="Times New Roman"/>
                <w:lang w:eastAsia="ru-RU"/>
              </w:rPr>
              <w:t>Департамент по развитию инновационной и предпринимательской деятельности Томской области</w:t>
            </w:r>
          </w:p>
        </w:tc>
        <w:tc>
          <w:tcPr>
            <w:tcW w:w="680" w:type="dxa"/>
            <w:tcBorders>
              <w:top w:val="single" w:sz="4" w:space="0" w:color="000000"/>
              <w:left w:val="single" w:sz="4" w:space="0" w:color="000000"/>
              <w:bottom w:val="single" w:sz="4" w:space="0" w:color="000000"/>
            </w:tcBorders>
            <w:shd w:val="clear" w:color="auto" w:fill="auto"/>
            <w:vAlign w:val="center"/>
          </w:tcPr>
          <w:p w14:paraId="09EA354C" w14:textId="77777777" w:rsidR="00AB1C86" w:rsidRPr="004B227C" w:rsidRDefault="00AB1C86" w:rsidP="004B227C">
            <w:pPr>
              <w:spacing w:after="0" w:line="240" w:lineRule="auto"/>
              <w:ind w:left="-137" w:right="-108"/>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млрд. руб.</w:t>
            </w:r>
          </w:p>
        </w:tc>
        <w:tc>
          <w:tcPr>
            <w:tcW w:w="992" w:type="dxa"/>
            <w:tcBorders>
              <w:top w:val="single" w:sz="4" w:space="0" w:color="000000"/>
              <w:left w:val="single" w:sz="4" w:space="0" w:color="000000"/>
              <w:bottom w:val="single" w:sz="4" w:space="0" w:color="000000"/>
            </w:tcBorders>
            <w:shd w:val="clear" w:color="auto" w:fill="auto"/>
            <w:vAlign w:val="center"/>
          </w:tcPr>
          <w:p w14:paraId="790B4892"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321,6</w:t>
            </w:r>
          </w:p>
        </w:tc>
        <w:tc>
          <w:tcPr>
            <w:tcW w:w="1306" w:type="dxa"/>
            <w:tcBorders>
              <w:top w:val="single" w:sz="4" w:space="0" w:color="000000"/>
              <w:left w:val="single" w:sz="4" w:space="0" w:color="000000"/>
              <w:bottom w:val="single" w:sz="4" w:space="0" w:color="000000"/>
            </w:tcBorders>
            <w:shd w:val="clear" w:color="auto" w:fill="auto"/>
            <w:vAlign w:val="center"/>
          </w:tcPr>
          <w:p w14:paraId="40EC106F"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360,9*</w:t>
            </w:r>
          </w:p>
        </w:tc>
        <w:tc>
          <w:tcPr>
            <w:tcW w:w="851" w:type="dxa"/>
            <w:tcBorders>
              <w:top w:val="single" w:sz="4" w:space="0" w:color="000000"/>
              <w:left w:val="single" w:sz="4" w:space="0" w:color="000000"/>
              <w:bottom w:val="single" w:sz="4" w:space="0" w:color="000000"/>
            </w:tcBorders>
            <w:shd w:val="clear" w:color="auto" w:fill="auto"/>
            <w:vAlign w:val="center"/>
          </w:tcPr>
          <w:p w14:paraId="3B3F54DB"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112,2</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729EE" w14:textId="77777777" w:rsidR="00AB1C86" w:rsidRPr="004B227C" w:rsidRDefault="00AB1C86" w:rsidP="004B227C">
            <w:pPr>
              <w:spacing w:after="0" w:line="240" w:lineRule="auto"/>
              <w:contextualSpacing/>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06017282" w14:textId="77777777" w:rsidTr="00497313">
        <w:trPr>
          <w:trHeight w:val="906"/>
        </w:trPr>
        <w:tc>
          <w:tcPr>
            <w:tcW w:w="454" w:type="dxa"/>
            <w:tcBorders>
              <w:top w:val="single" w:sz="4" w:space="0" w:color="000000"/>
              <w:left w:val="single" w:sz="4" w:space="0" w:color="000000"/>
              <w:bottom w:val="single" w:sz="4" w:space="0" w:color="000000"/>
            </w:tcBorders>
            <w:shd w:val="clear" w:color="auto" w:fill="auto"/>
            <w:vAlign w:val="center"/>
          </w:tcPr>
          <w:p w14:paraId="2F1CDFF1"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264" w:type="dxa"/>
            <w:tcBorders>
              <w:top w:val="single" w:sz="4" w:space="0" w:color="000000"/>
              <w:left w:val="single" w:sz="4" w:space="0" w:color="000000"/>
              <w:bottom w:val="single" w:sz="4" w:space="0" w:color="000000"/>
            </w:tcBorders>
            <w:shd w:val="clear" w:color="auto" w:fill="auto"/>
            <w:vAlign w:val="center"/>
          </w:tcPr>
          <w:p w14:paraId="01C7F9CB" w14:textId="77777777" w:rsidR="00AB1C86" w:rsidRPr="004B227C" w:rsidRDefault="00AB1C86" w:rsidP="004B227C">
            <w:pPr>
              <w:spacing w:after="0" w:line="240" w:lineRule="auto"/>
              <w:rPr>
                <w:rFonts w:ascii="PT Astra Serif" w:eastAsia="Times New Roman" w:hAnsi="PT Astra Serif" w:cs="Times New Roman"/>
                <w:lang w:eastAsia="ru-RU"/>
              </w:rPr>
            </w:pPr>
            <w:r w:rsidRPr="004B227C">
              <w:rPr>
                <w:rFonts w:ascii="PT Astra Serif" w:eastAsia="Times New Roman" w:hAnsi="PT Astra Serif" w:cs="Times New Roman"/>
                <w:lang w:eastAsia="ru-RU"/>
              </w:rPr>
              <w:t xml:space="preserve">Количество субъектов малого и среднего предпринимательства (включая </w:t>
            </w:r>
            <w:r w:rsidRPr="004B227C">
              <w:rPr>
                <w:rFonts w:ascii="PT Astra Serif" w:eastAsia="Times New Roman" w:hAnsi="PT Astra Serif" w:cs="Times New Roman"/>
                <w:lang w:eastAsia="ru-RU"/>
              </w:rPr>
              <w:lastRenderedPageBreak/>
              <w:t>индивидуальных предпринимателей и самозанятых граждан) в расчете на 1 тыс. человек населения Томской области</w:t>
            </w:r>
          </w:p>
        </w:tc>
        <w:tc>
          <w:tcPr>
            <w:tcW w:w="1564" w:type="dxa"/>
            <w:tcBorders>
              <w:top w:val="single" w:sz="4" w:space="0" w:color="000000"/>
              <w:left w:val="single" w:sz="4" w:space="0" w:color="000000"/>
              <w:bottom w:val="single" w:sz="4" w:space="0" w:color="000000"/>
              <w:right w:val="single" w:sz="4" w:space="0" w:color="000000"/>
            </w:tcBorders>
            <w:vAlign w:val="center"/>
          </w:tcPr>
          <w:p w14:paraId="6FC6A108" w14:textId="77777777" w:rsidR="00AB1C86" w:rsidRPr="004B227C" w:rsidRDefault="00AB1C86" w:rsidP="004B227C">
            <w:pPr>
              <w:autoSpaceDE w:val="0"/>
              <w:autoSpaceDN w:val="0"/>
              <w:adjustRightInd w:val="0"/>
              <w:spacing w:after="0" w:line="240" w:lineRule="auto"/>
              <w:rPr>
                <w:rFonts w:ascii="PT Astra Serif" w:hAnsi="PT Astra Serif" w:cs="PT Astra Serif"/>
              </w:rPr>
            </w:pPr>
            <w:r w:rsidRPr="004B227C">
              <w:rPr>
                <w:rFonts w:ascii="PT Astra Serif" w:eastAsia="Times New Roman" w:hAnsi="PT Astra Serif" w:cs="Times New Roman"/>
                <w:lang w:eastAsia="ru-RU"/>
              </w:rPr>
              <w:lastRenderedPageBreak/>
              <w:t>Департамент по развитию инновационной и предпринима</w:t>
            </w:r>
            <w:r w:rsidRPr="004B227C">
              <w:rPr>
                <w:rFonts w:ascii="PT Astra Serif" w:eastAsia="Times New Roman" w:hAnsi="PT Astra Serif" w:cs="Times New Roman"/>
                <w:lang w:eastAsia="ru-RU"/>
              </w:rPr>
              <w:lastRenderedPageBreak/>
              <w:t>тельской деятельности Томской области</w:t>
            </w:r>
          </w:p>
        </w:tc>
        <w:tc>
          <w:tcPr>
            <w:tcW w:w="680" w:type="dxa"/>
            <w:tcBorders>
              <w:top w:val="single" w:sz="4" w:space="0" w:color="000000"/>
              <w:left w:val="single" w:sz="4" w:space="0" w:color="000000"/>
              <w:bottom w:val="single" w:sz="4" w:space="0" w:color="000000"/>
            </w:tcBorders>
            <w:shd w:val="clear" w:color="auto" w:fill="auto"/>
            <w:vAlign w:val="center"/>
          </w:tcPr>
          <w:p w14:paraId="321CAA45" w14:textId="77777777" w:rsidR="00AB1C86" w:rsidRPr="004B227C" w:rsidRDefault="00AB1C86" w:rsidP="004B227C">
            <w:pPr>
              <w:spacing w:after="0" w:line="240" w:lineRule="auto"/>
              <w:contextualSpacing/>
              <w:jc w:val="center"/>
              <w:rPr>
                <w:rFonts w:ascii="PT Astra Serif" w:hAnsi="PT Astra Serif"/>
              </w:rPr>
            </w:pPr>
            <w:r w:rsidRPr="004B227C">
              <w:rPr>
                <w:rFonts w:ascii="PT Astra Serif" w:hAnsi="PT Astra Serif"/>
              </w:rPr>
              <w:lastRenderedPageBreak/>
              <w:t>ед.</w:t>
            </w:r>
          </w:p>
        </w:tc>
        <w:tc>
          <w:tcPr>
            <w:tcW w:w="992" w:type="dxa"/>
            <w:tcBorders>
              <w:top w:val="single" w:sz="4" w:space="0" w:color="000000"/>
              <w:left w:val="single" w:sz="4" w:space="0" w:color="000000"/>
              <w:bottom w:val="single" w:sz="4" w:space="0" w:color="000000"/>
            </w:tcBorders>
            <w:shd w:val="clear" w:color="auto" w:fill="auto"/>
            <w:vAlign w:val="center"/>
          </w:tcPr>
          <w:p w14:paraId="10BCD4F0"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39,5</w:t>
            </w:r>
          </w:p>
        </w:tc>
        <w:tc>
          <w:tcPr>
            <w:tcW w:w="1306" w:type="dxa"/>
            <w:tcBorders>
              <w:top w:val="single" w:sz="4" w:space="0" w:color="000000"/>
              <w:left w:val="single" w:sz="4" w:space="0" w:color="000000"/>
              <w:bottom w:val="single" w:sz="4" w:space="0" w:color="000000"/>
            </w:tcBorders>
            <w:shd w:val="clear" w:color="auto" w:fill="auto"/>
            <w:vAlign w:val="center"/>
          </w:tcPr>
          <w:p w14:paraId="3741B3AF"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70,9</w:t>
            </w:r>
          </w:p>
        </w:tc>
        <w:tc>
          <w:tcPr>
            <w:tcW w:w="851" w:type="dxa"/>
            <w:tcBorders>
              <w:top w:val="single" w:sz="4" w:space="0" w:color="000000"/>
              <w:left w:val="single" w:sz="4" w:space="0" w:color="000000"/>
              <w:bottom w:val="single" w:sz="4" w:space="0" w:color="000000"/>
            </w:tcBorders>
            <w:shd w:val="clear" w:color="auto" w:fill="auto"/>
            <w:vAlign w:val="center"/>
          </w:tcPr>
          <w:p w14:paraId="6E9718C3" w14:textId="77777777" w:rsidR="00AB1C86" w:rsidRPr="004B227C" w:rsidRDefault="00AB1C86" w:rsidP="004B227C">
            <w:pPr>
              <w:spacing w:after="0" w:line="240" w:lineRule="auto"/>
              <w:contextualSpacing/>
              <w:jc w:val="center"/>
              <w:rPr>
                <w:rFonts w:ascii="PT Astra Serif" w:hAnsi="PT Astra Serif"/>
              </w:rPr>
            </w:pPr>
            <w:r w:rsidRPr="004B227C">
              <w:rPr>
                <w:rFonts w:ascii="PT Astra Serif" w:hAnsi="PT Astra Serif"/>
              </w:rPr>
              <w:t>179,5</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9DE907" w14:textId="77777777" w:rsidR="00AB1C86" w:rsidRPr="004B227C" w:rsidRDefault="00AB1C86" w:rsidP="004B227C">
            <w:pPr>
              <w:spacing w:after="0" w:line="240" w:lineRule="auto"/>
              <w:contextualSpacing/>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4BEBEF84" w14:textId="77777777" w:rsidTr="00497313">
        <w:trPr>
          <w:trHeight w:val="906"/>
        </w:trPr>
        <w:tc>
          <w:tcPr>
            <w:tcW w:w="454" w:type="dxa"/>
            <w:tcBorders>
              <w:top w:val="single" w:sz="4" w:space="0" w:color="000000"/>
              <w:left w:val="single" w:sz="4" w:space="0" w:color="000000"/>
              <w:bottom w:val="single" w:sz="4" w:space="0" w:color="000000"/>
            </w:tcBorders>
            <w:shd w:val="clear" w:color="auto" w:fill="auto"/>
            <w:vAlign w:val="center"/>
          </w:tcPr>
          <w:p w14:paraId="0092AB37"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3</w:t>
            </w:r>
          </w:p>
        </w:tc>
        <w:tc>
          <w:tcPr>
            <w:tcW w:w="2264" w:type="dxa"/>
            <w:tcBorders>
              <w:top w:val="single" w:sz="4" w:space="0" w:color="000000"/>
              <w:left w:val="single" w:sz="4" w:space="0" w:color="000000"/>
              <w:bottom w:val="single" w:sz="4" w:space="0" w:color="000000"/>
            </w:tcBorders>
            <w:shd w:val="clear" w:color="auto" w:fill="auto"/>
            <w:vAlign w:val="center"/>
          </w:tcPr>
          <w:p w14:paraId="15BF031F" w14:textId="77777777" w:rsidR="00AB1C86" w:rsidRPr="004B227C" w:rsidRDefault="00AB1C86" w:rsidP="004B227C">
            <w:pPr>
              <w:spacing w:after="0" w:line="240" w:lineRule="auto"/>
              <w:rPr>
                <w:rFonts w:ascii="PT Astra Serif" w:eastAsia="Times New Roman" w:hAnsi="PT Astra Serif" w:cs="Times New Roman"/>
                <w:lang w:eastAsia="ru-RU"/>
              </w:rPr>
            </w:pPr>
            <w:r w:rsidRPr="004B227C">
              <w:rPr>
                <w:rFonts w:ascii="PT Astra Serif" w:eastAsia="Times New Roman" w:hAnsi="PT Astra Serif" w:cs="Times New Roman"/>
                <w:lang w:eastAsia="ru-RU"/>
              </w:rPr>
              <w:t>Доля занятых в сфере малого и среднего предпринимательства, включая индивидуальных предпринимателей и самозанятых граждан, в общем числе занятых Томской области</w:t>
            </w:r>
          </w:p>
        </w:tc>
        <w:tc>
          <w:tcPr>
            <w:tcW w:w="1564" w:type="dxa"/>
            <w:tcBorders>
              <w:top w:val="single" w:sz="4" w:space="0" w:color="000000"/>
              <w:left w:val="single" w:sz="4" w:space="0" w:color="000000"/>
              <w:bottom w:val="single" w:sz="4" w:space="0" w:color="000000"/>
              <w:right w:val="single" w:sz="4" w:space="0" w:color="000000"/>
            </w:tcBorders>
            <w:vAlign w:val="center"/>
          </w:tcPr>
          <w:p w14:paraId="5BE78132" w14:textId="77777777" w:rsidR="00AB1C86" w:rsidRPr="004B227C" w:rsidRDefault="00AB1C86" w:rsidP="004B227C">
            <w:pPr>
              <w:autoSpaceDE w:val="0"/>
              <w:autoSpaceDN w:val="0"/>
              <w:adjustRightInd w:val="0"/>
              <w:spacing w:after="0" w:line="240" w:lineRule="auto"/>
              <w:rPr>
                <w:rFonts w:ascii="PT Astra Serif" w:hAnsi="PT Astra Serif" w:cs="PT Astra Serif"/>
              </w:rPr>
            </w:pPr>
            <w:r w:rsidRPr="004B227C">
              <w:rPr>
                <w:rFonts w:ascii="PT Astra Serif" w:eastAsia="Times New Roman" w:hAnsi="PT Astra Serif" w:cs="Times New Roman"/>
                <w:lang w:eastAsia="ru-RU"/>
              </w:rPr>
              <w:t>Департамент по развитию инновационной и предпринимательской деятельности Томской области</w:t>
            </w:r>
          </w:p>
        </w:tc>
        <w:tc>
          <w:tcPr>
            <w:tcW w:w="680" w:type="dxa"/>
            <w:tcBorders>
              <w:top w:val="single" w:sz="4" w:space="0" w:color="000000"/>
              <w:left w:val="single" w:sz="4" w:space="0" w:color="000000"/>
              <w:bottom w:val="single" w:sz="4" w:space="0" w:color="000000"/>
            </w:tcBorders>
            <w:shd w:val="clear" w:color="auto" w:fill="auto"/>
            <w:vAlign w:val="center"/>
          </w:tcPr>
          <w:p w14:paraId="5B5444B3" w14:textId="77777777" w:rsidR="00AB1C86" w:rsidRPr="004B227C" w:rsidRDefault="00AB1C86" w:rsidP="004B227C">
            <w:pPr>
              <w:spacing w:after="0" w:line="240" w:lineRule="auto"/>
              <w:contextualSpacing/>
              <w:jc w:val="center"/>
              <w:rPr>
                <w:rFonts w:ascii="PT Astra Serif" w:hAnsi="PT Astra Serif"/>
              </w:rPr>
            </w:pPr>
            <w:r w:rsidRPr="004B227C">
              <w:rPr>
                <w:rFonts w:ascii="PT Astra Serif" w:eastAsia="Times New Roman" w:hAnsi="PT Astra Serif" w:cs="Times New Roman"/>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4ADC6DFA"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29,26</w:t>
            </w:r>
          </w:p>
        </w:tc>
        <w:tc>
          <w:tcPr>
            <w:tcW w:w="1306" w:type="dxa"/>
            <w:tcBorders>
              <w:top w:val="single" w:sz="4" w:space="0" w:color="000000"/>
              <w:left w:val="single" w:sz="4" w:space="0" w:color="000000"/>
              <w:bottom w:val="single" w:sz="4" w:space="0" w:color="000000"/>
            </w:tcBorders>
            <w:shd w:val="clear" w:color="auto" w:fill="auto"/>
            <w:vAlign w:val="center"/>
          </w:tcPr>
          <w:p w14:paraId="0573FFB1"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36,4*</w:t>
            </w:r>
          </w:p>
        </w:tc>
        <w:tc>
          <w:tcPr>
            <w:tcW w:w="851" w:type="dxa"/>
            <w:tcBorders>
              <w:top w:val="single" w:sz="4" w:space="0" w:color="000000"/>
              <w:left w:val="single" w:sz="4" w:space="0" w:color="000000"/>
              <w:bottom w:val="single" w:sz="4" w:space="0" w:color="000000"/>
            </w:tcBorders>
            <w:shd w:val="clear" w:color="auto" w:fill="auto"/>
            <w:vAlign w:val="center"/>
          </w:tcPr>
          <w:p w14:paraId="4E24E40B" w14:textId="77777777" w:rsidR="00AB1C86" w:rsidRPr="004B227C" w:rsidRDefault="00AB1C86" w:rsidP="004B227C">
            <w:pPr>
              <w:spacing w:after="0" w:line="240" w:lineRule="auto"/>
              <w:contextualSpacing/>
              <w:jc w:val="center"/>
              <w:rPr>
                <w:rFonts w:ascii="PT Astra Serif" w:hAnsi="PT Astra Serif"/>
              </w:rPr>
            </w:pPr>
            <w:r w:rsidRPr="004B227C">
              <w:rPr>
                <w:rFonts w:ascii="PT Astra Serif" w:hAnsi="PT Astra Serif"/>
              </w:rPr>
              <w:t>124,4</w:t>
            </w:r>
          </w:p>
        </w:tc>
        <w:tc>
          <w:tcPr>
            <w:tcW w:w="13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4D636B" w14:textId="77777777" w:rsidR="00AB1C86" w:rsidRPr="004B227C" w:rsidRDefault="00AB1C86" w:rsidP="004B227C">
            <w:pPr>
              <w:spacing w:after="0" w:line="240" w:lineRule="auto"/>
              <w:contextualSpacing/>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3550674E"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rPr>
      </w:pPr>
      <w:r w:rsidRPr="004B227C">
        <w:rPr>
          <w:rFonts w:ascii="PT Astra Serif" w:eastAsia="Times New Roman" w:hAnsi="PT Astra Serif" w:cs="Times New Roman"/>
          <w:b/>
          <w:bCs/>
          <w:sz w:val="26"/>
          <w:szCs w:val="26"/>
        </w:rPr>
        <w:t>*</w:t>
      </w:r>
      <w:r w:rsidRPr="004B227C">
        <w:rPr>
          <w:rFonts w:ascii="PT Astra Serif" w:eastAsia="Times New Roman" w:hAnsi="PT Astra Serif" w:cs="Times New Roman"/>
        </w:rPr>
        <w:t xml:space="preserve"> предварительная оценка</w:t>
      </w:r>
    </w:p>
    <w:p w14:paraId="6897F8B2"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b/>
          <w:bCs/>
          <w:sz w:val="26"/>
          <w:szCs w:val="26"/>
        </w:rPr>
      </w:pPr>
    </w:p>
    <w:p w14:paraId="292CAAF1" w14:textId="77777777" w:rsidR="00AB1C86" w:rsidRPr="004B227C" w:rsidRDefault="00AB1C86" w:rsidP="004B227C">
      <w:pPr>
        <w:spacing w:after="0" w:line="240" w:lineRule="auto"/>
        <w:ind w:firstLine="851"/>
        <w:jc w:val="both"/>
        <w:rPr>
          <w:rFonts w:ascii="PT Astra Serif" w:hAnsi="PT Astra Serif"/>
          <w:sz w:val="26"/>
          <w:szCs w:val="26"/>
          <w:lang w:eastAsia="ru-RU"/>
        </w:rPr>
      </w:pPr>
      <w:r w:rsidRPr="004B227C">
        <w:rPr>
          <w:rFonts w:ascii="PT Astra Serif" w:hAnsi="PT Astra Serif"/>
          <w:sz w:val="26"/>
          <w:szCs w:val="26"/>
          <w:lang w:eastAsia="ru-RU"/>
        </w:rPr>
        <w:t>По предварительной оценке оборот малых и средних предприятий (без микропредприятий) за 2022 год составил 360,99 млрд. рублей (план 2022 года -321,6 млрд. рублей, факт 2021 года – 519,0 млрд. рублей). Несмотря на частичный разрыв производственных связей, 2022 год характеризуется постепенным восстановлением деятельности отдельных отраслей после эпидемиологических ограничений и падения потребительского спроса 2020-2021 годах. Большую роль в этом сыграли меры государственной поддержки субъектов МСП, позволившие не только сохранить бизнес, но и не допустить массовой безработицы.</w:t>
      </w:r>
    </w:p>
    <w:p w14:paraId="31A6B711" w14:textId="77777777" w:rsidR="00AB1C86" w:rsidRPr="004B227C" w:rsidRDefault="00AB1C86" w:rsidP="004B227C">
      <w:pPr>
        <w:spacing w:after="0" w:line="240" w:lineRule="auto"/>
        <w:ind w:firstLine="851"/>
        <w:jc w:val="both"/>
        <w:rPr>
          <w:rFonts w:ascii="PT Astra Serif" w:hAnsi="PT Astra Serif"/>
          <w:sz w:val="26"/>
          <w:szCs w:val="26"/>
          <w:lang w:eastAsia="ru-RU"/>
        </w:rPr>
      </w:pPr>
      <w:r w:rsidRPr="004B227C">
        <w:rPr>
          <w:rFonts w:ascii="PT Astra Serif" w:hAnsi="PT Astra Serif"/>
          <w:sz w:val="26"/>
          <w:szCs w:val="26"/>
          <w:lang w:eastAsia="ru-RU"/>
        </w:rPr>
        <w:t>Количество субъектов малого и среднего предпринимательства (включая индивидуальных предпринимателей) в расчете на 1 тыс. человек населения Томской области составило чуть более 70 единиц (план – 39,5 единиц, факт 2021 года – 56 единиц). Доля занятых в малом (в том числе на микропредприятиях) и среднем предпринимательстве в общем числе занятых Томской области в 2022 году составил 36,4% при плане 29,26%. Превышение плановых показателей обусловлено ростом численности самозанятых граждан по сравнению с 2021 годом более чем на 77,0%.</w:t>
      </w:r>
    </w:p>
    <w:p w14:paraId="63C9E702" w14:textId="77777777" w:rsidR="00AB1C86" w:rsidRPr="004B227C" w:rsidRDefault="00AB1C86" w:rsidP="004B227C">
      <w:pPr>
        <w:spacing w:after="0" w:line="240" w:lineRule="auto"/>
        <w:ind w:firstLine="567"/>
        <w:jc w:val="both"/>
        <w:rPr>
          <w:rFonts w:ascii="PT Astra Serif" w:hAnsi="PT Astra Serif"/>
          <w:sz w:val="26"/>
          <w:szCs w:val="26"/>
          <w:lang w:eastAsia="ru-RU"/>
        </w:rPr>
      </w:pPr>
      <w:r w:rsidRPr="004B227C">
        <w:rPr>
          <w:rFonts w:ascii="PT Astra Serif" w:hAnsi="PT Astra Serif"/>
          <w:sz w:val="26"/>
          <w:szCs w:val="26"/>
        </w:rPr>
        <w:t>Финансирование данной подпрограммы за</w:t>
      </w:r>
      <w:r w:rsidRPr="004B227C">
        <w:rPr>
          <w:rFonts w:ascii="PT Astra Serif" w:hAnsi="PT Astra Serif"/>
          <w:sz w:val="26"/>
          <w:szCs w:val="26"/>
          <w:lang w:eastAsia="ru-RU"/>
        </w:rPr>
        <w:t xml:space="preserve"> счет всех источников финансирования в 2022 году составило 197 087,4 тыс. рублей.</w:t>
      </w:r>
    </w:p>
    <w:p w14:paraId="53B01DC7" w14:textId="55D663BF" w:rsidR="00AB1C86" w:rsidRPr="004B227C" w:rsidRDefault="00AB1C86" w:rsidP="004B227C">
      <w:pPr>
        <w:spacing w:after="0" w:line="240" w:lineRule="auto"/>
        <w:ind w:firstLine="851"/>
        <w:jc w:val="both"/>
        <w:rPr>
          <w:rFonts w:ascii="PT Astra Serif" w:hAnsi="PT Astra Serif"/>
          <w:sz w:val="26"/>
          <w:szCs w:val="26"/>
          <w:lang w:eastAsia="ru-RU"/>
        </w:rPr>
      </w:pPr>
      <w:r w:rsidRPr="004B227C">
        <w:rPr>
          <w:rFonts w:ascii="PT Astra Serif" w:hAnsi="PT Astra Serif"/>
          <w:sz w:val="26"/>
          <w:szCs w:val="26"/>
          <w:lang w:eastAsia="ru-RU"/>
        </w:rPr>
        <w:t xml:space="preserve">По итогам реализации </w:t>
      </w:r>
      <w:r w:rsidRPr="004B227C">
        <w:rPr>
          <w:rFonts w:ascii="PT Astra Serif" w:hAnsi="PT Astra Serif"/>
          <w:i/>
          <w:sz w:val="26"/>
          <w:szCs w:val="26"/>
          <w:lang w:eastAsia="ru-RU"/>
        </w:rPr>
        <w:t>основного мероприятия «Обеспечение доступности для субъектов малого и среднего предпринимательства информационно-консультационной поддержки ведения предпринимательской деятельности»</w:t>
      </w:r>
      <w:r w:rsidRPr="004B227C">
        <w:rPr>
          <w:rFonts w:ascii="PT Astra Serif" w:hAnsi="PT Astra Serif"/>
          <w:sz w:val="26"/>
          <w:szCs w:val="26"/>
          <w:lang w:eastAsia="ru-RU"/>
        </w:rPr>
        <w:t xml:space="preserve"> количество обращений субъектов малого и среднего предпринимательства за информационно-консультационной поддержкой ведения предпринимательской деяте</w:t>
      </w:r>
      <w:r w:rsidR="00E40319" w:rsidRPr="004B227C">
        <w:rPr>
          <w:rFonts w:ascii="PT Astra Serif" w:hAnsi="PT Astra Serif"/>
          <w:sz w:val="26"/>
          <w:szCs w:val="26"/>
          <w:lang w:eastAsia="ru-RU"/>
        </w:rPr>
        <w:t>льности достигло</w:t>
      </w:r>
      <w:r w:rsidR="00E761DC" w:rsidRPr="004B227C">
        <w:rPr>
          <w:rFonts w:ascii="PT Astra Serif" w:hAnsi="PT Astra Serif"/>
          <w:sz w:val="26"/>
          <w:szCs w:val="26"/>
          <w:lang w:eastAsia="ru-RU"/>
        </w:rPr>
        <w:t xml:space="preserve"> 217 591 единиц</w:t>
      </w:r>
      <w:r w:rsidR="00F02C75" w:rsidRPr="004B227C">
        <w:rPr>
          <w:rFonts w:ascii="PT Astra Serif" w:hAnsi="PT Astra Serif"/>
          <w:sz w:val="26"/>
          <w:szCs w:val="26"/>
          <w:lang w:eastAsia="ru-RU"/>
        </w:rPr>
        <w:t>ы</w:t>
      </w:r>
      <w:r w:rsidRPr="004B227C">
        <w:rPr>
          <w:rFonts w:ascii="PT Astra Serif" w:hAnsi="PT Astra Serif"/>
          <w:sz w:val="26"/>
          <w:szCs w:val="26"/>
          <w:lang w:eastAsia="ru-RU"/>
        </w:rPr>
        <w:t xml:space="preserve"> на платформе https://mb.tomsk.ru/ при плановом значении показателя 4 390 единиц. Перевыполнение показателя связано с востребованностью и доступностью консультационной поддержки в онлайн-формате.</w:t>
      </w:r>
    </w:p>
    <w:p w14:paraId="75645F30" w14:textId="1881C004" w:rsidR="00E30A03" w:rsidRPr="004B227C" w:rsidRDefault="00E30A03" w:rsidP="004B227C">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lastRenderedPageBreak/>
        <w:t xml:space="preserve">НКО «Фонд развития бизнеса» проведены исследования состояния и тенденций развития МСП в Томской области, опрошено 154 респондентов (план –150 человек). Цель исследования - оценка состояния и перспектив развития МСП в Томской области в 2021 году: получение объективной оценки состояния субъектов МСП, индивидуальных предпринимателей, выявление тенденций развития. </w:t>
      </w:r>
    </w:p>
    <w:p w14:paraId="26A4BA09" w14:textId="77777777" w:rsidR="00E30A03" w:rsidRPr="004B227C" w:rsidRDefault="00E30A03" w:rsidP="004B227C">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Согласно оценкам опрошенных представителей малого и среднего бизнеса, Томская область характеризуется довольно комфортными условиями ведения предпринимательской деятельности: менее 10% опрошенных предпринимателей оценивают их негативно. </w:t>
      </w:r>
    </w:p>
    <w:p w14:paraId="516138A6" w14:textId="7C4EC83A" w:rsidR="00EA5227" w:rsidRPr="004B227C" w:rsidRDefault="00AB1C86" w:rsidP="004B227C">
      <w:pPr>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val="x-none" w:eastAsia="ru-RU"/>
        </w:rPr>
        <w:t xml:space="preserve">По итогам реализации </w:t>
      </w:r>
      <w:r w:rsidRPr="004B227C">
        <w:rPr>
          <w:rFonts w:ascii="PT Astra Serif" w:eastAsia="Times New Roman" w:hAnsi="PT Astra Serif" w:cs="Times New Roman"/>
          <w:i/>
          <w:sz w:val="26"/>
          <w:szCs w:val="26"/>
          <w:lang w:eastAsia="ru-RU"/>
        </w:rPr>
        <w:t>основного</w:t>
      </w:r>
      <w:r w:rsidRPr="004B227C">
        <w:rPr>
          <w:rFonts w:ascii="PT Astra Serif" w:eastAsia="Times New Roman" w:hAnsi="PT Astra Serif" w:cs="Times New Roman"/>
          <w:sz w:val="26"/>
          <w:szCs w:val="26"/>
          <w:lang w:eastAsia="ru-RU"/>
        </w:rPr>
        <w:t xml:space="preserve"> </w:t>
      </w:r>
      <w:r w:rsidRPr="004B227C">
        <w:rPr>
          <w:rFonts w:ascii="PT Astra Serif" w:eastAsia="Times New Roman" w:hAnsi="PT Astra Serif" w:cs="Times New Roman"/>
          <w:i/>
          <w:sz w:val="26"/>
          <w:szCs w:val="26"/>
          <w:lang w:val="x-none" w:eastAsia="ru-RU"/>
        </w:rPr>
        <w:t>мероприятия</w:t>
      </w:r>
      <w:r w:rsidRPr="004B227C">
        <w:rPr>
          <w:rFonts w:ascii="PT Astra Serif" w:eastAsia="Times New Roman" w:hAnsi="PT Astra Serif" w:cs="Times New Roman"/>
          <w:sz w:val="26"/>
          <w:szCs w:val="26"/>
          <w:lang w:val="x-none" w:eastAsia="ru-RU"/>
        </w:rPr>
        <w:t xml:space="preserve"> </w:t>
      </w:r>
      <w:r w:rsidRPr="004B227C">
        <w:rPr>
          <w:rFonts w:ascii="PT Astra Serif" w:eastAsia="Times New Roman" w:hAnsi="PT Astra Serif" w:cs="Times New Roman"/>
          <w:i/>
          <w:sz w:val="26"/>
          <w:szCs w:val="26"/>
          <w:lang w:val="x-none" w:eastAsia="ru-RU"/>
        </w:rPr>
        <w:t>«Повышение конкурентоспособности субъектов малого и среднего предпринимательства за счет повышения профессионального уровня специалистов»</w:t>
      </w:r>
      <w:r w:rsidRPr="004B227C">
        <w:rPr>
          <w:rFonts w:ascii="PT Astra Serif" w:hAnsi="PT Astra Serif" w:cs="PT Astra Serif"/>
          <w:sz w:val="26"/>
          <w:szCs w:val="26"/>
        </w:rPr>
        <w:t xml:space="preserve"> </w:t>
      </w:r>
      <w:r w:rsidRPr="004B227C">
        <w:rPr>
          <w:rFonts w:ascii="PT Astra Serif" w:eastAsia="Times New Roman" w:hAnsi="PT Astra Serif" w:cs="Times New Roman"/>
          <w:sz w:val="26"/>
          <w:szCs w:val="26"/>
          <w:lang w:val="x-none" w:eastAsia="ru-RU"/>
        </w:rPr>
        <w:t xml:space="preserve">количество </w:t>
      </w:r>
      <w:r w:rsidRPr="004B227C">
        <w:rPr>
          <w:rFonts w:ascii="PT Astra Serif" w:eastAsia="Times New Roman" w:hAnsi="PT Astra Serif" w:cs="Times New Roman"/>
          <w:sz w:val="26"/>
          <w:szCs w:val="26"/>
          <w:lang w:eastAsia="ru-RU"/>
        </w:rPr>
        <w:t>участников</w:t>
      </w:r>
      <w:r w:rsidRPr="004B227C">
        <w:rPr>
          <w:rFonts w:ascii="PT Astra Serif" w:eastAsia="Times New Roman" w:hAnsi="PT Astra Serif" w:cs="Times New Roman"/>
          <w:sz w:val="26"/>
          <w:szCs w:val="26"/>
          <w:lang w:val="x-none" w:eastAsia="ru-RU"/>
        </w:rPr>
        <w:t xml:space="preserve">, включая работников субъектов </w:t>
      </w:r>
      <w:r w:rsidRPr="004B227C">
        <w:rPr>
          <w:rFonts w:ascii="PT Astra Serif" w:eastAsia="Times New Roman" w:hAnsi="PT Astra Serif" w:cs="Times New Roman"/>
          <w:sz w:val="26"/>
          <w:szCs w:val="26"/>
          <w:lang w:eastAsia="ru-RU"/>
        </w:rPr>
        <w:t>МСП</w:t>
      </w:r>
      <w:r w:rsidRPr="004B227C">
        <w:rPr>
          <w:rFonts w:ascii="PT Astra Serif" w:eastAsia="Times New Roman" w:hAnsi="PT Astra Serif" w:cs="Times New Roman"/>
          <w:sz w:val="26"/>
          <w:szCs w:val="26"/>
          <w:lang w:val="x-none" w:eastAsia="ru-RU"/>
        </w:rPr>
        <w:t>, принявших участие в мероприятиях</w:t>
      </w:r>
      <w:r w:rsidRPr="004B227C">
        <w:rPr>
          <w:rFonts w:ascii="PT Astra Serif" w:eastAsia="Times New Roman" w:hAnsi="PT Astra Serif" w:cs="Times New Roman"/>
          <w:sz w:val="26"/>
          <w:szCs w:val="26"/>
          <w:lang w:eastAsia="ru-RU"/>
        </w:rPr>
        <w:t xml:space="preserve"> составило 401 человек (план – 367 человек). </w:t>
      </w:r>
      <w:r w:rsidR="00EA5227" w:rsidRPr="004B227C">
        <w:rPr>
          <w:rFonts w:ascii="PT Astra Serif" w:eastAsia="Times New Roman" w:hAnsi="PT Astra Serif" w:cs="Times New Roman"/>
          <w:sz w:val="26"/>
          <w:szCs w:val="26"/>
          <w:lang w:eastAsia="ru-RU"/>
        </w:rPr>
        <w:t xml:space="preserve">Участники мероприятий прошли индивидуальные программы обучения по </w:t>
      </w:r>
      <w:proofErr w:type="gramStart"/>
      <w:r w:rsidR="00EA5227" w:rsidRPr="004B227C">
        <w:rPr>
          <w:rFonts w:ascii="PT Astra Serif" w:eastAsia="Times New Roman" w:hAnsi="PT Astra Serif" w:cs="Times New Roman"/>
          <w:sz w:val="26"/>
          <w:szCs w:val="26"/>
          <w:lang w:eastAsia="ru-RU"/>
        </w:rPr>
        <w:t>бизнес-планированию</w:t>
      </w:r>
      <w:proofErr w:type="gramEnd"/>
      <w:r w:rsidR="00EA5227" w:rsidRPr="004B227C">
        <w:rPr>
          <w:rFonts w:ascii="PT Astra Serif" w:eastAsia="Times New Roman" w:hAnsi="PT Astra Serif" w:cs="Times New Roman"/>
          <w:sz w:val="26"/>
          <w:szCs w:val="26"/>
          <w:lang w:eastAsia="ru-RU"/>
        </w:rPr>
        <w:t xml:space="preserve">, проведены семинары в муниципальных образованиях Томской области: в Бакчарском, Томском и Кожевниковском районах и 2 обучающие программы в г. Стрежевом. </w:t>
      </w:r>
    </w:p>
    <w:p w14:paraId="2F0ED0E7" w14:textId="50D8BA68" w:rsidR="00AB1C86" w:rsidRPr="004B227C" w:rsidRDefault="00AB1C86" w:rsidP="004B227C">
      <w:pPr>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Перевыполнение плана обусловлено повышенной востребованностью индивидуальной программы обуче</w:t>
      </w:r>
      <w:r w:rsidR="00455AAC" w:rsidRPr="004B227C">
        <w:rPr>
          <w:rFonts w:ascii="PT Astra Serif" w:eastAsia="Times New Roman" w:hAnsi="PT Astra Serif" w:cs="Times New Roman"/>
          <w:sz w:val="26"/>
          <w:szCs w:val="26"/>
          <w:lang w:eastAsia="ru-RU"/>
        </w:rPr>
        <w:t>ния составления бизнес-планов, в</w:t>
      </w:r>
      <w:r w:rsidRPr="004B227C">
        <w:rPr>
          <w:rFonts w:ascii="PT Astra Serif" w:eastAsia="Times New Roman" w:hAnsi="PT Astra Serif" w:cs="Times New Roman"/>
          <w:sz w:val="26"/>
          <w:szCs w:val="26"/>
          <w:lang w:eastAsia="ru-RU"/>
        </w:rPr>
        <w:t xml:space="preserve"> рамках</w:t>
      </w:r>
      <w:r w:rsidR="00455AAC" w:rsidRPr="004B227C">
        <w:rPr>
          <w:rFonts w:ascii="PT Astra Serif" w:eastAsia="Times New Roman" w:hAnsi="PT Astra Serif" w:cs="Times New Roman"/>
          <w:sz w:val="26"/>
          <w:szCs w:val="26"/>
          <w:lang w:eastAsia="ru-RU"/>
        </w:rPr>
        <w:t xml:space="preserve"> которой</w:t>
      </w:r>
      <w:r w:rsidRPr="004B227C">
        <w:rPr>
          <w:rFonts w:ascii="PT Astra Serif" w:eastAsia="Times New Roman" w:hAnsi="PT Astra Serif" w:cs="Times New Roman"/>
          <w:sz w:val="26"/>
          <w:szCs w:val="26"/>
          <w:lang w:eastAsia="ru-RU"/>
        </w:rPr>
        <w:t xml:space="preserve"> физические лица, самозанятые граждане, субъекты МСП Томской области составляют бизнес-планы для получения социального контракта, а также для получения других финансовых мер поддержки.</w:t>
      </w:r>
    </w:p>
    <w:p w14:paraId="152D1E3A" w14:textId="519EB8D0" w:rsidR="00AB1C86" w:rsidRPr="004B227C" w:rsidRDefault="00AB1C86" w:rsidP="004B227C">
      <w:pPr>
        <w:autoSpaceDE w:val="0"/>
        <w:autoSpaceDN w:val="0"/>
        <w:adjustRightInd w:val="0"/>
        <w:spacing w:after="0" w:line="240" w:lineRule="auto"/>
        <w:ind w:firstLine="567"/>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Кроме того, для субъектов малого и среднего предпринимательства было организовано 4 стажировки в Республик</w:t>
      </w:r>
      <w:r w:rsidR="00F1268B" w:rsidRPr="004B227C">
        <w:rPr>
          <w:rFonts w:ascii="PT Astra Serif" w:eastAsia="Times New Roman" w:hAnsi="PT Astra Serif" w:cs="Times New Roman"/>
          <w:sz w:val="26"/>
          <w:szCs w:val="26"/>
          <w:lang w:eastAsia="ru-RU"/>
        </w:rPr>
        <w:t>у Тыва, Новосибирскую</w:t>
      </w:r>
      <w:r w:rsidRPr="004B227C">
        <w:rPr>
          <w:rFonts w:ascii="PT Astra Serif" w:eastAsia="Times New Roman" w:hAnsi="PT Astra Serif" w:cs="Times New Roman"/>
          <w:sz w:val="26"/>
          <w:szCs w:val="26"/>
          <w:lang w:eastAsia="ru-RU"/>
        </w:rPr>
        <w:t xml:space="preserve"> област</w:t>
      </w:r>
      <w:r w:rsidR="00F1268B" w:rsidRPr="004B227C">
        <w:rPr>
          <w:rFonts w:ascii="PT Astra Serif" w:eastAsia="Times New Roman" w:hAnsi="PT Astra Serif" w:cs="Times New Roman"/>
          <w:sz w:val="26"/>
          <w:szCs w:val="26"/>
          <w:lang w:eastAsia="ru-RU"/>
        </w:rPr>
        <w:t>ь</w:t>
      </w:r>
      <w:r w:rsidRPr="004B227C">
        <w:rPr>
          <w:rFonts w:ascii="PT Astra Serif" w:eastAsia="Times New Roman" w:hAnsi="PT Astra Serif" w:cs="Times New Roman"/>
          <w:sz w:val="26"/>
          <w:szCs w:val="26"/>
          <w:lang w:eastAsia="ru-RU"/>
        </w:rPr>
        <w:t>, Алтайск</w:t>
      </w:r>
      <w:r w:rsidR="00F1268B" w:rsidRPr="004B227C">
        <w:rPr>
          <w:rFonts w:ascii="PT Astra Serif" w:eastAsia="Times New Roman" w:hAnsi="PT Astra Serif" w:cs="Times New Roman"/>
          <w:sz w:val="26"/>
          <w:szCs w:val="26"/>
          <w:lang w:eastAsia="ru-RU"/>
        </w:rPr>
        <w:t>ий край</w:t>
      </w:r>
      <w:r w:rsidRPr="004B227C">
        <w:rPr>
          <w:rFonts w:ascii="PT Astra Serif" w:eastAsia="Times New Roman" w:hAnsi="PT Astra Serif" w:cs="Times New Roman"/>
          <w:sz w:val="26"/>
          <w:szCs w:val="26"/>
          <w:lang w:eastAsia="ru-RU"/>
        </w:rPr>
        <w:t>, Красноярск</w:t>
      </w:r>
      <w:r w:rsidR="00F1268B" w:rsidRPr="004B227C">
        <w:rPr>
          <w:rFonts w:ascii="PT Astra Serif" w:eastAsia="Times New Roman" w:hAnsi="PT Astra Serif" w:cs="Times New Roman"/>
          <w:sz w:val="26"/>
          <w:szCs w:val="26"/>
          <w:lang w:eastAsia="ru-RU"/>
        </w:rPr>
        <w:t>ий</w:t>
      </w:r>
      <w:r w:rsidRPr="004B227C">
        <w:rPr>
          <w:rFonts w:ascii="PT Astra Serif" w:eastAsia="Times New Roman" w:hAnsi="PT Astra Serif" w:cs="Times New Roman"/>
          <w:sz w:val="26"/>
          <w:szCs w:val="26"/>
          <w:lang w:eastAsia="ru-RU"/>
        </w:rPr>
        <w:t xml:space="preserve"> кра</w:t>
      </w:r>
      <w:r w:rsidR="00F1268B" w:rsidRPr="004B227C">
        <w:rPr>
          <w:rFonts w:ascii="PT Astra Serif" w:eastAsia="Times New Roman" w:hAnsi="PT Astra Serif" w:cs="Times New Roman"/>
          <w:sz w:val="26"/>
          <w:szCs w:val="26"/>
          <w:lang w:eastAsia="ru-RU"/>
        </w:rPr>
        <w:t>й</w:t>
      </w:r>
      <w:r w:rsidRPr="004B227C">
        <w:rPr>
          <w:rFonts w:ascii="PT Astra Serif" w:eastAsia="Times New Roman" w:hAnsi="PT Astra Serif" w:cs="Times New Roman"/>
          <w:sz w:val="26"/>
          <w:szCs w:val="26"/>
          <w:lang w:eastAsia="ru-RU"/>
        </w:rPr>
        <w:t>.</w:t>
      </w:r>
    </w:p>
    <w:p w14:paraId="7EED4DFD" w14:textId="77777777" w:rsidR="00AB1C86" w:rsidRPr="004B227C" w:rsidRDefault="00AB1C86" w:rsidP="004B227C">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В рамках </w:t>
      </w:r>
      <w:r w:rsidRPr="004B227C">
        <w:rPr>
          <w:rFonts w:ascii="PT Astra Serif" w:eastAsia="Times New Roman" w:hAnsi="PT Astra Serif" w:cs="Times New Roman"/>
          <w:i/>
          <w:sz w:val="26"/>
          <w:szCs w:val="26"/>
          <w:lang w:eastAsia="ru-RU"/>
        </w:rPr>
        <w:t>основного мероприятия</w:t>
      </w:r>
      <w:r w:rsidRPr="004B227C">
        <w:rPr>
          <w:rFonts w:ascii="PT Astra Serif" w:eastAsia="Times New Roman" w:hAnsi="PT Astra Serif" w:cs="Times New Roman"/>
          <w:sz w:val="26"/>
          <w:szCs w:val="26"/>
          <w:lang w:eastAsia="ru-RU"/>
        </w:rPr>
        <w:t xml:space="preserve"> </w:t>
      </w:r>
      <w:r w:rsidRPr="004B227C">
        <w:rPr>
          <w:rFonts w:ascii="PT Astra Serif" w:eastAsia="Times New Roman" w:hAnsi="PT Astra Serif" w:cs="Times New Roman"/>
          <w:i/>
          <w:sz w:val="26"/>
          <w:szCs w:val="26"/>
          <w:lang w:eastAsia="ru-RU"/>
        </w:rPr>
        <w:t>«</w:t>
      </w:r>
      <w:r w:rsidRPr="004B227C">
        <w:rPr>
          <w:rFonts w:ascii="PT Astra Serif" w:hAnsi="PT Astra Serif" w:cs="PT Astra Serif"/>
          <w:i/>
          <w:sz w:val="26"/>
          <w:szCs w:val="26"/>
        </w:rPr>
        <w:t xml:space="preserve">Создание и развитие эффективной инфраструктуры поддержки субъектов малого и среднего предпринимательства» </w:t>
      </w:r>
      <w:r w:rsidRPr="004B227C">
        <w:rPr>
          <w:rFonts w:ascii="PT Astra Serif" w:eastAsia="Times New Roman" w:hAnsi="PT Astra Serif" w:cs="Times New Roman"/>
          <w:sz w:val="26"/>
          <w:szCs w:val="26"/>
          <w:lang w:eastAsia="ru-RU"/>
        </w:rPr>
        <w:t>проведена работа по информированию населения о мерах поддержки предпринимательства, в результате чего, количество субъектов МСП, являющихся потребителями услуг организаций инфраструктуры поддержки, перевыполнен и достиг значения 6 266 единиц (план </w:t>
      </w:r>
      <w:r w:rsidRPr="004B227C">
        <w:rPr>
          <w:rFonts w:ascii="PT Astra Serif" w:eastAsia="Times New Roman" w:hAnsi="PT Astra Serif" w:cs="Times New Roman"/>
          <w:sz w:val="26"/>
          <w:szCs w:val="26"/>
          <w:lang w:eastAsia="ru-RU"/>
        </w:rPr>
        <w:noBreakHyphen/>
        <w:t> 6 115 единиц).</w:t>
      </w:r>
    </w:p>
    <w:p w14:paraId="70D5E894" w14:textId="77777777" w:rsidR="00AB1C86" w:rsidRPr="004B227C" w:rsidRDefault="00AB1C86" w:rsidP="004B227C">
      <w:pPr>
        <w:tabs>
          <w:tab w:val="left" w:pos="0"/>
          <w:tab w:val="left" w:pos="993"/>
          <w:tab w:val="left" w:pos="1134"/>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2022 году предоставлены субсидии на развитие и обеспечение деятельности НО «Фонд развития бизнеса», Центра субконтрактации, Центра инновационного развития Томской области, Томскому региональному инжиниринговому центру и Ассоциации инновационного развития АПК. В результате более 6 000 субъектов МСП воспользовались различными видами услуг организаций поддержки предпринимательства. Организовано и проведено более 70 мероприятий.</w:t>
      </w:r>
    </w:p>
    <w:p w14:paraId="594877C4" w14:textId="77777777" w:rsidR="00AB1C86" w:rsidRPr="004B227C" w:rsidRDefault="00AB1C86" w:rsidP="004B227C">
      <w:pPr>
        <w:autoSpaceDE w:val="0"/>
        <w:autoSpaceDN w:val="0"/>
        <w:adjustRightInd w:val="0"/>
        <w:spacing w:after="0" w:line="240" w:lineRule="auto"/>
        <w:ind w:firstLine="851"/>
        <w:jc w:val="both"/>
        <w:rPr>
          <w:rFonts w:ascii="PT Astra Serif" w:eastAsia="Times New Roman" w:hAnsi="PT Astra Serif" w:cs="Times New Roman"/>
          <w:strike/>
          <w:sz w:val="26"/>
          <w:szCs w:val="26"/>
          <w:lang w:eastAsia="ru-RU"/>
        </w:rPr>
      </w:pPr>
      <w:r w:rsidRPr="004B227C">
        <w:rPr>
          <w:rFonts w:ascii="PT Astra Serif" w:eastAsia="Times New Roman" w:hAnsi="PT Astra Serif" w:cs="Times New Roman"/>
          <w:sz w:val="26"/>
          <w:szCs w:val="26"/>
          <w:lang w:eastAsia="ru-RU"/>
        </w:rPr>
        <w:t>НО «Фонд развития бизнеса» предоставлено 1 722 субъектам МСП информационно-консультационные услуги (план – 1 685 единиц).</w:t>
      </w:r>
    </w:p>
    <w:p w14:paraId="4C2779BC" w14:textId="77777777" w:rsidR="00AB1C86" w:rsidRPr="004B227C" w:rsidRDefault="00AB1C86" w:rsidP="004B227C">
      <w:pPr>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Организованы и проведены мероприятия с участием томского Центра субконтрактации:</w:t>
      </w:r>
    </w:p>
    <w:p w14:paraId="217611D7" w14:textId="77777777" w:rsidR="00AB1C86" w:rsidRPr="004B227C" w:rsidRDefault="00AB1C86" w:rsidP="004B227C">
      <w:pPr>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серия бизнес-конференций на предприятиях </w:t>
      </w:r>
      <w:proofErr w:type="gramStart"/>
      <w:r w:rsidRPr="004B227C">
        <w:rPr>
          <w:rFonts w:ascii="PT Astra Serif" w:eastAsia="Times New Roman" w:hAnsi="PT Astra Serif" w:cs="Times New Roman"/>
          <w:sz w:val="26"/>
          <w:szCs w:val="26"/>
          <w:lang w:eastAsia="ru-RU"/>
        </w:rPr>
        <w:t>Омской</w:t>
      </w:r>
      <w:proofErr w:type="gramEnd"/>
      <w:r w:rsidRPr="004B227C">
        <w:rPr>
          <w:rFonts w:ascii="PT Astra Serif" w:eastAsia="Times New Roman" w:hAnsi="PT Astra Serif" w:cs="Times New Roman"/>
          <w:sz w:val="26"/>
          <w:szCs w:val="26"/>
          <w:lang w:eastAsia="ru-RU"/>
        </w:rPr>
        <w:t xml:space="preserve"> области и участие в </w:t>
      </w:r>
      <w:r w:rsidRPr="004B227C">
        <w:rPr>
          <w:rFonts w:ascii="PT Astra Serif" w:eastAsia="Times New Roman" w:hAnsi="PT Astra Serif" w:cs="Times New Roman"/>
          <w:sz w:val="26"/>
          <w:szCs w:val="26"/>
          <w:lang w:val="en-US" w:eastAsia="ru-RU"/>
        </w:rPr>
        <w:t>XXIII</w:t>
      </w:r>
      <w:r w:rsidRPr="004B227C">
        <w:rPr>
          <w:rFonts w:ascii="PT Astra Serif" w:eastAsia="Times New Roman" w:hAnsi="PT Astra Serif" w:cs="Times New Roman"/>
          <w:sz w:val="26"/>
          <w:szCs w:val="26"/>
          <w:lang w:eastAsia="ru-RU"/>
        </w:rPr>
        <w:t xml:space="preserve"> Сибирском промышленно-инновационном форуме «Промтехэкспо-2022»;</w:t>
      </w:r>
    </w:p>
    <w:p w14:paraId="49973833" w14:textId="77777777" w:rsidR="00AB1C86" w:rsidRPr="004B227C" w:rsidRDefault="00AB1C86" w:rsidP="004B227C">
      <w:pPr>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конференция в режиме ВКС томских и московских компаний в рамках выставки «Фотоника»;</w:t>
      </w:r>
    </w:p>
    <w:p w14:paraId="4953E73A" w14:textId="77777777" w:rsidR="00AB1C86" w:rsidRPr="004B227C" w:rsidRDefault="00AB1C86" w:rsidP="004B227C">
      <w:pPr>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организовано участие субъектов МСП Томской области в 22-ой Международной специализированной выставке «Оборудование, приборы и </w:t>
      </w:r>
      <w:r w:rsidRPr="004B227C">
        <w:rPr>
          <w:rFonts w:ascii="PT Astra Serif" w:eastAsia="Times New Roman" w:hAnsi="PT Astra Serif" w:cs="Times New Roman"/>
          <w:sz w:val="26"/>
          <w:szCs w:val="26"/>
          <w:lang w:eastAsia="ru-RU"/>
        </w:rPr>
        <w:lastRenderedPageBreak/>
        <w:t>инструменты для металлообрабатывающей промышленности» и в международном научно-техническом Форуме «Перспективы и механизмы реализации стратегии развития станкоинструментальной промышленности»;</w:t>
      </w:r>
    </w:p>
    <w:p w14:paraId="32DA68B9" w14:textId="77777777" w:rsidR="00AB1C86" w:rsidRPr="004B227C" w:rsidRDefault="00AB1C86" w:rsidP="004B227C">
      <w:pPr>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организовано участие представителей промышленности Томской области в Межрегиональной бирже субконтрактов.</w:t>
      </w:r>
    </w:p>
    <w:p w14:paraId="7FF05413" w14:textId="77777777" w:rsidR="00AB1C86" w:rsidRPr="004B227C" w:rsidRDefault="00AB1C86"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Центром инновационного развития Томской области оказана поддержка участия в </w:t>
      </w:r>
      <w:proofErr w:type="gramStart"/>
      <w:r w:rsidRPr="004B227C">
        <w:rPr>
          <w:rFonts w:ascii="PT Astra Serif" w:hAnsi="PT Astra Serif"/>
          <w:sz w:val="26"/>
          <w:szCs w:val="26"/>
        </w:rPr>
        <w:t>питч-сессиях</w:t>
      </w:r>
      <w:proofErr w:type="gramEnd"/>
      <w:r w:rsidRPr="004B227C">
        <w:rPr>
          <w:rFonts w:ascii="PT Astra Serif" w:hAnsi="PT Astra Serif"/>
          <w:sz w:val="26"/>
          <w:szCs w:val="26"/>
        </w:rPr>
        <w:t xml:space="preserve"> 6 субъектам МСП, 4-м субъектам МСП в проекте «Фабрика пилотирования. Томск». Оказана поддержка по полному сопровождению для получения статуса участника Сколково 5-ти субъектам МСП.</w:t>
      </w:r>
    </w:p>
    <w:p w14:paraId="41D6590F" w14:textId="77777777" w:rsidR="00AB1C86" w:rsidRPr="004B227C" w:rsidRDefault="00AB1C86"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Томским региональным инжиниринговым центром оказано 647 консультационно-информационных услуг субъектам МСП, 105 организаций воспользовались услугами АНО «ТРИЦ». Проведено 4 круглых стола «Томский региональный инжиниринговый центр: меры поддержки субъектов малого и среднего предпринимательства», «Вектор развития интеллектуальной собственности для МСП в современных условиях», «Реализация мероприятий по «выращиванию» в Томской области в 2022 году», «Центр инжиниринга и инноваций Томской области: итоги поддержки субъектов МСП Томской области в 2022 году».</w:t>
      </w:r>
    </w:p>
    <w:p w14:paraId="57236D8A" w14:textId="77777777" w:rsidR="00AB1C86" w:rsidRPr="004B227C" w:rsidRDefault="00AB1C86" w:rsidP="004B227C">
      <w:pPr>
        <w:autoSpaceDE w:val="0"/>
        <w:autoSpaceDN w:val="0"/>
        <w:adjustRightInd w:val="0"/>
        <w:spacing w:after="0" w:line="240" w:lineRule="auto"/>
        <w:ind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Ассоциацией инновационного развития АПК оказано 25 консультаций 21 субъекту МСП. Проведены мероприятия: круглый стол «Поддержка субъектов МСП, работа на Цифровой платформе», панельная дискуссия «Развитие пищевых предприятий в новых экономических условиях».</w:t>
      </w:r>
    </w:p>
    <w:p w14:paraId="052E1FDA" w14:textId="4DA8A10B" w:rsidR="00AB1C86" w:rsidRPr="004B227C" w:rsidRDefault="00AB1C86" w:rsidP="004B227C">
      <w:pPr>
        <w:autoSpaceDE w:val="0"/>
        <w:autoSpaceDN w:val="0"/>
        <w:adjustRightInd w:val="0"/>
        <w:spacing w:after="0" w:line="240" w:lineRule="atLeast"/>
        <w:ind w:firstLine="851"/>
        <w:jc w:val="both"/>
        <w:rPr>
          <w:rFonts w:ascii="PT Astra Serif" w:hAnsi="PT Astra Serif" w:cs="PT Astra Serif"/>
          <w:iCs/>
          <w:sz w:val="26"/>
          <w:szCs w:val="26"/>
        </w:rPr>
      </w:pPr>
      <w:proofErr w:type="gramStart"/>
      <w:r w:rsidRPr="004B227C">
        <w:rPr>
          <w:rFonts w:ascii="PT Astra Serif" w:eastAsia="Times New Roman" w:hAnsi="PT Astra Serif" w:cs="Times New Roman"/>
          <w:sz w:val="26"/>
          <w:szCs w:val="26"/>
          <w:lang w:eastAsia="ru-RU"/>
        </w:rPr>
        <w:t xml:space="preserve">В рамках </w:t>
      </w:r>
      <w:r w:rsidRPr="004B227C">
        <w:rPr>
          <w:rFonts w:ascii="PT Astra Serif" w:eastAsia="Times New Roman" w:hAnsi="PT Astra Serif" w:cs="Times New Roman"/>
          <w:i/>
          <w:sz w:val="26"/>
          <w:szCs w:val="26"/>
          <w:lang w:eastAsia="ru-RU"/>
        </w:rPr>
        <w:t>основного мероприятия</w:t>
      </w:r>
      <w:r w:rsidRPr="004B227C">
        <w:rPr>
          <w:rFonts w:ascii="PT Astra Serif" w:eastAsia="Times New Roman" w:hAnsi="PT Astra Serif" w:cs="Times New Roman"/>
          <w:sz w:val="26"/>
          <w:szCs w:val="26"/>
          <w:lang w:eastAsia="ru-RU"/>
        </w:rPr>
        <w:t xml:space="preserve"> «</w:t>
      </w:r>
      <w:r w:rsidRPr="004B227C">
        <w:rPr>
          <w:rFonts w:ascii="PT Astra Serif" w:hAnsi="PT Astra Serif" w:cs="PT Astra Serif"/>
          <w:i/>
          <w:iCs/>
          <w:sz w:val="26"/>
          <w:szCs w:val="26"/>
        </w:rPr>
        <w:t xml:space="preserve">Поддержка муниципальных программ, направленных на развитие малого и среднего предпринимательства» </w:t>
      </w:r>
      <w:r w:rsidRPr="004B227C">
        <w:rPr>
          <w:rFonts w:ascii="PT Astra Serif" w:hAnsi="PT Astra Serif" w:cs="PT Astra Serif"/>
          <w:iCs/>
          <w:sz w:val="26"/>
          <w:szCs w:val="26"/>
        </w:rPr>
        <w:t>и</w:t>
      </w:r>
      <w:r w:rsidR="00392DE8" w:rsidRPr="004B227C">
        <w:rPr>
          <w:rFonts w:ascii="PT Astra Serif" w:hAnsi="PT Astra Serif" w:cs="PT Astra Serif"/>
          <w:iCs/>
          <w:sz w:val="26"/>
          <w:szCs w:val="26"/>
        </w:rPr>
        <w:t>з</w:t>
      </w:r>
      <w:r w:rsidRPr="004B227C">
        <w:rPr>
          <w:rFonts w:ascii="PT Astra Serif" w:hAnsi="PT Astra Serif" w:cs="PT Astra Serif"/>
          <w:iCs/>
          <w:sz w:val="26"/>
          <w:szCs w:val="26"/>
        </w:rPr>
        <w:t xml:space="preserve"> областного бюджета выделено 87,9 млн. рублей на реализацию 20 муниципальных программ (подпрограмм) для поддержки субъектов МСП (план</w:t>
      </w:r>
      <w:r w:rsidRPr="004B227C">
        <w:rPr>
          <w:rFonts w:ascii="PT Astra Serif" w:eastAsia="Times New Roman" w:hAnsi="PT Astra Serif" w:cs="Times New Roman"/>
          <w:sz w:val="26"/>
          <w:szCs w:val="26"/>
          <w:lang w:eastAsia="ru-RU"/>
        </w:rPr>
        <w:t> </w:t>
      </w:r>
      <w:r w:rsidRPr="004B227C">
        <w:rPr>
          <w:rFonts w:ascii="PT Astra Serif" w:eastAsia="Times New Roman" w:hAnsi="PT Astra Serif" w:cs="Times New Roman"/>
          <w:sz w:val="26"/>
          <w:szCs w:val="26"/>
          <w:lang w:eastAsia="ru-RU"/>
        </w:rPr>
        <w:noBreakHyphen/>
        <w:t> </w:t>
      </w:r>
      <w:r w:rsidRPr="004B227C">
        <w:rPr>
          <w:rFonts w:ascii="PT Astra Serif" w:hAnsi="PT Astra Serif" w:cs="PT Astra Serif"/>
          <w:iCs/>
          <w:sz w:val="26"/>
          <w:szCs w:val="26"/>
        </w:rPr>
        <w:t>11 муниципальных программ (подпрограмм).</w:t>
      </w:r>
      <w:proofErr w:type="gramEnd"/>
      <w:r w:rsidRPr="004B227C">
        <w:rPr>
          <w:rFonts w:ascii="PT Astra Serif" w:hAnsi="PT Astra Serif" w:cs="PT Astra Serif"/>
          <w:iCs/>
          <w:sz w:val="26"/>
          <w:szCs w:val="26"/>
        </w:rPr>
        <w:t xml:space="preserve"> Перевыполнение показателя связано с ростом потребности субъектов </w:t>
      </w:r>
      <w:r w:rsidRPr="004B227C">
        <w:rPr>
          <w:rFonts w:ascii="PT Astra Serif" w:eastAsia="Times New Roman" w:hAnsi="PT Astra Serif" w:cs="Times New Roman"/>
          <w:sz w:val="26"/>
          <w:szCs w:val="26"/>
          <w:lang w:eastAsia="ru-RU"/>
        </w:rPr>
        <w:t>МСП</w:t>
      </w:r>
      <w:r w:rsidRPr="004B227C">
        <w:rPr>
          <w:rFonts w:ascii="PT Astra Serif" w:hAnsi="PT Astra Serif" w:cs="PT Astra Serif"/>
          <w:iCs/>
          <w:sz w:val="26"/>
          <w:szCs w:val="26"/>
        </w:rPr>
        <w:t xml:space="preserve"> из муниципальных образований в различных видах поддержки (финансовая, имущественная, информационно-консультационная и др.).</w:t>
      </w:r>
    </w:p>
    <w:p w14:paraId="5588A411" w14:textId="77777777" w:rsidR="00AB1C86" w:rsidRPr="004B227C" w:rsidRDefault="00AB1C86" w:rsidP="004B227C">
      <w:pPr>
        <w:tabs>
          <w:tab w:val="left" w:pos="0"/>
          <w:tab w:val="left" w:pos="993"/>
          <w:tab w:val="left" w:pos="1134"/>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отчетном году муниципальными образованиями оказана поддержка:</w:t>
      </w:r>
    </w:p>
    <w:p w14:paraId="760B1104" w14:textId="1878C280" w:rsidR="00AB1C86" w:rsidRPr="004B227C" w:rsidRDefault="00AB1C86" w:rsidP="004B227C">
      <w:pPr>
        <w:autoSpaceDE w:val="0"/>
        <w:autoSpaceDN w:val="0"/>
        <w:adjustRightInd w:val="0"/>
        <w:spacing w:after="0" w:line="240" w:lineRule="atLeast"/>
        <w:ind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- 77 субъектам МСП, </w:t>
      </w:r>
      <w:r w:rsidR="006032F2" w:rsidRPr="004B227C">
        <w:rPr>
          <w:rFonts w:ascii="PT Astra Serif" w:eastAsia="Times New Roman" w:hAnsi="PT Astra Serif" w:cs="Times New Roman"/>
          <w:sz w:val="26"/>
          <w:szCs w:val="26"/>
          <w:lang w:eastAsia="ru-RU"/>
        </w:rPr>
        <w:t>которые получили</w:t>
      </w:r>
      <w:r w:rsidRPr="004B227C">
        <w:rPr>
          <w:rFonts w:ascii="PT Astra Serif" w:eastAsia="Times New Roman" w:hAnsi="PT Astra Serif" w:cs="Times New Roman"/>
          <w:sz w:val="26"/>
          <w:szCs w:val="26"/>
          <w:lang w:eastAsia="ru-RU"/>
        </w:rPr>
        <w:t xml:space="preserve"> поддержку на «стартующий» бизнес; </w:t>
      </w:r>
    </w:p>
    <w:p w14:paraId="2198B56D" w14:textId="3F266024" w:rsidR="00AB1C86" w:rsidRPr="004B227C" w:rsidRDefault="00BD4C62" w:rsidP="004B227C">
      <w:pPr>
        <w:autoSpaceDE w:val="0"/>
        <w:autoSpaceDN w:val="0"/>
        <w:adjustRightInd w:val="0"/>
        <w:spacing w:after="0" w:line="240" w:lineRule="atLeast"/>
        <w:ind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- 2 325 субъектам</w:t>
      </w:r>
      <w:r w:rsidR="00AB1C86" w:rsidRPr="004B227C">
        <w:rPr>
          <w:rFonts w:ascii="PT Astra Serif" w:eastAsia="Times New Roman" w:hAnsi="PT Astra Serif" w:cs="Times New Roman"/>
          <w:sz w:val="26"/>
          <w:szCs w:val="26"/>
          <w:lang w:eastAsia="ru-RU"/>
        </w:rPr>
        <w:t xml:space="preserve"> МСП (план – 1 157 единиц), </w:t>
      </w:r>
      <w:r w:rsidRPr="004B227C">
        <w:rPr>
          <w:rFonts w:ascii="PT Astra Serif" w:eastAsia="Times New Roman" w:hAnsi="PT Astra Serif" w:cs="Times New Roman"/>
          <w:sz w:val="26"/>
          <w:szCs w:val="26"/>
          <w:lang w:eastAsia="ru-RU"/>
        </w:rPr>
        <w:t xml:space="preserve">которые </w:t>
      </w:r>
      <w:r w:rsidR="00AB1C86" w:rsidRPr="004B227C">
        <w:rPr>
          <w:rFonts w:ascii="PT Astra Serif" w:eastAsia="Times New Roman" w:hAnsi="PT Astra Serif" w:cs="Times New Roman"/>
          <w:sz w:val="26"/>
          <w:szCs w:val="26"/>
          <w:lang w:eastAsia="ru-RU"/>
        </w:rPr>
        <w:t>воспользовались услугами муниципальных центров поддержки предпринимательства;</w:t>
      </w:r>
    </w:p>
    <w:p w14:paraId="7A74CA85" w14:textId="21480871" w:rsidR="00AB1C86" w:rsidRPr="004B227C" w:rsidRDefault="00BD4C62" w:rsidP="004B227C">
      <w:pPr>
        <w:autoSpaceDE w:val="0"/>
        <w:autoSpaceDN w:val="0"/>
        <w:adjustRightInd w:val="0"/>
        <w:spacing w:after="0" w:line="240" w:lineRule="atLeast"/>
        <w:ind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- 55 субъектам</w:t>
      </w:r>
      <w:r w:rsidR="00AB1C86" w:rsidRPr="004B227C">
        <w:rPr>
          <w:rFonts w:ascii="PT Astra Serif" w:eastAsia="Times New Roman" w:hAnsi="PT Astra Serif" w:cs="Times New Roman"/>
          <w:sz w:val="26"/>
          <w:szCs w:val="26"/>
          <w:lang w:eastAsia="ru-RU"/>
        </w:rPr>
        <w:t xml:space="preserve"> МСП - резидент</w:t>
      </w:r>
      <w:r w:rsidRPr="004B227C">
        <w:rPr>
          <w:rFonts w:ascii="PT Astra Serif" w:eastAsia="Times New Roman" w:hAnsi="PT Astra Serif" w:cs="Times New Roman"/>
          <w:sz w:val="26"/>
          <w:szCs w:val="26"/>
          <w:lang w:eastAsia="ru-RU"/>
        </w:rPr>
        <w:t>ам</w:t>
      </w:r>
      <w:r w:rsidR="00AB1C86" w:rsidRPr="004B227C">
        <w:rPr>
          <w:rFonts w:ascii="PT Astra Serif" w:eastAsia="Times New Roman" w:hAnsi="PT Astra Serif" w:cs="Times New Roman"/>
          <w:sz w:val="26"/>
          <w:szCs w:val="26"/>
          <w:lang w:eastAsia="ru-RU"/>
        </w:rPr>
        <w:t xml:space="preserve"> муниципальных </w:t>
      </w:r>
      <w:proofErr w:type="gramStart"/>
      <w:r w:rsidR="00AB1C86" w:rsidRPr="004B227C">
        <w:rPr>
          <w:rFonts w:ascii="PT Astra Serif" w:eastAsia="Times New Roman" w:hAnsi="PT Astra Serif" w:cs="Times New Roman"/>
          <w:sz w:val="26"/>
          <w:szCs w:val="26"/>
          <w:lang w:eastAsia="ru-RU"/>
        </w:rPr>
        <w:t>бизнес-инкубаторов</w:t>
      </w:r>
      <w:proofErr w:type="gramEnd"/>
      <w:r w:rsidR="00AB1C86" w:rsidRPr="004B227C">
        <w:rPr>
          <w:rFonts w:ascii="PT Astra Serif" w:eastAsia="Times New Roman" w:hAnsi="PT Astra Serif" w:cs="Times New Roman"/>
          <w:sz w:val="26"/>
          <w:szCs w:val="26"/>
          <w:lang w:eastAsia="ru-RU"/>
        </w:rPr>
        <w:t xml:space="preserve"> (план – 46 единиц)</w:t>
      </w:r>
      <w:r w:rsidRPr="004B227C">
        <w:rPr>
          <w:rFonts w:ascii="PT Astra Serif" w:eastAsia="Times New Roman" w:hAnsi="PT Astra Serif" w:cs="Times New Roman"/>
          <w:sz w:val="26"/>
          <w:szCs w:val="26"/>
          <w:lang w:eastAsia="ru-RU"/>
        </w:rPr>
        <w:t>, которые</w:t>
      </w:r>
      <w:r w:rsidR="00AB1C86" w:rsidRPr="004B227C">
        <w:rPr>
          <w:rFonts w:ascii="PT Astra Serif" w:eastAsia="Times New Roman" w:hAnsi="PT Astra Serif" w:cs="Times New Roman"/>
          <w:sz w:val="26"/>
          <w:szCs w:val="26"/>
          <w:lang w:eastAsia="ru-RU"/>
        </w:rPr>
        <w:t xml:space="preserve"> получили имущественную поддержку (льготная аренда нежилых помещений).</w:t>
      </w:r>
    </w:p>
    <w:p w14:paraId="6D8A4BCC" w14:textId="632BCBE7" w:rsidR="00AB1C86" w:rsidRPr="004B227C" w:rsidRDefault="00AB1C86" w:rsidP="004B227C">
      <w:pPr>
        <w:tabs>
          <w:tab w:val="left" w:pos="0"/>
          <w:tab w:val="left" w:pos="993"/>
          <w:tab w:val="left" w:pos="1134"/>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Муниципальными микрофинансовыми </w:t>
      </w:r>
      <w:proofErr w:type="gramStart"/>
      <w:r w:rsidRPr="004B227C">
        <w:rPr>
          <w:rFonts w:ascii="PT Astra Serif" w:eastAsia="Times New Roman" w:hAnsi="PT Astra Serif" w:cs="Times New Roman"/>
          <w:sz w:val="26"/>
          <w:szCs w:val="26"/>
          <w:lang w:eastAsia="ru-RU"/>
        </w:rPr>
        <w:t>организациями</w:t>
      </w:r>
      <w:proofErr w:type="gramEnd"/>
      <w:r w:rsidRPr="004B227C">
        <w:rPr>
          <w:rFonts w:ascii="PT Astra Serif" w:eastAsia="Times New Roman" w:hAnsi="PT Astra Serif" w:cs="Times New Roman"/>
          <w:sz w:val="26"/>
          <w:szCs w:val="26"/>
          <w:lang w:eastAsia="ru-RU"/>
        </w:rPr>
        <w:t xml:space="preserve"> ЗАТО Северск и г. Стрежевой предоставлено 40 субъектам МСП (план – 40 единиц) льготные микрозаймы на сумму 44,5</w:t>
      </w:r>
      <w:r w:rsidR="00531766" w:rsidRPr="004B227C">
        <w:rPr>
          <w:rFonts w:ascii="PT Astra Serif" w:eastAsia="Times New Roman" w:hAnsi="PT Astra Serif" w:cs="Times New Roman"/>
          <w:sz w:val="26"/>
          <w:szCs w:val="26"/>
          <w:lang w:eastAsia="ru-RU"/>
        </w:rPr>
        <w:t xml:space="preserve"> </w:t>
      </w:r>
      <w:r w:rsidRPr="004B227C">
        <w:rPr>
          <w:rFonts w:ascii="PT Astra Serif" w:eastAsia="Times New Roman" w:hAnsi="PT Astra Serif" w:cs="Times New Roman"/>
          <w:sz w:val="26"/>
          <w:szCs w:val="26"/>
          <w:lang w:eastAsia="ru-RU"/>
        </w:rPr>
        <w:t>млн. рублей</w:t>
      </w:r>
      <w:r w:rsidR="00CB5730" w:rsidRPr="004B227C">
        <w:rPr>
          <w:rFonts w:ascii="PT Astra Serif" w:eastAsia="Times New Roman" w:hAnsi="PT Astra Serif" w:cs="Times New Roman"/>
          <w:sz w:val="26"/>
          <w:szCs w:val="26"/>
          <w:lang w:eastAsia="ru-RU"/>
        </w:rPr>
        <w:t>.</w:t>
      </w:r>
    </w:p>
    <w:p w14:paraId="6D8AB822" w14:textId="77777777" w:rsidR="00AB1C86" w:rsidRPr="004B227C" w:rsidRDefault="00AB1C86" w:rsidP="004B227C">
      <w:pPr>
        <w:autoSpaceDE w:val="0"/>
        <w:autoSpaceDN w:val="0"/>
        <w:adjustRightInd w:val="0"/>
        <w:spacing w:after="0" w:line="240" w:lineRule="atLeast"/>
        <w:ind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Проведены иные мероприятия муниципальных программ развития субъектов МСП (в том числе компенсация затрат на выработку электроэнергии дизельными электростанциями в северных районах, компенсация затрат на регистрацию товарных знаков, компенсация затрат на продвижение товаров (услуг) на внешний рынок и т.п.).</w:t>
      </w:r>
    </w:p>
    <w:p w14:paraId="7DC6E742" w14:textId="58A8EEE2" w:rsidR="00AB1C86" w:rsidRPr="004B227C" w:rsidRDefault="00AB1C86" w:rsidP="004B227C">
      <w:pPr>
        <w:autoSpaceDE w:val="0"/>
        <w:autoSpaceDN w:val="0"/>
        <w:adjustRightInd w:val="0"/>
        <w:spacing w:after="0" w:line="240" w:lineRule="atLeast"/>
        <w:ind w:firstLine="709"/>
        <w:jc w:val="both"/>
        <w:rPr>
          <w:rFonts w:ascii="PT Astra Serif" w:eastAsia="Times New Roman" w:hAnsi="PT Astra Serif" w:cs="Times New Roman"/>
          <w:sz w:val="26"/>
          <w:szCs w:val="26"/>
          <w:lang w:eastAsia="ru-RU"/>
        </w:rPr>
      </w:pPr>
      <w:proofErr w:type="gramStart"/>
      <w:r w:rsidRPr="004B227C">
        <w:rPr>
          <w:rFonts w:ascii="PT Astra Serif" w:eastAsia="Times New Roman" w:hAnsi="PT Astra Serif" w:cs="Times New Roman"/>
          <w:sz w:val="26"/>
          <w:szCs w:val="26"/>
          <w:lang w:eastAsia="ru-RU"/>
        </w:rPr>
        <w:t xml:space="preserve">В рамках </w:t>
      </w:r>
      <w:r w:rsidRPr="004B227C">
        <w:rPr>
          <w:rFonts w:ascii="PT Astra Serif" w:eastAsia="Times New Roman" w:hAnsi="PT Astra Serif" w:cs="Times New Roman"/>
          <w:i/>
          <w:sz w:val="26"/>
          <w:szCs w:val="26"/>
          <w:lang w:eastAsia="ru-RU"/>
        </w:rPr>
        <w:t>основного мероприятия «Развитие внутренн</w:t>
      </w:r>
      <w:r w:rsidR="00122519" w:rsidRPr="004B227C">
        <w:rPr>
          <w:rFonts w:ascii="PT Astra Serif" w:eastAsia="Times New Roman" w:hAnsi="PT Astra Serif" w:cs="Times New Roman"/>
          <w:i/>
          <w:sz w:val="26"/>
          <w:szCs w:val="26"/>
          <w:lang w:eastAsia="ru-RU"/>
        </w:rPr>
        <w:t>е</w:t>
      </w:r>
      <w:r w:rsidRPr="004B227C">
        <w:rPr>
          <w:rFonts w:ascii="PT Astra Serif" w:eastAsia="Times New Roman" w:hAnsi="PT Astra Serif" w:cs="Times New Roman"/>
          <w:i/>
          <w:sz w:val="26"/>
          <w:szCs w:val="26"/>
          <w:lang w:eastAsia="ru-RU"/>
        </w:rPr>
        <w:t xml:space="preserve">го и въездного туризма в Томской области» </w:t>
      </w:r>
      <w:r w:rsidRPr="004B227C">
        <w:rPr>
          <w:rFonts w:ascii="PT Astra Serif" w:eastAsia="Times New Roman" w:hAnsi="PT Astra Serif" w:cs="Times New Roman"/>
          <w:sz w:val="26"/>
          <w:szCs w:val="26"/>
          <w:lang w:eastAsia="ru-RU"/>
        </w:rPr>
        <w:t xml:space="preserve">в отчетном году в связи со снятыми ограничениями, </w:t>
      </w:r>
      <w:r w:rsidRPr="004B227C">
        <w:rPr>
          <w:rFonts w:ascii="PT Astra Serif" w:eastAsia="Times New Roman" w:hAnsi="PT Astra Serif" w:cs="Times New Roman"/>
          <w:sz w:val="26"/>
          <w:szCs w:val="26"/>
          <w:lang w:eastAsia="ru-RU"/>
        </w:rPr>
        <w:lastRenderedPageBreak/>
        <w:t>вызванными распространением новой коронавирусной инфекции (COVID-2019), численность лиц, размещенных в коллективных средствах размещения в Томской области, достигла значения 210 тыс. человек, что выше планового значения на 69,3 тыс. человек (план – 140,7 тыс. человек).</w:t>
      </w:r>
      <w:proofErr w:type="gramEnd"/>
    </w:p>
    <w:p w14:paraId="52A2D95E" w14:textId="77777777" w:rsidR="00AB1C86" w:rsidRPr="004B227C" w:rsidRDefault="00AB1C86" w:rsidP="004B227C">
      <w:pPr>
        <w:autoSpaceDE w:val="0"/>
        <w:autoSpaceDN w:val="0"/>
        <w:adjustRightInd w:val="0"/>
        <w:spacing w:after="0" w:line="240" w:lineRule="atLeast"/>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Также с увеличением перечня направлений государственных мер поддержки в сфере туризма обеспечен высокий темп роста объема оказанных услуг в сфере туризма, в действующих ценах к 2020 году, составил 178,4% (план  – 118,6%).</w:t>
      </w:r>
    </w:p>
    <w:p w14:paraId="4C79D7DE" w14:textId="77777777" w:rsidR="00AB1C86" w:rsidRPr="004B227C" w:rsidRDefault="00AB1C86" w:rsidP="004B227C">
      <w:pPr>
        <w:autoSpaceDE w:val="0"/>
        <w:autoSpaceDN w:val="0"/>
        <w:adjustRightInd w:val="0"/>
        <w:spacing w:after="0" w:line="240" w:lineRule="atLeast"/>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По итогам отчетного года создано и размещено более 520 информационных материалов (новостных релизов, статей, публикаций о турпродуктах, локациях, мероприятиях) на информационных порталах (www.travel-tomsk.ru, https://tour.tomsk.life/, russia.travel/tomskaja) (план – 520 единиц).</w:t>
      </w:r>
    </w:p>
    <w:p w14:paraId="795B4EFD" w14:textId="33B370C5" w:rsidR="00AB1C86" w:rsidRPr="004B227C" w:rsidRDefault="00AB1C86" w:rsidP="004B227C">
      <w:pPr>
        <w:autoSpaceDE w:val="0"/>
        <w:autoSpaceDN w:val="0"/>
        <w:adjustRightInd w:val="0"/>
        <w:spacing w:after="0" w:line="240" w:lineRule="atLeast"/>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2022 году проведено 14 мероприятий, направленных на продвижение туристского продукта Томской области на</w:t>
      </w:r>
      <w:r w:rsidR="005C2C52" w:rsidRPr="004B227C">
        <w:rPr>
          <w:rFonts w:ascii="PT Astra Serif" w:eastAsia="Times New Roman" w:hAnsi="PT Astra Serif" w:cs="Times New Roman"/>
          <w:sz w:val="26"/>
          <w:szCs w:val="26"/>
          <w:lang w:eastAsia="ru-RU"/>
        </w:rPr>
        <w:t xml:space="preserve"> российский и международный рын</w:t>
      </w:r>
      <w:r w:rsidRPr="004B227C">
        <w:rPr>
          <w:rFonts w:ascii="PT Astra Serif" w:eastAsia="Times New Roman" w:hAnsi="PT Astra Serif" w:cs="Times New Roman"/>
          <w:sz w:val="26"/>
          <w:szCs w:val="26"/>
          <w:lang w:eastAsia="ru-RU"/>
        </w:rPr>
        <w:t>к</w:t>
      </w:r>
      <w:r w:rsidR="005C2C52" w:rsidRPr="004B227C">
        <w:rPr>
          <w:rFonts w:ascii="PT Astra Serif" w:eastAsia="Times New Roman" w:hAnsi="PT Astra Serif" w:cs="Times New Roman"/>
          <w:sz w:val="26"/>
          <w:szCs w:val="26"/>
          <w:lang w:eastAsia="ru-RU"/>
        </w:rPr>
        <w:t>и</w:t>
      </w:r>
      <w:r w:rsidRPr="004B227C">
        <w:rPr>
          <w:rFonts w:ascii="PT Astra Serif" w:eastAsia="Times New Roman" w:hAnsi="PT Astra Serif" w:cs="Times New Roman"/>
          <w:sz w:val="26"/>
          <w:szCs w:val="26"/>
          <w:lang w:eastAsia="ru-RU"/>
        </w:rPr>
        <w:t xml:space="preserve"> (план – 9 мероприятий). Перевыполнение планового значения показателя за счет </w:t>
      </w:r>
      <w:proofErr w:type="gramStart"/>
      <w:r w:rsidRPr="004B227C">
        <w:rPr>
          <w:rFonts w:ascii="PT Astra Serif" w:eastAsia="Times New Roman" w:hAnsi="PT Astra Serif" w:cs="Times New Roman"/>
          <w:sz w:val="26"/>
          <w:szCs w:val="26"/>
          <w:lang w:eastAsia="ru-RU"/>
        </w:rPr>
        <w:t>более конкурентной</w:t>
      </w:r>
      <w:proofErr w:type="gramEnd"/>
      <w:r w:rsidRPr="004B227C">
        <w:rPr>
          <w:rFonts w:ascii="PT Astra Serif" w:eastAsia="Times New Roman" w:hAnsi="PT Astra Serif" w:cs="Times New Roman"/>
          <w:sz w:val="26"/>
          <w:szCs w:val="26"/>
          <w:lang w:eastAsia="ru-RU"/>
        </w:rPr>
        <w:t xml:space="preserve"> стоимости услуг.</w:t>
      </w:r>
    </w:p>
    <w:p w14:paraId="3EF23CF7" w14:textId="77777777" w:rsidR="00AB1C86" w:rsidRPr="004B227C" w:rsidRDefault="00AB1C86" w:rsidP="004B227C">
      <w:pPr>
        <w:autoSpaceDE w:val="0"/>
        <w:autoSpaceDN w:val="0"/>
        <w:adjustRightInd w:val="0"/>
        <w:spacing w:after="0" w:line="240" w:lineRule="atLeast"/>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Проведено 3 инфотура по туристическим маршрутам и объектам Томской области:</w:t>
      </w:r>
    </w:p>
    <w:p w14:paraId="6E19AFB6" w14:textId="77777777" w:rsidR="00AB1C86" w:rsidRPr="004B227C" w:rsidRDefault="00AB1C86" w:rsidP="004B227C">
      <w:pPr>
        <w:pStyle w:val="a8"/>
        <w:numPr>
          <w:ilvl w:val="0"/>
          <w:numId w:val="79"/>
        </w:numPr>
        <w:autoSpaceDE w:val="0"/>
        <w:autoSpaceDN w:val="0"/>
        <w:adjustRightInd w:val="0"/>
        <w:spacing w:after="0" w:line="240" w:lineRule="atLeast"/>
        <w:ind w:left="0" w:firstLine="284"/>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для представителей СМИ и туроператоров Томской области по лечебно-оздоровительным учреждениям и загородным отелям Томского района;</w:t>
      </w:r>
    </w:p>
    <w:p w14:paraId="6A76CD1B" w14:textId="6E38F24E" w:rsidR="00AB1C86" w:rsidRPr="004B227C" w:rsidRDefault="00AB1C86" w:rsidP="004B227C">
      <w:pPr>
        <w:pStyle w:val="a8"/>
        <w:numPr>
          <w:ilvl w:val="0"/>
          <w:numId w:val="79"/>
        </w:numPr>
        <w:autoSpaceDE w:val="0"/>
        <w:autoSpaceDN w:val="0"/>
        <w:adjustRightInd w:val="0"/>
        <w:spacing w:after="0" w:line="240" w:lineRule="atLeast"/>
        <w:ind w:left="0" w:firstLine="284"/>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для блогеров и представителей СМИ Республики Татарстан по туристическим локациям</w:t>
      </w:r>
      <w:r w:rsidR="006E6A47" w:rsidRPr="004B227C">
        <w:rPr>
          <w:rFonts w:ascii="PT Astra Serif" w:eastAsia="Times New Roman" w:hAnsi="PT Astra Serif" w:cs="Times New Roman"/>
          <w:sz w:val="26"/>
          <w:szCs w:val="26"/>
          <w:lang w:eastAsia="ru-RU"/>
        </w:rPr>
        <w:t xml:space="preserve"> г. Томска и Томского района</w:t>
      </w:r>
      <w:r w:rsidRPr="004B227C">
        <w:rPr>
          <w:rFonts w:ascii="PT Astra Serif" w:eastAsia="Times New Roman" w:hAnsi="PT Astra Serif" w:cs="Times New Roman"/>
          <w:sz w:val="26"/>
          <w:szCs w:val="26"/>
          <w:lang w:eastAsia="ru-RU"/>
        </w:rPr>
        <w:t>;</w:t>
      </w:r>
      <w:r w:rsidR="00C158C0" w:rsidRPr="004B227C">
        <w:rPr>
          <w:rFonts w:ascii="PT Astra Serif" w:eastAsia="Times New Roman" w:hAnsi="PT Astra Serif" w:cs="Times New Roman"/>
          <w:sz w:val="26"/>
          <w:szCs w:val="26"/>
          <w:lang w:eastAsia="ru-RU"/>
        </w:rPr>
        <w:t xml:space="preserve"> </w:t>
      </w:r>
    </w:p>
    <w:p w14:paraId="6AA7658A" w14:textId="77777777" w:rsidR="00AB1C86" w:rsidRPr="004B227C" w:rsidRDefault="00AB1C86" w:rsidP="004B227C">
      <w:pPr>
        <w:pStyle w:val="a8"/>
        <w:numPr>
          <w:ilvl w:val="0"/>
          <w:numId w:val="79"/>
        </w:numPr>
        <w:autoSpaceDE w:val="0"/>
        <w:autoSpaceDN w:val="0"/>
        <w:adjustRightInd w:val="0"/>
        <w:spacing w:after="0" w:line="240" w:lineRule="atLeast"/>
        <w:ind w:left="0" w:firstLine="284"/>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для туроператоров из регионов РФ по туристическим объектам севера Томской области. </w:t>
      </w:r>
    </w:p>
    <w:p w14:paraId="32EF4C14" w14:textId="77777777" w:rsidR="00AB1C86" w:rsidRPr="004B227C" w:rsidRDefault="00AB1C86" w:rsidP="004B227C">
      <w:pPr>
        <w:autoSpaceDE w:val="0"/>
        <w:autoSpaceDN w:val="0"/>
        <w:adjustRightInd w:val="0"/>
        <w:spacing w:after="0" w:line="240" w:lineRule="atLeast"/>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Организовано участие регионального турбизнеса в крупной международной туристической выставке «Отдых Leisure 2022» и в саммите гостеприимства в г. Новосибирск.</w:t>
      </w:r>
    </w:p>
    <w:p w14:paraId="21467927" w14:textId="77777777" w:rsidR="00AB1C86" w:rsidRPr="004B227C" w:rsidRDefault="00AB1C86" w:rsidP="004B227C">
      <w:pPr>
        <w:autoSpaceDE w:val="0"/>
        <w:autoSpaceDN w:val="0"/>
        <w:adjustRightInd w:val="0"/>
        <w:spacing w:after="0" w:line="240" w:lineRule="atLeast"/>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Проведено 3 образовательных мероприятия для регионального турбизнеса (</w:t>
      </w:r>
      <w:proofErr w:type="gramStart"/>
      <w:r w:rsidRPr="004B227C">
        <w:rPr>
          <w:rFonts w:ascii="PT Astra Serif" w:eastAsia="Times New Roman" w:hAnsi="PT Astra Serif" w:cs="Times New Roman"/>
          <w:sz w:val="26"/>
          <w:szCs w:val="26"/>
          <w:lang w:eastAsia="ru-RU"/>
        </w:rPr>
        <w:t>юридический</w:t>
      </w:r>
      <w:proofErr w:type="gramEnd"/>
      <w:r w:rsidRPr="004B227C">
        <w:rPr>
          <w:rFonts w:ascii="PT Astra Serif" w:eastAsia="Times New Roman" w:hAnsi="PT Astra Serif" w:cs="Times New Roman"/>
          <w:sz w:val="26"/>
          <w:szCs w:val="26"/>
          <w:lang w:eastAsia="ru-RU"/>
        </w:rPr>
        <w:t xml:space="preserve"> вебинар, продвижение в социальных сетях, развитие промышленного туризма на территории Томской области).</w:t>
      </w:r>
    </w:p>
    <w:p w14:paraId="27A29780" w14:textId="77777777" w:rsidR="00AB1C86" w:rsidRPr="004B227C" w:rsidRDefault="00AB1C86" w:rsidP="004B227C">
      <w:pPr>
        <w:autoSpaceDE w:val="0"/>
        <w:autoSpaceDN w:val="0"/>
        <w:adjustRightInd w:val="0"/>
        <w:spacing w:after="0" w:line="240" w:lineRule="atLeast"/>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Размещена информация о туристическом потенциале Томской области на информационных видеоэкранах в международном аэропорту г. Казань.</w:t>
      </w:r>
    </w:p>
    <w:p w14:paraId="239AC42C" w14:textId="6C0BBE1E" w:rsidR="00AB1C86" w:rsidRPr="004B227C" w:rsidRDefault="00AB1C86" w:rsidP="004B227C">
      <w:pPr>
        <w:autoSpaceDE w:val="0"/>
        <w:autoSpaceDN w:val="0"/>
        <w:adjustRightInd w:val="0"/>
        <w:spacing w:after="0" w:line="240" w:lineRule="atLeast"/>
        <w:ind w:firstLine="709"/>
        <w:jc w:val="both"/>
        <w:rPr>
          <w:rFonts w:ascii="PT Astra Serif" w:eastAsia="Times New Roman" w:hAnsi="PT Astra Serif" w:cs="Times New Roman"/>
          <w:sz w:val="26"/>
          <w:szCs w:val="26"/>
          <w:lang w:eastAsia="ru-RU"/>
        </w:rPr>
      </w:pPr>
      <w:proofErr w:type="gramStart"/>
      <w:r w:rsidRPr="004B227C">
        <w:rPr>
          <w:rFonts w:ascii="PT Astra Serif" w:eastAsia="Times New Roman" w:hAnsi="PT Astra Serif" w:cs="Times New Roman"/>
          <w:sz w:val="26"/>
          <w:szCs w:val="26"/>
          <w:lang w:eastAsia="ru-RU"/>
        </w:rPr>
        <w:t>Опубликовано за 2022 год информационных материалов (новостных релизов, статей, публикаций о турпродуктах, локациях, мероприятиях) на сайте «Гид-путеводитель по Томской области» — 262 единицы, в социальной сети «ВКонтакте»- 274 ед</w:t>
      </w:r>
      <w:r w:rsidR="00290EF1" w:rsidRPr="004B227C">
        <w:rPr>
          <w:rFonts w:ascii="PT Astra Serif" w:eastAsia="Times New Roman" w:hAnsi="PT Astra Serif" w:cs="Times New Roman"/>
          <w:sz w:val="26"/>
          <w:szCs w:val="26"/>
          <w:lang w:eastAsia="ru-RU"/>
        </w:rPr>
        <w:t>иницы</w:t>
      </w:r>
      <w:r w:rsidRPr="004B227C">
        <w:rPr>
          <w:rFonts w:ascii="PT Astra Serif" w:eastAsia="Times New Roman" w:hAnsi="PT Astra Serif" w:cs="Times New Roman"/>
          <w:sz w:val="26"/>
          <w:szCs w:val="26"/>
          <w:lang w:eastAsia="ru-RU"/>
        </w:rPr>
        <w:t>, в СМИ (</w:t>
      </w:r>
      <w:r w:rsidR="007B30F6" w:rsidRPr="004B227C">
        <w:rPr>
          <w:rFonts w:ascii="PT Astra Serif" w:eastAsia="Times New Roman" w:hAnsi="PT Astra Serif" w:cs="Times New Roman"/>
          <w:sz w:val="26"/>
          <w:szCs w:val="26"/>
          <w:lang w:eastAsia="ru-RU"/>
        </w:rPr>
        <w:t>г. </w:t>
      </w:r>
      <w:r w:rsidRPr="004B227C">
        <w:rPr>
          <w:rFonts w:ascii="PT Astra Serif" w:eastAsia="Times New Roman" w:hAnsi="PT Astra Serif" w:cs="Times New Roman"/>
          <w:sz w:val="26"/>
          <w:szCs w:val="26"/>
          <w:lang w:eastAsia="ru-RU"/>
        </w:rPr>
        <w:t xml:space="preserve">Новосибирск, </w:t>
      </w:r>
      <w:r w:rsidR="007B30F6" w:rsidRPr="004B227C">
        <w:rPr>
          <w:rFonts w:ascii="PT Astra Serif" w:eastAsia="Times New Roman" w:hAnsi="PT Astra Serif" w:cs="Times New Roman"/>
          <w:sz w:val="26"/>
          <w:szCs w:val="26"/>
          <w:lang w:eastAsia="ru-RU"/>
        </w:rPr>
        <w:t>г. </w:t>
      </w:r>
      <w:r w:rsidRPr="004B227C">
        <w:rPr>
          <w:rFonts w:ascii="PT Astra Serif" w:eastAsia="Times New Roman" w:hAnsi="PT Astra Serif" w:cs="Times New Roman"/>
          <w:sz w:val="26"/>
          <w:szCs w:val="26"/>
          <w:lang w:eastAsia="ru-RU"/>
        </w:rPr>
        <w:t xml:space="preserve">Кемерово, </w:t>
      </w:r>
      <w:r w:rsidR="007B30F6" w:rsidRPr="004B227C">
        <w:rPr>
          <w:rFonts w:ascii="PT Astra Serif" w:eastAsia="Times New Roman" w:hAnsi="PT Astra Serif" w:cs="Times New Roman"/>
          <w:sz w:val="26"/>
          <w:szCs w:val="26"/>
          <w:lang w:eastAsia="ru-RU"/>
        </w:rPr>
        <w:t>г. </w:t>
      </w:r>
      <w:r w:rsidRPr="004B227C">
        <w:rPr>
          <w:rFonts w:ascii="PT Astra Serif" w:eastAsia="Times New Roman" w:hAnsi="PT Astra Serif" w:cs="Times New Roman"/>
          <w:sz w:val="26"/>
          <w:szCs w:val="26"/>
          <w:lang w:eastAsia="ru-RU"/>
        </w:rPr>
        <w:t xml:space="preserve">Москва, </w:t>
      </w:r>
      <w:r w:rsidR="007B30F6" w:rsidRPr="004B227C">
        <w:rPr>
          <w:rFonts w:ascii="PT Astra Serif" w:eastAsia="Times New Roman" w:hAnsi="PT Astra Serif" w:cs="Times New Roman"/>
          <w:sz w:val="26"/>
          <w:szCs w:val="26"/>
          <w:lang w:eastAsia="ru-RU"/>
        </w:rPr>
        <w:t>г. </w:t>
      </w:r>
      <w:r w:rsidRPr="004B227C">
        <w:rPr>
          <w:rFonts w:ascii="PT Astra Serif" w:eastAsia="Times New Roman" w:hAnsi="PT Astra Serif" w:cs="Times New Roman"/>
          <w:sz w:val="26"/>
          <w:szCs w:val="26"/>
          <w:lang w:eastAsia="ru-RU"/>
        </w:rPr>
        <w:t>Томск) — 10 единицы.</w:t>
      </w:r>
      <w:proofErr w:type="gramEnd"/>
    </w:p>
    <w:p w14:paraId="03648815" w14:textId="77777777" w:rsidR="00AB1C86" w:rsidRPr="004B227C" w:rsidRDefault="00AB1C86" w:rsidP="004B227C">
      <w:pPr>
        <w:autoSpaceDE w:val="0"/>
        <w:autoSpaceDN w:val="0"/>
        <w:adjustRightInd w:val="0"/>
        <w:spacing w:after="0" w:line="240" w:lineRule="atLeast"/>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Приобретена сувенирная продукция (магниты, ручки, календари, открытки, автомобильные ароматизаторы, брелки), изготовлены фото- и видеоролики с объектами и локациями Томской области для продвижения туристических ресурсов, туристской индустрии и туристских продуктов Томской области.</w:t>
      </w:r>
    </w:p>
    <w:p w14:paraId="7E682CEF" w14:textId="77777777" w:rsidR="001D06AE" w:rsidRPr="004B227C" w:rsidRDefault="001D06AE" w:rsidP="004B227C">
      <w:pPr>
        <w:autoSpaceDE w:val="0"/>
        <w:autoSpaceDN w:val="0"/>
        <w:adjustRightInd w:val="0"/>
        <w:spacing w:after="0" w:line="240" w:lineRule="atLeast"/>
        <w:ind w:firstLine="709"/>
        <w:jc w:val="both"/>
        <w:rPr>
          <w:rFonts w:ascii="PT Astra Serif" w:eastAsia="Times New Roman" w:hAnsi="PT Astra Serif" w:cs="Times New Roman"/>
          <w:sz w:val="26"/>
          <w:szCs w:val="26"/>
          <w:lang w:eastAsia="ru-RU"/>
        </w:rPr>
      </w:pPr>
      <w:proofErr w:type="gramStart"/>
      <w:r w:rsidRPr="004B227C">
        <w:rPr>
          <w:rFonts w:ascii="PT Astra Serif" w:eastAsia="Times New Roman" w:hAnsi="PT Astra Serif" w:cs="Times New Roman"/>
          <w:sz w:val="26"/>
          <w:szCs w:val="26"/>
          <w:lang w:eastAsia="ru-RU"/>
        </w:rPr>
        <w:t>В шести муниципальных образованиях реализовано 6 инфраструктурных проектов для улучшения туристических услуг, в том числе для организации водных экопоходов на Васюганские болота (Бакчарский район), для организации зимних развлечений (покупка снегохода и пассажирских саней) в Верхнекетском районе, по благоустройству пляжной зоны озера Светлое (Колпашевский район), территорий вблизи объектов туристического интереса и установка санитарных модулей в Парабельском (Оськино озеро), Первомайском районах (Янов</w:t>
      </w:r>
      <w:proofErr w:type="gramEnd"/>
      <w:r w:rsidRPr="004B227C">
        <w:rPr>
          <w:rFonts w:ascii="PT Astra Serif" w:eastAsia="Times New Roman" w:hAnsi="PT Astra Serif" w:cs="Times New Roman"/>
          <w:sz w:val="26"/>
          <w:szCs w:val="26"/>
          <w:lang w:eastAsia="ru-RU"/>
        </w:rPr>
        <w:t xml:space="preserve"> хутор) и ЗАТО Северск (Северский природный парк) (план – 5 единиц). Показатель </w:t>
      </w:r>
      <w:r w:rsidRPr="004B227C">
        <w:rPr>
          <w:rFonts w:ascii="PT Astra Serif" w:eastAsia="Times New Roman" w:hAnsi="PT Astra Serif" w:cs="Times New Roman"/>
          <w:sz w:val="26"/>
          <w:szCs w:val="26"/>
          <w:lang w:eastAsia="ru-RU"/>
        </w:rPr>
        <w:lastRenderedPageBreak/>
        <w:t>перевыполнен за счет подачи заявок на участие в конкурсе с разной стоимостью проектов (до 1 млн. рублей) при планировании поддержки 5 проектов по 1 млн. рублей.</w:t>
      </w:r>
    </w:p>
    <w:p w14:paraId="22824FF3" w14:textId="77777777" w:rsidR="00AB1C86" w:rsidRPr="004B227C" w:rsidRDefault="00AB1C86" w:rsidP="004B227C">
      <w:pPr>
        <w:autoSpaceDE w:val="0"/>
        <w:autoSpaceDN w:val="0"/>
        <w:adjustRightInd w:val="0"/>
        <w:spacing w:after="0" w:line="240" w:lineRule="atLeast"/>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Организовано участие регионального турбизнеса в крупных международных туристических выставках «Интурмаркет» и «Отдых» (Москва), онлайн-презентации томских туристских продуктов для туроператоров Ассоциации туроператоров России.</w:t>
      </w:r>
    </w:p>
    <w:p w14:paraId="7C41F038" w14:textId="77777777" w:rsidR="00AB1C86" w:rsidRPr="004B227C" w:rsidRDefault="00AB1C86" w:rsidP="004B227C">
      <w:pPr>
        <w:autoSpaceDE w:val="0"/>
        <w:autoSpaceDN w:val="0"/>
        <w:adjustRightInd w:val="0"/>
        <w:spacing w:after="0" w:line="240" w:lineRule="atLeast"/>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2022 году Томская область принимала участие в конкурсах Ростуризма и вошла в число субъектов-победителей Российской Федерации на грантовую поддержку на продвижение событийных мероприятий в сумме 21 974,2 тыс. рублей и на развитие туристической инфраструктуры в сумме 19 791,6 тыс. рублей (национальный проект «Туризм и индустрия гостеприимства»).</w:t>
      </w:r>
    </w:p>
    <w:p w14:paraId="08A99779" w14:textId="77777777" w:rsidR="00AB1C86" w:rsidRPr="004B227C" w:rsidRDefault="00AB1C86" w:rsidP="004B227C">
      <w:pPr>
        <w:keepNext/>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lang w:eastAsia="ru-RU"/>
        </w:rPr>
        <w:t>Подпрограмма 2 «</w:t>
      </w:r>
      <w:r w:rsidRPr="004B227C">
        <w:rPr>
          <w:rFonts w:ascii="PT Astra Serif" w:eastAsia="Times New Roman" w:hAnsi="PT Astra Serif" w:cs="PT Astra Serif"/>
          <w:b/>
          <w:i/>
          <w:sz w:val="26"/>
          <w:szCs w:val="26"/>
        </w:rPr>
        <w:t xml:space="preserve">Развитие сферы </w:t>
      </w:r>
      <w:proofErr w:type="gramStart"/>
      <w:r w:rsidRPr="004B227C">
        <w:rPr>
          <w:rFonts w:ascii="PT Astra Serif" w:eastAsia="Times New Roman" w:hAnsi="PT Astra Serif" w:cs="PT Astra Serif"/>
          <w:b/>
          <w:i/>
          <w:sz w:val="26"/>
          <w:szCs w:val="26"/>
        </w:rPr>
        <w:t>общераспространенных</w:t>
      </w:r>
      <w:proofErr w:type="gramEnd"/>
      <w:r w:rsidRPr="004B227C">
        <w:rPr>
          <w:rFonts w:ascii="PT Astra Serif" w:eastAsia="Times New Roman" w:hAnsi="PT Astra Serif" w:cs="PT Astra Serif"/>
          <w:b/>
          <w:i/>
          <w:sz w:val="26"/>
          <w:szCs w:val="26"/>
        </w:rPr>
        <w:t xml:space="preserve"> полезных ископаемы</w:t>
      </w:r>
      <w:r w:rsidRPr="004B227C">
        <w:rPr>
          <w:rFonts w:ascii="PT Astra Serif" w:eastAsia="Times New Roman" w:hAnsi="PT Astra Serif" w:cs="Times New Roman"/>
          <w:b/>
          <w:i/>
          <w:sz w:val="26"/>
          <w:szCs w:val="26"/>
          <w:lang w:eastAsia="ru-RU"/>
        </w:rPr>
        <w:t>»</w:t>
      </w:r>
    </w:p>
    <w:p w14:paraId="6D24ABA3" w14:textId="77777777" w:rsidR="00AB1C86" w:rsidRPr="004B227C" w:rsidRDefault="00AB1C86"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2 за 2022 год</w:t>
      </w:r>
    </w:p>
    <w:p w14:paraId="32D96C46" w14:textId="77777777" w:rsidR="00AB1C86" w:rsidRPr="004B227C" w:rsidRDefault="00AB1C86" w:rsidP="004B227C">
      <w:pPr>
        <w:pStyle w:val="aa"/>
        <w:ind w:left="710" w:firstLine="0"/>
        <w:jc w:val="right"/>
        <w:rPr>
          <w:rFonts w:ascii="PT Astra Serif" w:hAnsi="PT Astra Serif"/>
          <w:b/>
        </w:rPr>
      </w:pPr>
      <w:r w:rsidRPr="004B227C">
        <w:rPr>
          <w:rFonts w:ascii="PT Astra Serif" w:hAnsi="PT Astra Serif"/>
          <w:bCs/>
        </w:rPr>
        <w:t>Таблица 4</w:t>
      </w:r>
    </w:p>
    <w:tbl>
      <w:tblPr>
        <w:tblW w:w="9323" w:type="dxa"/>
        <w:tblInd w:w="108" w:type="dxa"/>
        <w:tblLayout w:type="fixed"/>
        <w:tblLook w:val="0000" w:firstRow="0" w:lastRow="0" w:firstColumn="0" w:lastColumn="0" w:noHBand="0" w:noVBand="0"/>
      </w:tblPr>
      <w:tblGrid>
        <w:gridCol w:w="567"/>
        <w:gridCol w:w="2268"/>
        <w:gridCol w:w="1843"/>
        <w:gridCol w:w="712"/>
        <w:gridCol w:w="847"/>
        <w:gridCol w:w="851"/>
        <w:gridCol w:w="851"/>
        <w:gridCol w:w="1384"/>
      </w:tblGrid>
      <w:tr w:rsidR="004B227C" w:rsidRPr="004B227C" w14:paraId="242139A5" w14:textId="77777777" w:rsidTr="002C1174">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5A1B8E2C"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6E2A1888"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843" w:type="dxa"/>
            <w:tcBorders>
              <w:top w:val="single" w:sz="4" w:space="0" w:color="000000"/>
              <w:left w:val="single" w:sz="4" w:space="0" w:color="000000"/>
              <w:bottom w:val="single" w:sz="4" w:space="0" w:color="000000"/>
              <w:right w:val="single" w:sz="4" w:space="0" w:color="000000"/>
            </w:tcBorders>
            <w:vAlign w:val="center"/>
          </w:tcPr>
          <w:p w14:paraId="5FFBFE7C"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615EB63C"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47" w:type="dxa"/>
            <w:tcBorders>
              <w:top w:val="single" w:sz="4" w:space="0" w:color="000000"/>
              <w:left w:val="single" w:sz="4" w:space="0" w:color="000000"/>
              <w:bottom w:val="single" w:sz="4" w:space="0" w:color="000000"/>
            </w:tcBorders>
            <w:shd w:val="clear" w:color="auto" w:fill="auto"/>
            <w:vAlign w:val="center"/>
          </w:tcPr>
          <w:p w14:paraId="0981F7D0"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51" w:type="dxa"/>
            <w:tcBorders>
              <w:top w:val="single" w:sz="4" w:space="0" w:color="000000"/>
              <w:left w:val="single" w:sz="4" w:space="0" w:color="000000"/>
              <w:bottom w:val="single" w:sz="4" w:space="0" w:color="000000"/>
            </w:tcBorders>
            <w:shd w:val="clear" w:color="auto" w:fill="auto"/>
            <w:vAlign w:val="center"/>
          </w:tcPr>
          <w:p w14:paraId="5A0C9C23"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30CEBFAF"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9C75AB"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3B5AD379"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266FA532" w14:textId="77777777" w:rsidR="00AB1C86" w:rsidRPr="004B227C" w:rsidRDefault="00AB1C86"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4A7EB804" w14:textId="77777777" w:rsidTr="002C1174">
        <w:trPr>
          <w:trHeight w:val="214"/>
          <w:tblHeader/>
        </w:trPr>
        <w:tc>
          <w:tcPr>
            <w:tcW w:w="567" w:type="dxa"/>
            <w:tcBorders>
              <w:top w:val="single" w:sz="4" w:space="0" w:color="000000"/>
              <w:left w:val="single" w:sz="4" w:space="0" w:color="000000"/>
              <w:bottom w:val="single" w:sz="4" w:space="0" w:color="000000"/>
            </w:tcBorders>
            <w:shd w:val="clear" w:color="auto" w:fill="auto"/>
            <w:vAlign w:val="center"/>
          </w:tcPr>
          <w:p w14:paraId="29AD378C"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7538D012"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843" w:type="dxa"/>
            <w:tcBorders>
              <w:top w:val="single" w:sz="4" w:space="0" w:color="000000"/>
              <w:left w:val="single" w:sz="4" w:space="0" w:color="000000"/>
              <w:bottom w:val="single" w:sz="4" w:space="0" w:color="000000"/>
              <w:right w:val="single" w:sz="4" w:space="0" w:color="000000"/>
            </w:tcBorders>
            <w:vAlign w:val="center"/>
          </w:tcPr>
          <w:p w14:paraId="1F93370E"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6DB3D8F1"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847" w:type="dxa"/>
            <w:tcBorders>
              <w:top w:val="single" w:sz="4" w:space="0" w:color="000000"/>
              <w:left w:val="single" w:sz="4" w:space="0" w:color="000000"/>
              <w:bottom w:val="single" w:sz="4" w:space="0" w:color="000000"/>
            </w:tcBorders>
            <w:shd w:val="clear" w:color="auto" w:fill="auto"/>
            <w:vAlign w:val="center"/>
          </w:tcPr>
          <w:p w14:paraId="279692FC"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851" w:type="dxa"/>
            <w:tcBorders>
              <w:top w:val="single" w:sz="4" w:space="0" w:color="000000"/>
              <w:left w:val="single" w:sz="4" w:space="0" w:color="000000"/>
              <w:bottom w:val="single" w:sz="4" w:space="0" w:color="000000"/>
            </w:tcBorders>
            <w:shd w:val="clear" w:color="auto" w:fill="auto"/>
            <w:vAlign w:val="center"/>
          </w:tcPr>
          <w:p w14:paraId="569183B8"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27771033"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52CA7"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03D9AC6A" w14:textId="77777777" w:rsidTr="002C1174">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7A6657E0"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43463831" w14:textId="77777777" w:rsidR="00AB1C86" w:rsidRPr="004B227C" w:rsidRDefault="00AB1C86" w:rsidP="004B227C">
            <w:pPr>
              <w:spacing w:after="0" w:line="240" w:lineRule="auto"/>
              <w:rPr>
                <w:rFonts w:ascii="PT Astra Serif" w:eastAsia="Times New Roman" w:hAnsi="PT Astra Serif" w:cs="Times New Roman"/>
                <w:lang w:eastAsia="ru-RU"/>
              </w:rPr>
            </w:pPr>
            <w:r w:rsidRPr="004B227C">
              <w:rPr>
                <w:rFonts w:ascii="PT Astra Serif" w:eastAsia="Times New Roman" w:hAnsi="PT Astra Serif" w:cs="Times New Roman"/>
                <w:lang w:eastAsia="ru-RU"/>
              </w:rPr>
              <w:t xml:space="preserve">Количество выданных лицензий на право пользования участками недр, содержащими общераспространенные полезные ископаемые </w:t>
            </w:r>
          </w:p>
          <w:p w14:paraId="77E6878A"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61EAADDF" w14:textId="77777777" w:rsidR="00AB1C86" w:rsidRPr="004B227C" w:rsidRDefault="00AB1C86" w:rsidP="004B227C">
            <w:pPr>
              <w:spacing w:after="0" w:line="240" w:lineRule="auto"/>
              <w:jc w:val="center"/>
              <w:rPr>
                <w:rFonts w:ascii="PT Astra Serif" w:hAnsi="PT Astra Serif" w:cs="PT Astra Serif"/>
              </w:rPr>
            </w:pPr>
            <w:r w:rsidRPr="004B227C">
              <w:rPr>
                <w:rFonts w:ascii="PT Astra Serif" w:eastAsia="Times New Roman" w:hAnsi="PT Astra Serif" w:cs="Times New Roman"/>
                <w:lang w:eastAsia="ru-RU"/>
              </w:rPr>
              <w:t>Департамент по недропользованию и развитию нефтегазодобывающего комплекса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031D1DDB" w14:textId="77777777" w:rsidR="00AB1C86" w:rsidRPr="004B227C" w:rsidRDefault="00AB1C86" w:rsidP="004B227C">
            <w:pPr>
              <w:spacing w:after="0" w:line="240" w:lineRule="auto"/>
              <w:ind w:right="-105"/>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ед.</w:t>
            </w:r>
          </w:p>
        </w:tc>
        <w:tc>
          <w:tcPr>
            <w:tcW w:w="847" w:type="dxa"/>
            <w:tcBorders>
              <w:top w:val="single" w:sz="4" w:space="0" w:color="000000"/>
              <w:left w:val="single" w:sz="4" w:space="0" w:color="000000"/>
              <w:bottom w:val="single" w:sz="4" w:space="0" w:color="000000"/>
            </w:tcBorders>
            <w:shd w:val="clear" w:color="auto" w:fill="auto"/>
            <w:vAlign w:val="center"/>
          </w:tcPr>
          <w:p w14:paraId="0F0F05DF"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12</w:t>
            </w:r>
          </w:p>
        </w:tc>
        <w:tc>
          <w:tcPr>
            <w:tcW w:w="851" w:type="dxa"/>
            <w:tcBorders>
              <w:top w:val="single" w:sz="4" w:space="0" w:color="000000"/>
              <w:left w:val="single" w:sz="4" w:space="0" w:color="000000"/>
              <w:bottom w:val="single" w:sz="4" w:space="0" w:color="000000"/>
            </w:tcBorders>
            <w:shd w:val="clear" w:color="auto" w:fill="auto"/>
            <w:vAlign w:val="center"/>
          </w:tcPr>
          <w:p w14:paraId="4E60EF0A"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851" w:type="dxa"/>
            <w:tcBorders>
              <w:top w:val="single" w:sz="4" w:space="0" w:color="000000"/>
              <w:left w:val="single" w:sz="4" w:space="0" w:color="000000"/>
              <w:bottom w:val="single" w:sz="4" w:space="0" w:color="000000"/>
            </w:tcBorders>
            <w:shd w:val="clear" w:color="auto" w:fill="auto"/>
            <w:vAlign w:val="center"/>
          </w:tcPr>
          <w:p w14:paraId="77BF37DC"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25,0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EDBF8"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tc>
      </w:tr>
      <w:tr w:rsidR="00AB1C86" w:rsidRPr="004B227C" w14:paraId="387E04EA" w14:textId="77777777" w:rsidTr="002C1174">
        <w:trPr>
          <w:trHeight w:val="309"/>
        </w:trPr>
        <w:tc>
          <w:tcPr>
            <w:tcW w:w="567" w:type="dxa"/>
            <w:tcBorders>
              <w:top w:val="single" w:sz="4" w:space="0" w:color="000000"/>
              <w:left w:val="single" w:sz="4" w:space="0" w:color="000000"/>
              <w:bottom w:val="single" w:sz="4" w:space="0" w:color="000000"/>
            </w:tcBorders>
            <w:shd w:val="clear" w:color="auto" w:fill="auto"/>
            <w:vAlign w:val="center"/>
          </w:tcPr>
          <w:p w14:paraId="50B80099"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14:paraId="3DFBE039" w14:textId="77777777" w:rsidR="00AB1C86" w:rsidRPr="004B227C" w:rsidRDefault="00AB1C86" w:rsidP="004B227C">
            <w:pPr>
              <w:spacing w:after="0" w:line="240" w:lineRule="auto"/>
              <w:rPr>
                <w:rFonts w:ascii="PT Astra Serif" w:hAnsi="PT Astra Serif"/>
              </w:rPr>
            </w:pPr>
            <w:r w:rsidRPr="004B227C">
              <w:rPr>
                <w:rFonts w:ascii="PT Astra Serif" w:eastAsia="Times New Roman" w:hAnsi="PT Astra Serif" w:cs="Times New Roman"/>
                <w:lang w:eastAsia="ru-RU"/>
              </w:rPr>
              <w:t>Количество подготовленных и оформленных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РФ</w:t>
            </w:r>
          </w:p>
        </w:tc>
        <w:tc>
          <w:tcPr>
            <w:tcW w:w="1843" w:type="dxa"/>
            <w:tcBorders>
              <w:top w:val="single" w:sz="4" w:space="0" w:color="000000"/>
              <w:left w:val="single" w:sz="4" w:space="0" w:color="000000"/>
              <w:bottom w:val="single" w:sz="4" w:space="0" w:color="000000"/>
              <w:right w:val="single" w:sz="4" w:space="0" w:color="000000"/>
            </w:tcBorders>
            <w:vAlign w:val="center"/>
          </w:tcPr>
          <w:p w14:paraId="02D5C11A" w14:textId="77777777" w:rsidR="00AB1C86" w:rsidRPr="004B227C" w:rsidRDefault="00AB1C86"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Департамент по недропользованию и развитию нефтегазодобывающего комплекса Администрации Томской области</w:t>
            </w:r>
          </w:p>
          <w:p w14:paraId="5D5DC67B" w14:textId="77777777" w:rsidR="00AB1C86" w:rsidRPr="004B227C" w:rsidRDefault="00AB1C86" w:rsidP="004B227C">
            <w:pPr>
              <w:autoSpaceDE w:val="0"/>
              <w:autoSpaceDN w:val="0"/>
              <w:adjustRightInd w:val="0"/>
              <w:spacing w:after="0" w:line="240" w:lineRule="auto"/>
              <w:jc w:val="center"/>
              <w:rPr>
                <w:rFonts w:ascii="PT Astra Serif" w:hAnsi="PT Astra Serif" w:cs="PT Astra Serif"/>
              </w:rPr>
            </w:pPr>
          </w:p>
        </w:tc>
        <w:tc>
          <w:tcPr>
            <w:tcW w:w="712" w:type="dxa"/>
            <w:tcBorders>
              <w:top w:val="single" w:sz="4" w:space="0" w:color="000000"/>
              <w:left w:val="single" w:sz="4" w:space="0" w:color="000000"/>
              <w:bottom w:val="single" w:sz="4" w:space="0" w:color="000000"/>
            </w:tcBorders>
            <w:shd w:val="clear" w:color="auto" w:fill="auto"/>
            <w:vAlign w:val="center"/>
          </w:tcPr>
          <w:p w14:paraId="719433D3" w14:textId="77777777" w:rsidR="00AB1C86" w:rsidRPr="004B227C" w:rsidRDefault="00AB1C86" w:rsidP="004B227C">
            <w:pPr>
              <w:spacing w:after="0" w:line="240" w:lineRule="auto"/>
              <w:contextualSpacing/>
              <w:jc w:val="center"/>
              <w:rPr>
                <w:rFonts w:ascii="PT Astra Serif" w:hAnsi="PT Astra Serif"/>
              </w:rPr>
            </w:pPr>
            <w:r w:rsidRPr="004B227C">
              <w:rPr>
                <w:rFonts w:ascii="PT Astra Serif" w:hAnsi="PT Astra Serif"/>
              </w:rPr>
              <w:t>ед.</w:t>
            </w:r>
          </w:p>
        </w:tc>
        <w:tc>
          <w:tcPr>
            <w:tcW w:w="847" w:type="dxa"/>
            <w:tcBorders>
              <w:top w:val="single" w:sz="4" w:space="0" w:color="000000"/>
              <w:left w:val="single" w:sz="4" w:space="0" w:color="000000"/>
              <w:bottom w:val="single" w:sz="4" w:space="0" w:color="000000"/>
            </w:tcBorders>
            <w:shd w:val="clear" w:color="auto" w:fill="auto"/>
            <w:vAlign w:val="center"/>
          </w:tcPr>
          <w:p w14:paraId="5D952002"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12</w:t>
            </w:r>
          </w:p>
        </w:tc>
        <w:tc>
          <w:tcPr>
            <w:tcW w:w="851" w:type="dxa"/>
            <w:tcBorders>
              <w:top w:val="single" w:sz="4" w:space="0" w:color="000000"/>
              <w:left w:val="single" w:sz="4" w:space="0" w:color="000000"/>
              <w:bottom w:val="single" w:sz="4" w:space="0" w:color="000000"/>
            </w:tcBorders>
            <w:shd w:val="clear" w:color="auto" w:fill="auto"/>
            <w:vAlign w:val="center"/>
          </w:tcPr>
          <w:p w14:paraId="3CF9DE65"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58D59139" w14:textId="77777777" w:rsidR="00AB1C86" w:rsidRPr="004B227C" w:rsidRDefault="00AB1C86" w:rsidP="004B227C">
            <w:pPr>
              <w:spacing w:after="0" w:line="240" w:lineRule="auto"/>
              <w:contextualSpacing/>
              <w:jc w:val="center"/>
              <w:rPr>
                <w:rFonts w:ascii="PT Astra Serif" w:hAnsi="PT Astra Serif"/>
              </w:rPr>
            </w:pPr>
            <w:r w:rsidRPr="004B227C">
              <w:rPr>
                <w:rFonts w:ascii="PT Astra Serif" w:hAnsi="PT Astra Serif"/>
              </w:rPr>
              <w:t>50,0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310AF5"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tc>
      </w:tr>
    </w:tbl>
    <w:p w14:paraId="558F496B"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b/>
          <w:bCs/>
          <w:sz w:val="26"/>
          <w:szCs w:val="26"/>
        </w:rPr>
      </w:pPr>
    </w:p>
    <w:p w14:paraId="7500617D" w14:textId="77777777" w:rsidR="00AB1C86" w:rsidRPr="004B227C" w:rsidRDefault="00AB1C86" w:rsidP="004B227C">
      <w:pPr>
        <w:tabs>
          <w:tab w:val="left" w:pos="0"/>
          <w:tab w:val="left" w:pos="993"/>
        </w:tabs>
        <w:autoSpaceDE w:val="0"/>
        <w:autoSpaceDN w:val="0"/>
        <w:adjustRightInd w:val="0"/>
        <w:spacing w:after="0" w:line="240" w:lineRule="auto"/>
        <w:ind w:firstLine="709"/>
        <w:jc w:val="both"/>
        <w:rPr>
          <w:rFonts w:ascii="PT Astra Serif" w:hAnsi="PT Astra Serif" w:cs="PT Astra Serif"/>
          <w:bCs/>
          <w:iCs/>
          <w:sz w:val="26"/>
          <w:szCs w:val="26"/>
        </w:rPr>
      </w:pPr>
      <w:r w:rsidRPr="004B227C">
        <w:rPr>
          <w:rFonts w:ascii="PT Astra Serif" w:hAnsi="PT Astra Serif" w:cs="PT Astra Serif"/>
          <w:bCs/>
          <w:iCs/>
          <w:sz w:val="26"/>
          <w:szCs w:val="26"/>
        </w:rPr>
        <w:lastRenderedPageBreak/>
        <w:t>В отчетном году объявлено 3 аукциона на получение права пользования участками недр, содержащими общераспространенные полезные ископаемые (далее </w:t>
      </w:r>
      <w:r w:rsidRPr="004B227C">
        <w:rPr>
          <w:rFonts w:ascii="PT Astra Serif" w:hAnsi="PT Astra Serif" w:cs="PT Astra Serif"/>
          <w:bCs/>
          <w:iCs/>
          <w:sz w:val="26"/>
          <w:szCs w:val="26"/>
        </w:rPr>
        <w:noBreakHyphen/>
        <w:t xml:space="preserve"> аукционы), один из которых не состоялся. Повторное объявление аукционов осуществляется при наличии заявления от субъекта предпринимательской деятельности, содержащем сведения о заинтересованности в получении права пользования участком недр. В связи с отсутствием заявителей на участие в аукционах в 2022 году выдано 2 лицензии на право пользования участками недр и 1 лицензия в порядке её переоформления (план </w:t>
      </w:r>
      <w:r w:rsidRPr="004B227C">
        <w:rPr>
          <w:rFonts w:ascii="PT Astra Serif" w:hAnsi="PT Astra Serif" w:cs="PT Astra Serif"/>
          <w:bCs/>
          <w:iCs/>
          <w:sz w:val="26"/>
          <w:szCs w:val="26"/>
        </w:rPr>
        <w:noBreakHyphen/>
        <w:t> 12 лицензий).</w:t>
      </w:r>
    </w:p>
    <w:p w14:paraId="2AA8ED86" w14:textId="77777777" w:rsidR="00AB1C86" w:rsidRPr="004B227C" w:rsidRDefault="00AB1C86" w:rsidP="004B227C">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4B227C">
        <w:rPr>
          <w:rFonts w:ascii="PT Astra Serif" w:hAnsi="PT Astra Serif" w:cs="PT Astra Serif"/>
          <w:sz w:val="26"/>
          <w:szCs w:val="26"/>
        </w:rPr>
        <w:t xml:space="preserve">Количество подготовленных и оформленных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РФ, уменьшилось за счет оформления документов по участкам недр, разрабатываемых в </w:t>
      </w:r>
      <w:proofErr w:type="gramStart"/>
      <w:r w:rsidRPr="004B227C">
        <w:rPr>
          <w:rFonts w:ascii="PT Astra Serif" w:hAnsi="PT Astra Serif" w:cs="PT Astra Serif"/>
          <w:sz w:val="26"/>
          <w:szCs w:val="26"/>
        </w:rPr>
        <w:t>рамках</w:t>
      </w:r>
      <w:proofErr w:type="gramEnd"/>
      <w:r w:rsidRPr="004B227C">
        <w:rPr>
          <w:rFonts w:ascii="PT Astra Serif" w:hAnsi="PT Astra Serif" w:cs="PT Astra Serif"/>
          <w:sz w:val="26"/>
          <w:szCs w:val="26"/>
        </w:rPr>
        <w:t xml:space="preserve"> продленных в 2022 году лицензий на пользование недрами, и составило 6 единиц </w:t>
      </w:r>
      <w:r w:rsidRPr="004B227C">
        <w:rPr>
          <w:rFonts w:ascii="PT Astra Serif" w:hAnsi="PT Astra Serif" w:cs="PT Astra Serif"/>
          <w:bCs/>
          <w:iCs/>
          <w:sz w:val="26"/>
          <w:szCs w:val="26"/>
        </w:rPr>
        <w:t>(план </w:t>
      </w:r>
      <w:r w:rsidRPr="004B227C">
        <w:rPr>
          <w:rFonts w:ascii="PT Astra Serif" w:hAnsi="PT Astra Serif" w:cs="PT Astra Serif"/>
          <w:bCs/>
          <w:iCs/>
          <w:sz w:val="26"/>
          <w:szCs w:val="26"/>
        </w:rPr>
        <w:noBreakHyphen/>
        <w:t xml:space="preserve"> 12 единиц). </w:t>
      </w:r>
    </w:p>
    <w:p w14:paraId="2DAD03EC" w14:textId="77777777" w:rsidR="00AB1C86" w:rsidRPr="004B227C" w:rsidRDefault="00AB1C86" w:rsidP="004B227C">
      <w:pPr>
        <w:keepNext/>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Финансирование подпрограммы за счет всех источников в 2022 году составило 69,8 тыс. рублей.</w:t>
      </w:r>
    </w:p>
    <w:p w14:paraId="617C5132" w14:textId="77777777" w:rsidR="00AB1C86" w:rsidRPr="004B227C" w:rsidRDefault="00AB1C86" w:rsidP="004B227C">
      <w:pPr>
        <w:tabs>
          <w:tab w:val="left" w:pos="0"/>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proofErr w:type="gramStart"/>
      <w:r w:rsidRPr="004B227C">
        <w:rPr>
          <w:rFonts w:ascii="PT Astra Serif" w:eastAsia="Times New Roman" w:hAnsi="PT Astra Serif" w:cs="Times New Roman"/>
          <w:sz w:val="26"/>
          <w:szCs w:val="26"/>
          <w:lang w:eastAsia="ru-RU"/>
        </w:rPr>
        <w:t xml:space="preserve">По итогам реализации </w:t>
      </w:r>
      <w:r w:rsidRPr="004B227C">
        <w:rPr>
          <w:rFonts w:ascii="PT Astra Serif" w:eastAsia="Times New Roman" w:hAnsi="PT Astra Serif" w:cs="Times New Roman"/>
          <w:i/>
          <w:sz w:val="26"/>
          <w:szCs w:val="26"/>
          <w:lang w:eastAsia="ru-RU"/>
        </w:rPr>
        <w:t xml:space="preserve">ВЦП «Организация предоставления, переоформления и изъятия горных отводов для разработки месторождений и проявлений общераспространенных полезных ископаемых» </w:t>
      </w:r>
      <w:r w:rsidRPr="004B227C">
        <w:rPr>
          <w:rFonts w:ascii="PT Astra Serif" w:eastAsia="Times New Roman" w:hAnsi="PT Astra Serif" w:cs="Times New Roman"/>
          <w:sz w:val="26"/>
          <w:szCs w:val="26"/>
          <w:lang w:eastAsia="ru-RU"/>
        </w:rPr>
        <w:t>количество муниципальных образований - получателей субвенции на осуществление отдельных государственных полномочий по подготовке и оформлению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w:t>
      </w:r>
      <w:proofErr w:type="gramEnd"/>
      <w:r w:rsidRPr="004B227C">
        <w:rPr>
          <w:rFonts w:ascii="PT Astra Serif" w:eastAsia="Times New Roman" w:hAnsi="PT Astra Serif" w:cs="Times New Roman"/>
          <w:sz w:val="26"/>
          <w:szCs w:val="26"/>
          <w:lang w:eastAsia="ru-RU"/>
        </w:rPr>
        <w:t xml:space="preserve"> </w:t>
      </w:r>
      <w:proofErr w:type="gramStart"/>
      <w:r w:rsidRPr="004B227C">
        <w:rPr>
          <w:rFonts w:ascii="PT Astra Serif" w:eastAsia="Times New Roman" w:hAnsi="PT Astra Serif" w:cs="Times New Roman"/>
          <w:sz w:val="26"/>
          <w:szCs w:val="26"/>
          <w:lang w:eastAsia="ru-RU"/>
        </w:rPr>
        <w:t>случаях, установленных Правительством РФ в соответствии с Законом Томской области от 07.07.2009 № 104-ОЗ «О наделении органов местного самоуправления отдельными государственными полномочиями по подготовке и оформлению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РФ» составило 6 единиц (план</w:t>
      </w:r>
      <w:proofErr w:type="gramEnd"/>
      <w:r w:rsidRPr="004B227C">
        <w:rPr>
          <w:rFonts w:ascii="PT Astra Serif" w:eastAsia="Times New Roman" w:hAnsi="PT Astra Serif" w:cs="Times New Roman"/>
          <w:sz w:val="26"/>
          <w:szCs w:val="26"/>
          <w:lang w:val="en-US" w:eastAsia="ru-RU"/>
        </w:rPr>
        <w:t> </w:t>
      </w:r>
      <w:r w:rsidRPr="004B227C">
        <w:rPr>
          <w:rFonts w:ascii="PT Astra Serif" w:eastAsia="Times New Roman" w:hAnsi="PT Astra Serif" w:cs="Times New Roman"/>
          <w:sz w:val="26"/>
          <w:szCs w:val="26"/>
          <w:lang w:eastAsia="ru-RU"/>
        </w:rPr>
        <w:noBreakHyphen/>
      </w:r>
      <w:r w:rsidRPr="004B227C">
        <w:rPr>
          <w:rFonts w:ascii="PT Astra Serif" w:eastAsia="Times New Roman" w:hAnsi="PT Astra Serif" w:cs="Times New Roman"/>
          <w:sz w:val="26"/>
          <w:szCs w:val="26"/>
          <w:lang w:val="en-US" w:eastAsia="ru-RU"/>
        </w:rPr>
        <w:t> </w:t>
      </w:r>
      <w:proofErr w:type="gramStart"/>
      <w:r w:rsidRPr="004B227C">
        <w:rPr>
          <w:rFonts w:ascii="PT Astra Serif" w:eastAsia="Times New Roman" w:hAnsi="PT Astra Serif" w:cs="Times New Roman"/>
          <w:sz w:val="26"/>
          <w:szCs w:val="26"/>
          <w:lang w:eastAsia="ru-RU"/>
        </w:rPr>
        <w:t>12 единиц).</w:t>
      </w:r>
      <w:proofErr w:type="gramEnd"/>
      <w:r w:rsidRPr="004B227C">
        <w:rPr>
          <w:rFonts w:ascii="PT Astra Serif" w:eastAsia="Times New Roman" w:hAnsi="PT Astra Serif" w:cs="Times New Roman"/>
          <w:sz w:val="26"/>
          <w:szCs w:val="26"/>
          <w:lang w:eastAsia="ru-RU"/>
        </w:rPr>
        <w:t xml:space="preserve"> Недостижение показателя связано с </w:t>
      </w:r>
      <w:r w:rsidRPr="004B227C">
        <w:rPr>
          <w:rFonts w:ascii="PT Astra Serif" w:eastAsia="Times New Roman" w:hAnsi="PT Astra Serif" w:cs="Times New Roman"/>
          <w:bCs/>
          <w:sz w:val="26"/>
          <w:szCs w:val="26"/>
          <w:lang w:eastAsia="ru-RU"/>
        </w:rPr>
        <w:t>изменением законодательства сферы недропользования</w:t>
      </w:r>
      <w:r w:rsidRPr="004B227C">
        <w:rPr>
          <w:rFonts w:ascii="PT Astra Serif" w:eastAsia="Times New Roman" w:hAnsi="PT Astra Serif" w:cs="Times New Roman"/>
          <w:sz w:val="26"/>
          <w:szCs w:val="26"/>
          <w:lang w:eastAsia="ru-RU"/>
        </w:rPr>
        <w:t>.</w:t>
      </w:r>
    </w:p>
    <w:p w14:paraId="7943CA8B" w14:textId="77777777" w:rsidR="00AB1C86" w:rsidRPr="004B227C" w:rsidRDefault="00AB1C86" w:rsidP="004B227C">
      <w:pPr>
        <w:keepNext/>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lang w:eastAsia="ru-RU"/>
        </w:rPr>
        <w:t xml:space="preserve">Подпрограмма 3 </w:t>
      </w:r>
      <w:r w:rsidRPr="004B227C">
        <w:rPr>
          <w:rFonts w:ascii="PT Astra Serif" w:eastAsia="Times New Roman" w:hAnsi="PT Astra Serif" w:cs="Times New Roman"/>
          <w:b/>
          <w:sz w:val="26"/>
          <w:szCs w:val="26"/>
          <w:lang w:eastAsia="ru-RU"/>
        </w:rPr>
        <w:t>«</w:t>
      </w:r>
      <w:r w:rsidRPr="004B227C">
        <w:rPr>
          <w:rFonts w:ascii="PT Astra Serif" w:eastAsia="Times New Roman" w:hAnsi="PT Astra Serif" w:cs="Times New Roman"/>
          <w:b/>
          <w:i/>
          <w:sz w:val="26"/>
          <w:szCs w:val="26"/>
          <w:lang w:eastAsia="ru-RU"/>
        </w:rPr>
        <w:t>Развитие</w:t>
      </w:r>
      <w:r w:rsidR="00FA0A78" w:rsidRPr="004B227C">
        <w:rPr>
          <w:rFonts w:ascii="PT Astra Serif" w:eastAsia="Times New Roman" w:hAnsi="PT Astra Serif" w:cs="Times New Roman"/>
          <w:b/>
          <w:i/>
          <w:sz w:val="26"/>
          <w:szCs w:val="26"/>
          <w:lang w:eastAsia="ru-RU"/>
        </w:rPr>
        <w:t xml:space="preserve"> промышленности</w:t>
      </w:r>
      <w:r w:rsidRPr="004B227C">
        <w:rPr>
          <w:rFonts w:ascii="PT Astra Serif" w:eastAsia="Times New Roman" w:hAnsi="PT Astra Serif" w:cs="Times New Roman"/>
          <w:b/>
          <w:i/>
          <w:sz w:val="26"/>
          <w:szCs w:val="26"/>
          <w:lang w:eastAsia="ru-RU"/>
        </w:rPr>
        <w:t xml:space="preserve"> в Томской области»</w:t>
      </w:r>
    </w:p>
    <w:p w14:paraId="38BE3F77" w14:textId="77777777" w:rsidR="00AB1C86" w:rsidRPr="004B227C" w:rsidRDefault="00AB1C86"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3 за 2022 год</w:t>
      </w:r>
    </w:p>
    <w:p w14:paraId="75959391" w14:textId="77777777" w:rsidR="00AB1C86" w:rsidRPr="004B227C" w:rsidRDefault="00AB1C86" w:rsidP="004B227C">
      <w:pPr>
        <w:pStyle w:val="aa"/>
        <w:ind w:left="710" w:firstLine="0"/>
        <w:jc w:val="right"/>
        <w:rPr>
          <w:rFonts w:ascii="PT Astra Serif" w:hAnsi="PT Astra Serif"/>
          <w:b/>
        </w:rPr>
      </w:pPr>
      <w:r w:rsidRPr="004B227C">
        <w:rPr>
          <w:rFonts w:ascii="PT Astra Serif" w:hAnsi="PT Astra Serif"/>
          <w:bCs/>
        </w:rPr>
        <w:t>Таблица 5</w:t>
      </w:r>
    </w:p>
    <w:tbl>
      <w:tblPr>
        <w:tblW w:w="9356" w:type="dxa"/>
        <w:tblInd w:w="108" w:type="dxa"/>
        <w:tblLayout w:type="fixed"/>
        <w:tblLook w:val="0000" w:firstRow="0" w:lastRow="0" w:firstColumn="0" w:lastColumn="0" w:noHBand="0" w:noVBand="0"/>
      </w:tblPr>
      <w:tblGrid>
        <w:gridCol w:w="567"/>
        <w:gridCol w:w="1985"/>
        <w:gridCol w:w="1701"/>
        <w:gridCol w:w="712"/>
        <w:gridCol w:w="706"/>
        <w:gridCol w:w="851"/>
        <w:gridCol w:w="708"/>
        <w:gridCol w:w="2126"/>
      </w:tblGrid>
      <w:tr w:rsidR="004B227C" w:rsidRPr="004B227C" w14:paraId="5BFE8D0E" w14:textId="77777777" w:rsidTr="009B09AD">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064B0BA1"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85" w:type="dxa"/>
            <w:tcBorders>
              <w:top w:val="single" w:sz="4" w:space="0" w:color="000000"/>
              <w:left w:val="single" w:sz="4" w:space="0" w:color="000000"/>
              <w:bottom w:val="single" w:sz="4" w:space="0" w:color="000000"/>
            </w:tcBorders>
            <w:shd w:val="clear" w:color="auto" w:fill="auto"/>
            <w:vAlign w:val="center"/>
          </w:tcPr>
          <w:p w14:paraId="0809CCF9"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7B0929BF"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2993748E"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706" w:type="dxa"/>
            <w:tcBorders>
              <w:top w:val="single" w:sz="4" w:space="0" w:color="000000"/>
              <w:left w:val="single" w:sz="4" w:space="0" w:color="000000"/>
              <w:bottom w:val="single" w:sz="4" w:space="0" w:color="000000"/>
            </w:tcBorders>
            <w:shd w:val="clear" w:color="auto" w:fill="auto"/>
            <w:vAlign w:val="center"/>
          </w:tcPr>
          <w:p w14:paraId="18EB4248"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51" w:type="dxa"/>
            <w:tcBorders>
              <w:top w:val="single" w:sz="4" w:space="0" w:color="000000"/>
              <w:left w:val="single" w:sz="4" w:space="0" w:color="000000"/>
              <w:bottom w:val="single" w:sz="4" w:space="0" w:color="000000"/>
            </w:tcBorders>
            <w:shd w:val="clear" w:color="auto" w:fill="auto"/>
            <w:vAlign w:val="center"/>
          </w:tcPr>
          <w:p w14:paraId="145A7DB4"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708" w:type="dxa"/>
            <w:tcBorders>
              <w:top w:val="single" w:sz="4" w:space="0" w:color="000000"/>
              <w:left w:val="single" w:sz="4" w:space="0" w:color="000000"/>
              <w:bottom w:val="single" w:sz="4" w:space="0" w:color="000000"/>
            </w:tcBorders>
            <w:shd w:val="clear" w:color="auto" w:fill="auto"/>
            <w:vAlign w:val="center"/>
          </w:tcPr>
          <w:p w14:paraId="6E95290C"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49636"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27138257"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327C0CA9" w14:textId="77777777" w:rsidR="00AB1C86" w:rsidRPr="004B227C" w:rsidRDefault="00AB1C86" w:rsidP="004B227C">
            <w:pPr>
              <w:spacing w:after="0" w:line="240" w:lineRule="atLeast"/>
              <w:jc w:val="center"/>
              <w:rPr>
                <w:rFonts w:ascii="PT Astra Serif" w:eastAsia="Times New Roman" w:hAnsi="PT Astra Serif" w:cs="Times New Roman"/>
                <w:lang w:eastAsia="ru-RU"/>
              </w:rPr>
            </w:pPr>
          </w:p>
        </w:tc>
      </w:tr>
      <w:tr w:rsidR="004B227C" w:rsidRPr="004B227C" w14:paraId="0E40B339" w14:textId="77777777" w:rsidTr="009B09AD">
        <w:trPr>
          <w:trHeight w:val="151"/>
          <w:tblHeader/>
        </w:trPr>
        <w:tc>
          <w:tcPr>
            <w:tcW w:w="567" w:type="dxa"/>
            <w:tcBorders>
              <w:top w:val="single" w:sz="4" w:space="0" w:color="000000"/>
              <w:left w:val="single" w:sz="4" w:space="0" w:color="000000"/>
              <w:bottom w:val="single" w:sz="4" w:space="0" w:color="000000"/>
            </w:tcBorders>
            <w:shd w:val="clear" w:color="auto" w:fill="auto"/>
            <w:vAlign w:val="center"/>
          </w:tcPr>
          <w:p w14:paraId="4F762DDF"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85" w:type="dxa"/>
            <w:tcBorders>
              <w:top w:val="single" w:sz="4" w:space="0" w:color="000000"/>
              <w:left w:val="single" w:sz="4" w:space="0" w:color="000000"/>
              <w:bottom w:val="single" w:sz="4" w:space="0" w:color="000000"/>
            </w:tcBorders>
            <w:shd w:val="clear" w:color="auto" w:fill="auto"/>
            <w:vAlign w:val="center"/>
          </w:tcPr>
          <w:p w14:paraId="03CAB169"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1204C41E"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5BE46480"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706" w:type="dxa"/>
            <w:tcBorders>
              <w:top w:val="single" w:sz="4" w:space="0" w:color="000000"/>
              <w:left w:val="single" w:sz="4" w:space="0" w:color="000000"/>
              <w:bottom w:val="single" w:sz="4" w:space="0" w:color="000000"/>
            </w:tcBorders>
            <w:shd w:val="clear" w:color="auto" w:fill="auto"/>
            <w:vAlign w:val="center"/>
          </w:tcPr>
          <w:p w14:paraId="63F065C7"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851" w:type="dxa"/>
            <w:tcBorders>
              <w:top w:val="single" w:sz="4" w:space="0" w:color="000000"/>
              <w:left w:val="single" w:sz="4" w:space="0" w:color="000000"/>
              <w:bottom w:val="single" w:sz="4" w:space="0" w:color="000000"/>
            </w:tcBorders>
            <w:shd w:val="clear" w:color="auto" w:fill="auto"/>
            <w:vAlign w:val="center"/>
          </w:tcPr>
          <w:p w14:paraId="187D76FC"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708" w:type="dxa"/>
            <w:tcBorders>
              <w:top w:val="single" w:sz="4" w:space="0" w:color="000000"/>
              <w:left w:val="single" w:sz="4" w:space="0" w:color="000000"/>
              <w:bottom w:val="single" w:sz="4" w:space="0" w:color="000000"/>
            </w:tcBorders>
            <w:shd w:val="clear" w:color="auto" w:fill="auto"/>
            <w:vAlign w:val="center"/>
          </w:tcPr>
          <w:p w14:paraId="204A6669"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477AD9"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2F1D27DF" w14:textId="77777777" w:rsidTr="009B09AD">
        <w:trPr>
          <w:trHeight w:val="1657"/>
        </w:trPr>
        <w:tc>
          <w:tcPr>
            <w:tcW w:w="567" w:type="dxa"/>
            <w:tcBorders>
              <w:top w:val="single" w:sz="4" w:space="0" w:color="000000"/>
              <w:left w:val="single" w:sz="4" w:space="0" w:color="000000"/>
              <w:bottom w:val="single" w:sz="4" w:space="0" w:color="000000"/>
            </w:tcBorders>
            <w:shd w:val="clear" w:color="auto" w:fill="auto"/>
            <w:vAlign w:val="center"/>
          </w:tcPr>
          <w:p w14:paraId="632843C2"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1</w:t>
            </w:r>
          </w:p>
        </w:tc>
        <w:tc>
          <w:tcPr>
            <w:tcW w:w="1985" w:type="dxa"/>
            <w:tcBorders>
              <w:top w:val="single" w:sz="4" w:space="0" w:color="000000"/>
              <w:left w:val="single" w:sz="4" w:space="0" w:color="000000"/>
              <w:bottom w:val="single" w:sz="4" w:space="0" w:color="000000"/>
            </w:tcBorders>
            <w:shd w:val="clear" w:color="auto" w:fill="auto"/>
            <w:vAlign w:val="center"/>
          </w:tcPr>
          <w:p w14:paraId="1ABC5035"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вида экономической деятельности «Добыча полезных ископаемых» в общем объеме промышленного производства</w:t>
            </w:r>
          </w:p>
        </w:tc>
        <w:tc>
          <w:tcPr>
            <w:tcW w:w="1701" w:type="dxa"/>
            <w:tcBorders>
              <w:top w:val="single" w:sz="4" w:space="0" w:color="000000"/>
              <w:left w:val="single" w:sz="4" w:space="0" w:color="000000"/>
              <w:bottom w:val="single" w:sz="4" w:space="0" w:color="000000"/>
              <w:right w:val="single" w:sz="4" w:space="0" w:color="000000"/>
            </w:tcBorders>
            <w:vAlign w:val="center"/>
          </w:tcPr>
          <w:p w14:paraId="455DB5DB" w14:textId="77777777" w:rsidR="00AB1C86" w:rsidRPr="004B227C" w:rsidRDefault="00AB1C86" w:rsidP="004B227C">
            <w:pPr>
              <w:pStyle w:val="2"/>
              <w:spacing w:before="0" w:line="240" w:lineRule="atLeast"/>
              <w:jc w:val="center"/>
              <w:rPr>
                <w:rFonts w:ascii="PT Astra Serif" w:hAnsi="PT Astra Serif" w:cs="Arial"/>
                <w:b w:val="0"/>
                <w:bCs w:val="0"/>
                <w:color w:val="auto"/>
                <w:sz w:val="22"/>
                <w:szCs w:val="22"/>
              </w:rPr>
            </w:pPr>
            <w:r w:rsidRPr="004B227C">
              <w:rPr>
                <w:rFonts w:ascii="PT Astra Serif" w:eastAsiaTheme="minorHAnsi" w:hAnsi="PT Astra Serif" w:cs="PT Astra Serif"/>
                <w:b w:val="0"/>
                <w:bCs w:val="0"/>
                <w:color w:val="auto"/>
                <w:sz w:val="22"/>
                <w:szCs w:val="22"/>
              </w:rPr>
              <w:t>Департамент по недропользованию и развитию нефтегазодобывающего комплекса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371659AB" w14:textId="77777777" w:rsidR="00AB1C86" w:rsidRPr="004B227C" w:rsidRDefault="00AB1C86" w:rsidP="004B227C">
            <w:pPr>
              <w:spacing w:after="0" w:line="240" w:lineRule="atLeast"/>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w:t>
            </w:r>
          </w:p>
        </w:tc>
        <w:tc>
          <w:tcPr>
            <w:tcW w:w="706" w:type="dxa"/>
            <w:tcBorders>
              <w:top w:val="single" w:sz="4" w:space="0" w:color="000000"/>
              <w:left w:val="single" w:sz="4" w:space="0" w:color="000000"/>
              <w:bottom w:val="single" w:sz="4" w:space="0" w:color="000000"/>
            </w:tcBorders>
            <w:shd w:val="clear" w:color="auto" w:fill="auto"/>
            <w:vAlign w:val="center"/>
          </w:tcPr>
          <w:p w14:paraId="6F7AB70E" w14:textId="77777777" w:rsidR="00AB1C86" w:rsidRPr="004B227C" w:rsidRDefault="00AB1C86" w:rsidP="004B227C">
            <w:pPr>
              <w:spacing w:after="0" w:line="240" w:lineRule="atLeast"/>
              <w:ind w:left="-111" w:right="-108"/>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39,76</w:t>
            </w:r>
          </w:p>
        </w:tc>
        <w:tc>
          <w:tcPr>
            <w:tcW w:w="851" w:type="dxa"/>
            <w:tcBorders>
              <w:top w:val="single" w:sz="4" w:space="0" w:color="000000"/>
              <w:left w:val="single" w:sz="4" w:space="0" w:color="000000"/>
              <w:bottom w:val="single" w:sz="4" w:space="0" w:color="000000"/>
            </w:tcBorders>
            <w:shd w:val="clear" w:color="auto" w:fill="auto"/>
            <w:vAlign w:val="center"/>
          </w:tcPr>
          <w:p w14:paraId="51CD8E4B"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39,53</w:t>
            </w:r>
          </w:p>
        </w:tc>
        <w:tc>
          <w:tcPr>
            <w:tcW w:w="708" w:type="dxa"/>
            <w:tcBorders>
              <w:top w:val="single" w:sz="4" w:space="0" w:color="000000"/>
              <w:left w:val="single" w:sz="4" w:space="0" w:color="000000"/>
              <w:bottom w:val="single" w:sz="4" w:space="0" w:color="000000"/>
            </w:tcBorders>
            <w:shd w:val="clear" w:color="auto" w:fill="auto"/>
            <w:vAlign w:val="center"/>
          </w:tcPr>
          <w:p w14:paraId="55D8B6FA"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99,4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06597"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22764AB8"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p>
        </w:tc>
      </w:tr>
      <w:tr w:rsidR="004B227C" w:rsidRPr="004B227C" w14:paraId="623DD990" w14:textId="77777777" w:rsidTr="009B09AD">
        <w:trPr>
          <w:trHeight w:val="731"/>
        </w:trPr>
        <w:tc>
          <w:tcPr>
            <w:tcW w:w="567" w:type="dxa"/>
            <w:tcBorders>
              <w:top w:val="single" w:sz="4" w:space="0" w:color="000000"/>
              <w:left w:val="single" w:sz="4" w:space="0" w:color="000000"/>
              <w:bottom w:val="single" w:sz="4" w:space="0" w:color="000000"/>
            </w:tcBorders>
            <w:shd w:val="clear" w:color="auto" w:fill="auto"/>
            <w:vAlign w:val="center"/>
          </w:tcPr>
          <w:p w14:paraId="0C8F643E"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85" w:type="dxa"/>
            <w:tcBorders>
              <w:top w:val="single" w:sz="4" w:space="0" w:color="000000"/>
              <w:left w:val="single" w:sz="4" w:space="0" w:color="000000"/>
              <w:bottom w:val="single" w:sz="4" w:space="0" w:color="000000"/>
            </w:tcBorders>
            <w:shd w:val="clear" w:color="auto" w:fill="auto"/>
            <w:vAlign w:val="center"/>
          </w:tcPr>
          <w:p w14:paraId="740543E9" w14:textId="77777777" w:rsidR="00AB1C86" w:rsidRPr="004B227C" w:rsidRDefault="00AB1C86" w:rsidP="004B227C">
            <w:pPr>
              <w:spacing w:after="0" w:line="240" w:lineRule="atLeast"/>
              <w:jc w:val="center"/>
              <w:rPr>
                <w:rFonts w:ascii="PT Astra Serif" w:hAnsi="PT Astra Serif"/>
              </w:rPr>
            </w:pPr>
            <w:r w:rsidRPr="004B227C">
              <w:rPr>
                <w:rFonts w:ascii="PT Astra Serif" w:hAnsi="PT Astra Serif"/>
              </w:rPr>
              <w:t>Темп роста объема производства по виду экономической деятельности «Обрабатывающие производства» (в сопоставимых ценах, по отношению к 2020 году)</w:t>
            </w:r>
          </w:p>
        </w:tc>
        <w:tc>
          <w:tcPr>
            <w:tcW w:w="1701" w:type="dxa"/>
            <w:tcBorders>
              <w:top w:val="single" w:sz="4" w:space="0" w:color="000000"/>
              <w:left w:val="single" w:sz="4" w:space="0" w:color="000000"/>
              <w:bottom w:val="single" w:sz="4" w:space="0" w:color="000000"/>
              <w:right w:val="single" w:sz="4" w:space="0" w:color="000000"/>
            </w:tcBorders>
            <w:vAlign w:val="center"/>
          </w:tcPr>
          <w:p w14:paraId="090B33FD" w14:textId="77777777" w:rsidR="00AB1C86" w:rsidRPr="004B227C" w:rsidRDefault="00AB1C86" w:rsidP="004B227C">
            <w:pPr>
              <w:autoSpaceDE w:val="0"/>
              <w:autoSpaceDN w:val="0"/>
              <w:adjustRightInd w:val="0"/>
              <w:spacing w:after="0" w:line="240" w:lineRule="atLeast"/>
              <w:jc w:val="center"/>
              <w:rPr>
                <w:rFonts w:ascii="PT Astra Serif" w:hAnsi="PT Astra Serif" w:cs="PT Astra Serif"/>
              </w:rPr>
            </w:pPr>
            <w:r w:rsidRPr="004B227C">
              <w:rPr>
                <w:rFonts w:ascii="PT Astra Serif" w:hAnsi="PT Astra Serif" w:cs="PT Astra Serif"/>
              </w:rPr>
              <w:t>Департамент промышленности и энергетики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0DD62B95" w14:textId="77777777" w:rsidR="00AB1C86" w:rsidRPr="004B227C" w:rsidRDefault="00AB1C86" w:rsidP="004B227C">
            <w:pPr>
              <w:spacing w:after="0" w:line="240" w:lineRule="atLeast"/>
              <w:jc w:val="center"/>
              <w:rPr>
                <w:rFonts w:ascii="PT Astra Serif" w:hAnsi="PT Astra Serif"/>
              </w:rPr>
            </w:pPr>
            <w:r w:rsidRPr="004B227C">
              <w:rPr>
                <w:rFonts w:ascii="PT Astra Serif" w:eastAsia="Times New Roman" w:hAnsi="PT Astra Serif" w:cs="Times New Roman"/>
                <w:lang w:eastAsia="ru-RU"/>
              </w:rPr>
              <w:t>%</w:t>
            </w:r>
          </w:p>
        </w:tc>
        <w:tc>
          <w:tcPr>
            <w:tcW w:w="706" w:type="dxa"/>
            <w:tcBorders>
              <w:top w:val="single" w:sz="4" w:space="0" w:color="000000"/>
              <w:left w:val="single" w:sz="4" w:space="0" w:color="000000"/>
              <w:bottom w:val="single" w:sz="4" w:space="0" w:color="000000"/>
            </w:tcBorders>
            <w:shd w:val="clear" w:color="auto" w:fill="auto"/>
            <w:vAlign w:val="center"/>
          </w:tcPr>
          <w:p w14:paraId="6C52AF38" w14:textId="77777777" w:rsidR="00AB1C86" w:rsidRPr="004B227C" w:rsidRDefault="00AB1C86" w:rsidP="004B227C">
            <w:pPr>
              <w:spacing w:after="0" w:line="240" w:lineRule="atLeast"/>
              <w:ind w:left="-111" w:right="-108"/>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107,67</w:t>
            </w:r>
          </w:p>
        </w:tc>
        <w:tc>
          <w:tcPr>
            <w:tcW w:w="851" w:type="dxa"/>
            <w:tcBorders>
              <w:top w:val="single" w:sz="4" w:space="0" w:color="000000"/>
              <w:left w:val="single" w:sz="4" w:space="0" w:color="000000"/>
              <w:bottom w:val="single" w:sz="4" w:space="0" w:color="000000"/>
            </w:tcBorders>
            <w:shd w:val="clear" w:color="auto" w:fill="auto"/>
            <w:vAlign w:val="center"/>
          </w:tcPr>
          <w:p w14:paraId="3B18EB1C"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113,51</w:t>
            </w:r>
          </w:p>
        </w:tc>
        <w:tc>
          <w:tcPr>
            <w:tcW w:w="708" w:type="dxa"/>
            <w:tcBorders>
              <w:top w:val="single" w:sz="4" w:space="0" w:color="000000"/>
              <w:left w:val="single" w:sz="4" w:space="0" w:color="000000"/>
              <w:bottom w:val="single" w:sz="4" w:space="0" w:color="000000"/>
            </w:tcBorders>
            <w:shd w:val="clear" w:color="auto" w:fill="auto"/>
            <w:vAlign w:val="center"/>
          </w:tcPr>
          <w:p w14:paraId="46005D13" w14:textId="77777777" w:rsidR="00AB1C86" w:rsidRPr="004B227C" w:rsidRDefault="00AB1C86" w:rsidP="004B227C">
            <w:pPr>
              <w:spacing w:after="0" w:line="240" w:lineRule="atLeast"/>
              <w:jc w:val="center"/>
              <w:rPr>
                <w:rFonts w:ascii="PT Astra Serif" w:hAnsi="PT Astra Serif"/>
              </w:rPr>
            </w:pPr>
            <w:r w:rsidRPr="004B227C">
              <w:rPr>
                <w:rFonts w:ascii="PT Astra Serif" w:hAnsi="PT Astra Serif"/>
              </w:rPr>
              <w:t>105,4</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F7BD2"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AB1C86" w:rsidRPr="004B227C" w14:paraId="3AFA7EED" w14:textId="77777777" w:rsidTr="009B09AD">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79D064F1"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985" w:type="dxa"/>
            <w:tcBorders>
              <w:top w:val="single" w:sz="4" w:space="0" w:color="000000"/>
              <w:left w:val="single" w:sz="4" w:space="0" w:color="000000"/>
              <w:bottom w:val="single" w:sz="4" w:space="0" w:color="000000"/>
            </w:tcBorders>
            <w:shd w:val="clear" w:color="auto" w:fill="auto"/>
            <w:vAlign w:val="center"/>
          </w:tcPr>
          <w:p w14:paraId="4ABD6683" w14:textId="77777777" w:rsidR="00AB1C86" w:rsidRPr="004B227C" w:rsidRDefault="00AB1C86" w:rsidP="004B227C">
            <w:pPr>
              <w:spacing w:after="0" w:line="240" w:lineRule="atLeast"/>
              <w:jc w:val="center"/>
              <w:rPr>
                <w:rFonts w:ascii="PT Astra Serif" w:hAnsi="PT Astra Serif"/>
              </w:rPr>
            </w:pPr>
            <w:r w:rsidRPr="004B227C">
              <w:rPr>
                <w:rFonts w:ascii="PT Astra Serif" w:hAnsi="PT Astra Serif"/>
              </w:rPr>
              <w:t>Темп роста производительности труда по виду экономической деятельности «Обрабатывающие производства» ОКВЭД 2, в процентах к предыдущему году</w:t>
            </w:r>
          </w:p>
        </w:tc>
        <w:tc>
          <w:tcPr>
            <w:tcW w:w="1701" w:type="dxa"/>
            <w:tcBorders>
              <w:top w:val="single" w:sz="4" w:space="0" w:color="000000"/>
              <w:left w:val="single" w:sz="4" w:space="0" w:color="000000"/>
              <w:bottom w:val="single" w:sz="4" w:space="0" w:color="000000"/>
              <w:right w:val="single" w:sz="4" w:space="0" w:color="000000"/>
            </w:tcBorders>
            <w:vAlign w:val="center"/>
          </w:tcPr>
          <w:p w14:paraId="5F129E42" w14:textId="77777777" w:rsidR="00AB1C86" w:rsidRPr="004B227C" w:rsidRDefault="00AB1C86" w:rsidP="004B227C">
            <w:pPr>
              <w:autoSpaceDE w:val="0"/>
              <w:autoSpaceDN w:val="0"/>
              <w:adjustRightInd w:val="0"/>
              <w:spacing w:after="0" w:line="240" w:lineRule="atLeast"/>
              <w:jc w:val="center"/>
              <w:rPr>
                <w:rFonts w:ascii="PT Astra Serif" w:hAnsi="PT Astra Serif" w:cs="PT Astra Serif"/>
              </w:rPr>
            </w:pPr>
            <w:r w:rsidRPr="004B227C">
              <w:rPr>
                <w:rFonts w:ascii="PT Astra Serif" w:hAnsi="PT Astra Serif" w:cs="PT Astra Serif"/>
              </w:rPr>
              <w:t>Департамент промышленности и энергетики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84E2EAE" w14:textId="77777777" w:rsidR="00AB1C86" w:rsidRPr="004B227C" w:rsidRDefault="00AB1C86" w:rsidP="004B227C">
            <w:pPr>
              <w:spacing w:after="0" w:line="240" w:lineRule="atLeast"/>
              <w:jc w:val="center"/>
              <w:rPr>
                <w:rFonts w:ascii="PT Astra Serif" w:hAnsi="PT Astra Serif"/>
              </w:rPr>
            </w:pPr>
            <w:r w:rsidRPr="004B227C">
              <w:rPr>
                <w:rFonts w:ascii="PT Astra Serif" w:eastAsia="Times New Roman" w:hAnsi="PT Astra Serif" w:cs="Times New Roman"/>
                <w:lang w:eastAsia="ru-RU"/>
              </w:rPr>
              <w:t>%</w:t>
            </w:r>
          </w:p>
        </w:tc>
        <w:tc>
          <w:tcPr>
            <w:tcW w:w="706" w:type="dxa"/>
            <w:tcBorders>
              <w:top w:val="single" w:sz="4" w:space="0" w:color="000000"/>
              <w:left w:val="single" w:sz="4" w:space="0" w:color="000000"/>
              <w:bottom w:val="single" w:sz="4" w:space="0" w:color="000000"/>
            </w:tcBorders>
            <w:shd w:val="clear" w:color="auto" w:fill="auto"/>
            <w:vAlign w:val="center"/>
          </w:tcPr>
          <w:p w14:paraId="1A61A7D9" w14:textId="77777777" w:rsidR="00AB1C86" w:rsidRPr="004B227C" w:rsidRDefault="00AB1C86" w:rsidP="004B227C">
            <w:pPr>
              <w:spacing w:after="0" w:line="240" w:lineRule="atLeast"/>
              <w:ind w:left="-111" w:right="-108"/>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104,5</w:t>
            </w:r>
          </w:p>
        </w:tc>
        <w:tc>
          <w:tcPr>
            <w:tcW w:w="851" w:type="dxa"/>
            <w:tcBorders>
              <w:top w:val="single" w:sz="4" w:space="0" w:color="000000"/>
              <w:left w:val="single" w:sz="4" w:space="0" w:color="000000"/>
              <w:bottom w:val="single" w:sz="4" w:space="0" w:color="000000"/>
            </w:tcBorders>
            <w:shd w:val="clear" w:color="auto" w:fill="auto"/>
            <w:vAlign w:val="center"/>
          </w:tcPr>
          <w:p w14:paraId="2F70F31E"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108,3</w:t>
            </w:r>
          </w:p>
        </w:tc>
        <w:tc>
          <w:tcPr>
            <w:tcW w:w="708" w:type="dxa"/>
            <w:tcBorders>
              <w:top w:val="single" w:sz="4" w:space="0" w:color="000000"/>
              <w:left w:val="single" w:sz="4" w:space="0" w:color="000000"/>
              <w:bottom w:val="single" w:sz="4" w:space="0" w:color="000000"/>
            </w:tcBorders>
            <w:shd w:val="clear" w:color="auto" w:fill="auto"/>
            <w:vAlign w:val="center"/>
          </w:tcPr>
          <w:p w14:paraId="1B2BA416" w14:textId="77777777" w:rsidR="00AB1C86" w:rsidRPr="004B227C" w:rsidRDefault="00AB1C86" w:rsidP="004B227C">
            <w:pPr>
              <w:spacing w:after="0" w:line="240" w:lineRule="atLeast"/>
              <w:jc w:val="center"/>
              <w:rPr>
                <w:rFonts w:ascii="PT Astra Serif" w:hAnsi="PT Astra Serif"/>
              </w:rPr>
            </w:pPr>
            <w:r w:rsidRPr="004B227C">
              <w:rPr>
                <w:rFonts w:ascii="PT Astra Serif" w:hAnsi="PT Astra Serif"/>
              </w:rPr>
              <w:t>103,6</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429FD4"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Достигнут </w:t>
            </w:r>
          </w:p>
        </w:tc>
      </w:tr>
    </w:tbl>
    <w:p w14:paraId="36E42E21" w14:textId="77777777" w:rsidR="00AB1C86" w:rsidRPr="004B227C" w:rsidRDefault="00AB1C86" w:rsidP="004B227C">
      <w:pPr>
        <w:pStyle w:val="a6"/>
        <w:ind w:firstLine="709"/>
        <w:jc w:val="both"/>
        <w:rPr>
          <w:rFonts w:ascii="PT Astra Serif" w:eastAsia="Times New Roman" w:hAnsi="PT Astra Serif" w:cs="Times New Roman"/>
          <w:sz w:val="26"/>
          <w:szCs w:val="26"/>
          <w:lang w:eastAsia="ru-RU"/>
        </w:rPr>
      </w:pPr>
    </w:p>
    <w:p w14:paraId="6ACA6E45" w14:textId="77777777" w:rsidR="00AB1C86" w:rsidRPr="004B227C" w:rsidRDefault="00AB1C86" w:rsidP="004B227C">
      <w:pPr>
        <w:pStyle w:val="a6"/>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Доля вида экономической деятельности «Добыча полезных ископаемых» в общем объеме промышленного производства» составила 39,53% (план - 39,76%). Расчет основан на данных официальной статистической отчетности и равен отношению объема отгруженных товаров собственного производства, выполненных работ и услуг собственными силами по виду экономической деятельности «Добыча полезных ископаемых» к общему объему отгруженных товаров собственного производства, выполненных работ и услуг собственными силами промышленного производства. На снижение показателя в отчетном периоде повлиял рост доли несырьевого сектора экономики Томской области.</w:t>
      </w:r>
    </w:p>
    <w:p w14:paraId="72F53570" w14:textId="77777777" w:rsidR="00AB1C86" w:rsidRPr="004B227C" w:rsidRDefault="00AB1C86"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Темп роста </w:t>
      </w:r>
      <w:r w:rsidRPr="004B227C">
        <w:rPr>
          <w:rFonts w:ascii="PT Astra Serif" w:eastAsia="Times New Roman" w:hAnsi="PT Astra Serif" w:cs="Times New Roman"/>
          <w:sz w:val="26"/>
          <w:szCs w:val="26"/>
          <w:lang w:eastAsia="ru-RU"/>
        </w:rPr>
        <w:t xml:space="preserve">объема производства по виду экономической деятельности «Обрабатывающие производства» (в сопоставимых ценах, по отношению к 2020 году) составил 113,51% (план – 107,67%). Положительная динамика показателя </w:t>
      </w:r>
      <w:proofErr w:type="gramStart"/>
      <w:r w:rsidRPr="004B227C">
        <w:rPr>
          <w:rFonts w:ascii="PT Astra Serif" w:eastAsia="Times New Roman" w:hAnsi="PT Astra Serif" w:cs="Times New Roman"/>
          <w:sz w:val="26"/>
          <w:szCs w:val="26"/>
          <w:lang w:eastAsia="ru-RU"/>
        </w:rPr>
        <w:lastRenderedPageBreak/>
        <w:t>определена</w:t>
      </w:r>
      <w:proofErr w:type="gramEnd"/>
      <w:r w:rsidRPr="004B227C">
        <w:rPr>
          <w:rFonts w:ascii="PT Astra Serif" w:eastAsia="Times New Roman" w:hAnsi="PT Astra Serif" w:cs="Times New Roman"/>
          <w:sz w:val="26"/>
          <w:szCs w:val="26"/>
          <w:lang w:eastAsia="ru-RU"/>
        </w:rPr>
        <w:t xml:space="preserve"> прежде всего ростом производства в машиностроительном комплексе: увеличено производство электродвигателей переменного тока (АО «ТЭТЗ»), кабельно-проводниковой продукции (АО «Сибкабель», ООО «Томский кабельный завод»), электрических машин и специализированной аппаратуры (АО «ТЭТЗ», ОАО «ТЭМЗ», АО «ТОМЗЭЛ», АО НПЦ «Полюс», ООО «Томская электронная компания», ООО «Элком+»), электронной</w:t>
      </w:r>
      <w:r w:rsidRPr="004B227C">
        <w:rPr>
          <w:rFonts w:ascii="PT Astra Serif" w:hAnsi="PT Astra Serif"/>
          <w:sz w:val="26"/>
          <w:szCs w:val="26"/>
        </w:rPr>
        <w:t xml:space="preserve"> компонентной базы (АО «НИИ ПП», АО НПФ «Микран»). Также рост обусловлен сохранением сотрудничества с российскими вертикально-интегрированными компаниями в рамках реализации дорожных карт и выполнением масштабных задач предприятиями оборонно-промышленного комплекса (далее – ОПК). </w:t>
      </w:r>
    </w:p>
    <w:p w14:paraId="44100AF0" w14:textId="77777777" w:rsidR="00AB1C86" w:rsidRPr="004B227C" w:rsidRDefault="00AB1C86"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Темп роста производительности труда по виду экономической деятельности «Обрабатывающие производства» ОКВЭД 2, </w:t>
      </w:r>
      <w:proofErr w:type="gramStart"/>
      <w:r w:rsidRPr="004B227C">
        <w:rPr>
          <w:rFonts w:ascii="PT Astra Serif" w:hAnsi="PT Astra Serif"/>
          <w:sz w:val="26"/>
          <w:szCs w:val="26"/>
        </w:rPr>
        <w:t>в</w:t>
      </w:r>
      <w:proofErr w:type="gramEnd"/>
      <w:r w:rsidRPr="004B227C">
        <w:rPr>
          <w:rFonts w:ascii="PT Astra Serif" w:hAnsi="PT Astra Serif"/>
          <w:sz w:val="26"/>
          <w:szCs w:val="26"/>
        </w:rPr>
        <w:t xml:space="preserve"> % </w:t>
      </w:r>
      <w:proofErr w:type="gramStart"/>
      <w:r w:rsidRPr="004B227C">
        <w:rPr>
          <w:rFonts w:ascii="PT Astra Serif" w:hAnsi="PT Astra Serif"/>
          <w:sz w:val="26"/>
          <w:szCs w:val="26"/>
        </w:rPr>
        <w:t>к</w:t>
      </w:r>
      <w:proofErr w:type="gramEnd"/>
      <w:r w:rsidRPr="004B227C">
        <w:rPr>
          <w:rFonts w:ascii="PT Astra Serif" w:hAnsi="PT Astra Serif"/>
          <w:sz w:val="26"/>
          <w:szCs w:val="26"/>
        </w:rPr>
        <w:t xml:space="preserve"> предыдущему году составил 108,3% (план - 104,5%). Рост показателя обусловлен увеличением отгруженных товаров собственного производства в машиностроительной, фармацефтической, металлургической и нефтяной отрасли. </w:t>
      </w:r>
    </w:p>
    <w:p w14:paraId="36807FC4" w14:textId="77777777" w:rsidR="00AB1C86" w:rsidRPr="004B227C" w:rsidRDefault="00AB1C86" w:rsidP="004B227C">
      <w:pPr>
        <w:keepNext/>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Финансирование подпрограммы за счет всех источников в 2022 году составило 332 152,0 тыс. рублей.</w:t>
      </w:r>
    </w:p>
    <w:p w14:paraId="7AB24F3A" w14:textId="0C136C69" w:rsidR="00AB1C86" w:rsidRPr="004B227C" w:rsidRDefault="00AB1C86" w:rsidP="004B227C">
      <w:pPr>
        <w:keepNext/>
        <w:tabs>
          <w:tab w:val="left" w:pos="0"/>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По итогам </w:t>
      </w:r>
      <w:r w:rsidRPr="004B227C">
        <w:rPr>
          <w:rFonts w:ascii="PT Astra Serif" w:eastAsia="Times New Roman" w:hAnsi="PT Astra Serif" w:cs="Times New Roman"/>
          <w:i/>
          <w:sz w:val="26"/>
          <w:szCs w:val="26"/>
        </w:rPr>
        <w:t>основного мероприятия «Создание и обеспечение механизма финансовой поддержки развития промышленности»</w:t>
      </w:r>
      <w:r w:rsidRPr="004B227C">
        <w:rPr>
          <w:rFonts w:ascii="PT Astra Serif" w:eastAsia="Times New Roman" w:hAnsi="PT Astra Serif" w:cs="Times New Roman"/>
          <w:sz w:val="26"/>
          <w:szCs w:val="26"/>
        </w:rPr>
        <w:t xml:space="preserve"> объем выданных займов на пополнение оборотных средств субъектов промышленности составил 28,7 млн. рублей, что превышает планово</w:t>
      </w:r>
      <w:r w:rsidR="00947613" w:rsidRPr="004B227C">
        <w:rPr>
          <w:rFonts w:ascii="PT Astra Serif" w:eastAsia="Times New Roman" w:hAnsi="PT Astra Serif" w:cs="Times New Roman"/>
          <w:sz w:val="26"/>
          <w:szCs w:val="26"/>
        </w:rPr>
        <w:t>е</w:t>
      </w:r>
      <w:r w:rsidRPr="004B227C">
        <w:rPr>
          <w:rFonts w:ascii="PT Astra Serif" w:eastAsia="Times New Roman" w:hAnsi="PT Astra Serif" w:cs="Times New Roman"/>
          <w:sz w:val="26"/>
          <w:szCs w:val="26"/>
        </w:rPr>
        <w:t xml:space="preserve"> значени</w:t>
      </w:r>
      <w:r w:rsidR="00947613" w:rsidRPr="004B227C">
        <w:rPr>
          <w:rFonts w:ascii="PT Astra Serif" w:eastAsia="Times New Roman" w:hAnsi="PT Astra Serif" w:cs="Times New Roman"/>
          <w:sz w:val="26"/>
          <w:szCs w:val="26"/>
        </w:rPr>
        <w:t>е</w:t>
      </w:r>
      <w:r w:rsidRPr="004B227C">
        <w:rPr>
          <w:rFonts w:ascii="PT Astra Serif" w:eastAsia="Times New Roman" w:hAnsi="PT Astra Serif" w:cs="Times New Roman"/>
          <w:sz w:val="26"/>
          <w:szCs w:val="26"/>
        </w:rPr>
        <w:t xml:space="preserve"> на 18,7 млн. рублей (план – 10,0 млн. рублей). Перевыполнение показателя связано с реализацией антикризисных мер поддержки за сч</w:t>
      </w:r>
      <w:r w:rsidR="00C075B3" w:rsidRPr="004B227C">
        <w:rPr>
          <w:rFonts w:ascii="PT Astra Serif" w:eastAsia="Times New Roman" w:hAnsi="PT Astra Serif" w:cs="Times New Roman"/>
          <w:sz w:val="26"/>
          <w:szCs w:val="26"/>
        </w:rPr>
        <w:t xml:space="preserve">ет средств федерального бюджета, направленных </w:t>
      </w:r>
      <w:r w:rsidRPr="004B227C">
        <w:rPr>
          <w:rFonts w:ascii="PT Astra Serif" w:eastAsia="Times New Roman" w:hAnsi="PT Astra Serif" w:cs="Times New Roman"/>
          <w:sz w:val="26"/>
          <w:szCs w:val="26"/>
        </w:rPr>
        <w:t>на непрерывное и стабильное обеспечение производственного процесса промышленных предприятий в условиях санкционного давления со стороны недружественных стран.</w:t>
      </w:r>
    </w:p>
    <w:p w14:paraId="259659C9" w14:textId="77777777" w:rsidR="00AB1C86" w:rsidRPr="004B227C" w:rsidRDefault="00AB1C86" w:rsidP="004B227C">
      <w:pPr>
        <w:pStyle w:val="Default"/>
        <w:ind w:firstLine="709"/>
        <w:jc w:val="both"/>
        <w:rPr>
          <w:rFonts w:ascii="PT Astra Serif" w:eastAsia="Times New Roman" w:hAnsi="PT Astra Serif" w:cs="Times New Roman"/>
          <w:color w:val="auto"/>
          <w:sz w:val="26"/>
          <w:szCs w:val="26"/>
        </w:rPr>
      </w:pPr>
      <w:r w:rsidRPr="004B227C">
        <w:rPr>
          <w:rFonts w:ascii="PT Astra Serif" w:hAnsi="PT Astra Serif"/>
          <w:color w:val="auto"/>
          <w:sz w:val="26"/>
          <w:szCs w:val="26"/>
        </w:rPr>
        <w:t xml:space="preserve">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 рассмотрены 3 </w:t>
      </w:r>
      <w:r w:rsidRPr="004B227C">
        <w:rPr>
          <w:rFonts w:ascii="PT Astra Serif" w:eastAsia="Times New Roman" w:hAnsi="PT Astra Serif" w:cs="Times New Roman"/>
          <w:color w:val="auto"/>
          <w:sz w:val="26"/>
          <w:szCs w:val="26"/>
        </w:rPr>
        <w:t>проекта на получение поддержки Фонда развития промышленности (далее – ФРП) (план – 1 единица).</w:t>
      </w:r>
    </w:p>
    <w:p w14:paraId="13FF3549" w14:textId="2D6EFE06" w:rsidR="00AB1C86" w:rsidRPr="004B227C" w:rsidRDefault="00AB1C86" w:rsidP="004B227C">
      <w:pPr>
        <w:pStyle w:val="Default"/>
        <w:ind w:firstLine="709"/>
        <w:jc w:val="both"/>
        <w:rPr>
          <w:rFonts w:ascii="PT Astra Serif" w:eastAsia="Times New Roman" w:hAnsi="PT Astra Serif" w:cs="Times New Roman"/>
          <w:color w:val="auto"/>
          <w:sz w:val="26"/>
          <w:szCs w:val="26"/>
        </w:rPr>
      </w:pPr>
      <w:r w:rsidRPr="004B227C">
        <w:rPr>
          <w:rFonts w:ascii="PT Astra Serif" w:eastAsia="Times New Roman" w:hAnsi="PT Astra Serif" w:cs="Times New Roman"/>
          <w:color w:val="auto"/>
          <w:sz w:val="26"/>
          <w:szCs w:val="26"/>
        </w:rPr>
        <w:t>При поддержке некоммерческой организации «Фонд развития промышленности Томской области» (далее – Фонд) заключены договор</w:t>
      </w:r>
      <w:r w:rsidR="00C752CE" w:rsidRPr="004B227C">
        <w:rPr>
          <w:rFonts w:ascii="PT Astra Serif" w:eastAsia="Times New Roman" w:hAnsi="PT Astra Serif" w:cs="Times New Roman"/>
          <w:color w:val="auto"/>
          <w:sz w:val="26"/>
          <w:szCs w:val="26"/>
        </w:rPr>
        <w:t>ы</w:t>
      </w:r>
      <w:r w:rsidRPr="004B227C">
        <w:rPr>
          <w:rFonts w:ascii="PT Astra Serif" w:eastAsia="Times New Roman" w:hAnsi="PT Astra Serif" w:cs="Times New Roman"/>
          <w:color w:val="auto"/>
          <w:sz w:val="26"/>
          <w:szCs w:val="26"/>
        </w:rPr>
        <w:t xml:space="preserve"> на получение федеральных льготных займов З</w:t>
      </w:r>
      <w:r w:rsidR="00C752CE" w:rsidRPr="004B227C">
        <w:rPr>
          <w:rFonts w:ascii="PT Astra Serif" w:eastAsia="Times New Roman" w:hAnsi="PT Astra Serif" w:cs="Times New Roman"/>
          <w:color w:val="auto"/>
          <w:sz w:val="26"/>
          <w:szCs w:val="26"/>
        </w:rPr>
        <w:t>АО «НПК «Полимер-Компаунд», ООО </w:t>
      </w:r>
      <w:r w:rsidRPr="004B227C">
        <w:rPr>
          <w:rFonts w:ascii="PT Astra Serif" w:eastAsia="Times New Roman" w:hAnsi="PT Astra Serif" w:cs="Times New Roman"/>
          <w:color w:val="auto"/>
          <w:sz w:val="26"/>
          <w:szCs w:val="26"/>
        </w:rPr>
        <w:t>«Сибирский Титан», ООО «ООО «Континент-Сервис» с ФРП на сумму 4 990,8 тыс. рублей.</w:t>
      </w:r>
    </w:p>
    <w:p w14:paraId="2E2CABED" w14:textId="64257841" w:rsidR="00C752CE" w:rsidRPr="004B227C" w:rsidRDefault="00A520C5" w:rsidP="004B227C">
      <w:pPr>
        <w:pStyle w:val="a8"/>
        <w:spacing w:after="0" w:line="240" w:lineRule="auto"/>
        <w:ind w:left="0" w:firstLine="708"/>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рамках Белорусского промышленно-инновационного форума д</w:t>
      </w:r>
      <w:r w:rsidR="00C752CE" w:rsidRPr="004B227C">
        <w:rPr>
          <w:rFonts w:ascii="PT Astra Serif" w:eastAsia="Times New Roman" w:hAnsi="PT Astra Serif" w:cs="Times New Roman"/>
          <w:sz w:val="26"/>
          <w:szCs w:val="26"/>
          <w:lang w:eastAsia="ru-RU"/>
        </w:rPr>
        <w:t>елегация Томской области</w:t>
      </w:r>
      <w:r w:rsidRPr="004B227C">
        <w:rPr>
          <w:rFonts w:ascii="PT Astra Serif" w:eastAsia="Times New Roman" w:hAnsi="PT Astra Serif" w:cs="Times New Roman"/>
          <w:sz w:val="26"/>
          <w:szCs w:val="26"/>
          <w:lang w:eastAsia="ru-RU"/>
        </w:rPr>
        <w:t xml:space="preserve">, включая представителей томских промышленных компаний, </w:t>
      </w:r>
      <w:r w:rsidR="00C752CE" w:rsidRPr="004B227C">
        <w:rPr>
          <w:rFonts w:ascii="PT Astra Serif" w:eastAsia="Times New Roman" w:hAnsi="PT Astra Serif" w:cs="Times New Roman"/>
          <w:sz w:val="26"/>
          <w:szCs w:val="26"/>
          <w:lang w:eastAsia="ru-RU"/>
        </w:rPr>
        <w:t xml:space="preserve">приняла участие </w:t>
      </w:r>
      <w:r w:rsidRPr="004B227C">
        <w:rPr>
          <w:rFonts w:ascii="PT Astra Serif" w:eastAsia="Times New Roman" w:hAnsi="PT Astra Serif" w:cs="Times New Roman"/>
          <w:sz w:val="26"/>
          <w:szCs w:val="26"/>
          <w:lang w:eastAsia="ru-RU"/>
        </w:rPr>
        <w:t>в 25-й международной выставке</w:t>
      </w:r>
      <w:r w:rsidR="00170A6E" w:rsidRPr="004B227C">
        <w:rPr>
          <w:rFonts w:ascii="PT Astra Serif" w:eastAsia="Times New Roman" w:hAnsi="PT Astra Serif" w:cs="Times New Roman"/>
          <w:sz w:val="26"/>
          <w:szCs w:val="26"/>
          <w:lang w:eastAsia="ru-RU"/>
        </w:rPr>
        <w:t xml:space="preserve"> технологий и инноваций</w:t>
      </w:r>
      <w:r w:rsidRPr="004B227C">
        <w:rPr>
          <w:rFonts w:ascii="PT Astra Serif" w:eastAsia="Times New Roman" w:hAnsi="PT Astra Serif" w:cs="Times New Roman"/>
          <w:sz w:val="26"/>
          <w:szCs w:val="26"/>
          <w:lang w:eastAsia="ru-RU"/>
        </w:rPr>
        <w:t xml:space="preserve"> в промышленности «ТехИнноПром».</w:t>
      </w:r>
    </w:p>
    <w:p w14:paraId="1EB06E79" w14:textId="163E4EC0" w:rsidR="00AB1C86" w:rsidRPr="004B227C" w:rsidRDefault="00AB1C86" w:rsidP="004B227C">
      <w:pPr>
        <w:pStyle w:val="a8"/>
        <w:spacing w:after="0" w:line="240" w:lineRule="auto"/>
        <w:ind w:left="0" w:firstLine="708"/>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Создан и опубликован каталог промышленной продукции организаций Томской области, который размещен на официальном сайте Фонда.</w:t>
      </w:r>
    </w:p>
    <w:p w14:paraId="718ADE63" w14:textId="0CB5A4EB" w:rsidR="00AB1C86" w:rsidRPr="004B227C" w:rsidRDefault="00AB1C86" w:rsidP="004B227C">
      <w:pPr>
        <w:spacing w:after="0" w:line="240" w:lineRule="auto"/>
        <w:ind w:firstLine="708"/>
        <w:jc w:val="both"/>
        <w:rPr>
          <w:rFonts w:ascii="PT Astra Serif" w:hAnsi="PT Astra Serif"/>
          <w:sz w:val="26"/>
          <w:szCs w:val="26"/>
        </w:rPr>
      </w:pPr>
      <w:r w:rsidRPr="004B227C">
        <w:rPr>
          <w:rFonts w:ascii="PT Astra Serif" w:hAnsi="PT Astra Serif"/>
          <w:sz w:val="26"/>
          <w:szCs w:val="26"/>
        </w:rPr>
        <w:t xml:space="preserve">С целью предотвращения влияния ухудшения геополитической и экономической ситуации на развитие отраслей экономики в 2022 году выделено финансирование из областного бюджета (29 695,3 тыс. рублей) на поддержку томских промышленных предприятий на компенсацию части фактических затрат на уплату процентов за пользование кредитами, полученными в 2022 году на финансирование текущей деятельности. Данным видом поддержки, реализуемой Фондом, </w:t>
      </w:r>
      <w:r w:rsidRPr="00225D73">
        <w:rPr>
          <w:rFonts w:ascii="PT Astra Serif" w:hAnsi="PT Astra Serif"/>
          <w:sz w:val="26"/>
          <w:szCs w:val="26"/>
        </w:rPr>
        <w:t xml:space="preserve">воспользовались </w:t>
      </w:r>
      <w:r w:rsidRPr="004B227C">
        <w:rPr>
          <w:rFonts w:ascii="PT Astra Serif" w:hAnsi="PT Astra Serif"/>
          <w:sz w:val="26"/>
          <w:szCs w:val="26"/>
        </w:rPr>
        <w:t xml:space="preserve">11 системообразующих организаций региона: </w:t>
      </w:r>
      <w:proofErr w:type="gramStart"/>
      <w:r w:rsidRPr="004B227C">
        <w:rPr>
          <w:rFonts w:ascii="PT Astra Serif" w:hAnsi="PT Astra Serif"/>
          <w:sz w:val="26"/>
          <w:szCs w:val="26"/>
        </w:rPr>
        <w:t xml:space="preserve">АО </w:t>
      </w:r>
      <w:r w:rsidRPr="004B227C">
        <w:rPr>
          <w:rFonts w:ascii="PT Astra Serif" w:hAnsi="PT Astra Serif"/>
          <w:sz w:val="26"/>
          <w:szCs w:val="26"/>
        </w:rPr>
        <w:lastRenderedPageBreak/>
        <w:t>«Томск РТС», ПАО «ТРК», ООО «Горсети», ООО «Континент-Сервис», АО «НПФ «Микран», ОАО «Манотомь», ООО «ГазИнформПласт», АО «Томские мельницы», ООО «БСК «Гранд», ООО НПП «ТЭК», ООО «ЗКПД ТДСК» (план – 10 единиц).</w:t>
      </w:r>
      <w:proofErr w:type="gramEnd"/>
    </w:p>
    <w:p w14:paraId="77827246" w14:textId="77777777" w:rsidR="00AB1C86" w:rsidRPr="004B227C" w:rsidRDefault="00AB1C86" w:rsidP="004B227C">
      <w:pPr>
        <w:spacing w:after="0" w:line="240" w:lineRule="auto"/>
        <w:ind w:firstLine="708"/>
        <w:jc w:val="both"/>
        <w:rPr>
          <w:rFonts w:ascii="PT Astra Serif" w:eastAsia="Times New Roman" w:hAnsi="PT Astra Serif" w:cs="Times New Roman"/>
          <w:sz w:val="26"/>
          <w:szCs w:val="26"/>
        </w:rPr>
      </w:pPr>
      <w:r w:rsidRPr="004B227C">
        <w:rPr>
          <w:rFonts w:ascii="PT Astra Serif" w:hAnsi="PT Astra Serif"/>
          <w:sz w:val="26"/>
          <w:szCs w:val="26"/>
        </w:rPr>
        <w:t xml:space="preserve">По итогам </w:t>
      </w:r>
      <w:r w:rsidRPr="004B227C">
        <w:rPr>
          <w:rFonts w:ascii="PT Astra Serif" w:hAnsi="PT Astra Serif"/>
          <w:i/>
          <w:sz w:val="26"/>
          <w:szCs w:val="26"/>
        </w:rPr>
        <w:t>основного мероприятия «Развитие в Томской области инфраструктуры и системы мер поддержки предприятий промышленности»</w:t>
      </w:r>
      <w:r w:rsidRPr="004B227C">
        <w:rPr>
          <w:rFonts w:ascii="PT Astra Serif" w:hAnsi="PT Astra Serif"/>
          <w:sz w:val="26"/>
          <w:szCs w:val="26"/>
        </w:rPr>
        <w:t xml:space="preserve"> 2 </w:t>
      </w:r>
      <w:r w:rsidRPr="004B227C">
        <w:rPr>
          <w:rFonts w:ascii="PT Astra Serif" w:eastAsia="Times New Roman" w:hAnsi="PT Astra Serif" w:cs="Times New Roman"/>
          <w:sz w:val="26"/>
          <w:szCs w:val="26"/>
        </w:rPr>
        <w:t xml:space="preserve">промышленных предприятия (ООО «Неотехника» </w:t>
      </w:r>
      <w:proofErr w:type="gramStart"/>
      <w:r w:rsidRPr="004B227C">
        <w:rPr>
          <w:rFonts w:ascii="PT Astra Serif" w:eastAsia="Times New Roman" w:hAnsi="PT Astra Serif" w:cs="Times New Roman"/>
          <w:sz w:val="26"/>
          <w:szCs w:val="26"/>
        </w:rPr>
        <w:t>и ООО</w:t>
      </w:r>
      <w:proofErr w:type="gramEnd"/>
      <w:r w:rsidRPr="004B227C">
        <w:rPr>
          <w:rFonts w:ascii="PT Astra Serif" w:eastAsia="Times New Roman" w:hAnsi="PT Astra Serif" w:cs="Times New Roman"/>
          <w:sz w:val="26"/>
          <w:szCs w:val="26"/>
        </w:rPr>
        <w:t xml:space="preserve"> «ПК МИОН») получили финансовую меру </w:t>
      </w:r>
      <w:r w:rsidRPr="004B227C">
        <w:rPr>
          <w:rFonts w:ascii="PT Astra Serif" w:hAnsi="PT Astra Serif"/>
          <w:sz w:val="26"/>
          <w:szCs w:val="26"/>
        </w:rPr>
        <w:t>поддержки</w:t>
      </w:r>
      <w:r w:rsidRPr="004B227C">
        <w:rPr>
          <w:rFonts w:ascii="PT Astra Serif" w:eastAsia="Times New Roman" w:hAnsi="PT Astra Serif" w:cs="Times New Roman"/>
          <w:sz w:val="26"/>
          <w:szCs w:val="26"/>
        </w:rPr>
        <w:t xml:space="preserve"> в виде компенсации процентной ставки по кредитам.</w:t>
      </w:r>
    </w:p>
    <w:p w14:paraId="6266E070" w14:textId="49B60BCA" w:rsidR="00AB1C86" w:rsidRPr="004B227C" w:rsidRDefault="00AB1C86" w:rsidP="004B227C">
      <w:pPr>
        <w:spacing w:after="0" w:line="240" w:lineRule="auto"/>
        <w:ind w:firstLine="708"/>
        <w:jc w:val="both"/>
        <w:rPr>
          <w:rFonts w:ascii="PT Astra Serif" w:hAnsi="PT Astra Serif"/>
          <w:sz w:val="26"/>
          <w:szCs w:val="26"/>
        </w:rPr>
      </w:pPr>
      <w:r w:rsidRPr="004B227C">
        <w:rPr>
          <w:rFonts w:ascii="PT Astra Serif" w:hAnsi="PT Astra Serif"/>
          <w:sz w:val="26"/>
          <w:szCs w:val="26"/>
        </w:rPr>
        <w:t>Уровень обеспеченности финансовой поддержкой предприятий промышленности - 100%, плановое значение – 89,0%. Перевыполнением значения планового показателя обусловлено выделением бюджетных ассигнований в размере 30 465, 86 тыс. руб</w:t>
      </w:r>
      <w:r w:rsidR="005C39D8" w:rsidRPr="004B227C">
        <w:rPr>
          <w:rFonts w:ascii="PT Astra Serif" w:hAnsi="PT Astra Serif"/>
          <w:sz w:val="26"/>
          <w:szCs w:val="26"/>
        </w:rPr>
        <w:t>лей</w:t>
      </w:r>
      <w:r w:rsidRPr="004B227C">
        <w:rPr>
          <w:rFonts w:ascii="PT Astra Serif" w:hAnsi="PT Astra Serif"/>
          <w:sz w:val="26"/>
          <w:szCs w:val="26"/>
        </w:rPr>
        <w:t xml:space="preserve">, средства освоены в полном объеме. </w:t>
      </w:r>
    </w:p>
    <w:p w14:paraId="1FBD1004" w14:textId="7034FDDB" w:rsidR="00AB1C86" w:rsidRPr="004B227C" w:rsidRDefault="00AB1C86" w:rsidP="004B227C">
      <w:pPr>
        <w:spacing w:after="0" w:line="240" w:lineRule="auto"/>
        <w:ind w:firstLine="540"/>
        <w:jc w:val="both"/>
        <w:rPr>
          <w:rFonts w:ascii="PT Astra Serif" w:hAnsi="PT Astra Serif"/>
          <w:sz w:val="26"/>
          <w:szCs w:val="26"/>
        </w:rPr>
      </w:pPr>
      <w:r w:rsidRPr="004B227C">
        <w:rPr>
          <w:rFonts w:ascii="PT Astra Serif" w:hAnsi="PT Astra Serif"/>
          <w:sz w:val="26"/>
          <w:szCs w:val="26"/>
        </w:rPr>
        <w:t xml:space="preserve">В рамках </w:t>
      </w:r>
      <w:r w:rsidR="009B5841" w:rsidRPr="004B227C">
        <w:rPr>
          <w:rFonts w:ascii="PT Astra Serif" w:hAnsi="PT Astra Serif"/>
          <w:sz w:val="26"/>
          <w:szCs w:val="26"/>
        </w:rPr>
        <w:t>основного</w:t>
      </w:r>
      <w:r w:rsidR="009B5841" w:rsidRPr="004B227C">
        <w:rPr>
          <w:rFonts w:ascii="PT Astra Serif" w:hAnsi="PT Astra Serif"/>
          <w:i/>
          <w:sz w:val="26"/>
          <w:szCs w:val="26"/>
        </w:rPr>
        <w:t xml:space="preserve"> </w:t>
      </w:r>
      <w:r w:rsidRPr="004B227C">
        <w:rPr>
          <w:rFonts w:ascii="PT Astra Serif" w:hAnsi="PT Astra Serif"/>
          <w:sz w:val="26"/>
          <w:szCs w:val="26"/>
        </w:rPr>
        <w:t xml:space="preserve">мероприятия четыре томских промышленных предприятия, основной вид деятельности которых относится к сфере ведения Министерства промышленности и торговли Российской Федерации, воспользовались льготными займами (ООО «Неотехника» </w:t>
      </w:r>
      <w:proofErr w:type="gramStart"/>
      <w:r w:rsidRPr="004B227C">
        <w:rPr>
          <w:rFonts w:ascii="PT Astra Serif" w:hAnsi="PT Astra Serif"/>
          <w:sz w:val="26"/>
          <w:szCs w:val="26"/>
        </w:rPr>
        <w:t>и ООО</w:t>
      </w:r>
      <w:proofErr w:type="gramEnd"/>
      <w:r w:rsidRPr="004B227C">
        <w:rPr>
          <w:rFonts w:ascii="PT Astra Serif" w:hAnsi="PT Astra Serif"/>
          <w:sz w:val="26"/>
          <w:szCs w:val="26"/>
        </w:rPr>
        <w:t xml:space="preserve"> «ПК МИОН») и компенсацией части затрат на уплату процентов по кредитным договорам (ООО «СЭТК» и ООО «ИК «Сигма») (план – 2 единицы).</w:t>
      </w:r>
    </w:p>
    <w:p w14:paraId="331C2F70" w14:textId="77777777" w:rsidR="00AB1C86" w:rsidRPr="004B227C" w:rsidRDefault="00AB1C86" w:rsidP="004B227C">
      <w:pPr>
        <w:spacing w:after="0" w:line="240" w:lineRule="auto"/>
        <w:ind w:firstLine="567"/>
        <w:jc w:val="both"/>
        <w:rPr>
          <w:rFonts w:ascii="PT Astra Serif" w:hAnsi="PT Astra Serif"/>
          <w:sz w:val="26"/>
          <w:szCs w:val="26"/>
        </w:rPr>
      </w:pPr>
      <w:r w:rsidRPr="004B227C">
        <w:rPr>
          <w:rFonts w:ascii="PT Astra Serif" w:hAnsi="PT Astra Serif"/>
          <w:sz w:val="26"/>
          <w:szCs w:val="26"/>
        </w:rPr>
        <w:t xml:space="preserve">По итогам </w:t>
      </w:r>
      <w:r w:rsidRPr="004B227C">
        <w:rPr>
          <w:rFonts w:ascii="PT Astra Serif" w:hAnsi="PT Astra Serif"/>
          <w:i/>
          <w:sz w:val="26"/>
          <w:szCs w:val="26"/>
        </w:rPr>
        <w:t>основного мероприятия «Стимулирование промышленных предприятий к созданию новой и высокотехнологичной продукции»</w:t>
      </w:r>
      <w:r w:rsidRPr="004B227C">
        <w:rPr>
          <w:rFonts w:ascii="PT Astra Serif" w:hAnsi="PT Astra Serif"/>
          <w:sz w:val="26"/>
          <w:szCs w:val="26"/>
        </w:rPr>
        <w:t xml:space="preserve"> темп роста объема отгруженной продукции по виду деятельности «Обрабатывающие производства» ОКВЭД 2» составил 107,9% при плановом значении - 106,5%. Рост показателя обусловлен увеличением отгруженных товаров собственного производства в машиностроительной, фармацефтической, металлургической и нефтяной отрасли. </w:t>
      </w:r>
    </w:p>
    <w:p w14:paraId="5B54A830" w14:textId="7BCCA573" w:rsidR="00AB1C86" w:rsidRPr="004B227C" w:rsidRDefault="00AB1C86"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рамках </w:t>
      </w:r>
      <w:r w:rsidR="009B5841" w:rsidRPr="004B227C">
        <w:rPr>
          <w:rFonts w:ascii="PT Astra Serif" w:hAnsi="PT Astra Serif"/>
          <w:i/>
          <w:sz w:val="26"/>
          <w:szCs w:val="26"/>
        </w:rPr>
        <w:t xml:space="preserve">основного </w:t>
      </w:r>
      <w:r w:rsidRPr="004B227C">
        <w:rPr>
          <w:rFonts w:ascii="PT Astra Serif" w:hAnsi="PT Astra Serif"/>
          <w:i/>
          <w:sz w:val="26"/>
          <w:szCs w:val="26"/>
        </w:rPr>
        <w:t>мероприятия</w:t>
      </w:r>
      <w:r w:rsidRPr="004B227C">
        <w:rPr>
          <w:rFonts w:ascii="PT Astra Serif" w:hAnsi="PT Astra Serif"/>
          <w:sz w:val="26"/>
          <w:szCs w:val="26"/>
        </w:rPr>
        <w:t xml:space="preserve"> оказано содействие реализации 3 проектам, направленных на разработку, освоение производства новой продукции, технологий, реализуемых с привлечением средств из федерального бюджета, что соответствует плановому значению. На федеральном уровне поддерживаются кооперационные проекты с научными организациями и ВУЗами, направленные на разработку и внедрение новых продуктов и технологических инноваций. АО «НИИ ПП», АО НПФ «Микран», ОАО «Манотомь» являются победителями конкурсов и получателями субсидии на создание научно-технического задела базовых технологий производства электронных компонентов.</w:t>
      </w:r>
    </w:p>
    <w:p w14:paraId="59C524BC" w14:textId="77777777" w:rsidR="00AB1C86" w:rsidRPr="004B227C" w:rsidRDefault="00AB1C86" w:rsidP="004B227C">
      <w:pPr>
        <w:spacing w:after="0" w:line="240" w:lineRule="auto"/>
        <w:ind w:firstLine="709"/>
        <w:jc w:val="both"/>
        <w:rPr>
          <w:rFonts w:ascii="PT Astra Serif" w:hAnsi="PT Astra Serif"/>
          <w:b/>
          <w:bCs/>
          <w:i/>
          <w:sz w:val="26"/>
          <w:szCs w:val="26"/>
        </w:rPr>
      </w:pPr>
      <w:r w:rsidRPr="004B227C">
        <w:rPr>
          <w:rFonts w:ascii="PT Astra Serif" w:hAnsi="PT Astra Serif"/>
          <w:b/>
          <w:i/>
          <w:sz w:val="26"/>
          <w:szCs w:val="26"/>
        </w:rPr>
        <w:t>Подпрограмма 4 «</w:t>
      </w:r>
      <w:r w:rsidRPr="004B227C">
        <w:rPr>
          <w:rFonts w:ascii="PT Astra Serif" w:hAnsi="PT Astra Serif"/>
          <w:b/>
          <w:bCs/>
          <w:i/>
          <w:sz w:val="26"/>
          <w:szCs w:val="26"/>
        </w:rPr>
        <w:t>Совершенствование управления социально-экономическим развитием Томской области»</w:t>
      </w:r>
    </w:p>
    <w:p w14:paraId="7B1F1E54" w14:textId="77777777" w:rsidR="00AB1C86" w:rsidRPr="004B227C" w:rsidRDefault="00AB1C86" w:rsidP="004B227C">
      <w:pPr>
        <w:spacing w:after="0" w:line="240" w:lineRule="auto"/>
        <w:ind w:left="710"/>
        <w:jc w:val="center"/>
        <w:rPr>
          <w:rFonts w:ascii="PT Astra Serif" w:eastAsia="Times New Roman" w:hAnsi="PT Astra Serif"/>
          <w:b/>
          <w:sz w:val="26"/>
          <w:szCs w:val="26"/>
        </w:rPr>
      </w:pPr>
      <w:r w:rsidRPr="004B227C">
        <w:rPr>
          <w:rFonts w:ascii="PT Astra Serif" w:eastAsia="Times New Roman" w:hAnsi="PT Astra Serif"/>
          <w:b/>
          <w:sz w:val="26"/>
          <w:szCs w:val="26"/>
        </w:rPr>
        <w:t>Показатели цели Подпрограммы 4 за 2022 год</w:t>
      </w:r>
    </w:p>
    <w:p w14:paraId="73DB7B24" w14:textId="77777777" w:rsidR="00AB1C86" w:rsidRPr="004B227C" w:rsidRDefault="00AB1C86" w:rsidP="004B227C">
      <w:pPr>
        <w:spacing w:after="0" w:line="240" w:lineRule="auto"/>
        <w:ind w:left="710"/>
        <w:jc w:val="right"/>
        <w:rPr>
          <w:rFonts w:ascii="PT Astra Serif" w:eastAsia="Times New Roman" w:hAnsi="PT Astra Serif"/>
          <w:b/>
          <w:sz w:val="26"/>
          <w:szCs w:val="26"/>
        </w:rPr>
      </w:pPr>
      <w:r w:rsidRPr="004B227C">
        <w:rPr>
          <w:rFonts w:ascii="PT Astra Serif" w:eastAsia="Times New Roman" w:hAnsi="PT Astra Serif" w:cs="Times New Roman"/>
          <w:bCs/>
          <w:sz w:val="26"/>
          <w:szCs w:val="26"/>
        </w:rPr>
        <w:t>Таблица 6</w:t>
      </w:r>
    </w:p>
    <w:tbl>
      <w:tblPr>
        <w:tblW w:w="9356" w:type="dxa"/>
        <w:tblInd w:w="108" w:type="dxa"/>
        <w:tblLayout w:type="fixed"/>
        <w:tblLook w:val="0000" w:firstRow="0" w:lastRow="0" w:firstColumn="0" w:lastColumn="0" w:noHBand="0" w:noVBand="0"/>
      </w:tblPr>
      <w:tblGrid>
        <w:gridCol w:w="567"/>
        <w:gridCol w:w="1985"/>
        <w:gridCol w:w="1701"/>
        <w:gridCol w:w="712"/>
        <w:gridCol w:w="847"/>
        <w:gridCol w:w="851"/>
        <w:gridCol w:w="850"/>
        <w:gridCol w:w="1843"/>
      </w:tblGrid>
      <w:tr w:rsidR="004B227C" w:rsidRPr="004B227C" w14:paraId="496FC622" w14:textId="77777777" w:rsidTr="009B09AD">
        <w:trPr>
          <w:trHeight w:val="906"/>
          <w:tblHeader/>
        </w:trPr>
        <w:tc>
          <w:tcPr>
            <w:tcW w:w="567" w:type="dxa"/>
            <w:tcBorders>
              <w:top w:val="single" w:sz="4" w:space="0" w:color="000000"/>
              <w:left w:val="single" w:sz="4" w:space="0" w:color="000000"/>
              <w:bottom w:val="single" w:sz="4" w:space="0" w:color="000000"/>
            </w:tcBorders>
            <w:shd w:val="clear" w:color="auto" w:fill="auto"/>
          </w:tcPr>
          <w:p w14:paraId="46101362" w14:textId="77777777" w:rsidR="00AB1C86" w:rsidRPr="004B227C" w:rsidRDefault="00AB1C86" w:rsidP="004B227C">
            <w:pPr>
              <w:spacing w:after="0" w:line="240" w:lineRule="auto"/>
              <w:contextualSpacing/>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85" w:type="dxa"/>
            <w:tcBorders>
              <w:top w:val="single" w:sz="4" w:space="0" w:color="000000"/>
              <w:left w:val="single" w:sz="4" w:space="0" w:color="000000"/>
              <w:bottom w:val="single" w:sz="4" w:space="0" w:color="000000"/>
            </w:tcBorders>
            <w:shd w:val="clear" w:color="auto" w:fill="auto"/>
            <w:vAlign w:val="center"/>
          </w:tcPr>
          <w:p w14:paraId="71C46174"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15DB8A97"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2260889E"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47" w:type="dxa"/>
            <w:tcBorders>
              <w:top w:val="single" w:sz="4" w:space="0" w:color="000000"/>
              <w:left w:val="single" w:sz="4" w:space="0" w:color="000000"/>
              <w:bottom w:val="single" w:sz="4" w:space="0" w:color="000000"/>
            </w:tcBorders>
            <w:shd w:val="clear" w:color="auto" w:fill="auto"/>
            <w:vAlign w:val="center"/>
          </w:tcPr>
          <w:p w14:paraId="6C65CCFE"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51" w:type="dxa"/>
            <w:tcBorders>
              <w:top w:val="single" w:sz="4" w:space="0" w:color="000000"/>
              <w:left w:val="single" w:sz="4" w:space="0" w:color="000000"/>
              <w:bottom w:val="single" w:sz="4" w:space="0" w:color="000000"/>
            </w:tcBorders>
            <w:shd w:val="clear" w:color="auto" w:fill="auto"/>
            <w:vAlign w:val="center"/>
          </w:tcPr>
          <w:p w14:paraId="187623F0"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850" w:type="dxa"/>
            <w:tcBorders>
              <w:top w:val="single" w:sz="4" w:space="0" w:color="000000"/>
              <w:left w:val="single" w:sz="4" w:space="0" w:color="000000"/>
              <w:bottom w:val="single" w:sz="4" w:space="0" w:color="000000"/>
            </w:tcBorders>
            <w:shd w:val="clear" w:color="auto" w:fill="auto"/>
            <w:vAlign w:val="center"/>
          </w:tcPr>
          <w:p w14:paraId="074D64D0"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214300"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7A141CC1"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70A01C6F" w14:textId="77777777" w:rsidR="00AB1C86" w:rsidRPr="004B227C" w:rsidRDefault="00AB1C86" w:rsidP="004B227C">
            <w:pPr>
              <w:spacing w:after="0" w:line="240" w:lineRule="atLeast"/>
              <w:jc w:val="center"/>
              <w:rPr>
                <w:rFonts w:ascii="PT Astra Serif" w:eastAsia="Times New Roman" w:hAnsi="PT Astra Serif" w:cs="Times New Roman"/>
                <w:lang w:eastAsia="ru-RU"/>
              </w:rPr>
            </w:pPr>
          </w:p>
        </w:tc>
      </w:tr>
      <w:tr w:rsidR="00AB1C86" w:rsidRPr="004B227C" w14:paraId="052678CD" w14:textId="77777777" w:rsidTr="009B09AD">
        <w:trPr>
          <w:trHeight w:val="731"/>
        </w:trPr>
        <w:tc>
          <w:tcPr>
            <w:tcW w:w="567" w:type="dxa"/>
            <w:tcBorders>
              <w:top w:val="single" w:sz="4" w:space="0" w:color="000000"/>
              <w:left w:val="single" w:sz="4" w:space="0" w:color="000000"/>
              <w:bottom w:val="single" w:sz="4" w:space="0" w:color="000000"/>
            </w:tcBorders>
            <w:shd w:val="clear" w:color="auto" w:fill="auto"/>
            <w:vAlign w:val="center"/>
          </w:tcPr>
          <w:p w14:paraId="6010F146"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85" w:type="dxa"/>
            <w:tcBorders>
              <w:top w:val="single" w:sz="4" w:space="0" w:color="000000"/>
              <w:left w:val="single" w:sz="4" w:space="0" w:color="000000"/>
              <w:bottom w:val="single" w:sz="4" w:space="0" w:color="000000"/>
            </w:tcBorders>
            <w:shd w:val="clear" w:color="auto" w:fill="auto"/>
            <w:vAlign w:val="center"/>
          </w:tcPr>
          <w:p w14:paraId="0504EBFE" w14:textId="77777777" w:rsidR="00AB1C86" w:rsidRPr="004B227C" w:rsidRDefault="00AB1C86" w:rsidP="004B227C">
            <w:pPr>
              <w:spacing w:after="0" w:line="240" w:lineRule="auto"/>
              <w:contextualSpacing/>
              <w:rPr>
                <w:rFonts w:ascii="PT Astra Serif" w:eastAsia="Times New Roman" w:hAnsi="PT Astra Serif"/>
                <w:bCs/>
                <w:lang w:eastAsia="ru-RU"/>
              </w:rPr>
            </w:pPr>
            <w:r w:rsidRPr="004B227C">
              <w:rPr>
                <w:rFonts w:ascii="PT Astra Serif" w:eastAsia="Times New Roman" w:hAnsi="PT Astra Serif"/>
                <w:bCs/>
                <w:lang w:eastAsia="ru-RU"/>
              </w:rPr>
              <w:t xml:space="preserve">Доля </w:t>
            </w:r>
            <w:proofErr w:type="gramStart"/>
            <w:r w:rsidRPr="004B227C">
              <w:rPr>
                <w:rFonts w:ascii="PT Astra Serif" w:eastAsia="Times New Roman" w:hAnsi="PT Astra Serif"/>
                <w:bCs/>
                <w:lang w:eastAsia="ru-RU"/>
              </w:rPr>
              <w:t>фактических</w:t>
            </w:r>
            <w:proofErr w:type="gramEnd"/>
            <w:r w:rsidRPr="004B227C">
              <w:rPr>
                <w:rFonts w:ascii="PT Astra Serif" w:eastAsia="Times New Roman" w:hAnsi="PT Astra Serif"/>
                <w:bCs/>
                <w:lang w:eastAsia="ru-RU"/>
              </w:rPr>
              <w:t xml:space="preserve"> макропоказателей среднесрочного прогноза социально-экономического развития Томской области, по </w:t>
            </w:r>
            <w:r w:rsidRPr="004B227C">
              <w:rPr>
                <w:rFonts w:ascii="PT Astra Serif" w:eastAsia="Times New Roman" w:hAnsi="PT Astra Serif"/>
                <w:bCs/>
                <w:lang w:eastAsia="ru-RU"/>
              </w:rPr>
              <w:lastRenderedPageBreak/>
              <w:t>которым отклонение от прогнозируемых макропоказателей в предыдущем году составляет не более 10%</w:t>
            </w:r>
          </w:p>
        </w:tc>
        <w:tc>
          <w:tcPr>
            <w:tcW w:w="1701" w:type="dxa"/>
            <w:tcBorders>
              <w:top w:val="single" w:sz="4" w:space="0" w:color="000000"/>
              <w:left w:val="single" w:sz="4" w:space="0" w:color="000000"/>
              <w:bottom w:val="single" w:sz="4" w:space="0" w:color="000000"/>
              <w:right w:val="single" w:sz="4" w:space="0" w:color="000000"/>
            </w:tcBorders>
            <w:vAlign w:val="center"/>
          </w:tcPr>
          <w:p w14:paraId="28DE0F6B" w14:textId="77777777" w:rsidR="00AB1C86" w:rsidRPr="004B227C" w:rsidRDefault="00AB1C86"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lastRenderedPageBreak/>
              <w:t>Департамент экономики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A0252C9" w14:textId="77777777" w:rsidR="00AB1C86" w:rsidRPr="004B227C" w:rsidRDefault="00AB1C86" w:rsidP="004B227C">
            <w:pPr>
              <w:spacing w:after="0" w:line="240" w:lineRule="auto"/>
              <w:jc w:val="center"/>
              <w:rPr>
                <w:rFonts w:ascii="PT Astra Serif" w:eastAsia="Times New Roman" w:hAnsi="PT Astra Serif"/>
                <w:lang w:eastAsia="ru-RU"/>
              </w:rPr>
            </w:pPr>
            <w:r w:rsidRPr="004B227C">
              <w:rPr>
                <w:rFonts w:ascii="PT Astra Serif" w:eastAsia="Times New Roman" w:hAnsi="PT Astra Serif"/>
                <w:lang w:eastAsia="ru-RU"/>
              </w:rPr>
              <w:t>%</w:t>
            </w:r>
          </w:p>
        </w:tc>
        <w:tc>
          <w:tcPr>
            <w:tcW w:w="847" w:type="dxa"/>
            <w:tcBorders>
              <w:top w:val="single" w:sz="4" w:space="0" w:color="000000"/>
              <w:left w:val="single" w:sz="4" w:space="0" w:color="000000"/>
              <w:bottom w:val="single" w:sz="4" w:space="0" w:color="000000"/>
            </w:tcBorders>
            <w:shd w:val="clear" w:color="auto" w:fill="auto"/>
            <w:vAlign w:val="center"/>
          </w:tcPr>
          <w:p w14:paraId="762EDDD4" w14:textId="77777777" w:rsidR="00AB1C86" w:rsidRPr="004B227C" w:rsidRDefault="00AB1C86"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100</w:t>
            </w:r>
          </w:p>
        </w:tc>
        <w:tc>
          <w:tcPr>
            <w:tcW w:w="851" w:type="dxa"/>
            <w:tcBorders>
              <w:top w:val="single" w:sz="4" w:space="0" w:color="000000"/>
              <w:left w:val="single" w:sz="4" w:space="0" w:color="000000"/>
              <w:bottom w:val="single" w:sz="4" w:space="0" w:color="000000"/>
            </w:tcBorders>
            <w:shd w:val="clear" w:color="auto" w:fill="auto"/>
            <w:vAlign w:val="center"/>
          </w:tcPr>
          <w:p w14:paraId="7F011508" w14:textId="77777777" w:rsidR="00AB1C86" w:rsidRPr="004B227C" w:rsidRDefault="00AB1C86"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69,0</w:t>
            </w:r>
          </w:p>
        </w:tc>
        <w:tc>
          <w:tcPr>
            <w:tcW w:w="850" w:type="dxa"/>
            <w:tcBorders>
              <w:top w:val="single" w:sz="4" w:space="0" w:color="000000"/>
              <w:left w:val="single" w:sz="4" w:space="0" w:color="000000"/>
              <w:bottom w:val="single" w:sz="4" w:space="0" w:color="000000"/>
            </w:tcBorders>
            <w:shd w:val="clear" w:color="auto" w:fill="auto"/>
            <w:vAlign w:val="center"/>
          </w:tcPr>
          <w:p w14:paraId="6790E065" w14:textId="77777777" w:rsidR="00AB1C86" w:rsidRPr="004B227C" w:rsidRDefault="00AB1C86"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69,0</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FD72B6"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2FF50B4B" w14:textId="77777777" w:rsidR="00AB1C86" w:rsidRPr="004B227C" w:rsidRDefault="00AB1C86" w:rsidP="004B227C">
      <w:pPr>
        <w:spacing w:after="0" w:line="240" w:lineRule="auto"/>
        <w:ind w:left="710"/>
        <w:jc w:val="center"/>
        <w:rPr>
          <w:rFonts w:ascii="PT Astra Serif" w:eastAsia="Times New Roman" w:hAnsi="PT Astra Serif"/>
          <w:b/>
          <w:i/>
          <w:sz w:val="26"/>
          <w:szCs w:val="26"/>
        </w:rPr>
      </w:pPr>
    </w:p>
    <w:p w14:paraId="66BF0646" w14:textId="576DBAD2" w:rsidR="00AB1C86" w:rsidRPr="004B227C" w:rsidRDefault="00AB1C86" w:rsidP="004B227C">
      <w:pPr>
        <w:spacing w:after="0" w:line="240" w:lineRule="auto"/>
        <w:ind w:firstLine="709"/>
        <w:jc w:val="both"/>
        <w:rPr>
          <w:rFonts w:ascii="PT Astra Serif" w:hAnsi="PT Astra Serif"/>
          <w:bCs/>
          <w:sz w:val="26"/>
          <w:szCs w:val="26"/>
        </w:rPr>
      </w:pPr>
      <w:r w:rsidRPr="004B227C">
        <w:rPr>
          <w:rFonts w:ascii="PT Astra Serif" w:hAnsi="PT Astra Serif"/>
          <w:sz w:val="26"/>
          <w:szCs w:val="26"/>
        </w:rPr>
        <w:t xml:space="preserve">Введенные с февраля 2022 года санкционные ограничения в отношении Российской Федерации существенно повлияли на макроэкономические показатели (сокращение объема промышленного производства в сфере химического производства, производства бумаги, лекарственных средств, объемов строительных работ). В </w:t>
      </w:r>
      <w:proofErr w:type="gramStart"/>
      <w:r w:rsidRPr="004B227C">
        <w:rPr>
          <w:rFonts w:ascii="PT Astra Serif" w:hAnsi="PT Astra Serif"/>
          <w:sz w:val="26"/>
          <w:szCs w:val="26"/>
        </w:rPr>
        <w:t>связи</w:t>
      </w:r>
      <w:proofErr w:type="gramEnd"/>
      <w:r w:rsidRPr="004B227C">
        <w:rPr>
          <w:rFonts w:ascii="PT Astra Serif" w:hAnsi="PT Astra Serif"/>
          <w:sz w:val="26"/>
          <w:szCs w:val="26"/>
        </w:rPr>
        <w:t xml:space="preserve"> с чем доля </w:t>
      </w:r>
      <w:r w:rsidRPr="004B227C">
        <w:rPr>
          <w:rFonts w:ascii="PT Astra Serif" w:hAnsi="PT Astra Serif"/>
          <w:bCs/>
          <w:sz w:val="26"/>
          <w:szCs w:val="26"/>
        </w:rPr>
        <w:t>фактических макропоказателей среднесрочного прогноза социально-экономического развития Томской области, по которым отклонение от прогнозируемых макропоказателей в предыдущем году составляет не более 10% составила 69,0% при плановом значении – 100%. В целях повышения социально-экономического развития региона, привлечения инвестиций используются действующие федеральные механизмы и инструменты поддержки развития основных сфер деятельности. Также на региональном уровне осуществляется государственная поддержка ряда отраслей, в том числе в сфере промышленности, а также поддержка субъектов предпринимательства.</w:t>
      </w:r>
    </w:p>
    <w:p w14:paraId="496096F4" w14:textId="77777777" w:rsidR="00AB1C86" w:rsidRPr="004B227C" w:rsidRDefault="00AB1C86" w:rsidP="004B227C">
      <w:pPr>
        <w:spacing w:after="0" w:line="240" w:lineRule="auto"/>
        <w:ind w:firstLine="709"/>
        <w:jc w:val="both"/>
        <w:rPr>
          <w:rFonts w:ascii="PT Astra Serif" w:hAnsi="PT Astra Serif"/>
          <w:bCs/>
          <w:sz w:val="26"/>
          <w:szCs w:val="26"/>
        </w:rPr>
      </w:pPr>
      <w:r w:rsidRPr="004B227C">
        <w:rPr>
          <w:rFonts w:ascii="PT Astra Serif" w:hAnsi="PT Astra Serif"/>
          <w:bCs/>
          <w:sz w:val="26"/>
          <w:szCs w:val="26"/>
        </w:rPr>
        <w:t>Финансирование подпрограммы за счет всех источников в 2022 году составило 3 030,8 тыс. рублей.</w:t>
      </w:r>
    </w:p>
    <w:p w14:paraId="198BDB38" w14:textId="7C8E4AB5" w:rsidR="00AB1C86" w:rsidRPr="004B227C" w:rsidRDefault="00AB1C86" w:rsidP="004B227C">
      <w:pPr>
        <w:spacing w:after="0" w:line="240" w:lineRule="auto"/>
        <w:ind w:firstLine="709"/>
        <w:jc w:val="both"/>
        <w:rPr>
          <w:rFonts w:ascii="PT Astra Serif" w:hAnsi="PT Astra Serif"/>
          <w:bCs/>
          <w:sz w:val="26"/>
          <w:szCs w:val="26"/>
        </w:rPr>
      </w:pPr>
      <w:r w:rsidRPr="004B227C">
        <w:rPr>
          <w:rFonts w:ascii="PT Astra Serif" w:hAnsi="PT Astra Serif"/>
          <w:bCs/>
          <w:sz w:val="26"/>
          <w:szCs w:val="26"/>
        </w:rPr>
        <w:t xml:space="preserve">В рамках </w:t>
      </w:r>
      <w:r w:rsidRPr="004B227C">
        <w:rPr>
          <w:rFonts w:ascii="PT Astra Serif" w:hAnsi="PT Astra Serif"/>
          <w:bCs/>
          <w:i/>
          <w:sz w:val="26"/>
          <w:szCs w:val="26"/>
        </w:rPr>
        <w:t>ВЦП «Эффективное управление социально-экономическим развитием Томской области»</w:t>
      </w:r>
      <w:r w:rsidRPr="004B227C">
        <w:rPr>
          <w:rFonts w:ascii="PT Astra Serif" w:hAnsi="PT Astra Serif"/>
          <w:bCs/>
          <w:sz w:val="26"/>
          <w:szCs w:val="26"/>
        </w:rPr>
        <w:t xml:space="preserve"> </w:t>
      </w:r>
      <w:r w:rsidR="00EA64D4" w:rsidRPr="004B227C">
        <w:rPr>
          <w:rFonts w:ascii="PT Astra Serif" w:hAnsi="PT Astra Serif"/>
          <w:bCs/>
          <w:sz w:val="26"/>
          <w:szCs w:val="26"/>
        </w:rPr>
        <w:t>по 84</w:t>
      </w:r>
      <w:r w:rsidRPr="004B227C">
        <w:rPr>
          <w:rFonts w:ascii="PT Astra Serif" w:hAnsi="PT Astra Serif"/>
          <w:bCs/>
          <w:sz w:val="26"/>
          <w:szCs w:val="26"/>
        </w:rPr>
        <w:t>,</w:t>
      </w:r>
      <w:r w:rsidR="00EA64D4" w:rsidRPr="004B227C">
        <w:rPr>
          <w:rFonts w:ascii="PT Astra Serif" w:hAnsi="PT Astra Serif"/>
          <w:bCs/>
          <w:sz w:val="26"/>
          <w:szCs w:val="26"/>
        </w:rPr>
        <w:t>3</w:t>
      </w:r>
      <w:r w:rsidRPr="004B227C">
        <w:rPr>
          <w:rFonts w:ascii="PT Astra Serif" w:hAnsi="PT Astra Serif"/>
          <w:bCs/>
          <w:sz w:val="26"/>
          <w:szCs w:val="26"/>
        </w:rPr>
        <w:t>% показателям целей государственных программ Томской области достигнуты запланированные значения в 2022 году (план – 85,0%).</w:t>
      </w:r>
    </w:p>
    <w:p w14:paraId="2565BF40" w14:textId="77777777" w:rsidR="00AB1C86" w:rsidRPr="004B227C" w:rsidRDefault="00AB1C86" w:rsidP="004B227C">
      <w:pPr>
        <w:spacing w:after="0" w:line="240" w:lineRule="auto"/>
        <w:ind w:firstLine="709"/>
        <w:jc w:val="both"/>
        <w:rPr>
          <w:rFonts w:ascii="PT Astra Serif" w:eastAsia="Times New Roman" w:hAnsi="PT Astra Serif" w:cs="PT Astra Serif"/>
          <w:b/>
          <w:i/>
          <w:sz w:val="26"/>
          <w:szCs w:val="26"/>
        </w:rPr>
      </w:pPr>
      <w:r w:rsidRPr="004B227C">
        <w:rPr>
          <w:rFonts w:ascii="PT Astra Serif" w:eastAsia="Times New Roman" w:hAnsi="PT Astra Serif" w:cs="PT Astra Serif"/>
          <w:b/>
          <w:i/>
          <w:sz w:val="26"/>
          <w:szCs w:val="26"/>
        </w:rPr>
        <w:t>Подпрограмма 5 «</w:t>
      </w:r>
      <w:r w:rsidRPr="004B227C">
        <w:rPr>
          <w:rFonts w:ascii="PT Astra Serif" w:hAnsi="PT Astra Serif"/>
          <w:b/>
          <w:bCs/>
          <w:i/>
          <w:sz w:val="26"/>
          <w:szCs w:val="26"/>
        </w:rPr>
        <w:t>Обеспечение</w:t>
      </w:r>
      <w:r w:rsidRPr="004B227C">
        <w:rPr>
          <w:rFonts w:ascii="PT Astra Serif" w:eastAsia="Times New Roman" w:hAnsi="PT Astra Serif" w:cs="PT Astra Serif"/>
          <w:b/>
          <w:i/>
          <w:sz w:val="26"/>
          <w:szCs w:val="26"/>
        </w:rPr>
        <w:t xml:space="preserve"> реализации государственных полномочий в сфере лицензирования отдельных видов деятельности в Томской области»</w:t>
      </w:r>
    </w:p>
    <w:p w14:paraId="4B66ADCD" w14:textId="77777777" w:rsidR="00AB1C86" w:rsidRPr="004B227C" w:rsidRDefault="00AB1C86" w:rsidP="004B227C">
      <w:pPr>
        <w:spacing w:after="0" w:line="240" w:lineRule="auto"/>
        <w:ind w:left="710"/>
        <w:jc w:val="center"/>
        <w:rPr>
          <w:rFonts w:ascii="PT Astra Serif" w:eastAsia="Times New Roman" w:hAnsi="PT Astra Serif"/>
          <w:b/>
          <w:sz w:val="26"/>
          <w:szCs w:val="26"/>
        </w:rPr>
      </w:pPr>
      <w:r w:rsidRPr="004B227C">
        <w:rPr>
          <w:rFonts w:ascii="PT Astra Serif" w:eastAsia="Times New Roman" w:hAnsi="PT Astra Serif"/>
          <w:b/>
          <w:sz w:val="26"/>
          <w:szCs w:val="26"/>
        </w:rPr>
        <w:t>Показатели цели Подпрограммы 5 за 2022 год</w:t>
      </w:r>
    </w:p>
    <w:p w14:paraId="3D266A1D" w14:textId="77777777" w:rsidR="00AB1C86" w:rsidRPr="004B227C" w:rsidRDefault="00AB1C86" w:rsidP="004B227C">
      <w:pPr>
        <w:spacing w:after="0" w:line="240" w:lineRule="auto"/>
        <w:ind w:left="710"/>
        <w:jc w:val="right"/>
        <w:rPr>
          <w:rFonts w:ascii="PT Astra Serif" w:eastAsia="Times New Roman" w:hAnsi="PT Astra Serif"/>
          <w:b/>
          <w:sz w:val="26"/>
          <w:szCs w:val="26"/>
        </w:rPr>
      </w:pPr>
      <w:r w:rsidRPr="004B227C">
        <w:rPr>
          <w:rFonts w:ascii="PT Astra Serif" w:eastAsia="Times New Roman" w:hAnsi="PT Astra Serif" w:cs="Times New Roman"/>
          <w:bCs/>
          <w:sz w:val="26"/>
          <w:szCs w:val="26"/>
        </w:rPr>
        <w:t>Таблица 7</w:t>
      </w:r>
    </w:p>
    <w:tbl>
      <w:tblPr>
        <w:tblW w:w="9356" w:type="dxa"/>
        <w:tblInd w:w="108" w:type="dxa"/>
        <w:tblLayout w:type="fixed"/>
        <w:tblLook w:val="0000" w:firstRow="0" w:lastRow="0" w:firstColumn="0" w:lastColumn="0" w:noHBand="0" w:noVBand="0"/>
      </w:tblPr>
      <w:tblGrid>
        <w:gridCol w:w="567"/>
        <w:gridCol w:w="1985"/>
        <w:gridCol w:w="1701"/>
        <w:gridCol w:w="712"/>
        <w:gridCol w:w="847"/>
        <w:gridCol w:w="851"/>
        <w:gridCol w:w="850"/>
        <w:gridCol w:w="1843"/>
      </w:tblGrid>
      <w:tr w:rsidR="004B227C" w:rsidRPr="004B227C" w14:paraId="7B391801" w14:textId="77777777" w:rsidTr="009B09AD">
        <w:trPr>
          <w:trHeight w:val="906"/>
          <w:tblHeader/>
        </w:trPr>
        <w:tc>
          <w:tcPr>
            <w:tcW w:w="567" w:type="dxa"/>
            <w:tcBorders>
              <w:top w:val="single" w:sz="4" w:space="0" w:color="000000"/>
              <w:left w:val="single" w:sz="4" w:space="0" w:color="000000"/>
              <w:bottom w:val="single" w:sz="4" w:space="0" w:color="000000"/>
            </w:tcBorders>
            <w:shd w:val="clear" w:color="auto" w:fill="auto"/>
          </w:tcPr>
          <w:p w14:paraId="05C1AFCF" w14:textId="77777777" w:rsidR="00AB1C86" w:rsidRPr="004B227C" w:rsidRDefault="00AB1C86" w:rsidP="004B227C">
            <w:pPr>
              <w:spacing w:after="0" w:line="240" w:lineRule="auto"/>
              <w:contextualSpacing/>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85" w:type="dxa"/>
            <w:tcBorders>
              <w:top w:val="single" w:sz="4" w:space="0" w:color="000000"/>
              <w:left w:val="single" w:sz="4" w:space="0" w:color="000000"/>
              <w:bottom w:val="single" w:sz="4" w:space="0" w:color="000000"/>
            </w:tcBorders>
            <w:shd w:val="clear" w:color="auto" w:fill="auto"/>
            <w:vAlign w:val="center"/>
          </w:tcPr>
          <w:p w14:paraId="7282406F"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09EED0EC"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29D1A51C"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47" w:type="dxa"/>
            <w:tcBorders>
              <w:top w:val="single" w:sz="4" w:space="0" w:color="000000"/>
              <w:left w:val="single" w:sz="4" w:space="0" w:color="000000"/>
              <w:bottom w:val="single" w:sz="4" w:space="0" w:color="000000"/>
            </w:tcBorders>
            <w:shd w:val="clear" w:color="auto" w:fill="auto"/>
            <w:vAlign w:val="center"/>
          </w:tcPr>
          <w:p w14:paraId="6AB7DF90"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51" w:type="dxa"/>
            <w:tcBorders>
              <w:top w:val="single" w:sz="4" w:space="0" w:color="000000"/>
              <w:left w:val="single" w:sz="4" w:space="0" w:color="000000"/>
              <w:bottom w:val="single" w:sz="4" w:space="0" w:color="000000"/>
            </w:tcBorders>
            <w:shd w:val="clear" w:color="auto" w:fill="auto"/>
            <w:vAlign w:val="center"/>
          </w:tcPr>
          <w:p w14:paraId="2B088097"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850" w:type="dxa"/>
            <w:tcBorders>
              <w:top w:val="single" w:sz="4" w:space="0" w:color="000000"/>
              <w:left w:val="single" w:sz="4" w:space="0" w:color="000000"/>
              <w:bottom w:val="single" w:sz="4" w:space="0" w:color="000000"/>
            </w:tcBorders>
            <w:shd w:val="clear" w:color="auto" w:fill="auto"/>
            <w:vAlign w:val="center"/>
          </w:tcPr>
          <w:p w14:paraId="0039DC34"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164F9"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044B7323"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5D8CBCEF" w14:textId="77777777" w:rsidR="00AB1C86" w:rsidRPr="004B227C" w:rsidRDefault="00AB1C86" w:rsidP="004B227C">
            <w:pPr>
              <w:spacing w:after="0" w:line="240" w:lineRule="atLeast"/>
              <w:jc w:val="center"/>
              <w:rPr>
                <w:rFonts w:ascii="PT Astra Serif" w:eastAsia="Times New Roman" w:hAnsi="PT Astra Serif" w:cs="Times New Roman"/>
                <w:lang w:eastAsia="ru-RU"/>
              </w:rPr>
            </w:pPr>
          </w:p>
        </w:tc>
      </w:tr>
      <w:tr w:rsidR="004B227C" w:rsidRPr="004B227C" w14:paraId="2C9A3C0E" w14:textId="77777777" w:rsidTr="009B09AD">
        <w:trPr>
          <w:trHeight w:val="731"/>
        </w:trPr>
        <w:tc>
          <w:tcPr>
            <w:tcW w:w="567" w:type="dxa"/>
            <w:tcBorders>
              <w:top w:val="single" w:sz="4" w:space="0" w:color="000000"/>
              <w:left w:val="single" w:sz="4" w:space="0" w:color="000000"/>
              <w:bottom w:val="single" w:sz="4" w:space="0" w:color="000000"/>
            </w:tcBorders>
            <w:shd w:val="clear" w:color="auto" w:fill="auto"/>
            <w:vAlign w:val="center"/>
          </w:tcPr>
          <w:p w14:paraId="585ACFE1" w14:textId="77777777" w:rsidR="00AB1C86" w:rsidRPr="004B227C" w:rsidRDefault="00AB1C8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85" w:type="dxa"/>
            <w:tcBorders>
              <w:top w:val="single" w:sz="4" w:space="0" w:color="000000"/>
              <w:left w:val="single" w:sz="4" w:space="0" w:color="000000"/>
              <w:bottom w:val="single" w:sz="4" w:space="0" w:color="000000"/>
            </w:tcBorders>
            <w:shd w:val="clear" w:color="auto" w:fill="auto"/>
            <w:vAlign w:val="center"/>
          </w:tcPr>
          <w:p w14:paraId="2EE5CBC6" w14:textId="77777777" w:rsidR="00AB1C86" w:rsidRPr="004B227C" w:rsidRDefault="00AB1C86" w:rsidP="004B227C">
            <w:pPr>
              <w:spacing w:after="0" w:line="240" w:lineRule="auto"/>
              <w:contextualSpacing/>
              <w:rPr>
                <w:rFonts w:ascii="PT Astra Serif" w:eastAsia="Times New Roman" w:hAnsi="PT Astra Serif"/>
                <w:bCs/>
                <w:lang w:eastAsia="ru-RU"/>
              </w:rPr>
            </w:pPr>
            <w:r w:rsidRPr="004B227C">
              <w:rPr>
                <w:rFonts w:ascii="PT Astra Serif" w:eastAsia="Times New Roman" w:hAnsi="PT Astra Serif"/>
                <w:bCs/>
                <w:lang w:eastAsia="ru-RU"/>
              </w:rPr>
              <w:t xml:space="preserve">Доля фактически проведенных проверок соискателей лицензии, лицензиатов от количества поступивших заявлений о предоставлении лицензии или </w:t>
            </w:r>
            <w:r w:rsidRPr="004B227C">
              <w:rPr>
                <w:rFonts w:ascii="PT Astra Serif" w:eastAsia="Times New Roman" w:hAnsi="PT Astra Serif"/>
                <w:bCs/>
                <w:lang w:eastAsia="ru-RU"/>
              </w:rPr>
              <w:lastRenderedPageBreak/>
              <w:t>переоформлении лицензии</w:t>
            </w:r>
          </w:p>
        </w:tc>
        <w:tc>
          <w:tcPr>
            <w:tcW w:w="1701" w:type="dxa"/>
            <w:tcBorders>
              <w:top w:val="single" w:sz="4" w:space="0" w:color="000000"/>
              <w:left w:val="single" w:sz="4" w:space="0" w:color="000000"/>
              <w:bottom w:val="single" w:sz="4" w:space="0" w:color="000000"/>
              <w:right w:val="single" w:sz="4" w:space="0" w:color="000000"/>
            </w:tcBorders>
            <w:vAlign w:val="center"/>
          </w:tcPr>
          <w:p w14:paraId="40C72706" w14:textId="77777777" w:rsidR="00AB1C86" w:rsidRPr="004B227C" w:rsidRDefault="00AB1C86"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lastRenderedPageBreak/>
              <w:t>Департамент лицензирования и регионального государственного контроля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3330DE95" w14:textId="77777777" w:rsidR="00AB1C86" w:rsidRPr="004B227C" w:rsidRDefault="00AB1C86" w:rsidP="004B227C">
            <w:pPr>
              <w:spacing w:after="0" w:line="240" w:lineRule="auto"/>
              <w:jc w:val="center"/>
              <w:rPr>
                <w:rFonts w:ascii="PT Astra Serif" w:eastAsia="Times New Roman" w:hAnsi="PT Astra Serif"/>
                <w:lang w:eastAsia="ru-RU"/>
              </w:rPr>
            </w:pPr>
            <w:r w:rsidRPr="004B227C">
              <w:rPr>
                <w:rFonts w:ascii="PT Astra Serif" w:eastAsia="Times New Roman" w:hAnsi="PT Astra Serif"/>
                <w:lang w:eastAsia="ru-RU"/>
              </w:rPr>
              <w:t>%</w:t>
            </w:r>
          </w:p>
        </w:tc>
        <w:tc>
          <w:tcPr>
            <w:tcW w:w="847" w:type="dxa"/>
            <w:tcBorders>
              <w:top w:val="single" w:sz="4" w:space="0" w:color="000000"/>
              <w:left w:val="single" w:sz="4" w:space="0" w:color="000000"/>
              <w:bottom w:val="single" w:sz="4" w:space="0" w:color="000000"/>
            </w:tcBorders>
            <w:shd w:val="clear" w:color="auto" w:fill="auto"/>
            <w:vAlign w:val="center"/>
          </w:tcPr>
          <w:p w14:paraId="74D7C5F4" w14:textId="77777777" w:rsidR="00AB1C86" w:rsidRPr="004B227C" w:rsidRDefault="00AB1C86"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100</w:t>
            </w:r>
          </w:p>
        </w:tc>
        <w:tc>
          <w:tcPr>
            <w:tcW w:w="851" w:type="dxa"/>
            <w:tcBorders>
              <w:top w:val="single" w:sz="4" w:space="0" w:color="000000"/>
              <w:left w:val="single" w:sz="4" w:space="0" w:color="000000"/>
              <w:bottom w:val="single" w:sz="4" w:space="0" w:color="000000"/>
            </w:tcBorders>
            <w:shd w:val="clear" w:color="auto" w:fill="auto"/>
            <w:vAlign w:val="center"/>
          </w:tcPr>
          <w:p w14:paraId="14D21AF4" w14:textId="77777777" w:rsidR="00AB1C86" w:rsidRPr="004B227C" w:rsidRDefault="00AB1C86"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100</w:t>
            </w:r>
          </w:p>
        </w:tc>
        <w:tc>
          <w:tcPr>
            <w:tcW w:w="850" w:type="dxa"/>
            <w:tcBorders>
              <w:top w:val="single" w:sz="4" w:space="0" w:color="000000"/>
              <w:left w:val="single" w:sz="4" w:space="0" w:color="000000"/>
              <w:bottom w:val="single" w:sz="4" w:space="0" w:color="000000"/>
            </w:tcBorders>
            <w:shd w:val="clear" w:color="auto" w:fill="auto"/>
            <w:vAlign w:val="center"/>
          </w:tcPr>
          <w:p w14:paraId="5B60B91D" w14:textId="77777777" w:rsidR="00AB1C86" w:rsidRPr="004B227C" w:rsidRDefault="00AB1C86"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100</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AA6966"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AB1C86" w:rsidRPr="004B227C" w14:paraId="6E123460" w14:textId="77777777" w:rsidTr="009B09AD">
        <w:trPr>
          <w:trHeight w:val="731"/>
        </w:trPr>
        <w:tc>
          <w:tcPr>
            <w:tcW w:w="567" w:type="dxa"/>
            <w:tcBorders>
              <w:top w:val="single" w:sz="4" w:space="0" w:color="000000"/>
              <w:left w:val="single" w:sz="4" w:space="0" w:color="000000"/>
              <w:bottom w:val="single" w:sz="4" w:space="0" w:color="000000"/>
            </w:tcBorders>
            <w:shd w:val="clear" w:color="auto" w:fill="auto"/>
            <w:vAlign w:val="center"/>
          </w:tcPr>
          <w:p w14:paraId="33FEC24C" w14:textId="77777777" w:rsidR="00AB1C86" w:rsidRPr="004B227C" w:rsidRDefault="00AB1C86" w:rsidP="004B227C">
            <w:pPr>
              <w:spacing w:after="0" w:line="240" w:lineRule="auto"/>
              <w:contextualSpacing/>
              <w:jc w:val="center"/>
              <w:rPr>
                <w:rFonts w:ascii="PT Astra Serif" w:eastAsia="Times New Roman" w:hAnsi="PT Astra Serif"/>
                <w:bCs/>
                <w:sz w:val="26"/>
                <w:szCs w:val="26"/>
                <w:lang w:eastAsia="ru-RU"/>
              </w:rPr>
            </w:pPr>
            <w:r w:rsidRPr="004B227C">
              <w:rPr>
                <w:rFonts w:ascii="PT Astra Serif" w:eastAsia="Times New Roman" w:hAnsi="PT Astra Serif"/>
                <w:bCs/>
                <w:sz w:val="26"/>
                <w:szCs w:val="26"/>
                <w:lang w:eastAsia="ru-RU"/>
              </w:rPr>
              <w:lastRenderedPageBreak/>
              <w:t>2</w:t>
            </w:r>
          </w:p>
        </w:tc>
        <w:tc>
          <w:tcPr>
            <w:tcW w:w="1985" w:type="dxa"/>
            <w:tcBorders>
              <w:top w:val="single" w:sz="4" w:space="0" w:color="000000"/>
              <w:left w:val="single" w:sz="4" w:space="0" w:color="000000"/>
              <w:bottom w:val="single" w:sz="4" w:space="0" w:color="000000"/>
            </w:tcBorders>
            <w:shd w:val="clear" w:color="auto" w:fill="auto"/>
            <w:vAlign w:val="center"/>
          </w:tcPr>
          <w:p w14:paraId="4F70B5F3" w14:textId="77777777" w:rsidR="00AB1C86" w:rsidRPr="004B227C" w:rsidRDefault="00AB1C86" w:rsidP="004B227C">
            <w:pPr>
              <w:spacing w:after="0" w:line="240" w:lineRule="auto"/>
              <w:contextualSpacing/>
              <w:rPr>
                <w:rFonts w:ascii="PT Astra Serif" w:hAnsi="PT Astra Serif"/>
              </w:rPr>
            </w:pPr>
            <w:r w:rsidRPr="004B227C">
              <w:rPr>
                <w:rFonts w:ascii="PT Astra Serif" w:hAnsi="PT Astra Serif"/>
              </w:rPr>
              <w:t>Количество выявленных фактов предоставления соискателем лицензии, лицензиатом недостоверной или искаженной информации, несоответствия лицензионным требованиям</w:t>
            </w:r>
          </w:p>
        </w:tc>
        <w:tc>
          <w:tcPr>
            <w:tcW w:w="1701" w:type="dxa"/>
            <w:tcBorders>
              <w:top w:val="single" w:sz="4" w:space="0" w:color="000000"/>
              <w:left w:val="single" w:sz="4" w:space="0" w:color="000000"/>
              <w:bottom w:val="single" w:sz="4" w:space="0" w:color="000000"/>
              <w:right w:val="single" w:sz="4" w:space="0" w:color="000000"/>
            </w:tcBorders>
            <w:vAlign w:val="center"/>
          </w:tcPr>
          <w:p w14:paraId="32010B09" w14:textId="77777777" w:rsidR="00AB1C86" w:rsidRPr="004B227C" w:rsidRDefault="00AB1C86"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лицензирования и регионального государственного контроля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D11375A" w14:textId="77777777" w:rsidR="00AB1C86" w:rsidRPr="004B227C" w:rsidRDefault="00AB1C86" w:rsidP="004B227C">
            <w:pPr>
              <w:spacing w:after="0" w:line="240" w:lineRule="auto"/>
              <w:contextualSpacing/>
              <w:jc w:val="center"/>
              <w:rPr>
                <w:rFonts w:ascii="PT Astra Serif" w:hAnsi="PT Astra Serif"/>
              </w:rPr>
            </w:pPr>
            <w:r w:rsidRPr="004B227C">
              <w:rPr>
                <w:rFonts w:ascii="PT Astra Serif" w:hAnsi="PT Astra Serif"/>
              </w:rPr>
              <w:t>ед.</w:t>
            </w:r>
          </w:p>
        </w:tc>
        <w:tc>
          <w:tcPr>
            <w:tcW w:w="847" w:type="dxa"/>
            <w:tcBorders>
              <w:top w:val="single" w:sz="4" w:space="0" w:color="000000"/>
              <w:left w:val="single" w:sz="4" w:space="0" w:color="000000"/>
              <w:bottom w:val="single" w:sz="4" w:space="0" w:color="000000"/>
            </w:tcBorders>
            <w:shd w:val="clear" w:color="auto" w:fill="auto"/>
            <w:vAlign w:val="center"/>
          </w:tcPr>
          <w:p w14:paraId="488564CA" w14:textId="77777777" w:rsidR="00AB1C86" w:rsidRPr="004B227C" w:rsidRDefault="00AB1C86"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3</w:t>
            </w:r>
          </w:p>
        </w:tc>
        <w:tc>
          <w:tcPr>
            <w:tcW w:w="851" w:type="dxa"/>
            <w:tcBorders>
              <w:top w:val="single" w:sz="4" w:space="0" w:color="000000"/>
              <w:left w:val="single" w:sz="4" w:space="0" w:color="000000"/>
              <w:bottom w:val="single" w:sz="4" w:space="0" w:color="000000"/>
            </w:tcBorders>
            <w:shd w:val="clear" w:color="auto" w:fill="auto"/>
            <w:vAlign w:val="center"/>
          </w:tcPr>
          <w:p w14:paraId="40788534" w14:textId="77777777" w:rsidR="00AB1C86" w:rsidRPr="004B227C" w:rsidRDefault="00AB1C86"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0</w:t>
            </w:r>
          </w:p>
        </w:tc>
        <w:tc>
          <w:tcPr>
            <w:tcW w:w="850" w:type="dxa"/>
            <w:tcBorders>
              <w:top w:val="single" w:sz="4" w:space="0" w:color="000000"/>
              <w:left w:val="single" w:sz="4" w:space="0" w:color="000000"/>
              <w:bottom w:val="single" w:sz="4" w:space="0" w:color="000000"/>
            </w:tcBorders>
            <w:shd w:val="clear" w:color="auto" w:fill="auto"/>
            <w:vAlign w:val="center"/>
          </w:tcPr>
          <w:p w14:paraId="6A9B0457" w14:textId="77777777" w:rsidR="00AB1C86" w:rsidRPr="004B227C" w:rsidRDefault="00AB1C86" w:rsidP="004B227C">
            <w:pPr>
              <w:spacing w:after="0" w:line="240" w:lineRule="auto"/>
              <w:contextualSpacing/>
              <w:jc w:val="center"/>
              <w:rPr>
                <w:rFonts w:ascii="PT Astra Serif" w:hAnsi="PT Astra Serif"/>
              </w:rPr>
            </w:pPr>
            <w:r w:rsidRPr="004B227C">
              <w:rPr>
                <w:rFonts w:ascii="PT Astra Serif" w:hAnsi="PT Astra Serif"/>
              </w:rPr>
              <w:t>0</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025F63" w14:textId="77777777" w:rsidR="00AB1C86" w:rsidRPr="004B227C" w:rsidRDefault="00AB1C86" w:rsidP="004B227C">
            <w:pPr>
              <w:spacing w:after="0" w:line="240" w:lineRule="atLeast"/>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4B7037CB" w14:textId="77777777" w:rsidR="00AB1C86" w:rsidRPr="004B227C" w:rsidRDefault="00AB1C86" w:rsidP="004B227C">
      <w:pPr>
        <w:spacing w:after="0" w:line="240" w:lineRule="auto"/>
        <w:ind w:left="710"/>
        <w:jc w:val="center"/>
        <w:rPr>
          <w:rFonts w:ascii="PT Astra Serif" w:eastAsia="Times New Roman" w:hAnsi="PT Astra Serif"/>
          <w:b/>
          <w:i/>
          <w:sz w:val="26"/>
          <w:szCs w:val="26"/>
        </w:rPr>
      </w:pPr>
    </w:p>
    <w:p w14:paraId="2B193665" w14:textId="77777777" w:rsidR="00AB1C86" w:rsidRPr="004B227C" w:rsidRDefault="00AB1C86" w:rsidP="004B227C">
      <w:pPr>
        <w:tabs>
          <w:tab w:val="left" w:pos="0"/>
          <w:tab w:val="left" w:pos="993"/>
        </w:tabs>
        <w:autoSpaceDE w:val="0"/>
        <w:autoSpaceDN w:val="0"/>
        <w:adjustRightInd w:val="0"/>
        <w:spacing w:after="0" w:line="240" w:lineRule="auto"/>
        <w:ind w:firstLine="709"/>
        <w:jc w:val="both"/>
        <w:rPr>
          <w:rFonts w:ascii="PT Astra Serif" w:hAnsi="PT Astra Serif" w:cs="PT Astra Serif"/>
          <w:bCs/>
          <w:iCs/>
          <w:sz w:val="26"/>
          <w:szCs w:val="26"/>
        </w:rPr>
      </w:pPr>
      <w:r w:rsidRPr="004B227C">
        <w:rPr>
          <w:rFonts w:ascii="PT Astra Serif" w:hAnsi="PT Astra Serif" w:cs="PT Astra Serif"/>
          <w:bCs/>
          <w:iCs/>
          <w:sz w:val="26"/>
          <w:szCs w:val="26"/>
        </w:rPr>
        <w:t>Доля фактически проведенных проверок соискателей лицензии, лицензиатов от количества поступивших заявлений о предоставлении лицензии или переоформлении лицензии за 2022 год достигла планового значения и составила 100%.</w:t>
      </w:r>
    </w:p>
    <w:p w14:paraId="01489DC2" w14:textId="77777777" w:rsidR="00AB1C86" w:rsidRPr="004B227C" w:rsidRDefault="00AB1C86" w:rsidP="004B227C">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4B227C">
        <w:rPr>
          <w:rFonts w:ascii="PT Astra Serif" w:hAnsi="PT Astra Serif" w:cs="PT Astra Serif"/>
          <w:sz w:val="26"/>
          <w:szCs w:val="26"/>
        </w:rPr>
        <w:t>В результате принятых мер по повышению эффективности и результативности оказания консультативной и методической помощи соискателями лицензии (лицензиатами) в 2022 году не выявлены факты предоставления соискателем лицензии, лицензиатом недостоверной или искаженной информации, несоответствия лицензионным требованиям (план – 3 единицы, динамика показателя «</w:t>
      </w:r>
      <w:proofErr w:type="gramStart"/>
      <w:r w:rsidRPr="004B227C">
        <w:rPr>
          <w:rFonts w:ascii="PT Astra Serif" w:hAnsi="PT Astra Serif" w:cs="PT Astra Serif"/>
          <w:sz w:val="26"/>
          <w:szCs w:val="26"/>
        </w:rPr>
        <w:t>меньше-лучше</w:t>
      </w:r>
      <w:proofErr w:type="gramEnd"/>
      <w:r w:rsidRPr="004B227C">
        <w:rPr>
          <w:rFonts w:ascii="PT Astra Serif" w:hAnsi="PT Astra Serif" w:cs="PT Astra Serif"/>
          <w:sz w:val="26"/>
          <w:szCs w:val="26"/>
        </w:rPr>
        <w:t>»).</w:t>
      </w:r>
    </w:p>
    <w:p w14:paraId="59D8BF84" w14:textId="77777777" w:rsidR="00AB1C86" w:rsidRPr="004B227C" w:rsidRDefault="00AB1C86" w:rsidP="004B227C">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4B227C">
        <w:rPr>
          <w:rFonts w:ascii="PT Astra Serif" w:hAnsi="PT Astra Serif" w:cs="PT Astra Serif"/>
          <w:sz w:val="26"/>
          <w:szCs w:val="26"/>
        </w:rPr>
        <w:t xml:space="preserve">Финансирование подпрограммы за счет всех источников в 2022 году составило 1 714,8 тыс. рублей. </w:t>
      </w:r>
    </w:p>
    <w:p w14:paraId="6B3812F4" w14:textId="3ED158C7" w:rsidR="00AB1C86" w:rsidRPr="004B227C" w:rsidRDefault="00AB1C86" w:rsidP="004B227C">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proofErr w:type="gramStart"/>
      <w:r w:rsidRPr="004B227C">
        <w:rPr>
          <w:rFonts w:ascii="PT Astra Serif" w:hAnsi="PT Astra Serif" w:cs="PT Astra Serif"/>
          <w:sz w:val="26"/>
          <w:szCs w:val="26"/>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hAnsi="PT Astra Serif" w:cs="PT Astra Serif"/>
          <w:i/>
          <w:sz w:val="26"/>
          <w:szCs w:val="26"/>
        </w:rPr>
        <w:t xml:space="preserve"> «Осуществление переданных органам государственной власти субъектов Российской Федерации в соответствии с ч. 1 ст. 15 Федерального закона от 21.11.2011 № 323-ФЗ «Об основах охраны здоровья граждан в Российской Федерации»</w:t>
      </w:r>
      <w:r w:rsidRPr="004B227C">
        <w:rPr>
          <w:rFonts w:ascii="PT Astra Serif" w:hAnsi="PT Astra Serif" w:cs="PT Astra Serif"/>
          <w:sz w:val="26"/>
          <w:szCs w:val="26"/>
        </w:rPr>
        <w:t xml:space="preserve"> </w:t>
      </w:r>
      <w:r w:rsidRPr="004B227C">
        <w:rPr>
          <w:rFonts w:ascii="PT Astra Serif" w:hAnsi="PT Astra Serif" w:cs="PT Astra Serif"/>
          <w:i/>
          <w:sz w:val="26"/>
          <w:szCs w:val="26"/>
        </w:rPr>
        <w:t>полномочий Российской Федерации в сфере охраны здоровья</w:t>
      </w:r>
      <w:r w:rsidRPr="004B227C">
        <w:rPr>
          <w:rFonts w:ascii="PT Astra Serif" w:hAnsi="PT Astra Serif" w:cs="PT Astra Serif"/>
          <w:sz w:val="26"/>
          <w:szCs w:val="26"/>
        </w:rPr>
        <w:t>»</w:t>
      </w:r>
      <w:r w:rsidRPr="004B227C">
        <w:rPr>
          <w:rFonts w:ascii="PT Astra Serif" w:hAnsi="PT Astra Serif"/>
          <w:sz w:val="26"/>
          <w:szCs w:val="26"/>
        </w:rPr>
        <w:t xml:space="preserve"> д</w:t>
      </w:r>
      <w:r w:rsidRPr="004B227C">
        <w:rPr>
          <w:rFonts w:ascii="PT Astra Serif" w:hAnsi="PT Astra Serif" w:cs="PT Astra Serif"/>
          <w:sz w:val="26"/>
          <w:szCs w:val="26"/>
        </w:rPr>
        <w:t>оля респондентов (заявителей), удовлетворенных эффективностью работы Департамента лицензирования и регионального государственного контроля Томской области в части выполнения полномочий в сфере</w:t>
      </w:r>
      <w:proofErr w:type="gramEnd"/>
      <w:r w:rsidRPr="004B227C">
        <w:rPr>
          <w:rFonts w:ascii="PT Astra Serif" w:hAnsi="PT Astra Serif" w:cs="PT Astra Serif"/>
          <w:sz w:val="26"/>
          <w:szCs w:val="26"/>
        </w:rPr>
        <w:t xml:space="preserve"> охраны здоровья составила 100% (план </w:t>
      </w:r>
      <w:r w:rsidRPr="004B227C">
        <w:rPr>
          <w:rFonts w:ascii="PT Astra Serif" w:hAnsi="PT Astra Serif" w:cs="PT Astra Serif"/>
          <w:sz w:val="26"/>
          <w:szCs w:val="26"/>
        </w:rPr>
        <w:noBreakHyphen/>
        <w:t xml:space="preserve"> 95,0%). Причинами превышения фактического значения показателя по сравнению с запланированным значением являются возможность подачи документов заявителем посредством обращения в ОГКУ «ТО МФЦ»; сокращение продолжительности прохождения процедуры предоставления государственной услуги (время ожидания в очереди при стандартном обращении заявителя для получения государственных услуг по лицензированию, выдаче разрешений сокращено до 15 минут); </w:t>
      </w:r>
      <w:proofErr w:type="gramStart"/>
      <w:r w:rsidRPr="004B227C">
        <w:rPr>
          <w:rFonts w:ascii="PT Astra Serif" w:hAnsi="PT Astra Serif" w:cs="PT Astra Serif"/>
          <w:sz w:val="26"/>
          <w:szCs w:val="26"/>
        </w:rPr>
        <w:t>размещение на официальном сайте Департамента</w:t>
      </w:r>
      <w:r w:rsidRPr="004B227C">
        <w:rPr>
          <w:rFonts w:ascii="PT Astra Serif" w:hAnsi="PT Astra Serif"/>
        </w:rPr>
        <w:t xml:space="preserve"> </w:t>
      </w:r>
      <w:r w:rsidRPr="004B227C">
        <w:rPr>
          <w:rFonts w:ascii="PT Astra Serif" w:hAnsi="PT Astra Serif" w:cs="PT Astra Serif"/>
          <w:sz w:val="26"/>
          <w:szCs w:val="26"/>
        </w:rPr>
        <w:t xml:space="preserve">лицензирования и регионального государственного контроля Томской области и своевременная актуализация перечня нормативных правовых актов с указанием конкретных норм, содержащих </w:t>
      </w:r>
      <w:r w:rsidRPr="004B227C">
        <w:rPr>
          <w:rFonts w:ascii="PT Astra Serif" w:hAnsi="PT Astra Serif" w:cs="PT Astra Serif"/>
          <w:sz w:val="26"/>
          <w:szCs w:val="26"/>
        </w:rPr>
        <w:lastRenderedPageBreak/>
        <w:t>обязательные требования, возможность соблюдения которых оценивается при проведении мероприятий по контролю в рамках процедуры предоставления (переоформления) лицензии на медицинскую деятельность по видам работ (услуг), с кратким описанием круга лиц и (или) перечня объектов, в отношении которых</w:t>
      </w:r>
      <w:proofErr w:type="gramEnd"/>
      <w:r w:rsidRPr="004B227C">
        <w:rPr>
          <w:rFonts w:ascii="PT Astra Serif" w:hAnsi="PT Astra Serif" w:cs="PT Astra Serif"/>
          <w:sz w:val="26"/>
          <w:szCs w:val="26"/>
        </w:rPr>
        <w:t xml:space="preserve"> устанавливаются обязательные требования).</w:t>
      </w:r>
    </w:p>
    <w:p w14:paraId="613C0470" w14:textId="77777777" w:rsidR="00AB1C86" w:rsidRPr="004B227C" w:rsidRDefault="00AB1C86" w:rsidP="004B227C">
      <w:pPr>
        <w:tabs>
          <w:tab w:val="left" w:pos="0"/>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4B227C">
        <w:rPr>
          <w:rFonts w:ascii="PT Astra Serif" w:hAnsi="PT Astra Serif" w:cs="PT Astra Serif"/>
          <w:sz w:val="26"/>
          <w:szCs w:val="26"/>
        </w:rPr>
        <w:t>Проведены мероприятия в сфере лицензирования отдельных видов деятельности</w:t>
      </w:r>
      <w:r w:rsidRPr="004B227C">
        <w:rPr>
          <w:rFonts w:ascii="PT Astra Serif" w:eastAsia="Times New Roman" w:hAnsi="PT Astra Serif"/>
          <w:sz w:val="26"/>
          <w:szCs w:val="26"/>
          <w:lang w:eastAsia="ru-RU"/>
        </w:rPr>
        <w:t xml:space="preserve"> </w:t>
      </w:r>
      <w:r w:rsidRPr="004B227C">
        <w:rPr>
          <w:rFonts w:ascii="PT Astra Serif" w:hAnsi="PT Astra Serif" w:cs="PT Astra Serif"/>
          <w:sz w:val="26"/>
          <w:szCs w:val="26"/>
        </w:rPr>
        <w:t xml:space="preserve">по лицензированию, выдаче разрешений по информированию заявителей по вопросам возможности получения государственных услуг в формате консультаций, в рамках проведения выездных дней Департамента лицензирования и регионального государственного контроля Томской области в районах области. </w:t>
      </w:r>
    </w:p>
    <w:p w14:paraId="568328CF" w14:textId="77777777" w:rsidR="00AB1C86" w:rsidRPr="004B227C" w:rsidRDefault="00AB1C86" w:rsidP="004B227C">
      <w:pPr>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p>
    <w:p w14:paraId="00C16B2A" w14:textId="77777777" w:rsidR="00AB1C86" w:rsidRPr="004B227C" w:rsidRDefault="00AB1C86" w:rsidP="004B227C">
      <w:pPr>
        <w:pStyle w:val="aa"/>
        <w:keepNext/>
        <w:tabs>
          <w:tab w:val="left" w:pos="993"/>
        </w:tabs>
        <w:spacing w:after="120"/>
        <w:ind w:firstLine="0"/>
        <w:jc w:val="center"/>
        <w:rPr>
          <w:rFonts w:ascii="PT Astra Serif" w:hAnsi="PT Astra Serif"/>
          <w:b/>
        </w:rPr>
      </w:pPr>
      <w:r w:rsidRPr="004B227C">
        <w:rPr>
          <w:rFonts w:ascii="PT Astra Serif" w:hAnsi="PT Astra Serif"/>
          <w:b/>
          <w:lang w:val="en-US"/>
        </w:rPr>
        <w:t>II</w:t>
      </w:r>
      <w:r w:rsidRPr="004B227C">
        <w:rPr>
          <w:rFonts w:ascii="PT Astra Serif" w:hAnsi="PT Astra Serif"/>
          <w:b/>
        </w:rPr>
        <w:t>. Проектная часть</w:t>
      </w:r>
    </w:p>
    <w:p w14:paraId="1738D532" w14:textId="77777777" w:rsidR="00AB1C86" w:rsidRPr="004B227C" w:rsidRDefault="00AB1C86" w:rsidP="004B227C">
      <w:pPr>
        <w:spacing w:after="0" w:line="240" w:lineRule="auto"/>
        <w:ind w:firstLine="709"/>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проектной части </w:t>
      </w:r>
      <w:r w:rsidRPr="004B227C">
        <w:rPr>
          <w:rFonts w:ascii="PT Astra Serif" w:eastAsia="Times New Roman" w:hAnsi="PT Astra Serif"/>
          <w:b/>
          <w:sz w:val="26"/>
          <w:szCs w:val="26"/>
        </w:rPr>
        <w:t>государственной программы</w:t>
      </w:r>
    </w:p>
    <w:p w14:paraId="7A5795B6" w14:textId="77777777" w:rsidR="00AB1C86" w:rsidRPr="004B227C" w:rsidRDefault="00AB1C86" w:rsidP="004B227C">
      <w:pPr>
        <w:pStyle w:val="aa"/>
        <w:ind w:left="1190" w:right="-2" w:firstLine="0"/>
        <w:jc w:val="right"/>
        <w:rPr>
          <w:rFonts w:ascii="PT Astra Serif" w:hAnsi="PT Astra Serif"/>
          <w:bCs/>
        </w:rPr>
      </w:pPr>
      <w:r w:rsidRPr="004B227C">
        <w:rPr>
          <w:rFonts w:ascii="PT Astra Serif" w:hAnsi="PT Astra Serif"/>
          <w:bCs/>
        </w:rPr>
        <w:t>Таблица 8</w:t>
      </w: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
        <w:gridCol w:w="3514"/>
        <w:gridCol w:w="1547"/>
        <w:gridCol w:w="1560"/>
        <w:gridCol w:w="1322"/>
        <w:gridCol w:w="1188"/>
      </w:tblGrid>
      <w:tr w:rsidR="004B227C" w:rsidRPr="004B227C" w14:paraId="2377DB8C" w14:textId="77777777" w:rsidTr="000A30FF">
        <w:trPr>
          <w:trHeight w:val="334"/>
          <w:tblHeader/>
          <w:jc w:val="center"/>
        </w:trPr>
        <w:tc>
          <w:tcPr>
            <w:tcW w:w="424" w:type="dxa"/>
            <w:tcMar>
              <w:left w:w="28" w:type="dxa"/>
              <w:right w:w="28" w:type="dxa"/>
            </w:tcMar>
            <w:vAlign w:val="center"/>
          </w:tcPr>
          <w:p w14:paraId="0D175574"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514" w:type="dxa"/>
            <w:shd w:val="clear" w:color="auto" w:fill="auto"/>
            <w:noWrap/>
            <w:tcMar>
              <w:left w:w="28" w:type="dxa"/>
              <w:right w:w="28" w:type="dxa"/>
            </w:tcMar>
            <w:vAlign w:val="center"/>
          </w:tcPr>
          <w:p w14:paraId="5335F56B"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5814DF23" w14:textId="77777777" w:rsidR="00AB1C86" w:rsidRPr="004B227C" w:rsidRDefault="00AB1C86"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33C136AE"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14:paraId="165B7972"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4E4EC1C9" w14:textId="77777777" w:rsidR="00AB1C86" w:rsidRPr="004B227C" w:rsidRDefault="00AB1C86"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3E6D1EC7"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22" w:type="dxa"/>
            <w:vAlign w:val="center"/>
          </w:tcPr>
          <w:p w14:paraId="7B427B33"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Отклоне</w:t>
            </w:r>
          </w:p>
          <w:p w14:paraId="407D5B99"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ние финансирования </w:t>
            </w:r>
            <w:r w:rsidRPr="004B227C">
              <w:rPr>
                <w:rFonts w:ascii="PT Astra Serif" w:eastAsia="Batang" w:hAnsi="PT Astra Serif" w:cs="Times New Roman"/>
                <w:lang w:eastAsia="ko-KR"/>
              </w:rPr>
              <w:br/>
              <w:t>(тыс. рублей)</w:t>
            </w:r>
          </w:p>
        </w:tc>
        <w:tc>
          <w:tcPr>
            <w:tcW w:w="1188" w:type="dxa"/>
            <w:tcMar>
              <w:left w:w="28" w:type="dxa"/>
              <w:right w:w="28" w:type="dxa"/>
            </w:tcMar>
            <w:vAlign w:val="center"/>
          </w:tcPr>
          <w:p w14:paraId="242FD107"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5972C837"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3E9CA542" w14:textId="77777777" w:rsidTr="000A30FF">
        <w:trPr>
          <w:trHeight w:val="300"/>
          <w:jc w:val="center"/>
        </w:trPr>
        <w:tc>
          <w:tcPr>
            <w:tcW w:w="424" w:type="dxa"/>
            <w:tcMar>
              <w:left w:w="28" w:type="dxa"/>
              <w:right w:w="28" w:type="dxa"/>
            </w:tcMar>
            <w:vAlign w:val="center"/>
          </w:tcPr>
          <w:p w14:paraId="482E3D1C"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noWrap/>
            <w:tcMar>
              <w:left w:w="28" w:type="dxa"/>
              <w:right w:w="28" w:type="dxa"/>
            </w:tcMar>
            <w:vAlign w:val="center"/>
          </w:tcPr>
          <w:p w14:paraId="30EB3E4E"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4BC1F5BA"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6AFCADAB"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22" w:type="dxa"/>
            <w:vAlign w:val="center"/>
          </w:tcPr>
          <w:p w14:paraId="7A9F75CC"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1188" w:type="dxa"/>
            <w:tcMar>
              <w:left w:w="28" w:type="dxa"/>
              <w:right w:w="28" w:type="dxa"/>
            </w:tcMar>
            <w:vAlign w:val="center"/>
          </w:tcPr>
          <w:p w14:paraId="52771CE7"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38F5A002" w14:textId="77777777" w:rsidTr="000A30FF">
        <w:trPr>
          <w:trHeight w:val="300"/>
          <w:jc w:val="center"/>
        </w:trPr>
        <w:tc>
          <w:tcPr>
            <w:tcW w:w="9555" w:type="dxa"/>
            <w:gridSpan w:val="6"/>
            <w:tcMar>
              <w:left w:w="28" w:type="dxa"/>
              <w:right w:w="28" w:type="dxa"/>
            </w:tcMar>
            <w:vAlign w:val="center"/>
          </w:tcPr>
          <w:p w14:paraId="1A7C9891" w14:textId="77777777" w:rsidR="00AB1C86" w:rsidRPr="004B227C" w:rsidRDefault="00AB1C86" w:rsidP="004B227C">
            <w:pPr>
              <w:spacing w:after="0" w:line="240" w:lineRule="auto"/>
              <w:jc w:val="center"/>
              <w:rPr>
                <w:rFonts w:ascii="PT Astra Serif" w:hAnsi="PT Astra Serif" w:cs="Times New Roman"/>
                <w:b/>
              </w:rPr>
            </w:pPr>
            <w:r w:rsidRPr="004B227C">
              <w:rPr>
                <w:rFonts w:ascii="PT Astra Serif" w:eastAsia="Batang" w:hAnsi="PT Astra Serif" w:cs="Times New Roman"/>
                <w:b/>
                <w:lang w:eastAsia="ko-KR"/>
              </w:rPr>
              <w:t>Проектная часть</w:t>
            </w:r>
          </w:p>
        </w:tc>
      </w:tr>
      <w:tr w:rsidR="004B227C" w:rsidRPr="004B227C" w14:paraId="51E9E176" w14:textId="77777777" w:rsidTr="000A30FF">
        <w:trPr>
          <w:trHeight w:val="300"/>
          <w:jc w:val="center"/>
        </w:trPr>
        <w:tc>
          <w:tcPr>
            <w:tcW w:w="9555" w:type="dxa"/>
            <w:gridSpan w:val="6"/>
            <w:tcMar>
              <w:left w:w="28" w:type="dxa"/>
              <w:right w:w="28" w:type="dxa"/>
            </w:tcMar>
            <w:vAlign w:val="center"/>
          </w:tcPr>
          <w:p w14:paraId="42084272" w14:textId="77777777" w:rsidR="00AB1C86" w:rsidRPr="004B227C" w:rsidRDefault="00AB1C86"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«Малое и среднее предпринимательство и поддержка индивидуальной предпринимательской инициативы»</w:t>
            </w:r>
          </w:p>
        </w:tc>
      </w:tr>
      <w:tr w:rsidR="004B227C" w:rsidRPr="004B227C" w14:paraId="4C3D1EBC" w14:textId="77777777" w:rsidTr="000A30FF">
        <w:trPr>
          <w:trHeight w:val="300"/>
          <w:jc w:val="center"/>
        </w:trPr>
        <w:tc>
          <w:tcPr>
            <w:tcW w:w="424" w:type="dxa"/>
            <w:tcMar>
              <w:left w:w="28" w:type="dxa"/>
              <w:right w:w="28" w:type="dxa"/>
            </w:tcMar>
            <w:vAlign w:val="center"/>
          </w:tcPr>
          <w:p w14:paraId="147B41BD"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tcMar>
              <w:left w:w="28" w:type="dxa"/>
              <w:right w:w="28" w:type="dxa"/>
            </w:tcMar>
            <w:vAlign w:val="center"/>
          </w:tcPr>
          <w:p w14:paraId="5795A947" w14:textId="77777777" w:rsidR="00AB1C86" w:rsidRPr="004B227C" w:rsidRDefault="00AB1C86"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w:t>
            </w:r>
            <w:r w:rsidRPr="004B227C">
              <w:rPr>
                <w:rFonts w:ascii="PT Astra Serif" w:hAnsi="PT Astra Serif" w:cs="Times New Roman"/>
              </w:rPr>
              <w:t>Создание благоприятных условий для осуществления деятельности самозанятыми гражданами»</w:t>
            </w:r>
          </w:p>
        </w:tc>
        <w:tc>
          <w:tcPr>
            <w:tcW w:w="1547" w:type="dxa"/>
            <w:shd w:val="clear" w:color="auto" w:fill="auto"/>
            <w:noWrap/>
            <w:tcMar>
              <w:left w:w="28" w:type="dxa"/>
              <w:right w:w="28" w:type="dxa"/>
            </w:tcMar>
            <w:vAlign w:val="center"/>
          </w:tcPr>
          <w:p w14:paraId="238BFCC9"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8 567,0</w:t>
            </w:r>
          </w:p>
        </w:tc>
        <w:tc>
          <w:tcPr>
            <w:tcW w:w="1560" w:type="dxa"/>
            <w:shd w:val="clear" w:color="auto" w:fill="auto"/>
            <w:noWrap/>
            <w:tcMar>
              <w:left w:w="28" w:type="dxa"/>
              <w:right w:w="28" w:type="dxa"/>
            </w:tcMar>
            <w:vAlign w:val="center"/>
          </w:tcPr>
          <w:p w14:paraId="4C6D6563"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8 567,0</w:t>
            </w:r>
          </w:p>
        </w:tc>
        <w:tc>
          <w:tcPr>
            <w:tcW w:w="1322" w:type="dxa"/>
            <w:vAlign w:val="center"/>
          </w:tcPr>
          <w:p w14:paraId="1BD773EA"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0</w:t>
            </w:r>
          </w:p>
        </w:tc>
        <w:tc>
          <w:tcPr>
            <w:tcW w:w="1188" w:type="dxa"/>
            <w:tcMar>
              <w:left w:w="28" w:type="dxa"/>
              <w:right w:w="28" w:type="dxa"/>
            </w:tcMar>
            <w:vAlign w:val="center"/>
          </w:tcPr>
          <w:p w14:paraId="33868F88"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100</w:t>
            </w:r>
          </w:p>
        </w:tc>
      </w:tr>
      <w:tr w:rsidR="004B227C" w:rsidRPr="004B227C" w14:paraId="0459E6B3" w14:textId="77777777" w:rsidTr="000A30FF">
        <w:trPr>
          <w:trHeight w:val="300"/>
          <w:jc w:val="center"/>
        </w:trPr>
        <w:tc>
          <w:tcPr>
            <w:tcW w:w="424" w:type="dxa"/>
            <w:tcMar>
              <w:left w:w="28" w:type="dxa"/>
              <w:right w:w="28" w:type="dxa"/>
            </w:tcMar>
            <w:vAlign w:val="center"/>
          </w:tcPr>
          <w:p w14:paraId="5FD0F354"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514" w:type="dxa"/>
            <w:shd w:val="clear" w:color="auto" w:fill="auto"/>
            <w:noWrap/>
            <w:tcMar>
              <w:left w:w="28" w:type="dxa"/>
              <w:right w:w="28" w:type="dxa"/>
            </w:tcMar>
            <w:vAlign w:val="center"/>
          </w:tcPr>
          <w:p w14:paraId="6E13BFF8" w14:textId="77777777" w:rsidR="00AB1C86" w:rsidRPr="004B227C" w:rsidRDefault="00AB1C86"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«Создание условий для легкого старта и комфортного ведения бизнеса</w:t>
            </w:r>
            <w:r w:rsidRPr="004B227C">
              <w:rPr>
                <w:rFonts w:ascii="PT Astra Serif" w:hAnsi="PT Astra Serif" w:cs="Times New Roman"/>
              </w:rPr>
              <w:t>»</w:t>
            </w:r>
          </w:p>
        </w:tc>
        <w:tc>
          <w:tcPr>
            <w:tcW w:w="1547" w:type="dxa"/>
            <w:shd w:val="clear" w:color="auto" w:fill="auto"/>
            <w:noWrap/>
            <w:tcMar>
              <w:left w:w="28" w:type="dxa"/>
              <w:right w:w="28" w:type="dxa"/>
            </w:tcMar>
            <w:vAlign w:val="center"/>
          </w:tcPr>
          <w:p w14:paraId="06B880DD"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25 358,2</w:t>
            </w:r>
          </w:p>
        </w:tc>
        <w:tc>
          <w:tcPr>
            <w:tcW w:w="1560" w:type="dxa"/>
            <w:shd w:val="clear" w:color="auto" w:fill="auto"/>
            <w:noWrap/>
            <w:tcMar>
              <w:left w:w="28" w:type="dxa"/>
              <w:right w:w="28" w:type="dxa"/>
            </w:tcMar>
            <w:vAlign w:val="center"/>
          </w:tcPr>
          <w:p w14:paraId="6F3443D2"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23 834,2</w:t>
            </w:r>
          </w:p>
        </w:tc>
        <w:tc>
          <w:tcPr>
            <w:tcW w:w="1322" w:type="dxa"/>
            <w:vAlign w:val="center"/>
          </w:tcPr>
          <w:p w14:paraId="431ACF91"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-1 524,0</w:t>
            </w:r>
          </w:p>
        </w:tc>
        <w:tc>
          <w:tcPr>
            <w:tcW w:w="1188" w:type="dxa"/>
            <w:tcMar>
              <w:left w:w="28" w:type="dxa"/>
              <w:right w:w="28" w:type="dxa"/>
            </w:tcMar>
            <w:vAlign w:val="center"/>
          </w:tcPr>
          <w:p w14:paraId="7699C650"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94,0</w:t>
            </w:r>
          </w:p>
        </w:tc>
      </w:tr>
      <w:tr w:rsidR="004B227C" w:rsidRPr="004B227C" w14:paraId="0E57C1FD" w14:textId="77777777" w:rsidTr="000A30FF">
        <w:trPr>
          <w:trHeight w:val="300"/>
          <w:jc w:val="center"/>
        </w:trPr>
        <w:tc>
          <w:tcPr>
            <w:tcW w:w="424" w:type="dxa"/>
            <w:tcMar>
              <w:left w:w="28" w:type="dxa"/>
              <w:right w:w="28" w:type="dxa"/>
            </w:tcMar>
            <w:vAlign w:val="center"/>
          </w:tcPr>
          <w:p w14:paraId="07F4096B"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514" w:type="dxa"/>
            <w:shd w:val="clear" w:color="auto" w:fill="auto"/>
            <w:noWrap/>
            <w:tcMar>
              <w:left w:w="28" w:type="dxa"/>
              <w:right w:w="28" w:type="dxa"/>
            </w:tcMar>
            <w:vAlign w:val="center"/>
          </w:tcPr>
          <w:p w14:paraId="3819FDAD" w14:textId="77777777" w:rsidR="00AB1C86" w:rsidRPr="004B227C" w:rsidRDefault="00AB1C86"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«Акселерация субъектов малого и среднего предпринимательства</w:t>
            </w:r>
            <w:r w:rsidRPr="004B227C">
              <w:rPr>
                <w:rFonts w:ascii="PT Astra Serif" w:hAnsi="PT Astra Serif" w:cs="Times New Roman"/>
              </w:rPr>
              <w:t>»</w:t>
            </w:r>
          </w:p>
        </w:tc>
        <w:tc>
          <w:tcPr>
            <w:tcW w:w="1547" w:type="dxa"/>
            <w:shd w:val="clear" w:color="auto" w:fill="auto"/>
            <w:noWrap/>
            <w:tcMar>
              <w:left w:w="28" w:type="dxa"/>
              <w:right w:w="28" w:type="dxa"/>
            </w:tcMar>
            <w:vAlign w:val="center"/>
          </w:tcPr>
          <w:p w14:paraId="5825AB57"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72</w:t>
            </w:r>
            <w:r w:rsidRPr="004B227C">
              <w:rPr>
                <w:rFonts w:ascii="PT Astra Serif" w:hAnsi="PT Astra Serif"/>
                <w:lang w:val="en-US"/>
              </w:rPr>
              <w:t xml:space="preserve"> </w:t>
            </w:r>
            <w:r w:rsidRPr="004B227C">
              <w:rPr>
                <w:rFonts w:ascii="PT Astra Serif" w:hAnsi="PT Astra Serif"/>
              </w:rPr>
              <w:t>888,3</w:t>
            </w:r>
          </w:p>
        </w:tc>
        <w:tc>
          <w:tcPr>
            <w:tcW w:w="1560" w:type="dxa"/>
            <w:shd w:val="clear" w:color="auto" w:fill="auto"/>
            <w:noWrap/>
            <w:tcMar>
              <w:left w:w="28" w:type="dxa"/>
              <w:right w:w="28" w:type="dxa"/>
            </w:tcMar>
            <w:vAlign w:val="center"/>
          </w:tcPr>
          <w:p w14:paraId="382B0C1C"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72</w:t>
            </w:r>
            <w:r w:rsidRPr="004B227C">
              <w:rPr>
                <w:rFonts w:ascii="PT Astra Serif" w:hAnsi="PT Astra Serif"/>
                <w:lang w:val="en-US"/>
              </w:rPr>
              <w:t xml:space="preserve"> </w:t>
            </w:r>
            <w:r w:rsidRPr="004B227C">
              <w:rPr>
                <w:rFonts w:ascii="PT Astra Serif" w:hAnsi="PT Astra Serif"/>
              </w:rPr>
              <w:t>888,3</w:t>
            </w:r>
          </w:p>
        </w:tc>
        <w:tc>
          <w:tcPr>
            <w:tcW w:w="1322" w:type="dxa"/>
            <w:vAlign w:val="center"/>
          </w:tcPr>
          <w:p w14:paraId="667C7067"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0</w:t>
            </w:r>
          </w:p>
        </w:tc>
        <w:tc>
          <w:tcPr>
            <w:tcW w:w="1188" w:type="dxa"/>
            <w:tcMar>
              <w:left w:w="28" w:type="dxa"/>
              <w:right w:w="28" w:type="dxa"/>
            </w:tcMar>
            <w:vAlign w:val="center"/>
          </w:tcPr>
          <w:p w14:paraId="4EF0FE47"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100</w:t>
            </w:r>
          </w:p>
        </w:tc>
      </w:tr>
      <w:tr w:rsidR="004B227C" w:rsidRPr="004B227C" w14:paraId="09FCA77A" w14:textId="77777777" w:rsidTr="000A30FF">
        <w:trPr>
          <w:trHeight w:val="300"/>
          <w:jc w:val="center"/>
        </w:trPr>
        <w:tc>
          <w:tcPr>
            <w:tcW w:w="9555" w:type="dxa"/>
            <w:gridSpan w:val="6"/>
            <w:tcMar>
              <w:left w:w="28" w:type="dxa"/>
              <w:right w:w="28" w:type="dxa"/>
            </w:tcMar>
            <w:vAlign w:val="center"/>
          </w:tcPr>
          <w:p w14:paraId="57B9B25E" w14:textId="77777777" w:rsidR="00AB1C86" w:rsidRPr="004B227C" w:rsidRDefault="00AB1C86" w:rsidP="004B227C">
            <w:pPr>
              <w:spacing w:after="0" w:line="240" w:lineRule="auto"/>
              <w:jc w:val="center"/>
              <w:rPr>
                <w:rFonts w:ascii="PT Astra Serif" w:hAnsi="PT Astra Serif"/>
              </w:rPr>
            </w:pPr>
            <w:r w:rsidRPr="004B227C">
              <w:rPr>
                <w:rFonts w:ascii="PT Astra Serif" w:eastAsia="Batang" w:hAnsi="PT Astra Serif" w:cs="Times New Roman"/>
                <w:b/>
                <w:lang w:eastAsia="ko-KR"/>
              </w:rPr>
              <w:t>Национальный проект «Производительность труда»</w:t>
            </w:r>
          </w:p>
        </w:tc>
      </w:tr>
      <w:tr w:rsidR="004B227C" w:rsidRPr="004B227C" w14:paraId="57F9E25C" w14:textId="77777777" w:rsidTr="000A30FF">
        <w:trPr>
          <w:trHeight w:val="300"/>
          <w:jc w:val="center"/>
        </w:trPr>
        <w:tc>
          <w:tcPr>
            <w:tcW w:w="424" w:type="dxa"/>
            <w:tcMar>
              <w:left w:w="28" w:type="dxa"/>
              <w:right w:w="28" w:type="dxa"/>
            </w:tcMar>
            <w:vAlign w:val="center"/>
          </w:tcPr>
          <w:p w14:paraId="3CB1B94E" w14:textId="77777777" w:rsidR="00AB1C86" w:rsidRPr="004B227C" w:rsidRDefault="00AB1C8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noWrap/>
            <w:tcMar>
              <w:left w:w="28" w:type="dxa"/>
              <w:right w:w="28" w:type="dxa"/>
            </w:tcMar>
            <w:vAlign w:val="center"/>
          </w:tcPr>
          <w:p w14:paraId="091EB1D7" w14:textId="77777777" w:rsidR="00AB1C86" w:rsidRPr="004B227C" w:rsidRDefault="00AB1C86"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«Адресная поддержка повышения производительности труда на предприятиях»</w:t>
            </w:r>
          </w:p>
        </w:tc>
        <w:tc>
          <w:tcPr>
            <w:tcW w:w="1547" w:type="dxa"/>
            <w:shd w:val="clear" w:color="auto" w:fill="auto"/>
            <w:noWrap/>
            <w:tcMar>
              <w:left w:w="28" w:type="dxa"/>
              <w:right w:w="28" w:type="dxa"/>
            </w:tcMar>
            <w:vAlign w:val="center"/>
          </w:tcPr>
          <w:p w14:paraId="79994A09"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22</w:t>
            </w:r>
            <w:r w:rsidRPr="004B227C">
              <w:rPr>
                <w:rFonts w:ascii="PT Astra Serif" w:hAnsi="PT Astra Serif"/>
                <w:lang w:val="en-US"/>
              </w:rPr>
              <w:t xml:space="preserve"> </w:t>
            </w:r>
            <w:r w:rsidRPr="004B227C">
              <w:rPr>
                <w:rFonts w:ascii="PT Astra Serif" w:hAnsi="PT Astra Serif"/>
              </w:rPr>
              <w:t>301,6</w:t>
            </w:r>
          </w:p>
        </w:tc>
        <w:tc>
          <w:tcPr>
            <w:tcW w:w="1560" w:type="dxa"/>
            <w:shd w:val="clear" w:color="auto" w:fill="auto"/>
            <w:noWrap/>
            <w:tcMar>
              <w:left w:w="28" w:type="dxa"/>
              <w:right w:w="28" w:type="dxa"/>
            </w:tcMar>
            <w:vAlign w:val="center"/>
          </w:tcPr>
          <w:p w14:paraId="08BA3FAC"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22</w:t>
            </w:r>
            <w:r w:rsidRPr="004B227C">
              <w:rPr>
                <w:rFonts w:ascii="PT Astra Serif" w:hAnsi="PT Astra Serif"/>
                <w:lang w:val="en-US"/>
              </w:rPr>
              <w:t xml:space="preserve"> </w:t>
            </w:r>
            <w:r w:rsidRPr="004B227C">
              <w:rPr>
                <w:rFonts w:ascii="PT Astra Serif" w:hAnsi="PT Astra Serif"/>
              </w:rPr>
              <w:t>301,6</w:t>
            </w:r>
          </w:p>
        </w:tc>
        <w:tc>
          <w:tcPr>
            <w:tcW w:w="1322" w:type="dxa"/>
            <w:vAlign w:val="center"/>
          </w:tcPr>
          <w:p w14:paraId="6C295B76"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0</w:t>
            </w:r>
          </w:p>
        </w:tc>
        <w:tc>
          <w:tcPr>
            <w:tcW w:w="1188" w:type="dxa"/>
            <w:tcMar>
              <w:left w:w="28" w:type="dxa"/>
              <w:right w:w="28" w:type="dxa"/>
            </w:tcMar>
            <w:vAlign w:val="center"/>
          </w:tcPr>
          <w:p w14:paraId="09A69DA1" w14:textId="77777777" w:rsidR="00AB1C86" w:rsidRPr="004B227C" w:rsidRDefault="00AB1C86" w:rsidP="004B227C">
            <w:pPr>
              <w:spacing w:after="0" w:line="240" w:lineRule="auto"/>
              <w:jc w:val="center"/>
              <w:rPr>
                <w:rFonts w:ascii="PT Astra Serif" w:hAnsi="PT Astra Serif"/>
              </w:rPr>
            </w:pPr>
            <w:r w:rsidRPr="004B227C">
              <w:rPr>
                <w:rFonts w:ascii="PT Astra Serif" w:hAnsi="PT Astra Serif"/>
              </w:rPr>
              <w:t>100</w:t>
            </w:r>
          </w:p>
        </w:tc>
      </w:tr>
      <w:tr w:rsidR="00AB1C86" w:rsidRPr="004B227C" w14:paraId="53882921" w14:textId="77777777" w:rsidTr="000A30FF">
        <w:trPr>
          <w:trHeight w:val="300"/>
          <w:jc w:val="center"/>
        </w:trPr>
        <w:tc>
          <w:tcPr>
            <w:tcW w:w="424" w:type="dxa"/>
            <w:tcMar>
              <w:left w:w="28" w:type="dxa"/>
              <w:right w:w="28" w:type="dxa"/>
            </w:tcMar>
            <w:vAlign w:val="center"/>
          </w:tcPr>
          <w:p w14:paraId="286DB818" w14:textId="77777777" w:rsidR="00AB1C86" w:rsidRPr="004B227C" w:rsidRDefault="00AB1C86" w:rsidP="004B227C">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14:paraId="143C2DF0" w14:textId="77777777" w:rsidR="00AB1C86" w:rsidRPr="004B227C" w:rsidRDefault="00AB1C86" w:rsidP="004B227C">
            <w:pPr>
              <w:spacing w:after="0" w:line="240" w:lineRule="auto"/>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14:paraId="63BB1306" w14:textId="77777777" w:rsidR="00AB1C86" w:rsidRPr="004B227C" w:rsidRDefault="00AB1C86" w:rsidP="004B227C">
            <w:pPr>
              <w:spacing w:after="0" w:line="240" w:lineRule="auto"/>
              <w:jc w:val="center"/>
              <w:rPr>
                <w:rFonts w:ascii="PT Astra Serif" w:hAnsi="PT Astra Serif"/>
                <w:b/>
              </w:rPr>
            </w:pPr>
            <w:r w:rsidRPr="004B227C">
              <w:rPr>
                <w:rFonts w:ascii="PT Astra Serif" w:hAnsi="PT Astra Serif"/>
                <w:b/>
              </w:rPr>
              <w:t>129 115,1</w:t>
            </w:r>
          </w:p>
        </w:tc>
        <w:tc>
          <w:tcPr>
            <w:tcW w:w="1560" w:type="dxa"/>
            <w:shd w:val="clear" w:color="auto" w:fill="auto"/>
            <w:noWrap/>
            <w:tcMar>
              <w:left w:w="28" w:type="dxa"/>
              <w:right w:w="28" w:type="dxa"/>
            </w:tcMar>
            <w:vAlign w:val="center"/>
          </w:tcPr>
          <w:p w14:paraId="1AD5A7EC" w14:textId="77777777" w:rsidR="00AB1C86" w:rsidRPr="004B227C" w:rsidRDefault="00AB1C86" w:rsidP="004B227C">
            <w:pPr>
              <w:spacing w:after="0" w:line="240" w:lineRule="auto"/>
              <w:jc w:val="center"/>
              <w:rPr>
                <w:rFonts w:ascii="PT Astra Serif" w:hAnsi="PT Astra Serif"/>
                <w:b/>
              </w:rPr>
            </w:pPr>
            <w:r w:rsidRPr="004B227C">
              <w:rPr>
                <w:rFonts w:ascii="PT Astra Serif" w:hAnsi="PT Astra Serif"/>
                <w:b/>
              </w:rPr>
              <w:t>127 591,1</w:t>
            </w:r>
          </w:p>
        </w:tc>
        <w:tc>
          <w:tcPr>
            <w:tcW w:w="1322" w:type="dxa"/>
            <w:vAlign w:val="center"/>
          </w:tcPr>
          <w:p w14:paraId="1197BAF1" w14:textId="77777777" w:rsidR="00AB1C86" w:rsidRPr="004B227C" w:rsidRDefault="00AB1C86" w:rsidP="004B227C">
            <w:pPr>
              <w:spacing w:after="0" w:line="240" w:lineRule="auto"/>
              <w:jc w:val="center"/>
              <w:rPr>
                <w:rFonts w:ascii="PT Astra Serif" w:hAnsi="PT Astra Serif"/>
                <w:b/>
              </w:rPr>
            </w:pPr>
            <w:r w:rsidRPr="004B227C">
              <w:rPr>
                <w:rFonts w:ascii="PT Astra Serif" w:hAnsi="PT Astra Serif"/>
                <w:b/>
              </w:rPr>
              <w:t>-1 524,0</w:t>
            </w:r>
          </w:p>
        </w:tc>
        <w:tc>
          <w:tcPr>
            <w:tcW w:w="1188" w:type="dxa"/>
            <w:tcMar>
              <w:left w:w="28" w:type="dxa"/>
              <w:right w:w="28" w:type="dxa"/>
            </w:tcMar>
            <w:vAlign w:val="center"/>
          </w:tcPr>
          <w:p w14:paraId="04EB577E" w14:textId="77777777" w:rsidR="00AB1C86" w:rsidRPr="004B227C" w:rsidRDefault="00AB1C86" w:rsidP="004B227C">
            <w:pPr>
              <w:spacing w:after="0" w:line="240" w:lineRule="auto"/>
              <w:jc w:val="center"/>
              <w:rPr>
                <w:rFonts w:ascii="PT Astra Serif" w:hAnsi="PT Astra Serif"/>
                <w:b/>
              </w:rPr>
            </w:pPr>
            <w:r w:rsidRPr="004B227C">
              <w:rPr>
                <w:rFonts w:ascii="PT Astra Serif" w:hAnsi="PT Astra Serif"/>
                <w:b/>
              </w:rPr>
              <w:t>98,8</w:t>
            </w:r>
          </w:p>
        </w:tc>
      </w:tr>
    </w:tbl>
    <w:p w14:paraId="299EC536" w14:textId="77777777" w:rsidR="00AB1C86" w:rsidRPr="004B227C" w:rsidRDefault="00AB1C86" w:rsidP="004B227C">
      <w:pPr>
        <w:tabs>
          <w:tab w:val="left" w:pos="0"/>
          <w:tab w:val="left" w:pos="993"/>
        </w:tabs>
        <w:spacing w:after="0" w:line="240" w:lineRule="auto"/>
        <w:ind w:firstLine="709"/>
        <w:jc w:val="both"/>
        <w:rPr>
          <w:rFonts w:ascii="PT Astra Serif" w:eastAsia="Calibri" w:hAnsi="PT Astra Serif" w:cs="Calibri"/>
          <w:b/>
          <w:bCs/>
          <w:sz w:val="26"/>
          <w:szCs w:val="26"/>
        </w:rPr>
      </w:pPr>
    </w:p>
    <w:p w14:paraId="4B006383" w14:textId="77777777" w:rsidR="00AB1C86" w:rsidRPr="004B227C" w:rsidRDefault="00AB1C86" w:rsidP="004B227C">
      <w:pPr>
        <w:tabs>
          <w:tab w:val="left" w:pos="0"/>
          <w:tab w:val="left" w:pos="993"/>
        </w:tabs>
        <w:spacing w:after="0" w:line="240" w:lineRule="auto"/>
        <w:ind w:firstLine="709"/>
        <w:jc w:val="both"/>
        <w:rPr>
          <w:rFonts w:ascii="PT Astra Serif" w:eastAsia="Calibri" w:hAnsi="PT Astra Serif" w:cs="Calibri"/>
          <w:b/>
          <w:bCs/>
          <w:sz w:val="26"/>
          <w:szCs w:val="26"/>
        </w:rPr>
      </w:pPr>
      <w:r w:rsidRPr="004B227C">
        <w:rPr>
          <w:rFonts w:ascii="PT Astra Serif" w:eastAsia="Calibri" w:hAnsi="PT Astra Serif" w:cs="Calibri"/>
          <w:b/>
          <w:bCs/>
          <w:sz w:val="26"/>
          <w:szCs w:val="26"/>
        </w:rPr>
        <w:t>Национальный проект «</w:t>
      </w:r>
      <w:r w:rsidRPr="004B227C">
        <w:rPr>
          <w:rFonts w:ascii="PT Astra Serif" w:eastAsia="Batang" w:hAnsi="PT Astra Serif" w:cs="Times New Roman"/>
          <w:b/>
          <w:sz w:val="26"/>
          <w:szCs w:val="26"/>
          <w:lang w:eastAsia="ko-KR"/>
        </w:rPr>
        <w:t>Малое и среднее предпринимательство и поддержка индивидуальной предпринимательской инициативы</w:t>
      </w:r>
      <w:r w:rsidRPr="004B227C">
        <w:rPr>
          <w:rFonts w:ascii="PT Astra Serif" w:eastAsia="Calibri" w:hAnsi="PT Astra Serif" w:cs="Calibri"/>
          <w:b/>
          <w:bCs/>
          <w:sz w:val="26"/>
          <w:szCs w:val="26"/>
        </w:rPr>
        <w:t>»</w:t>
      </w:r>
    </w:p>
    <w:p w14:paraId="68F66996"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lang w:eastAsia="ru-RU"/>
        </w:rPr>
        <w:t>Региональный проект «Создание благоприятных условий для осуществления деятельности самозанятыми гражданами»</w:t>
      </w:r>
    </w:p>
    <w:p w14:paraId="503D86E4"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Финансирование регионального проекта за счет всех источников в 2022 году составило 8 567,0 тыс. рублей.</w:t>
      </w:r>
    </w:p>
    <w:p w14:paraId="636CCC24"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Государственными микрофинансовыми организациями предоставлено 10 микрозаймов самозанятым гражданам по льготной ставке на общую сумму 3,3 млн. рублей.</w:t>
      </w:r>
    </w:p>
    <w:p w14:paraId="5FE06FD2"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Центром «Мой бизнес» предоставлен:</w:t>
      </w:r>
    </w:p>
    <w:p w14:paraId="402EB6F6" w14:textId="77777777" w:rsidR="00AB1C86" w:rsidRPr="004B227C" w:rsidRDefault="00AB1C86" w:rsidP="004B227C">
      <w:pPr>
        <w:pStyle w:val="a8"/>
        <w:numPr>
          <w:ilvl w:val="0"/>
          <w:numId w:val="76"/>
        </w:numPr>
        <w:tabs>
          <w:tab w:val="left" w:pos="0"/>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lastRenderedPageBreak/>
        <w:t>комплекс информационно-консультационных и образовательных услуг в оффлайн и онлайн форматах 497 самозанятым гражданам, в том числе прошедших программы обучения.</w:t>
      </w:r>
    </w:p>
    <w:p w14:paraId="5B2DD5E1" w14:textId="3AA4C993" w:rsidR="00AB1C86" w:rsidRPr="004B227C" w:rsidRDefault="00AB1C86" w:rsidP="004B227C">
      <w:pPr>
        <w:pStyle w:val="a8"/>
        <w:numPr>
          <w:ilvl w:val="0"/>
          <w:numId w:val="76"/>
        </w:numPr>
        <w:tabs>
          <w:tab w:val="left" w:pos="0"/>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185 самозанятым гражданам комплекс информационно-консультационных </w:t>
      </w:r>
      <w:r w:rsidR="00F31195" w:rsidRPr="004B227C">
        <w:rPr>
          <w:rFonts w:ascii="PT Astra Serif" w:eastAsia="Times New Roman" w:hAnsi="PT Astra Serif" w:cs="Times New Roman"/>
          <w:sz w:val="26"/>
          <w:szCs w:val="26"/>
          <w:lang w:eastAsia="ru-RU"/>
        </w:rPr>
        <w:t xml:space="preserve">услуг </w:t>
      </w:r>
      <w:r w:rsidRPr="004B227C">
        <w:rPr>
          <w:rFonts w:ascii="PT Astra Serif" w:eastAsia="Times New Roman" w:hAnsi="PT Astra Serif" w:cs="Times New Roman"/>
          <w:sz w:val="26"/>
          <w:szCs w:val="26"/>
          <w:lang w:eastAsia="ru-RU"/>
        </w:rPr>
        <w:t>с привлечением профильных экспертов.</w:t>
      </w:r>
    </w:p>
    <w:p w14:paraId="087302C4"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Проведена комплексная обучающая программа «Фабрика самозанятых» для физических лиц, применяющих специальный налоговый режим «Налог на профессиональный доход».</w:t>
      </w:r>
    </w:p>
    <w:p w14:paraId="3F3DCD81"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рамках фестивалей городских ресторанов «ЕСТЬ», народных ремесел «Праздник топора», «Мой бизнес» 94 самозанятых гражданина представили и реализовали свою продукцию.</w:t>
      </w:r>
    </w:p>
    <w:p w14:paraId="41019F76"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12 самозанятых вывели свою продукцию на электронные торговые площадки </w:t>
      </w:r>
      <w:r w:rsidRPr="004B227C">
        <w:rPr>
          <w:rFonts w:ascii="PT Astra Serif" w:eastAsia="Times New Roman" w:hAnsi="PT Astra Serif" w:cs="Times New Roman"/>
          <w:sz w:val="26"/>
          <w:szCs w:val="26"/>
          <w:lang w:val="en-US" w:eastAsia="ru-RU"/>
        </w:rPr>
        <w:t>Wildberri</w:t>
      </w:r>
      <w:proofErr w:type="gramStart"/>
      <w:r w:rsidRPr="004B227C">
        <w:rPr>
          <w:rFonts w:ascii="PT Astra Serif" w:eastAsia="Times New Roman" w:hAnsi="PT Astra Serif" w:cs="Times New Roman"/>
          <w:sz w:val="26"/>
          <w:szCs w:val="26"/>
          <w:lang w:eastAsia="ru-RU"/>
        </w:rPr>
        <w:t>е</w:t>
      </w:r>
      <w:proofErr w:type="gramEnd"/>
      <w:r w:rsidRPr="004B227C">
        <w:rPr>
          <w:rFonts w:ascii="PT Astra Serif" w:eastAsia="Times New Roman" w:hAnsi="PT Astra Serif" w:cs="Times New Roman"/>
          <w:sz w:val="26"/>
          <w:szCs w:val="26"/>
          <w:lang w:val="en-US" w:eastAsia="ru-RU"/>
        </w:rPr>
        <w:t>s</w:t>
      </w:r>
      <w:r w:rsidRPr="004B227C">
        <w:rPr>
          <w:rFonts w:ascii="PT Astra Serif" w:eastAsia="Times New Roman" w:hAnsi="PT Astra Serif" w:cs="Times New Roman"/>
          <w:sz w:val="26"/>
          <w:szCs w:val="26"/>
          <w:lang w:eastAsia="ru-RU"/>
        </w:rPr>
        <w:t xml:space="preserve"> и </w:t>
      </w:r>
      <w:r w:rsidRPr="004B227C">
        <w:rPr>
          <w:rFonts w:ascii="PT Astra Serif" w:eastAsia="Times New Roman" w:hAnsi="PT Astra Serif" w:cs="Times New Roman"/>
          <w:sz w:val="26"/>
          <w:szCs w:val="26"/>
          <w:lang w:val="en-US" w:eastAsia="ru-RU"/>
        </w:rPr>
        <w:t>Ozon</w:t>
      </w:r>
      <w:r w:rsidRPr="004B227C">
        <w:rPr>
          <w:rFonts w:ascii="PT Astra Serif" w:eastAsia="Times New Roman" w:hAnsi="PT Astra Serif" w:cs="Times New Roman"/>
          <w:sz w:val="26"/>
          <w:szCs w:val="26"/>
          <w:lang w:eastAsia="ru-RU"/>
        </w:rPr>
        <w:t>.</w:t>
      </w:r>
    </w:p>
    <w:p w14:paraId="764F4449"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lang w:eastAsia="ru-RU"/>
        </w:rPr>
        <w:t>Региональный проект «Создание условий для легкого старта и комфортного ведения бизнеса»</w:t>
      </w:r>
    </w:p>
    <w:p w14:paraId="59FB9D3A"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Финансирование регионального проекта за счет всех источников в 2022 году составило 23 834,2 тыс. рублей.</w:t>
      </w:r>
    </w:p>
    <w:p w14:paraId="24CBABE3"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Оказана поддержка в виде грантов 22 социальным предпринимателям и 6 молодым предпринимателям до 25 лет на сумму 12,6 млн. рублей.</w:t>
      </w:r>
    </w:p>
    <w:p w14:paraId="348DF9EF"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Свыше 2 900 гражданам, желающим вести бизнес, в т.ч. начинающим и действующим предпринимателям, предоставлен комплекс информационно-консультационных и образовательных услуг в оффлайн и онлайн форматах на единой площадке Центра «Мой бизнес».</w:t>
      </w:r>
    </w:p>
    <w:p w14:paraId="45BA10D4"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ООО «Гарантийный фонд Томской области»:</w:t>
      </w:r>
    </w:p>
    <w:p w14:paraId="0E24680A" w14:textId="77777777" w:rsidR="00AB1C86" w:rsidRPr="004B227C" w:rsidRDefault="00AB1C86" w:rsidP="004B227C">
      <w:pPr>
        <w:pStyle w:val="a8"/>
        <w:numPr>
          <w:ilvl w:val="0"/>
          <w:numId w:val="77"/>
        </w:numPr>
        <w:tabs>
          <w:tab w:val="left" w:pos="0"/>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проведено 12 встреч с представителями финансовых организаций на предмет предоставления начинающим субъектам МСП финансовой поддержки при гарантийной поддержке фонда;</w:t>
      </w:r>
    </w:p>
    <w:p w14:paraId="25B80500" w14:textId="77777777" w:rsidR="00AB1C86" w:rsidRPr="004B227C" w:rsidRDefault="00AB1C86" w:rsidP="004B227C">
      <w:pPr>
        <w:pStyle w:val="a8"/>
        <w:numPr>
          <w:ilvl w:val="0"/>
          <w:numId w:val="77"/>
        </w:numPr>
        <w:tabs>
          <w:tab w:val="left" w:pos="0"/>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предоставлено 3 поручительства субъектам МСП на льготных условиях, что обеспечило объём финансовой поддержки в размере 29,5 млн. рублей.</w:t>
      </w:r>
    </w:p>
    <w:p w14:paraId="1FA4A1C6" w14:textId="1A9EEBB4"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Государственными микрофинансовыми организациями Томской области (Фонд МКК Томской области, Фонд </w:t>
      </w:r>
      <w:proofErr w:type="gramStart"/>
      <w:r w:rsidRPr="004B227C">
        <w:rPr>
          <w:rFonts w:ascii="PT Astra Serif" w:eastAsia="Times New Roman" w:hAnsi="PT Astra Serif" w:cs="Times New Roman"/>
          <w:sz w:val="26"/>
          <w:szCs w:val="26"/>
          <w:lang w:eastAsia="ru-RU"/>
        </w:rPr>
        <w:t>МКК</w:t>
      </w:r>
      <w:proofErr w:type="gramEnd"/>
      <w:r w:rsidRPr="004B227C">
        <w:rPr>
          <w:rFonts w:ascii="PT Astra Serif" w:eastAsia="Times New Roman" w:hAnsi="PT Astra Serif" w:cs="Times New Roman"/>
          <w:sz w:val="26"/>
          <w:szCs w:val="26"/>
          <w:lang w:eastAsia="ru-RU"/>
        </w:rPr>
        <w:t xml:space="preserve"> ЗАТО Северск, Фонд МКК г. Стрежевой) предоставлены </w:t>
      </w:r>
      <w:r w:rsidR="0092502D" w:rsidRPr="004B227C">
        <w:rPr>
          <w:rFonts w:ascii="PT Astra Serif" w:eastAsia="Times New Roman" w:hAnsi="PT Astra Serif" w:cs="Times New Roman"/>
          <w:sz w:val="26"/>
          <w:szCs w:val="26"/>
          <w:lang w:eastAsia="ru-RU"/>
        </w:rPr>
        <w:t xml:space="preserve">льготные микрозаймы </w:t>
      </w:r>
      <w:r w:rsidRPr="004B227C">
        <w:rPr>
          <w:rFonts w:ascii="PT Astra Serif" w:eastAsia="Times New Roman" w:hAnsi="PT Astra Serif" w:cs="Times New Roman"/>
          <w:sz w:val="26"/>
          <w:szCs w:val="26"/>
          <w:lang w:eastAsia="ru-RU"/>
        </w:rPr>
        <w:t>54 начинающим предпринимателям на общую сумму 32 млн. рублей.</w:t>
      </w:r>
    </w:p>
    <w:p w14:paraId="09DEFB6E" w14:textId="7F799399"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Проведен</w:t>
      </w:r>
      <w:r w:rsidR="00770641" w:rsidRPr="004B227C">
        <w:rPr>
          <w:rFonts w:ascii="PT Astra Serif" w:eastAsia="Times New Roman" w:hAnsi="PT Astra Serif" w:cs="Times New Roman"/>
          <w:sz w:val="26"/>
          <w:szCs w:val="26"/>
          <w:lang w:eastAsia="ru-RU"/>
        </w:rPr>
        <w:t>ы</w:t>
      </w:r>
      <w:r w:rsidRPr="004B227C">
        <w:rPr>
          <w:rFonts w:ascii="PT Astra Serif" w:eastAsia="Times New Roman" w:hAnsi="PT Astra Serif" w:cs="Times New Roman"/>
          <w:sz w:val="26"/>
          <w:szCs w:val="26"/>
          <w:lang w:eastAsia="ru-RU"/>
        </w:rPr>
        <w:t xml:space="preserve"> 2 полноформатные обучающие программы («Азбука предпринимательства» и «Школа предпринимательства»), образовательный интенсив для начинающих предпринимателей «Взлет», 39 семинаров по различным тематикам ведения бизнеса, 10 тренингов по программам АО «Корпорация МСП».</w:t>
      </w:r>
    </w:p>
    <w:p w14:paraId="4A605DE9"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Впервые субъектам МСП оказано содействие в приведении продукции, товаров в соответствии с необходимыми требованиями (сертификация, декларирование).</w:t>
      </w:r>
    </w:p>
    <w:p w14:paraId="6DFFA143" w14:textId="7AE94FFB"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С целью расширения возможностей бизнеса и </w:t>
      </w:r>
      <w:proofErr w:type="gramStart"/>
      <w:r w:rsidRPr="004B227C">
        <w:rPr>
          <w:rFonts w:ascii="PT Astra Serif" w:eastAsia="Times New Roman" w:hAnsi="PT Astra Serif" w:cs="Times New Roman"/>
          <w:sz w:val="26"/>
          <w:szCs w:val="26"/>
          <w:lang w:eastAsia="ru-RU"/>
        </w:rPr>
        <w:t>поиска</w:t>
      </w:r>
      <w:proofErr w:type="gramEnd"/>
      <w:r w:rsidRPr="004B227C">
        <w:rPr>
          <w:rFonts w:ascii="PT Astra Serif" w:eastAsia="Times New Roman" w:hAnsi="PT Astra Serif" w:cs="Times New Roman"/>
          <w:sz w:val="26"/>
          <w:szCs w:val="26"/>
          <w:lang w:eastAsia="ru-RU"/>
        </w:rPr>
        <w:t xml:space="preserve"> новых торгово-экономических связей оказано содействие субъектам МСП в участии в бизнес-</w:t>
      </w:r>
      <w:r w:rsidR="00716971" w:rsidRPr="004B227C">
        <w:rPr>
          <w:rFonts w:ascii="PT Astra Serif" w:eastAsia="Times New Roman" w:hAnsi="PT Astra Serif" w:cs="Times New Roman"/>
          <w:sz w:val="26"/>
          <w:szCs w:val="26"/>
          <w:lang w:eastAsia="ru-RU"/>
        </w:rPr>
        <w:t>миссиях в г. </w:t>
      </w:r>
      <w:r w:rsidRPr="004B227C">
        <w:rPr>
          <w:rFonts w:ascii="PT Astra Serif" w:eastAsia="Times New Roman" w:hAnsi="PT Astra Serif" w:cs="Times New Roman"/>
          <w:sz w:val="26"/>
          <w:szCs w:val="26"/>
          <w:lang w:eastAsia="ru-RU"/>
        </w:rPr>
        <w:t>Иваново и Краснодарском крае. Также для субъектов МСП организовано участие в выставке «</w:t>
      </w:r>
      <w:r w:rsidRPr="004B227C">
        <w:rPr>
          <w:rFonts w:ascii="PT Astra Serif" w:eastAsia="Times New Roman" w:hAnsi="PT Astra Serif" w:cs="Times New Roman"/>
          <w:sz w:val="26"/>
          <w:szCs w:val="26"/>
          <w:lang w:val="en-US" w:eastAsia="ru-RU"/>
        </w:rPr>
        <w:t>C</w:t>
      </w:r>
      <w:r w:rsidR="009C16EF" w:rsidRPr="004B227C">
        <w:rPr>
          <w:rFonts w:ascii="PT Astra Serif" w:eastAsia="Times New Roman" w:hAnsi="PT Astra Serif" w:cs="Times New Roman"/>
          <w:sz w:val="26"/>
          <w:szCs w:val="26"/>
          <w:lang w:val="en-US" w:eastAsia="ru-RU"/>
        </w:rPr>
        <w:t>J</w:t>
      </w:r>
      <w:r w:rsidRPr="004B227C">
        <w:rPr>
          <w:rFonts w:ascii="PT Astra Serif" w:eastAsia="Times New Roman" w:hAnsi="PT Astra Serif" w:cs="Times New Roman"/>
          <w:sz w:val="26"/>
          <w:szCs w:val="26"/>
          <w:lang w:val="en-US" w:eastAsia="ru-RU"/>
        </w:rPr>
        <w:t>F</w:t>
      </w:r>
      <w:r w:rsidRPr="004B227C">
        <w:rPr>
          <w:rFonts w:ascii="PT Astra Serif" w:eastAsia="Times New Roman" w:hAnsi="PT Astra Serif" w:cs="Times New Roman"/>
          <w:sz w:val="26"/>
          <w:szCs w:val="26"/>
          <w:lang w:eastAsia="ru-RU"/>
        </w:rPr>
        <w:t xml:space="preserve"> Детская мода 2022. Осень» (г. Москва).</w:t>
      </w:r>
    </w:p>
    <w:p w14:paraId="02DA7D95" w14:textId="2606EBD6"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40 субъектов МСП разместили рекламу своей продукции и услуг на радиостанциях, в социальной сети </w:t>
      </w:r>
      <w:r w:rsidR="00005DDC" w:rsidRPr="004B227C">
        <w:rPr>
          <w:rFonts w:ascii="PT Astra Serif" w:eastAsia="Times New Roman" w:hAnsi="PT Astra Serif" w:cs="Times New Roman"/>
          <w:sz w:val="26"/>
          <w:szCs w:val="26"/>
          <w:lang w:eastAsia="ru-RU"/>
        </w:rPr>
        <w:t>«</w:t>
      </w:r>
      <w:r w:rsidRPr="004B227C">
        <w:rPr>
          <w:rFonts w:ascii="PT Astra Serif" w:eastAsia="Times New Roman" w:hAnsi="PT Astra Serif" w:cs="Times New Roman"/>
          <w:sz w:val="26"/>
          <w:szCs w:val="26"/>
          <w:lang w:eastAsia="ru-RU"/>
        </w:rPr>
        <w:t>ВКонтакте</w:t>
      </w:r>
      <w:r w:rsidR="00005DDC" w:rsidRPr="004B227C">
        <w:rPr>
          <w:rFonts w:ascii="PT Astra Serif" w:eastAsia="Times New Roman" w:hAnsi="PT Astra Serif" w:cs="Times New Roman"/>
          <w:sz w:val="26"/>
          <w:szCs w:val="26"/>
          <w:lang w:eastAsia="ru-RU"/>
        </w:rPr>
        <w:t>»</w:t>
      </w:r>
      <w:r w:rsidRPr="004B227C">
        <w:rPr>
          <w:rFonts w:ascii="PT Astra Serif" w:eastAsia="Times New Roman" w:hAnsi="PT Astra Serif" w:cs="Times New Roman"/>
          <w:sz w:val="26"/>
          <w:szCs w:val="26"/>
          <w:lang w:eastAsia="ru-RU"/>
        </w:rPr>
        <w:t xml:space="preserve">, на новостном интернет портале tomsk.ru, а также 3 субъекта МСП вывели свой бизнес на электронные торговые площадки </w:t>
      </w:r>
      <w:r w:rsidRPr="004B227C">
        <w:rPr>
          <w:rFonts w:ascii="PT Astra Serif" w:eastAsia="Times New Roman" w:hAnsi="PT Astra Serif" w:cs="Times New Roman"/>
          <w:sz w:val="26"/>
          <w:szCs w:val="26"/>
          <w:lang w:val="en-US" w:eastAsia="ru-RU"/>
        </w:rPr>
        <w:t>Wildberri</w:t>
      </w:r>
      <w:proofErr w:type="gramStart"/>
      <w:r w:rsidRPr="004B227C">
        <w:rPr>
          <w:rFonts w:ascii="PT Astra Serif" w:eastAsia="Times New Roman" w:hAnsi="PT Astra Serif" w:cs="Times New Roman"/>
          <w:sz w:val="26"/>
          <w:szCs w:val="26"/>
          <w:lang w:eastAsia="ru-RU"/>
        </w:rPr>
        <w:t>е</w:t>
      </w:r>
      <w:proofErr w:type="gramEnd"/>
      <w:r w:rsidRPr="004B227C">
        <w:rPr>
          <w:rFonts w:ascii="PT Astra Serif" w:eastAsia="Times New Roman" w:hAnsi="PT Astra Serif" w:cs="Times New Roman"/>
          <w:sz w:val="26"/>
          <w:szCs w:val="26"/>
          <w:lang w:val="en-US" w:eastAsia="ru-RU"/>
        </w:rPr>
        <w:t>s</w:t>
      </w:r>
      <w:r w:rsidRPr="004B227C">
        <w:rPr>
          <w:rFonts w:ascii="PT Astra Serif" w:eastAsia="Times New Roman" w:hAnsi="PT Astra Serif" w:cs="Times New Roman"/>
          <w:sz w:val="26"/>
          <w:szCs w:val="26"/>
          <w:lang w:eastAsia="ru-RU"/>
        </w:rPr>
        <w:t xml:space="preserve"> и </w:t>
      </w:r>
      <w:r w:rsidRPr="004B227C">
        <w:rPr>
          <w:rFonts w:ascii="PT Astra Serif" w:eastAsia="Times New Roman" w:hAnsi="PT Astra Serif" w:cs="Times New Roman"/>
          <w:sz w:val="26"/>
          <w:szCs w:val="26"/>
          <w:lang w:val="en-US" w:eastAsia="ru-RU"/>
        </w:rPr>
        <w:t>Ozon</w:t>
      </w:r>
      <w:r w:rsidRPr="004B227C">
        <w:rPr>
          <w:rFonts w:ascii="PT Astra Serif" w:eastAsia="Times New Roman" w:hAnsi="PT Astra Serif" w:cs="Times New Roman"/>
          <w:sz w:val="26"/>
          <w:szCs w:val="26"/>
          <w:lang w:eastAsia="ru-RU"/>
        </w:rPr>
        <w:t xml:space="preserve">. </w:t>
      </w:r>
    </w:p>
    <w:p w14:paraId="13106285"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lang w:eastAsia="ru-RU"/>
        </w:rPr>
        <w:lastRenderedPageBreak/>
        <w:t>Региональный проект «Акселерация субъектов малого и среднего предпринимательства»</w:t>
      </w:r>
    </w:p>
    <w:p w14:paraId="76A0544B"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Финансирование регионального проекта за счет всех источников в 2022 году составило 72 888,3 тыс. рублей.</w:t>
      </w:r>
    </w:p>
    <w:p w14:paraId="7FCEB921"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bCs/>
          <w:sz w:val="26"/>
          <w:szCs w:val="26"/>
          <w:lang w:eastAsia="ru-RU"/>
        </w:rPr>
        <w:t xml:space="preserve">В рамках реализации мероприятий по предоставлению комплексной поддержки субъектам МСП организациями инфраструктуры поддержки предпринимательства Томской области оказано </w:t>
      </w:r>
      <w:r w:rsidRPr="004B227C">
        <w:rPr>
          <w:rFonts w:ascii="PT Astra Serif" w:eastAsia="Times New Roman" w:hAnsi="PT Astra Serif" w:cs="Times New Roman"/>
          <w:sz w:val="26"/>
          <w:szCs w:val="26"/>
          <w:lang w:eastAsia="ru-RU"/>
        </w:rPr>
        <w:t>субъектам МСП, а также резидентам промышленных парков, технопарков</w:t>
      </w:r>
      <w:r w:rsidRPr="004B227C">
        <w:rPr>
          <w:rFonts w:ascii="PT Astra Serif" w:eastAsia="Times New Roman" w:hAnsi="PT Astra Serif" w:cs="Times New Roman"/>
          <w:bCs/>
          <w:sz w:val="26"/>
          <w:szCs w:val="26"/>
          <w:lang w:eastAsia="ru-RU"/>
        </w:rPr>
        <w:t xml:space="preserve"> более 544 комплексных услуг по 14 направлениям деятельности</w:t>
      </w:r>
      <w:r w:rsidRPr="004B227C">
        <w:rPr>
          <w:rFonts w:ascii="PT Astra Serif" w:eastAsia="Times New Roman" w:hAnsi="PT Astra Serif" w:cs="Times New Roman"/>
          <w:sz w:val="26"/>
          <w:szCs w:val="26"/>
          <w:lang w:eastAsia="ru-RU"/>
        </w:rPr>
        <w:t>.</w:t>
      </w:r>
    </w:p>
    <w:p w14:paraId="38A118CE"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ООО «Гарантийный фонд Томской области» предоставлено 96 поручительств субъектам МСП, что обеспечило объем финансовой поддержки в сумме 2 174,67 млн. рублей.</w:t>
      </w:r>
    </w:p>
    <w:p w14:paraId="17416D62"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При поддержке Центра поддержки экспорта Томской области 18 субъектов МСП - экспортеров заключили экспортные контракты. Ежегодный объем экспорта субъектов МСП, получивших поддержку центра поддержки экспорта составил – 8,9 млн. долларов США.</w:t>
      </w:r>
    </w:p>
    <w:p w14:paraId="440DF436" w14:textId="77777777" w:rsidR="00AB1C86" w:rsidRPr="004B227C" w:rsidRDefault="00AB1C86"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По итогам года количество действующих микрозаймов, выданных государственными микрофинансовыми организациями, составило 527 единиц.</w:t>
      </w:r>
    </w:p>
    <w:p w14:paraId="665E8A84" w14:textId="77777777" w:rsidR="00AB1C86" w:rsidRPr="004B227C" w:rsidRDefault="00AB1C86" w:rsidP="004B227C">
      <w:pPr>
        <w:spacing w:after="0" w:line="240" w:lineRule="auto"/>
        <w:ind w:firstLine="709"/>
        <w:jc w:val="both"/>
        <w:rPr>
          <w:rFonts w:ascii="PT Astra Serif" w:eastAsia="Batang" w:hAnsi="PT Astra Serif" w:cs="Times New Roman"/>
          <w:b/>
          <w:sz w:val="26"/>
          <w:szCs w:val="26"/>
          <w:lang w:eastAsia="ko-KR"/>
        </w:rPr>
      </w:pPr>
      <w:r w:rsidRPr="004B227C">
        <w:rPr>
          <w:rFonts w:ascii="PT Astra Serif" w:eastAsia="Batang" w:hAnsi="PT Astra Serif" w:cs="Times New Roman"/>
          <w:b/>
          <w:sz w:val="26"/>
          <w:szCs w:val="26"/>
          <w:lang w:eastAsia="ko-KR"/>
        </w:rPr>
        <w:t>Национальный проект «Производительность труда»</w:t>
      </w:r>
    </w:p>
    <w:p w14:paraId="53F4CE0E" w14:textId="77777777" w:rsidR="00AB1C86" w:rsidRPr="004B227C" w:rsidRDefault="00AB1C86" w:rsidP="004B227C">
      <w:pPr>
        <w:tabs>
          <w:tab w:val="left" w:pos="0"/>
          <w:tab w:val="left" w:pos="993"/>
        </w:tabs>
        <w:spacing w:after="0" w:line="240" w:lineRule="auto"/>
        <w:ind w:firstLine="709"/>
        <w:jc w:val="both"/>
        <w:rPr>
          <w:rFonts w:ascii="PT Astra Serif" w:eastAsia="Calibri" w:hAnsi="PT Astra Serif" w:cs="Calibri"/>
          <w:b/>
          <w:bCs/>
          <w:i/>
          <w:iCs/>
          <w:sz w:val="26"/>
          <w:szCs w:val="26"/>
        </w:rPr>
      </w:pPr>
      <w:r w:rsidRPr="004B227C">
        <w:rPr>
          <w:rFonts w:ascii="PT Astra Serif" w:eastAsia="Calibri" w:hAnsi="PT Astra Serif" w:cs="Calibri"/>
          <w:b/>
          <w:bCs/>
          <w:i/>
          <w:iCs/>
          <w:sz w:val="26"/>
          <w:szCs w:val="26"/>
        </w:rPr>
        <w:t>Региональный проект «Системные меры по повышению производительности труда»</w:t>
      </w:r>
    </w:p>
    <w:p w14:paraId="7191E2B3" w14:textId="77777777" w:rsidR="00AB1C86" w:rsidRPr="004B227C" w:rsidRDefault="00AB1C86" w:rsidP="004B227C">
      <w:pPr>
        <w:tabs>
          <w:tab w:val="left" w:pos="0"/>
          <w:tab w:val="left" w:pos="993"/>
        </w:tabs>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Финансирование регионального проекта в 2022 году не предусмотрено.</w:t>
      </w:r>
    </w:p>
    <w:p w14:paraId="04B2D149" w14:textId="77777777" w:rsidR="00AB1C86" w:rsidRPr="004B227C" w:rsidRDefault="00AB1C86" w:rsidP="004B227C">
      <w:pPr>
        <w:tabs>
          <w:tab w:val="left" w:pos="0"/>
          <w:tab w:val="left" w:pos="993"/>
        </w:tabs>
        <w:spacing w:after="0" w:line="240" w:lineRule="auto"/>
        <w:ind w:firstLine="709"/>
        <w:contextualSpacing/>
        <w:jc w:val="both"/>
        <w:rPr>
          <w:rFonts w:ascii="PT Astra Serif" w:eastAsia="Calibri" w:hAnsi="PT Astra Serif" w:cs="Times New Roman"/>
          <w:bCs/>
          <w:sz w:val="26"/>
          <w:szCs w:val="26"/>
        </w:rPr>
      </w:pPr>
      <w:r w:rsidRPr="004B227C">
        <w:rPr>
          <w:rFonts w:ascii="PT Astra Serif" w:eastAsia="Calibri" w:hAnsi="PT Astra Serif" w:cs="Times New Roman"/>
          <w:bCs/>
          <w:sz w:val="26"/>
          <w:szCs w:val="26"/>
        </w:rPr>
        <w:t xml:space="preserve">Подведены итоги регионального этапа конкурса лучших практик наставничества среди предприятий-участников национального проекта «Производительность труда». Победители (ООО «Стрежевой теплоэнергоснабжение» и ОАО «Манотомь») каждый по своей номинации подали заявки на участие во Всероссийском этапе конкурса, где ОАО «Манотомь» заняло </w:t>
      </w:r>
      <w:r w:rsidRPr="004B227C">
        <w:rPr>
          <w:rFonts w:ascii="PT Astra Serif" w:eastAsia="Calibri" w:hAnsi="PT Astra Serif" w:cs="Times New Roman"/>
          <w:bCs/>
          <w:sz w:val="26"/>
          <w:szCs w:val="26"/>
          <w:lang w:val="en-US"/>
        </w:rPr>
        <w:t>II</w:t>
      </w:r>
      <w:r w:rsidRPr="004B227C">
        <w:rPr>
          <w:rFonts w:ascii="PT Astra Serif" w:eastAsia="Calibri" w:hAnsi="PT Astra Serif" w:cs="Times New Roman"/>
          <w:bCs/>
          <w:sz w:val="26"/>
          <w:szCs w:val="26"/>
        </w:rPr>
        <w:t xml:space="preserve"> место в номинации «Наставничество в профессиональном самоопределении».</w:t>
      </w:r>
    </w:p>
    <w:p w14:paraId="5B13927E" w14:textId="77777777" w:rsidR="00AB1C86" w:rsidRPr="004B227C" w:rsidRDefault="00AB1C86" w:rsidP="004B227C">
      <w:pPr>
        <w:tabs>
          <w:tab w:val="left" w:pos="0"/>
          <w:tab w:val="left" w:pos="993"/>
        </w:tabs>
        <w:spacing w:after="0" w:line="240" w:lineRule="auto"/>
        <w:ind w:firstLine="709"/>
        <w:contextualSpacing/>
        <w:jc w:val="both"/>
        <w:rPr>
          <w:rFonts w:ascii="PT Astra Serif" w:eastAsia="Calibri" w:hAnsi="PT Astra Serif" w:cs="Times New Roman"/>
          <w:bCs/>
          <w:sz w:val="26"/>
          <w:szCs w:val="26"/>
        </w:rPr>
      </w:pPr>
      <w:r w:rsidRPr="004B227C">
        <w:rPr>
          <w:rFonts w:ascii="PT Astra Serif" w:eastAsia="Calibri" w:hAnsi="PT Astra Serif" w:cs="Times New Roman"/>
          <w:sz w:val="26"/>
          <w:szCs w:val="26"/>
        </w:rPr>
        <w:t xml:space="preserve">В рамках регионального проекта </w:t>
      </w:r>
      <w:r w:rsidRPr="004B227C">
        <w:rPr>
          <w:rFonts w:ascii="PT Astra Serif" w:eastAsia="Calibri" w:hAnsi="PT Astra Serif" w:cs="Times New Roman"/>
          <w:bCs/>
          <w:sz w:val="26"/>
          <w:szCs w:val="26"/>
        </w:rPr>
        <w:t>44 руководителя</w:t>
      </w:r>
      <w:r w:rsidRPr="004B227C">
        <w:rPr>
          <w:rFonts w:ascii="PT Astra Serif" w:eastAsia="Calibri" w:hAnsi="PT Astra Serif" w:cs="Times New Roman"/>
          <w:b/>
          <w:bCs/>
          <w:sz w:val="26"/>
          <w:szCs w:val="26"/>
        </w:rPr>
        <w:t xml:space="preserve"> </w:t>
      </w:r>
      <w:r w:rsidRPr="004B227C">
        <w:rPr>
          <w:rFonts w:ascii="PT Astra Serif" w:eastAsia="Calibri" w:hAnsi="PT Astra Serif" w:cs="Times New Roman"/>
          <w:bCs/>
          <w:sz w:val="26"/>
          <w:szCs w:val="26"/>
        </w:rPr>
        <w:t>прошли обучение по программе управленческих навыков для повышения производительности труда.</w:t>
      </w:r>
    </w:p>
    <w:p w14:paraId="18E7D5BA" w14:textId="77777777" w:rsidR="00AB1C86" w:rsidRPr="004B227C" w:rsidRDefault="00AB1C86" w:rsidP="004B227C">
      <w:pPr>
        <w:tabs>
          <w:tab w:val="left" w:pos="0"/>
          <w:tab w:val="left" w:pos="993"/>
        </w:tabs>
        <w:spacing w:after="0" w:line="240" w:lineRule="auto"/>
        <w:ind w:firstLine="709"/>
        <w:jc w:val="both"/>
        <w:rPr>
          <w:rFonts w:ascii="PT Astra Serif" w:eastAsia="Calibri" w:hAnsi="PT Astra Serif" w:cs="Calibri"/>
          <w:b/>
          <w:bCs/>
          <w:i/>
          <w:iCs/>
          <w:sz w:val="26"/>
          <w:szCs w:val="26"/>
        </w:rPr>
      </w:pPr>
      <w:r w:rsidRPr="004B227C">
        <w:rPr>
          <w:rFonts w:ascii="PT Astra Serif" w:eastAsia="Calibri" w:hAnsi="PT Astra Serif" w:cs="Calibri"/>
          <w:b/>
          <w:bCs/>
          <w:i/>
          <w:iCs/>
          <w:sz w:val="26"/>
          <w:szCs w:val="26"/>
        </w:rPr>
        <w:t>Региональный проект «Адресная поддержка повышения производительности труда на предприятиях»</w:t>
      </w:r>
    </w:p>
    <w:p w14:paraId="10FEEDE8" w14:textId="77777777" w:rsidR="00AB1C86" w:rsidRPr="004B227C" w:rsidRDefault="00AB1C86" w:rsidP="004B227C">
      <w:pPr>
        <w:tabs>
          <w:tab w:val="left" w:pos="0"/>
          <w:tab w:val="left" w:pos="993"/>
        </w:tabs>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Финансирование регионального проекта за счет всех источников в 2022 году составило 22 301,6 тыс. рублей.</w:t>
      </w:r>
    </w:p>
    <w:p w14:paraId="1EF98CA3" w14:textId="77777777" w:rsidR="00AB1C86" w:rsidRPr="004B227C" w:rsidRDefault="00AB1C86" w:rsidP="004B227C">
      <w:pPr>
        <w:tabs>
          <w:tab w:val="left" w:pos="0"/>
          <w:tab w:val="left" w:pos="993"/>
        </w:tabs>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В рамках регионального проекта:</w:t>
      </w:r>
    </w:p>
    <w:p w14:paraId="66951B42" w14:textId="77777777" w:rsidR="00AB1C86" w:rsidRPr="004B227C" w:rsidRDefault="00AB1C86" w:rsidP="004B227C">
      <w:pPr>
        <w:numPr>
          <w:ilvl w:val="0"/>
          <w:numId w:val="75"/>
        </w:numPr>
        <w:tabs>
          <w:tab w:val="left" w:pos="0"/>
          <w:tab w:val="left" w:pos="993"/>
        </w:tabs>
        <w:spacing w:after="0" w:line="240" w:lineRule="auto"/>
        <w:ind w:left="0" w:firstLine="709"/>
        <w:contextualSpacing/>
        <w:jc w:val="both"/>
        <w:rPr>
          <w:rFonts w:ascii="PT Astra Serif" w:eastAsia="Calibri" w:hAnsi="PT Astra Serif" w:cs="Calibri"/>
          <w:sz w:val="26"/>
          <w:szCs w:val="26"/>
        </w:rPr>
      </w:pPr>
      <w:r w:rsidRPr="004B227C">
        <w:rPr>
          <w:rFonts w:ascii="PT Astra Serif" w:eastAsia="Calibri" w:hAnsi="PT Astra Serif" w:cs="Calibri"/>
          <w:sz w:val="26"/>
          <w:szCs w:val="26"/>
        </w:rPr>
        <w:t xml:space="preserve">реализованы 12 проектов по повышению производительности труда на предприятиях-участниках национального проекта по направлению «Бережливое производство» с помощью созданной региональной </w:t>
      </w:r>
      <w:proofErr w:type="gramStart"/>
      <w:r w:rsidRPr="004B227C">
        <w:rPr>
          <w:rFonts w:ascii="PT Astra Serif" w:eastAsia="Calibri" w:hAnsi="PT Astra Serif" w:cs="Calibri"/>
          <w:sz w:val="26"/>
          <w:szCs w:val="26"/>
        </w:rPr>
        <w:t>инфраструктуры обеспечения повышения производительности труда</w:t>
      </w:r>
      <w:proofErr w:type="gramEnd"/>
      <w:r w:rsidRPr="004B227C">
        <w:rPr>
          <w:rFonts w:ascii="PT Astra Serif" w:eastAsia="Calibri" w:hAnsi="PT Astra Serif" w:cs="Calibri"/>
          <w:sz w:val="26"/>
          <w:szCs w:val="26"/>
        </w:rPr>
        <w:t>;</w:t>
      </w:r>
    </w:p>
    <w:p w14:paraId="0143AF36" w14:textId="77777777" w:rsidR="00AB1C86" w:rsidRPr="004B227C" w:rsidRDefault="00AB1C86" w:rsidP="004B227C">
      <w:pPr>
        <w:numPr>
          <w:ilvl w:val="0"/>
          <w:numId w:val="75"/>
        </w:numPr>
        <w:tabs>
          <w:tab w:val="left" w:pos="0"/>
          <w:tab w:val="left" w:pos="993"/>
        </w:tabs>
        <w:spacing w:after="0" w:line="240" w:lineRule="auto"/>
        <w:ind w:left="0" w:firstLine="709"/>
        <w:contextualSpacing/>
        <w:jc w:val="both"/>
        <w:rPr>
          <w:rFonts w:ascii="PT Astra Serif" w:eastAsia="Calibri" w:hAnsi="PT Astra Serif" w:cs="Calibri"/>
          <w:sz w:val="26"/>
          <w:szCs w:val="26"/>
        </w:rPr>
      </w:pPr>
      <w:r w:rsidRPr="004B227C">
        <w:rPr>
          <w:rFonts w:ascii="PT Astra Serif" w:eastAsia="Calibri" w:hAnsi="PT Astra Serif" w:cs="Calibri"/>
          <w:sz w:val="26"/>
          <w:szCs w:val="26"/>
        </w:rPr>
        <w:t xml:space="preserve">создано 10 потоков-образцов (оптимизированы производственные/ вспомогательные процессы) на предприятиях-участниках национального проекта под региональным управлением (совместно с экспертами </w:t>
      </w:r>
      <w:r w:rsidRPr="004B227C">
        <w:rPr>
          <w:rFonts w:ascii="PT Astra Serif" w:eastAsia="Calibri" w:hAnsi="PT Astra Serif" w:cs="Times New Roman"/>
          <w:sz w:val="26"/>
          <w:szCs w:val="26"/>
        </w:rPr>
        <w:t>Регионального центра компетенций Томской области (</w:t>
      </w:r>
      <w:r w:rsidRPr="004B227C">
        <w:rPr>
          <w:rFonts w:ascii="PT Astra Serif" w:eastAsia="Calibri" w:hAnsi="PT Astra Serif" w:cs="Calibri"/>
          <w:sz w:val="26"/>
          <w:szCs w:val="26"/>
        </w:rPr>
        <w:t>РЦК)) на базе сформированной инфраструктуры для развития производственной системы в рамках организационной, методологической, экспертно-аналитической и информационной поддержки программ повышения производительности труда на предприятиях;</w:t>
      </w:r>
    </w:p>
    <w:p w14:paraId="1CA5643D" w14:textId="77777777" w:rsidR="00AB1C86" w:rsidRPr="004B227C" w:rsidRDefault="00AB1C86" w:rsidP="004B227C">
      <w:pPr>
        <w:numPr>
          <w:ilvl w:val="0"/>
          <w:numId w:val="75"/>
        </w:numPr>
        <w:tabs>
          <w:tab w:val="left" w:pos="993"/>
        </w:tabs>
        <w:spacing w:after="0" w:line="240" w:lineRule="auto"/>
        <w:ind w:left="0" w:firstLine="709"/>
        <w:contextualSpacing/>
        <w:jc w:val="both"/>
        <w:rPr>
          <w:rFonts w:ascii="PT Astra Serif" w:eastAsia="Calibri" w:hAnsi="PT Astra Serif" w:cs="Times New Roman"/>
          <w:sz w:val="26"/>
          <w:szCs w:val="26"/>
        </w:rPr>
      </w:pPr>
      <w:r w:rsidRPr="004B227C">
        <w:rPr>
          <w:rFonts w:ascii="PT Astra Serif" w:eastAsia="Calibri" w:hAnsi="PT Astra Serif" w:cs="Times New Roman"/>
          <w:sz w:val="26"/>
          <w:szCs w:val="26"/>
        </w:rPr>
        <w:t xml:space="preserve">проект ОГУП «Областной аптечный склад», реализованный с помощью РЦК Томской области, признан АНО «ФЦК» лучшей практикой применения </w:t>
      </w:r>
      <w:r w:rsidRPr="004B227C">
        <w:rPr>
          <w:rFonts w:ascii="PT Astra Serif" w:eastAsia="Calibri" w:hAnsi="PT Astra Serif" w:cs="Times New Roman"/>
          <w:sz w:val="26"/>
          <w:szCs w:val="26"/>
        </w:rPr>
        <w:lastRenderedPageBreak/>
        <w:t>инструментов бережливого производства и размещен на официальном сайте Производительность</w:t>
      </w:r>
      <w:proofErr w:type="gramStart"/>
      <w:r w:rsidRPr="004B227C">
        <w:rPr>
          <w:rFonts w:ascii="PT Astra Serif" w:eastAsia="Calibri" w:hAnsi="PT Astra Serif" w:cs="Times New Roman"/>
          <w:sz w:val="26"/>
          <w:szCs w:val="26"/>
        </w:rPr>
        <w:t>.р</w:t>
      </w:r>
      <w:proofErr w:type="gramEnd"/>
      <w:r w:rsidRPr="004B227C">
        <w:rPr>
          <w:rFonts w:ascii="PT Astra Serif" w:eastAsia="Calibri" w:hAnsi="PT Astra Serif" w:cs="Times New Roman"/>
          <w:sz w:val="26"/>
          <w:szCs w:val="26"/>
        </w:rPr>
        <w:t>ф для дальнейшего применения по всей стране.</w:t>
      </w:r>
    </w:p>
    <w:p w14:paraId="100345CA" w14:textId="77777777" w:rsidR="00AB1C86" w:rsidRPr="004B227C" w:rsidRDefault="00AB1C86" w:rsidP="004B227C">
      <w:pPr>
        <w:numPr>
          <w:ilvl w:val="0"/>
          <w:numId w:val="75"/>
        </w:numPr>
        <w:tabs>
          <w:tab w:val="left" w:pos="0"/>
          <w:tab w:val="left" w:pos="993"/>
        </w:tabs>
        <w:spacing w:after="0" w:line="240" w:lineRule="auto"/>
        <w:ind w:left="0" w:firstLine="709"/>
        <w:contextualSpacing/>
        <w:jc w:val="both"/>
        <w:rPr>
          <w:rFonts w:ascii="PT Astra Serif" w:eastAsia="Calibri" w:hAnsi="PT Astra Serif" w:cs="Times New Roman"/>
          <w:sz w:val="26"/>
          <w:szCs w:val="26"/>
        </w:rPr>
      </w:pPr>
      <w:r w:rsidRPr="004B227C">
        <w:rPr>
          <w:rFonts w:ascii="PT Astra Serif" w:eastAsia="Calibri" w:hAnsi="PT Astra Serif" w:cs="Times New Roman"/>
          <w:sz w:val="26"/>
          <w:szCs w:val="26"/>
        </w:rPr>
        <w:t>РЦК пройдена сертификация на соответствие требованиям АНО «Федеральный центр компетенций в сфере производительности труда» (внедрена с 2019 года);</w:t>
      </w:r>
    </w:p>
    <w:p w14:paraId="68991C40" w14:textId="77777777" w:rsidR="00AB1C86" w:rsidRPr="004B227C" w:rsidRDefault="00AB1C86" w:rsidP="004B227C">
      <w:pPr>
        <w:numPr>
          <w:ilvl w:val="0"/>
          <w:numId w:val="75"/>
        </w:numPr>
        <w:tabs>
          <w:tab w:val="left" w:pos="0"/>
          <w:tab w:val="left" w:pos="993"/>
        </w:tabs>
        <w:spacing w:after="0" w:line="240" w:lineRule="auto"/>
        <w:ind w:left="0" w:firstLine="709"/>
        <w:contextualSpacing/>
        <w:jc w:val="both"/>
        <w:rPr>
          <w:rFonts w:ascii="PT Astra Serif" w:eastAsia="Calibri" w:hAnsi="PT Astra Serif" w:cs="Times New Roman"/>
          <w:sz w:val="26"/>
          <w:szCs w:val="26"/>
        </w:rPr>
      </w:pPr>
      <w:r w:rsidRPr="004B227C">
        <w:rPr>
          <w:rFonts w:ascii="PT Astra Serif" w:eastAsia="Calibri" w:hAnsi="PT Astra Serif" w:cs="Times New Roman"/>
          <w:sz w:val="26"/>
          <w:szCs w:val="26"/>
        </w:rPr>
        <w:t>426 сотрудников предприятий-участников обучены инструментам повышения производительности на учебной производственной площадке «Фабрика процессов» (нарастающим итогом);</w:t>
      </w:r>
    </w:p>
    <w:p w14:paraId="54DDBED8" w14:textId="77777777" w:rsidR="00AB1C86" w:rsidRPr="004B227C" w:rsidRDefault="00AB1C86" w:rsidP="004B227C">
      <w:pPr>
        <w:numPr>
          <w:ilvl w:val="0"/>
          <w:numId w:val="75"/>
        </w:numPr>
        <w:tabs>
          <w:tab w:val="left" w:pos="0"/>
          <w:tab w:val="left" w:pos="993"/>
        </w:tabs>
        <w:spacing w:after="0" w:line="240" w:lineRule="auto"/>
        <w:ind w:left="0" w:firstLine="709"/>
        <w:contextualSpacing/>
        <w:jc w:val="both"/>
        <w:rPr>
          <w:rFonts w:ascii="PT Astra Serif" w:eastAsia="Calibri" w:hAnsi="PT Astra Serif" w:cs="Times New Roman"/>
          <w:sz w:val="26"/>
          <w:szCs w:val="26"/>
        </w:rPr>
      </w:pPr>
      <w:r w:rsidRPr="004B227C">
        <w:rPr>
          <w:rFonts w:ascii="PT Astra Serif" w:eastAsia="Calibri" w:hAnsi="PT Astra Serif" w:cs="Times New Roman"/>
          <w:sz w:val="26"/>
          <w:szCs w:val="26"/>
        </w:rPr>
        <w:t xml:space="preserve">46 </w:t>
      </w:r>
      <w:r w:rsidRPr="004B227C">
        <w:rPr>
          <w:rFonts w:ascii="PT Astra Serif" w:eastAsia="Calibri" w:hAnsi="PT Astra Serif" w:cs="Times New Roman"/>
          <w:bCs/>
          <w:sz w:val="26"/>
          <w:szCs w:val="26"/>
        </w:rPr>
        <w:t xml:space="preserve">предприятий-участников </w:t>
      </w:r>
      <w:proofErr w:type="gramStart"/>
      <w:r w:rsidRPr="004B227C">
        <w:rPr>
          <w:rFonts w:ascii="PT Astra Serif" w:eastAsia="Calibri" w:hAnsi="PT Astra Serif" w:cs="Times New Roman"/>
          <w:bCs/>
          <w:sz w:val="26"/>
          <w:szCs w:val="26"/>
        </w:rPr>
        <w:t>вовлечены</w:t>
      </w:r>
      <w:proofErr w:type="gramEnd"/>
      <w:r w:rsidRPr="004B227C">
        <w:rPr>
          <w:rFonts w:ascii="PT Astra Serif" w:eastAsia="Calibri" w:hAnsi="PT Astra Serif" w:cs="Times New Roman"/>
          <w:bCs/>
          <w:sz w:val="26"/>
          <w:szCs w:val="26"/>
        </w:rPr>
        <w:t xml:space="preserve"> в национальный проект (нарастающим итогом);</w:t>
      </w:r>
      <w:r w:rsidRPr="004B227C">
        <w:rPr>
          <w:rFonts w:ascii="PT Astra Serif" w:eastAsia="Calibri" w:hAnsi="PT Astra Serif" w:cs="Times New Roman"/>
          <w:sz w:val="25"/>
          <w:szCs w:val="25"/>
        </w:rPr>
        <w:t xml:space="preserve"> </w:t>
      </w:r>
    </w:p>
    <w:p w14:paraId="59EF42BA" w14:textId="77777777" w:rsidR="00AB1C86" w:rsidRPr="004B227C" w:rsidRDefault="00AB1C86" w:rsidP="004B227C">
      <w:pPr>
        <w:numPr>
          <w:ilvl w:val="0"/>
          <w:numId w:val="75"/>
        </w:numPr>
        <w:tabs>
          <w:tab w:val="left" w:pos="0"/>
          <w:tab w:val="left" w:pos="993"/>
        </w:tabs>
        <w:spacing w:after="0" w:line="240" w:lineRule="auto"/>
        <w:ind w:left="0" w:firstLine="709"/>
        <w:contextualSpacing/>
        <w:jc w:val="both"/>
        <w:rPr>
          <w:rFonts w:ascii="PT Astra Serif" w:hAnsi="PT Astra Serif"/>
          <w:sz w:val="26"/>
          <w:szCs w:val="26"/>
        </w:rPr>
      </w:pPr>
      <w:r w:rsidRPr="004B227C">
        <w:rPr>
          <w:rFonts w:ascii="PT Astra Serif" w:eastAsia="Calibri" w:hAnsi="PT Astra Serif" w:cs="Times New Roman"/>
          <w:sz w:val="25"/>
          <w:szCs w:val="25"/>
        </w:rPr>
        <w:t xml:space="preserve">1 010 сотрудников предприятий и представителей региональных команд обучено инструментам повышения производительности труда </w:t>
      </w:r>
      <w:r w:rsidRPr="004B227C">
        <w:rPr>
          <w:rFonts w:ascii="PT Astra Serif" w:eastAsia="Calibri" w:hAnsi="PT Astra Serif" w:cs="Times New Roman"/>
          <w:bCs/>
          <w:sz w:val="26"/>
          <w:szCs w:val="26"/>
        </w:rPr>
        <w:t>(нарастающим итогом).</w:t>
      </w:r>
    </w:p>
    <w:p w14:paraId="4ADFC6BE" w14:textId="77777777" w:rsidR="00AB1C86" w:rsidRPr="004B227C" w:rsidRDefault="00AB1C86" w:rsidP="004B227C">
      <w:pPr>
        <w:tabs>
          <w:tab w:val="left" w:pos="0"/>
          <w:tab w:val="left" w:pos="993"/>
        </w:tabs>
        <w:spacing w:after="0" w:line="240" w:lineRule="auto"/>
        <w:ind w:firstLine="709"/>
        <w:jc w:val="both"/>
        <w:rPr>
          <w:rFonts w:ascii="PT Astra Serif" w:hAnsi="PT Astra Serif"/>
          <w:sz w:val="26"/>
          <w:szCs w:val="26"/>
        </w:rPr>
      </w:pPr>
    </w:p>
    <w:p w14:paraId="05D83374" w14:textId="77777777" w:rsidR="0026644D" w:rsidRPr="004B227C" w:rsidRDefault="0026644D" w:rsidP="004B227C">
      <w:pPr>
        <w:spacing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4. ГП «Развитие сельского хозяйства, рынков сырья и продовольствия в Томской области»</w:t>
      </w:r>
    </w:p>
    <w:p w14:paraId="523AA71B" w14:textId="77777777" w:rsidR="0026644D" w:rsidRPr="004B227C" w:rsidRDefault="0026644D" w:rsidP="004B227C">
      <w:pPr>
        <w:pStyle w:val="aa"/>
        <w:ind w:firstLine="720"/>
        <w:jc w:val="center"/>
        <w:rPr>
          <w:rFonts w:ascii="PT Astra Serif" w:hAnsi="PT Astra Serif"/>
          <w:b/>
        </w:rPr>
      </w:pPr>
    </w:p>
    <w:p w14:paraId="2F2998F7" w14:textId="77777777" w:rsidR="0026644D" w:rsidRPr="004B227C" w:rsidRDefault="0026644D" w:rsidP="004B227C">
      <w:pPr>
        <w:spacing w:after="0" w:line="240" w:lineRule="auto"/>
        <w:jc w:val="center"/>
        <w:rPr>
          <w:rFonts w:ascii="PT Astra Serif" w:hAnsi="PT Astra Serif" w:cs="PT Astra Serif"/>
          <w:bCs/>
          <w:sz w:val="26"/>
          <w:szCs w:val="26"/>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PT Astra Serif"/>
          <w:bCs/>
          <w:sz w:val="26"/>
          <w:szCs w:val="26"/>
        </w:rPr>
        <w:t>обеспечение перехода к новым параметрам конкурентоспособности агропромышленного комплекса</w:t>
      </w:r>
    </w:p>
    <w:p w14:paraId="69DE139E" w14:textId="77777777" w:rsidR="0026644D" w:rsidRPr="004B227C" w:rsidRDefault="0026644D" w:rsidP="004B227C">
      <w:pPr>
        <w:spacing w:after="0" w:line="240" w:lineRule="auto"/>
        <w:ind w:firstLine="709"/>
        <w:jc w:val="center"/>
        <w:rPr>
          <w:rFonts w:ascii="PT Astra Serif" w:eastAsia="Calibri" w:hAnsi="PT Astra Serif" w:cs="Times New Roman"/>
          <w:bCs/>
          <w:sz w:val="26"/>
          <w:szCs w:val="26"/>
          <w:highlight w:val="yellow"/>
        </w:rPr>
      </w:pPr>
    </w:p>
    <w:p w14:paraId="07A39714" w14:textId="77777777" w:rsidR="0026644D" w:rsidRPr="004B227C" w:rsidRDefault="0026644D" w:rsidP="004B227C">
      <w:pPr>
        <w:pStyle w:val="aa"/>
        <w:ind w:left="710" w:firstLine="0"/>
        <w:jc w:val="center"/>
        <w:rPr>
          <w:rFonts w:ascii="PT Astra Serif" w:hAnsi="PT Astra Serif"/>
          <w:b/>
          <w:bCs/>
        </w:rPr>
      </w:pPr>
      <w:r w:rsidRPr="004B227C">
        <w:rPr>
          <w:rFonts w:ascii="PT Astra Serif" w:hAnsi="PT Astra Serif"/>
          <w:b/>
          <w:bCs/>
        </w:rPr>
        <w:t>4.1. Расходы на реализацию государственной программы</w:t>
      </w:r>
    </w:p>
    <w:p w14:paraId="29E7855A" w14:textId="77777777" w:rsidR="0026644D" w:rsidRPr="004B227C" w:rsidRDefault="0026644D" w:rsidP="004B227C">
      <w:pPr>
        <w:pStyle w:val="aa"/>
        <w:ind w:left="710" w:firstLine="0"/>
        <w:jc w:val="center"/>
        <w:rPr>
          <w:rFonts w:ascii="PT Astra Serif" w:hAnsi="PT Astra Serif"/>
          <w:b/>
          <w:bCs/>
        </w:rPr>
      </w:pPr>
    </w:p>
    <w:p w14:paraId="31F3922E" w14:textId="77777777" w:rsidR="0026644D" w:rsidRPr="004B227C" w:rsidRDefault="0026644D" w:rsidP="004B227C">
      <w:pPr>
        <w:spacing w:after="0" w:line="240" w:lineRule="auto"/>
        <w:jc w:val="center"/>
        <w:rPr>
          <w:rFonts w:ascii="PT Astra Serif" w:eastAsia="Times New Roman" w:hAnsi="PT Astra Serif"/>
          <w:b/>
          <w:bCs/>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683BC94C" w14:textId="77777777" w:rsidR="0026644D" w:rsidRPr="004B227C" w:rsidRDefault="0026644D" w:rsidP="004B227C">
      <w:pPr>
        <w:pStyle w:val="aa"/>
        <w:ind w:left="710" w:right="-2" w:firstLine="0"/>
        <w:jc w:val="right"/>
        <w:rPr>
          <w:rFonts w:ascii="PT Astra Serif" w:hAnsi="PT Astra Serif"/>
          <w:bCs/>
        </w:rPr>
      </w:pPr>
      <w:r w:rsidRPr="004B227C">
        <w:rPr>
          <w:rFonts w:ascii="PT Astra Serif" w:hAnsi="PT Astra Serif"/>
          <w:bCs/>
        </w:rPr>
        <w:t>Таблица 1</w:t>
      </w:r>
    </w:p>
    <w:tbl>
      <w:tblPr>
        <w:tblW w:w="9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17"/>
        <w:gridCol w:w="841"/>
      </w:tblGrid>
      <w:tr w:rsidR="004B227C" w:rsidRPr="004B227C" w14:paraId="756DC6EC" w14:textId="77777777" w:rsidTr="0087517A">
        <w:trPr>
          <w:trHeight w:val="334"/>
          <w:tblHeader/>
          <w:jc w:val="center"/>
        </w:trPr>
        <w:tc>
          <w:tcPr>
            <w:tcW w:w="760" w:type="dxa"/>
            <w:tcMar>
              <w:left w:w="28" w:type="dxa"/>
              <w:right w:w="28" w:type="dxa"/>
            </w:tcMar>
            <w:vAlign w:val="center"/>
          </w:tcPr>
          <w:p w14:paraId="58A6599A" w14:textId="77777777" w:rsidR="0026644D" w:rsidRPr="004B227C" w:rsidRDefault="0026644D" w:rsidP="004B227C">
            <w:pPr>
              <w:spacing w:after="0" w:line="240" w:lineRule="auto"/>
              <w:ind w:left="-77"/>
              <w:jc w:val="center"/>
              <w:rPr>
                <w:rFonts w:ascii="PT Astra Serif" w:eastAsia="Batang" w:hAnsi="PT Astra Serif" w:cs="Times New Roman"/>
                <w:lang w:eastAsia="ko-KR"/>
              </w:rPr>
            </w:pPr>
            <w:r w:rsidRPr="004B227C">
              <w:rPr>
                <w:rFonts w:ascii="PT Astra Serif" w:eastAsia="Times New Roman" w:hAnsi="PT Astra Serif" w:cs="Times New Roman"/>
                <w:lang w:eastAsia="ru-RU"/>
              </w:rPr>
              <w:t xml:space="preserve">№ </w:t>
            </w:r>
            <w:proofErr w:type="gramStart"/>
            <w:r w:rsidRPr="004B227C">
              <w:rPr>
                <w:rFonts w:ascii="PT Astra Serif" w:eastAsia="Times New Roman" w:hAnsi="PT Astra Serif" w:cs="Times New Roman"/>
                <w:lang w:eastAsia="ru-RU"/>
              </w:rPr>
              <w:t>п</w:t>
            </w:r>
            <w:proofErr w:type="gramEnd"/>
            <w:r w:rsidRPr="004B227C">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14:paraId="00C83F7E"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1D387062" w14:textId="77777777" w:rsidR="0026644D" w:rsidRPr="004B227C" w:rsidRDefault="0026644D" w:rsidP="004B227C">
            <w:pPr>
              <w:spacing w:after="0" w:line="240" w:lineRule="auto"/>
              <w:jc w:val="center"/>
              <w:rPr>
                <w:rFonts w:ascii="PT Astra Serif" w:eastAsia="Batang" w:hAnsi="PT Astra Serif" w:cs="Times New Roman"/>
                <w:lang w:eastAsia="ko-KR"/>
              </w:rPr>
            </w:pPr>
            <w:proofErr w:type="gramStart"/>
            <w:r w:rsidRPr="004B227C">
              <w:rPr>
                <w:rFonts w:ascii="PT Astra Serif" w:eastAsia="Batang" w:hAnsi="PT Astra Serif" w:cs="Times New Roman"/>
                <w:lang w:eastAsia="ko-KR"/>
              </w:rPr>
              <w:t>План на 2022 г</w:t>
            </w:r>
            <w:proofErr w:type="gramEnd"/>
            <w:r w:rsidRPr="004B227C">
              <w:rPr>
                <w:rFonts w:ascii="PT Astra Serif" w:eastAsia="Batang" w:hAnsi="PT Astra Serif" w:cs="Times New Roman"/>
                <w:lang w:eastAsia="ko-KR"/>
              </w:rPr>
              <w:t xml:space="preserve">                                                                                                                                                                                                                                                                                                                                                                                                                                                                                                                                                                                                                                                                                                                                                                                                                                                                                                                                                                                                                                                                                                                                                                                                                                                                                                                                                                                                                                                                                                                                                                                                                                                                                                                                                                                                                                                                                                                                                                                                                                                                                                                                                                                                                                                                                                                                                                                                                                                                                                                                                                                                                                                                                                                                                                                                                                                                                                                                                                                                                                                                                                                                                                                                                                                                                                                                                                                                                                                                                                                                                                                                                                                                                                                                                                                                                                                                                                                                                                                                                                                                                                                                                                                                                                                                                                                                                                                                                                                                                                                                                                                                                                                                                                                                                                                                                                                                                                                                                                                                                                                                                                                                                                                                                                                                                                                                                                                                                                                                                                                                                                                                                                                                                                                                                                                                                                                                                                                                                                                                                                                                                                                                                                                                                                                                                                                                                                                                                                                                                                                                                                                                                                                                                                                                                                                                                                                                                                                                                                                                                                                                                                                                                                                                                                                                                                                                                                                                                                                                                                                                                                                                                                                                                                                                                                                                                                                                                                                                                                                                                                                                                                                                                                                                                                                                                                                                                                                                                                                                                                                                                                                                                                                                                                                                                                                                                                                                                                                                                                                                                                                                                                                                                                                                                                                                                                                                                                                                                                                                                                                                                                                                                                                                                                                                                                                                                                                                                                                                                                                                                                                                                                                                                                                                                                                                                                                                                                                                                                                                                                                                                                                                                                                                                                                                                                                                                                                                                                                                                                                                                                                                                                                                                                                                                                                                                                                                                                                                                                                                                                                                                                                                                                                                                                                                                                                                                                                                                                                                                                                                                                                                                                                                                                                                                                                                                                                                                                                                                                                                                                                                                                                                                                                                                                                                                                                                                                                                                                                                                                                                                                                                                                                                                                                                                                                                                                                                                                                                                                                                                                                                                                                                                                                                                                                                                                                                                                                                                                                                                                                                                                                                                                                                                                                                                                                                                                                                                                                                                                                                                                                                                                                                                                                                                                                                                                                                                                                                                                                                                                                                                                                                                                                                                                                                                                                                                                                                                                                                                                                                                                                                                                                                                                                                                                                                                                                                                                                                                                                                                                                                                                                                                                                                                                                                                                                                                                                                                                                                                                                                                                                                                                                                                                                                                                                                                                                                                                                                                                                                                                                                                                                                                                                                                                                                                                                                                                                                                                                                                                                                                                                                                                                                                                                                                                                                                                                                                                                                                                                                                                                                                                                                                                                                                                                                                                                                                                                                                                                                                                                                                                                                                                                                                                                                                                                                                                                                                                                                                                                                                                                                                                                                                                                                                                                                                                                                                                                                                                                                                                                                                                                                                                                                                                                                                                                                                                                                                                                                                                                                                                                                                                                                                                                                                                                                                                                                                                                                                                                                                                                                                                                                                                                                                                                                                                                                                                                                                                                                                                                                                                                                                                                                                                                                                                                                                                                                                                                                                                                                                                                                                                                                                                                                                                                                                                                                                                                                                                                                                                                                                                                                                                                                                                                                                                                                                                                                                                                                                                                                                                                                                                                                                                                                                                                                                                                                                                                                                                                                                                                                                                                                                                                                                                                                                                                                                                                                                                                                                                                                                                                                                                                                                                                                                                                                                                                                                                                                                                                                                                                                                                                                                                                                                                                                                                                                                                                                                                                                                                                                                                                                                                                                                                                                                                                                                                                                                                                                                                                                                                                                                                                                                                                                                                                                                                                                                                                                                                                                                                                                                                                                                                                                                                                                                                                                                                                                                                                                                                                                                                                                                                                                                                                                                                                                                                                                                                                                                                                                                                                                                                                                                                                                                                                                                                                                                                                                                                                                                                                                                                                                                                                                                                                                                                                                                                                                                                                                                                                                                                                                                                                                                                                                                                                                                                                                                                                                                                                                                                                                                                                                                                                                                                                                                                                                                                                                                                                                                                                                                                                                                                                                                                                                                                                                                                                                                                                                                                                                                                                                                                                                                                                                                                                                                                                                                                                                                                                                                                                                                                                                                                                                                                                                                                                                                                                                                                                                                                                                                                                                                                                                                                                                                                                                                                                                                                                                                                                                                                                                                                                                                                                                                                                                                                                                                                                                                                                                                                                                                                                                                                                                                                                                                                                                                                                                                                                                                                                                                                                                                                                                                                                                                                                                                                                                                                                                                                                                                                                                                                                                                                                                                                                                                                                                                                                                                                                                                                                                                                                                                                                                                                                                                                                                                                                                                                                                                                                                                                                                                                                                                                                                                                                                                                                                                                                                                                                                                                                                                                                                                                                                                                                                                                                                                                                                                                                                                                                                                                                                                                                                                                                                                                                                                                                                                                                                                                                                                                                                                                                                                                                                                                                                                                                                                                                                                                                                                                                                                                                                                                                                                                                                                                                                                                                                                                                                                                                                                                                                                                                                                                                                                                                                                                                                                                                                                                                                                                                                                                                                                                                                                                                                                                                                                                                                                                                                                                                                                                                                                                                                                                                                                                                                                                                                                                                                                                                                                                                                                                                                                                                                                                                                                                                                                                                                                                                                                                                                                                                                                                                                                                                                                                                                                                                                                                                                                                                                                                                                                                                                                                                                                                                                                                                                                                                                                                                                                                                                                                                                                                                                                                                                                                                                                                                                                                                                                                                                                                                                                                                                                                                                                                                                                                                                                                                                                                                                                                                                                                                                                                                                                                                                                                                                                                                                                                                                                                                                                                                                                                                      од (тыс. рублей)</w:t>
            </w:r>
          </w:p>
        </w:tc>
        <w:tc>
          <w:tcPr>
            <w:tcW w:w="1560" w:type="dxa"/>
            <w:shd w:val="clear" w:color="auto" w:fill="auto"/>
            <w:noWrap/>
            <w:tcMar>
              <w:left w:w="28" w:type="dxa"/>
              <w:right w:w="28" w:type="dxa"/>
            </w:tcMar>
            <w:vAlign w:val="center"/>
          </w:tcPr>
          <w:p w14:paraId="193C2E81"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34D0D41B" w14:textId="77777777" w:rsidR="0026644D" w:rsidRPr="004B227C" w:rsidRDefault="0026644D"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4A65EBB5"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17" w:type="dxa"/>
            <w:vAlign w:val="center"/>
          </w:tcPr>
          <w:p w14:paraId="4310636C" w14:textId="77777777" w:rsidR="0026644D" w:rsidRPr="004B227C" w:rsidRDefault="0026644D" w:rsidP="004B227C">
            <w:pPr>
              <w:spacing w:after="0" w:line="240" w:lineRule="auto"/>
              <w:ind w:right="-107"/>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841" w:type="dxa"/>
            <w:tcMar>
              <w:left w:w="28" w:type="dxa"/>
              <w:right w:w="28" w:type="dxa"/>
            </w:tcMar>
            <w:vAlign w:val="center"/>
          </w:tcPr>
          <w:p w14:paraId="66C2EE2A" w14:textId="77777777" w:rsidR="0026644D" w:rsidRPr="004B227C" w:rsidRDefault="0026644D" w:rsidP="004B227C">
            <w:pPr>
              <w:spacing w:after="0" w:line="240" w:lineRule="auto"/>
              <w:ind w:left="-64"/>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5F37A97B"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29EA6D47" w14:textId="77777777" w:rsidTr="0087517A">
        <w:trPr>
          <w:trHeight w:val="300"/>
          <w:jc w:val="center"/>
        </w:trPr>
        <w:tc>
          <w:tcPr>
            <w:tcW w:w="760" w:type="dxa"/>
            <w:tcMar>
              <w:left w:w="28" w:type="dxa"/>
              <w:right w:w="28" w:type="dxa"/>
            </w:tcMar>
            <w:vAlign w:val="center"/>
          </w:tcPr>
          <w:p w14:paraId="0F753383"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1E45F219"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7C6563D3"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58B37F13"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17" w:type="dxa"/>
            <w:vAlign w:val="center"/>
          </w:tcPr>
          <w:p w14:paraId="791EEB9E"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841" w:type="dxa"/>
            <w:tcMar>
              <w:left w:w="28" w:type="dxa"/>
              <w:right w:w="28" w:type="dxa"/>
            </w:tcMar>
            <w:vAlign w:val="center"/>
          </w:tcPr>
          <w:p w14:paraId="324205EF"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6999D6DB" w14:textId="77777777" w:rsidTr="0087517A">
        <w:trPr>
          <w:trHeight w:val="300"/>
          <w:jc w:val="center"/>
        </w:trPr>
        <w:tc>
          <w:tcPr>
            <w:tcW w:w="760" w:type="dxa"/>
            <w:tcMar>
              <w:left w:w="28" w:type="dxa"/>
              <w:right w:w="28" w:type="dxa"/>
            </w:tcMar>
            <w:vAlign w:val="center"/>
          </w:tcPr>
          <w:p w14:paraId="216F1343" w14:textId="77777777" w:rsidR="0026644D" w:rsidRPr="004B227C" w:rsidRDefault="0026644D" w:rsidP="004B227C">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14:paraId="3D42BC58" w14:textId="77777777" w:rsidR="0026644D" w:rsidRPr="004B227C" w:rsidRDefault="0026644D"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14:paraId="44404EFD" w14:textId="77777777" w:rsidR="0026644D" w:rsidRPr="004B227C" w:rsidRDefault="0026644D" w:rsidP="004B227C">
            <w:pPr>
              <w:spacing w:after="0" w:line="240" w:lineRule="auto"/>
              <w:jc w:val="center"/>
              <w:rPr>
                <w:rFonts w:ascii="PT Astra Serif" w:hAnsi="PT Astra Serif"/>
                <w:b/>
              </w:rPr>
            </w:pPr>
            <w:r w:rsidRPr="004B227C">
              <w:rPr>
                <w:rFonts w:ascii="PT Astra Serif" w:hAnsi="PT Astra Serif"/>
                <w:b/>
              </w:rPr>
              <w:t>2 786 715,2</w:t>
            </w:r>
          </w:p>
        </w:tc>
        <w:tc>
          <w:tcPr>
            <w:tcW w:w="1560" w:type="dxa"/>
            <w:shd w:val="clear" w:color="auto" w:fill="auto"/>
            <w:noWrap/>
            <w:tcMar>
              <w:left w:w="28" w:type="dxa"/>
              <w:right w:w="28" w:type="dxa"/>
            </w:tcMar>
            <w:vAlign w:val="center"/>
          </w:tcPr>
          <w:p w14:paraId="722323A3" w14:textId="77777777" w:rsidR="0026644D" w:rsidRPr="004B227C" w:rsidRDefault="0026644D" w:rsidP="004B227C">
            <w:pPr>
              <w:spacing w:after="0" w:line="240" w:lineRule="auto"/>
              <w:jc w:val="center"/>
              <w:rPr>
                <w:rFonts w:ascii="PT Astra Serif" w:hAnsi="PT Astra Serif"/>
                <w:b/>
              </w:rPr>
            </w:pPr>
            <w:r w:rsidRPr="004B227C">
              <w:rPr>
                <w:rFonts w:ascii="PT Astra Serif" w:hAnsi="PT Astra Serif"/>
                <w:b/>
              </w:rPr>
              <w:t>2 558 681,5</w:t>
            </w:r>
          </w:p>
        </w:tc>
        <w:tc>
          <w:tcPr>
            <w:tcW w:w="1317" w:type="dxa"/>
            <w:vAlign w:val="center"/>
          </w:tcPr>
          <w:p w14:paraId="491B1B5A" w14:textId="77777777" w:rsidR="0026644D" w:rsidRPr="004B227C" w:rsidRDefault="0026644D" w:rsidP="004B227C">
            <w:pPr>
              <w:spacing w:after="0" w:line="240" w:lineRule="auto"/>
              <w:jc w:val="center"/>
              <w:rPr>
                <w:rFonts w:ascii="PT Astra Serif" w:hAnsi="PT Astra Serif"/>
                <w:b/>
              </w:rPr>
            </w:pPr>
            <w:r w:rsidRPr="004B227C">
              <w:rPr>
                <w:rFonts w:ascii="PT Astra Serif" w:hAnsi="PT Astra Serif"/>
                <w:b/>
              </w:rPr>
              <w:t>- 228 033,7</w:t>
            </w:r>
          </w:p>
        </w:tc>
        <w:tc>
          <w:tcPr>
            <w:tcW w:w="841" w:type="dxa"/>
            <w:tcMar>
              <w:left w:w="28" w:type="dxa"/>
              <w:right w:w="28" w:type="dxa"/>
            </w:tcMar>
            <w:vAlign w:val="center"/>
          </w:tcPr>
          <w:p w14:paraId="2FF51E58" w14:textId="77777777" w:rsidR="0026644D" w:rsidRPr="004B227C" w:rsidRDefault="0026644D" w:rsidP="004B227C">
            <w:pPr>
              <w:spacing w:after="0" w:line="240" w:lineRule="auto"/>
              <w:jc w:val="center"/>
              <w:rPr>
                <w:rFonts w:ascii="PT Astra Serif" w:hAnsi="PT Astra Serif"/>
                <w:b/>
              </w:rPr>
            </w:pPr>
            <w:r w:rsidRPr="004B227C">
              <w:rPr>
                <w:rFonts w:ascii="PT Astra Serif" w:hAnsi="PT Astra Serif"/>
                <w:b/>
              </w:rPr>
              <w:t>91,8</w:t>
            </w:r>
          </w:p>
        </w:tc>
      </w:tr>
      <w:tr w:rsidR="004B227C" w:rsidRPr="004B227C" w14:paraId="6FB0AADC" w14:textId="77777777" w:rsidTr="0087517A">
        <w:trPr>
          <w:trHeight w:val="300"/>
          <w:jc w:val="center"/>
        </w:trPr>
        <w:tc>
          <w:tcPr>
            <w:tcW w:w="760" w:type="dxa"/>
            <w:tcMar>
              <w:left w:w="28" w:type="dxa"/>
              <w:right w:w="28" w:type="dxa"/>
            </w:tcMar>
            <w:vAlign w:val="center"/>
          </w:tcPr>
          <w:p w14:paraId="4DD474F0"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6A96EBCF"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14:paraId="3AE14F1F"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2 192 256,2</w:t>
            </w:r>
          </w:p>
        </w:tc>
        <w:tc>
          <w:tcPr>
            <w:tcW w:w="1560" w:type="dxa"/>
            <w:shd w:val="clear" w:color="auto" w:fill="auto"/>
            <w:noWrap/>
            <w:tcMar>
              <w:left w:w="28" w:type="dxa"/>
              <w:right w:w="28" w:type="dxa"/>
            </w:tcMar>
            <w:vAlign w:val="center"/>
          </w:tcPr>
          <w:p w14:paraId="70A539D1"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2 191 504,0</w:t>
            </w:r>
          </w:p>
        </w:tc>
        <w:tc>
          <w:tcPr>
            <w:tcW w:w="1317" w:type="dxa"/>
            <w:vAlign w:val="center"/>
          </w:tcPr>
          <w:p w14:paraId="0DA7F3CD"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- 752,2</w:t>
            </w:r>
          </w:p>
        </w:tc>
        <w:tc>
          <w:tcPr>
            <w:tcW w:w="841" w:type="dxa"/>
            <w:tcMar>
              <w:left w:w="28" w:type="dxa"/>
              <w:right w:w="28" w:type="dxa"/>
            </w:tcMar>
            <w:vAlign w:val="center"/>
          </w:tcPr>
          <w:p w14:paraId="7F40B019"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99,9</w:t>
            </w:r>
          </w:p>
        </w:tc>
      </w:tr>
      <w:tr w:rsidR="004B227C" w:rsidRPr="004B227C" w14:paraId="5ACF7DD6" w14:textId="77777777" w:rsidTr="0087517A">
        <w:trPr>
          <w:trHeight w:val="300"/>
          <w:jc w:val="center"/>
        </w:trPr>
        <w:tc>
          <w:tcPr>
            <w:tcW w:w="760" w:type="dxa"/>
            <w:tcMar>
              <w:left w:w="28" w:type="dxa"/>
              <w:right w:w="28" w:type="dxa"/>
            </w:tcMar>
            <w:vAlign w:val="center"/>
          </w:tcPr>
          <w:p w14:paraId="6797BCD2"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14:paraId="4333AAB7"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302913EF"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1 710 673,3</w:t>
            </w:r>
          </w:p>
        </w:tc>
        <w:tc>
          <w:tcPr>
            <w:tcW w:w="1560" w:type="dxa"/>
            <w:shd w:val="clear" w:color="auto" w:fill="auto"/>
            <w:noWrap/>
            <w:tcMar>
              <w:left w:w="28" w:type="dxa"/>
              <w:right w:w="28" w:type="dxa"/>
            </w:tcMar>
            <w:vAlign w:val="center"/>
          </w:tcPr>
          <w:p w14:paraId="32EE8F6B"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1 709 921,1</w:t>
            </w:r>
          </w:p>
        </w:tc>
        <w:tc>
          <w:tcPr>
            <w:tcW w:w="1317" w:type="dxa"/>
            <w:vAlign w:val="center"/>
          </w:tcPr>
          <w:p w14:paraId="0500BC50"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- 752,2</w:t>
            </w:r>
          </w:p>
        </w:tc>
        <w:tc>
          <w:tcPr>
            <w:tcW w:w="841" w:type="dxa"/>
            <w:tcMar>
              <w:left w:w="28" w:type="dxa"/>
              <w:right w:w="28" w:type="dxa"/>
            </w:tcMar>
            <w:vAlign w:val="center"/>
          </w:tcPr>
          <w:p w14:paraId="084504A2"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99,9</w:t>
            </w:r>
          </w:p>
        </w:tc>
      </w:tr>
      <w:tr w:rsidR="004B227C" w:rsidRPr="004B227C" w14:paraId="1FACF962" w14:textId="77777777" w:rsidTr="0087517A">
        <w:trPr>
          <w:trHeight w:val="300"/>
          <w:jc w:val="center"/>
        </w:trPr>
        <w:tc>
          <w:tcPr>
            <w:tcW w:w="760" w:type="dxa"/>
            <w:tcMar>
              <w:left w:w="28" w:type="dxa"/>
              <w:right w:w="28" w:type="dxa"/>
            </w:tcMar>
            <w:vAlign w:val="center"/>
          </w:tcPr>
          <w:p w14:paraId="651B636A"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14:paraId="66C1D031"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345CDD37"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481 582,9</w:t>
            </w:r>
          </w:p>
        </w:tc>
        <w:tc>
          <w:tcPr>
            <w:tcW w:w="1560" w:type="dxa"/>
            <w:shd w:val="clear" w:color="auto" w:fill="auto"/>
            <w:noWrap/>
            <w:tcMar>
              <w:left w:w="28" w:type="dxa"/>
              <w:right w:w="28" w:type="dxa"/>
            </w:tcMar>
            <w:vAlign w:val="center"/>
          </w:tcPr>
          <w:p w14:paraId="699F52A8"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481 582,9</w:t>
            </w:r>
          </w:p>
        </w:tc>
        <w:tc>
          <w:tcPr>
            <w:tcW w:w="1317" w:type="dxa"/>
            <w:vAlign w:val="center"/>
          </w:tcPr>
          <w:p w14:paraId="2032E268"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0,0</w:t>
            </w:r>
          </w:p>
        </w:tc>
        <w:tc>
          <w:tcPr>
            <w:tcW w:w="841" w:type="dxa"/>
            <w:tcMar>
              <w:left w:w="28" w:type="dxa"/>
              <w:right w:w="28" w:type="dxa"/>
            </w:tcMar>
            <w:vAlign w:val="center"/>
          </w:tcPr>
          <w:p w14:paraId="5B246E6C"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r>
      <w:tr w:rsidR="004B227C" w:rsidRPr="004B227C" w14:paraId="21B0A0E3" w14:textId="77777777" w:rsidTr="0087517A">
        <w:trPr>
          <w:trHeight w:val="300"/>
          <w:jc w:val="center"/>
        </w:trPr>
        <w:tc>
          <w:tcPr>
            <w:tcW w:w="760" w:type="dxa"/>
            <w:tcMar>
              <w:left w:w="28" w:type="dxa"/>
              <w:right w:w="28" w:type="dxa"/>
            </w:tcMar>
            <w:vAlign w:val="center"/>
          </w:tcPr>
          <w:p w14:paraId="49E7D767"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14:paraId="5E3F6A1A"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41D63F90"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cs="Times New Roman"/>
              </w:rPr>
              <w:t>-</w:t>
            </w:r>
          </w:p>
        </w:tc>
        <w:tc>
          <w:tcPr>
            <w:tcW w:w="1560" w:type="dxa"/>
            <w:shd w:val="clear" w:color="auto" w:fill="auto"/>
            <w:noWrap/>
            <w:tcMar>
              <w:left w:w="28" w:type="dxa"/>
              <w:right w:w="28" w:type="dxa"/>
            </w:tcMar>
            <w:vAlign w:val="center"/>
          </w:tcPr>
          <w:p w14:paraId="5351422A"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cs="Times New Roman"/>
              </w:rPr>
              <w:t>-</w:t>
            </w:r>
          </w:p>
        </w:tc>
        <w:tc>
          <w:tcPr>
            <w:tcW w:w="1317" w:type="dxa"/>
            <w:vAlign w:val="center"/>
          </w:tcPr>
          <w:p w14:paraId="6F6430B4"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cs="Times New Roman"/>
              </w:rPr>
              <w:t>-</w:t>
            </w:r>
          </w:p>
        </w:tc>
        <w:tc>
          <w:tcPr>
            <w:tcW w:w="841" w:type="dxa"/>
            <w:tcMar>
              <w:left w:w="28" w:type="dxa"/>
              <w:right w:w="28" w:type="dxa"/>
            </w:tcMar>
            <w:vAlign w:val="center"/>
          </w:tcPr>
          <w:p w14:paraId="71AD555C"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cs="Times New Roman"/>
              </w:rPr>
              <w:t>-</w:t>
            </w:r>
          </w:p>
        </w:tc>
      </w:tr>
      <w:tr w:rsidR="004B227C" w:rsidRPr="004B227C" w14:paraId="6F375C8D" w14:textId="77777777" w:rsidTr="0087517A">
        <w:trPr>
          <w:trHeight w:val="300"/>
          <w:jc w:val="center"/>
        </w:trPr>
        <w:tc>
          <w:tcPr>
            <w:tcW w:w="760" w:type="dxa"/>
            <w:tcMar>
              <w:left w:w="28" w:type="dxa"/>
              <w:right w:w="28" w:type="dxa"/>
            </w:tcMar>
            <w:vAlign w:val="center"/>
          </w:tcPr>
          <w:p w14:paraId="1018DEB0"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14:paraId="2523BE96"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14:paraId="67534041"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rPr>
              <w:t>2 666,2</w:t>
            </w:r>
          </w:p>
        </w:tc>
        <w:tc>
          <w:tcPr>
            <w:tcW w:w="1560" w:type="dxa"/>
            <w:shd w:val="clear" w:color="auto" w:fill="auto"/>
            <w:noWrap/>
            <w:tcMar>
              <w:left w:w="28" w:type="dxa"/>
              <w:right w:w="28" w:type="dxa"/>
            </w:tcMar>
            <w:vAlign w:val="center"/>
          </w:tcPr>
          <w:p w14:paraId="7FD4ED8D"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rPr>
              <w:t>2 491,5</w:t>
            </w:r>
          </w:p>
        </w:tc>
        <w:tc>
          <w:tcPr>
            <w:tcW w:w="1317" w:type="dxa"/>
            <w:vAlign w:val="center"/>
          </w:tcPr>
          <w:p w14:paraId="26AA48AA"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rPr>
              <w:t>- 174,7</w:t>
            </w:r>
          </w:p>
        </w:tc>
        <w:tc>
          <w:tcPr>
            <w:tcW w:w="841" w:type="dxa"/>
            <w:tcMar>
              <w:left w:w="28" w:type="dxa"/>
              <w:right w:w="28" w:type="dxa"/>
            </w:tcMar>
            <w:vAlign w:val="center"/>
          </w:tcPr>
          <w:p w14:paraId="6DB260C5"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rPr>
              <w:t>93,4</w:t>
            </w:r>
          </w:p>
        </w:tc>
      </w:tr>
      <w:tr w:rsidR="0026644D" w:rsidRPr="004B227C" w14:paraId="39417F02" w14:textId="77777777" w:rsidTr="0087517A">
        <w:trPr>
          <w:trHeight w:val="447"/>
          <w:jc w:val="center"/>
        </w:trPr>
        <w:tc>
          <w:tcPr>
            <w:tcW w:w="760" w:type="dxa"/>
            <w:tcMar>
              <w:left w:w="28" w:type="dxa"/>
              <w:right w:w="28" w:type="dxa"/>
            </w:tcMar>
            <w:vAlign w:val="center"/>
          </w:tcPr>
          <w:p w14:paraId="39E67825"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14:paraId="599C0512"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14:paraId="517B7761"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rPr>
              <w:t>591 792,8</w:t>
            </w:r>
          </w:p>
        </w:tc>
        <w:tc>
          <w:tcPr>
            <w:tcW w:w="1560" w:type="dxa"/>
            <w:shd w:val="clear" w:color="auto" w:fill="auto"/>
            <w:noWrap/>
            <w:tcMar>
              <w:left w:w="28" w:type="dxa"/>
              <w:right w:w="28" w:type="dxa"/>
            </w:tcMar>
            <w:vAlign w:val="center"/>
          </w:tcPr>
          <w:p w14:paraId="089F970A"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rPr>
              <w:t>364 686,0</w:t>
            </w:r>
          </w:p>
        </w:tc>
        <w:tc>
          <w:tcPr>
            <w:tcW w:w="1317" w:type="dxa"/>
            <w:vAlign w:val="center"/>
          </w:tcPr>
          <w:p w14:paraId="6D720317"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rPr>
              <w:t>- 227 106,8</w:t>
            </w:r>
          </w:p>
        </w:tc>
        <w:tc>
          <w:tcPr>
            <w:tcW w:w="841" w:type="dxa"/>
            <w:tcMar>
              <w:left w:w="28" w:type="dxa"/>
              <w:right w:w="28" w:type="dxa"/>
            </w:tcMar>
            <w:vAlign w:val="center"/>
          </w:tcPr>
          <w:p w14:paraId="49ED8CDB"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rPr>
              <w:t>61,6</w:t>
            </w:r>
          </w:p>
        </w:tc>
      </w:tr>
    </w:tbl>
    <w:p w14:paraId="20B23437" w14:textId="77777777" w:rsidR="0026644D" w:rsidRPr="004B227C" w:rsidRDefault="0026644D" w:rsidP="004B227C">
      <w:pPr>
        <w:pStyle w:val="aa"/>
        <w:ind w:firstLine="0"/>
        <w:jc w:val="center"/>
        <w:rPr>
          <w:rFonts w:ascii="PT Astra Serif" w:hAnsi="PT Astra Serif"/>
          <w:b/>
          <w:bCs/>
        </w:rPr>
      </w:pPr>
    </w:p>
    <w:p w14:paraId="6F89D634" w14:textId="77777777" w:rsidR="0026644D" w:rsidRPr="004B227C" w:rsidRDefault="0026644D" w:rsidP="004B227C">
      <w:pPr>
        <w:pStyle w:val="aa"/>
        <w:tabs>
          <w:tab w:val="left" w:pos="426"/>
        </w:tabs>
        <w:ind w:firstLine="709"/>
        <w:rPr>
          <w:rFonts w:ascii="PT Astra Serif" w:hAnsi="PT Astra Serif"/>
          <w:b/>
        </w:rPr>
      </w:pPr>
      <w:r w:rsidRPr="004B227C">
        <w:rPr>
          <w:rFonts w:ascii="PT Astra Serif" w:hAnsi="PT Astra Serif"/>
          <w:b/>
          <w:bCs/>
        </w:rPr>
        <w:t>Основные отклонения финансирования ГП по итогам 2022 года:</w:t>
      </w:r>
    </w:p>
    <w:p w14:paraId="15EB79E3" w14:textId="4969A342" w:rsidR="0026644D" w:rsidRPr="004B227C" w:rsidRDefault="0026644D" w:rsidP="004B227C">
      <w:pPr>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22</w:t>
      </w:r>
      <w:r w:rsidR="00FC6387" w:rsidRPr="004B227C">
        <w:rPr>
          <w:rFonts w:ascii="PT Astra Serif" w:hAnsi="PT Astra Serif" w:cs="Times New Roman"/>
          <w:sz w:val="26"/>
          <w:szCs w:val="26"/>
        </w:rPr>
        <w:t xml:space="preserve">7 106,8 </w:t>
      </w:r>
      <w:r w:rsidRPr="004B227C">
        <w:rPr>
          <w:rFonts w:ascii="PT Astra Serif" w:hAnsi="PT Astra Serif" w:cs="Times New Roman"/>
          <w:sz w:val="26"/>
          <w:szCs w:val="26"/>
        </w:rPr>
        <w:t>тыс. рублей – </w:t>
      </w:r>
      <w:r w:rsidR="00727B69" w:rsidRPr="004B227C">
        <w:rPr>
          <w:rFonts w:ascii="PT Astra Serif" w:hAnsi="PT Astra Serif" w:cs="Times New Roman"/>
          <w:sz w:val="26"/>
          <w:szCs w:val="26"/>
        </w:rPr>
        <w:t xml:space="preserve">непривлеченные средства </w:t>
      </w:r>
      <w:r w:rsidRPr="004B227C">
        <w:rPr>
          <w:rFonts w:ascii="PT Astra Serif" w:hAnsi="PT Astra Serif" w:cs="Times New Roman"/>
          <w:sz w:val="26"/>
          <w:szCs w:val="26"/>
        </w:rPr>
        <w:t>из внебюджетных источников</w:t>
      </w:r>
      <w:r w:rsidR="00727B69" w:rsidRPr="004B227C">
        <w:rPr>
          <w:rFonts w:ascii="PT Astra Serif" w:hAnsi="PT Astra Serif" w:cs="Times New Roman"/>
          <w:sz w:val="26"/>
          <w:szCs w:val="26"/>
        </w:rPr>
        <w:t xml:space="preserve"> в связи с</w:t>
      </w:r>
      <w:r w:rsidRPr="004B227C">
        <w:rPr>
          <w:rFonts w:ascii="PT Astra Serif" w:hAnsi="PT Astra Serif" w:cs="Times New Roman"/>
          <w:sz w:val="26"/>
          <w:szCs w:val="26"/>
          <w:lang w:eastAsia="ru-RU"/>
        </w:rPr>
        <w:t xml:space="preserve">о снижением объемов инвестиций в основные фонды и </w:t>
      </w:r>
      <w:r w:rsidRPr="004B227C">
        <w:rPr>
          <w:rFonts w:ascii="PT Astra Serif" w:hAnsi="PT Astra Serif" w:cs="Times New Roman"/>
          <w:sz w:val="26"/>
          <w:szCs w:val="26"/>
          <w:lang w:eastAsia="ru-RU"/>
        </w:rPr>
        <w:lastRenderedPageBreak/>
        <w:t>производственный капитал предприятиями пищевого рынка региона с учетом сложившейся экономической ситуацией в стране.</w:t>
      </w:r>
    </w:p>
    <w:p w14:paraId="05AFA9A6" w14:textId="77777777" w:rsidR="0026644D" w:rsidRPr="004B227C" w:rsidRDefault="0026644D" w:rsidP="004B227C">
      <w:pPr>
        <w:spacing w:after="0" w:line="240" w:lineRule="auto"/>
        <w:ind w:firstLine="709"/>
        <w:jc w:val="both"/>
        <w:rPr>
          <w:rFonts w:ascii="PT Astra Serif" w:hAnsi="PT Astra Serif" w:cs="Times New Roman"/>
          <w:sz w:val="26"/>
          <w:szCs w:val="26"/>
        </w:rPr>
      </w:pPr>
    </w:p>
    <w:p w14:paraId="3F0BF0EA" w14:textId="77777777" w:rsidR="0026644D" w:rsidRPr="004B227C" w:rsidRDefault="0026644D" w:rsidP="004B227C">
      <w:pPr>
        <w:pStyle w:val="aa"/>
        <w:ind w:left="710" w:firstLine="0"/>
        <w:jc w:val="center"/>
        <w:rPr>
          <w:rFonts w:ascii="PT Astra Serif" w:hAnsi="PT Astra Serif"/>
          <w:b/>
        </w:rPr>
      </w:pPr>
      <w:r w:rsidRPr="004B227C">
        <w:rPr>
          <w:rFonts w:ascii="PT Astra Serif" w:hAnsi="PT Astra Serif"/>
          <w:b/>
        </w:rPr>
        <w:t>4.2. Показатели цели ГП за 2022 год</w:t>
      </w:r>
    </w:p>
    <w:p w14:paraId="48260FE8" w14:textId="77777777" w:rsidR="0026644D" w:rsidRPr="004B227C" w:rsidRDefault="0026644D" w:rsidP="004B227C">
      <w:pPr>
        <w:pStyle w:val="aa"/>
        <w:ind w:left="710" w:right="-2" w:firstLine="0"/>
        <w:jc w:val="right"/>
        <w:rPr>
          <w:rFonts w:ascii="PT Astra Serif" w:hAnsi="PT Astra Serif"/>
          <w:bCs/>
        </w:rPr>
      </w:pPr>
      <w:r w:rsidRPr="004B227C">
        <w:rPr>
          <w:rFonts w:ascii="PT Astra Serif" w:hAnsi="PT Astra Serif"/>
          <w:bCs/>
        </w:rPr>
        <w:t>Таблица 2</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4B227C" w:rsidRPr="004B227C" w14:paraId="68569236" w14:textId="77777777" w:rsidTr="002166A3">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773D1B62"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7E507236"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6F3A8C4F"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342594EE"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20CF4D66"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4BD8FADA"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5E1C4AE5"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21AE4"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7A7E85A6"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62DA3600" w14:textId="77777777" w:rsidR="0026644D" w:rsidRPr="004B227C" w:rsidRDefault="0026644D"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2C34A801" w14:textId="77777777" w:rsidTr="002166A3">
        <w:trPr>
          <w:trHeight w:val="250"/>
          <w:tblHeader/>
        </w:trPr>
        <w:tc>
          <w:tcPr>
            <w:tcW w:w="742" w:type="dxa"/>
            <w:tcBorders>
              <w:top w:val="single" w:sz="4" w:space="0" w:color="000000"/>
              <w:left w:val="single" w:sz="4" w:space="0" w:color="000000"/>
              <w:bottom w:val="single" w:sz="4" w:space="0" w:color="000000"/>
            </w:tcBorders>
            <w:shd w:val="clear" w:color="auto" w:fill="auto"/>
            <w:vAlign w:val="center"/>
          </w:tcPr>
          <w:p w14:paraId="5C341741"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556CF932"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50A0D22C" w14:textId="77777777" w:rsidR="0026644D" w:rsidRPr="004B227C" w:rsidRDefault="0026644D" w:rsidP="004B227C">
            <w:pPr>
              <w:autoSpaceDE w:val="0"/>
              <w:autoSpaceDN w:val="0"/>
              <w:adjustRightInd w:val="0"/>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3</w:t>
            </w:r>
          </w:p>
        </w:tc>
        <w:tc>
          <w:tcPr>
            <w:tcW w:w="712" w:type="dxa"/>
            <w:tcBorders>
              <w:top w:val="single" w:sz="4" w:space="0" w:color="000000"/>
              <w:left w:val="single" w:sz="4" w:space="0" w:color="000000"/>
              <w:bottom w:val="single" w:sz="4" w:space="0" w:color="000000"/>
            </w:tcBorders>
            <w:shd w:val="clear" w:color="auto" w:fill="auto"/>
            <w:vAlign w:val="center"/>
          </w:tcPr>
          <w:p w14:paraId="44ABC81D" w14:textId="77777777" w:rsidR="0026644D" w:rsidRPr="004B227C" w:rsidRDefault="0026644D" w:rsidP="004B227C">
            <w:pPr>
              <w:spacing w:after="0" w:line="240" w:lineRule="auto"/>
              <w:contextualSpacing/>
              <w:jc w:val="center"/>
              <w:rPr>
                <w:rFonts w:ascii="PT Astra Serif" w:eastAsia="Calibri" w:hAnsi="PT Astra Serif" w:cs="Calibri"/>
                <w:lang w:eastAsia="ru-RU"/>
              </w:rPr>
            </w:pPr>
            <w:r w:rsidRPr="004B227C">
              <w:rPr>
                <w:rFonts w:ascii="PT Astra Serif" w:eastAsia="Calibri" w:hAnsi="PT Astra Serif" w:cs="Calibri"/>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0D28CA1E" w14:textId="77777777" w:rsidR="0026644D" w:rsidRPr="004B227C" w:rsidRDefault="0026644D" w:rsidP="004B227C">
            <w:pPr>
              <w:spacing w:after="0" w:line="240" w:lineRule="auto"/>
              <w:contextualSpacing/>
              <w:jc w:val="center"/>
              <w:rPr>
                <w:rFonts w:ascii="PT Astra Serif" w:eastAsia="Calibri" w:hAnsi="PT Astra Serif" w:cs="Calibri"/>
                <w:lang w:eastAsia="ru-RU"/>
              </w:rPr>
            </w:pPr>
            <w:r w:rsidRPr="004B227C">
              <w:rPr>
                <w:rFonts w:ascii="PT Astra Serif" w:eastAsia="Calibri" w:hAnsi="PT Astra Serif" w:cs="Calibri"/>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70DEA29C" w14:textId="77777777" w:rsidR="0026644D" w:rsidRPr="004B227C" w:rsidRDefault="0026644D" w:rsidP="004B227C">
            <w:pPr>
              <w:spacing w:after="0" w:line="240" w:lineRule="auto"/>
              <w:contextualSpacing/>
              <w:jc w:val="center"/>
              <w:rPr>
                <w:rFonts w:ascii="PT Astra Serif" w:eastAsia="Calibri" w:hAnsi="PT Astra Serif" w:cs="Calibri"/>
                <w:lang w:eastAsia="ru-RU"/>
              </w:rPr>
            </w:pPr>
            <w:r w:rsidRPr="004B227C">
              <w:rPr>
                <w:rFonts w:ascii="PT Astra Serif" w:eastAsia="Calibri" w:hAnsi="PT Astra Serif" w:cs="Calibri"/>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28111FFA" w14:textId="77777777" w:rsidR="0026644D" w:rsidRPr="004B227C" w:rsidRDefault="0026644D" w:rsidP="004B227C">
            <w:pPr>
              <w:spacing w:after="0" w:line="240" w:lineRule="auto"/>
              <w:contextualSpacing/>
              <w:jc w:val="center"/>
              <w:rPr>
                <w:rFonts w:ascii="PT Astra Serif" w:eastAsia="Calibri" w:hAnsi="PT Astra Serif" w:cs="Calibri"/>
                <w:lang w:eastAsia="ru-RU"/>
              </w:rPr>
            </w:pPr>
            <w:r w:rsidRPr="004B227C">
              <w:rPr>
                <w:rFonts w:ascii="PT Astra Serif" w:eastAsia="Calibri" w:hAnsi="PT Astra Serif" w:cs="Calibri"/>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4837A" w14:textId="77777777" w:rsidR="0026644D" w:rsidRPr="004B227C" w:rsidRDefault="0026644D" w:rsidP="004B227C">
            <w:pPr>
              <w:spacing w:after="0" w:line="240" w:lineRule="auto"/>
              <w:contextualSpacing/>
              <w:jc w:val="center"/>
              <w:rPr>
                <w:rFonts w:ascii="PT Astra Serif" w:eastAsia="Calibri" w:hAnsi="PT Astra Serif" w:cs="Calibri"/>
                <w:lang w:eastAsia="ru-RU"/>
              </w:rPr>
            </w:pPr>
            <w:r w:rsidRPr="004B227C">
              <w:rPr>
                <w:rFonts w:ascii="PT Astra Serif" w:eastAsia="Calibri" w:hAnsi="PT Astra Serif" w:cs="Calibri"/>
                <w:lang w:eastAsia="ru-RU"/>
              </w:rPr>
              <w:t>8</w:t>
            </w:r>
          </w:p>
        </w:tc>
      </w:tr>
      <w:tr w:rsidR="004B227C" w:rsidRPr="004B227C" w14:paraId="29756674"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7B1DE92E"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45877A1A"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Индекс производства продукции сельского хозяйства </w:t>
            </w:r>
          </w:p>
          <w:p w14:paraId="796422F7"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в хозяйствах всех категорий </w:t>
            </w:r>
          </w:p>
          <w:p w14:paraId="119E50AC"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(в сопоставимых ценах)</w:t>
            </w:r>
          </w:p>
          <w:p w14:paraId="0189A28A"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82D499F" w14:textId="77777777" w:rsidR="0026644D" w:rsidRPr="004B227C" w:rsidRDefault="0026644D"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1C6E292A"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Calibri" w:hAnsi="PT Astra Serif" w:cs="Calibri"/>
                <w:lang w:eastAsia="ru-RU"/>
              </w:rPr>
              <w:t>%,</w:t>
            </w:r>
            <w:r w:rsidRPr="004B227C">
              <w:rPr>
                <w:rFonts w:ascii="PT Astra Serif" w:eastAsia="Times New Roman" w:hAnsi="PT Astra Serif" w:cs="Times New Roman"/>
              </w:rPr>
              <w:t xml:space="preserve"> в сопоставимых ценах к 2020 году</w:t>
            </w:r>
            <w:r w:rsidRPr="004B227C">
              <w:rPr>
                <w:rFonts w:ascii="PT Astra Serif" w:eastAsia="Calibri" w:hAnsi="PT Astra Serif" w:cs="Calibri"/>
                <w:lang w:eastAsia="ru-RU"/>
              </w:rPr>
              <w:t xml:space="preserve"> </w:t>
            </w:r>
          </w:p>
        </w:tc>
        <w:tc>
          <w:tcPr>
            <w:tcW w:w="992" w:type="dxa"/>
            <w:tcBorders>
              <w:top w:val="single" w:sz="4" w:space="0" w:color="000000"/>
              <w:left w:val="single" w:sz="4" w:space="0" w:color="000000"/>
              <w:bottom w:val="single" w:sz="4" w:space="0" w:color="000000"/>
            </w:tcBorders>
            <w:shd w:val="clear" w:color="auto" w:fill="auto"/>
            <w:vAlign w:val="center"/>
          </w:tcPr>
          <w:p w14:paraId="492DEB6A"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Calibri" w:hAnsi="PT Astra Serif" w:cs="Calibri"/>
                <w:lang w:eastAsia="ru-RU"/>
              </w:rPr>
              <w:t>100,6</w:t>
            </w:r>
          </w:p>
        </w:tc>
        <w:tc>
          <w:tcPr>
            <w:tcW w:w="1306" w:type="dxa"/>
            <w:tcBorders>
              <w:top w:val="single" w:sz="4" w:space="0" w:color="000000"/>
              <w:left w:val="single" w:sz="4" w:space="0" w:color="000000"/>
              <w:bottom w:val="single" w:sz="4" w:space="0" w:color="000000"/>
            </w:tcBorders>
            <w:shd w:val="clear" w:color="auto" w:fill="auto"/>
            <w:vAlign w:val="center"/>
          </w:tcPr>
          <w:p w14:paraId="01AD17B8" w14:textId="77777777" w:rsidR="0026644D" w:rsidRPr="004B227C" w:rsidRDefault="0026644D" w:rsidP="004B227C">
            <w:pPr>
              <w:spacing w:after="0" w:line="240" w:lineRule="auto"/>
              <w:contextualSpacing/>
              <w:jc w:val="center"/>
              <w:rPr>
                <w:rFonts w:ascii="PT Astra Serif" w:eastAsia="Times New Roman" w:hAnsi="PT Astra Serif" w:cs="Times New Roman"/>
                <w:bCs/>
                <w:lang w:val="en-US" w:eastAsia="ru-RU"/>
              </w:rPr>
            </w:pPr>
            <w:r w:rsidRPr="004B227C">
              <w:rPr>
                <w:rFonts w:ascii="PT Astra Serif" w:eastAsia="Calibri" w:hAnsi="PT Astra Serif" w:cs="Calibri"/>
                <w:lang w:eastAsia="ru-RU"/>
              </w:rPr>
              <w:t>102,3</w:t>
            </w:r>
            <w:r w:rsidRPr="004B227C">
              <w:rPr>
                <w:rFonts w:ascii="PT Astra Serif" w:eastAsia="Calibri" w:hAnsi="PT Astra Serif" w:cs="Calibri"/>
                <w:lang w:val="en-US"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14:paraId="68738D50"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Calibri" w:hAnsi="PT Astra Serif" w:cs="Calibri"/>
                <w:lang w:eastAsia="ru-RU"/>
              </w:rPr>
              <w:t>101,7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011AFF"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Calibri" w:hAnsi="PT Astra Serif" w:cs="Calibri"/>
                <w:lang w:eastAsia="ru-RU"/>
              </w:rPr>
              <w:t xml:space="preserve">Достигнут </w:t>
            </w:r>
          </w:p>
        </w:tc>
      </w:tr>
      <w:tr w:rsidR="004B227C" w:rsidRPr="004B227C" w14:paraId="5DDF2A55" w14:textId="77777777" w:rsidTr="0087517A">
        <w:trPr>
          <w:trHeight w:val="589"/>
        </w:trPr>
        <w:tc>
          <w:tcPr>
            <w:tcW w:w="742" w:type="dxa"/>
            <w:tcBorders>
              <w:top w:val="single" w:sz="4" w:space="0" w:color="000000"/>
              <w:left w:val="single" w:sz="4" w:space="0" w:color="000000"/>
              <w:bottom w:val="single" w:sz="4" w:space="0" w:color="000000"/>
            </w:tcBorders>
            <w:shd w:val="clear" w:color="auto" w:fill="auto"/>
            <w:vAlign w:val="center"/>
          </w:tcPr>
          <w:p w14:paraId="17E8445D"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44935D8E"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eastAsia="Calibri" w:hAnsi="PT Astra Serif" w:cs="Calibri"/>
                <w:lang w:eastAsia="ru-RU"/>
              </w:rPr>
              <w:t>Объем переработки рыбо- и морепродуктов</w:t>
            </w:r>
          </w:p>
        </w:tc>
        <w:tc>
          <w:tcPr>
            <w:tcW w:w="1417" w:type="dxa"/>
            <w:tcBorders>
              <w:top w:val="single" w:sz="4" w:space="0" w:color="000000"/>
              <w:left w:val="single" w:sz="4" w:space="0" w:color="000000"/>
              <w:bottom w:val="single" w:sz="4" w:space="0" w:color="000000"/>
              <w:right w:val="single" w:sz="4" w:space="0" w:color="000000"/>
            </w:tcBorders>
            <w:vAlign w:val="center"/>
          </w:tcPr>
          <w:p w14:paraId="6478EC25" w14:textId="77777777" w:rsidR="0026644D" w:rsidRPr="004B227C" w:rsidRDefault="0026644D"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Times New Roman"/>
                <w:kern w:val="36"/>
              </w:rPr>
              <w:t>Департамент охотничьего и рыбного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0E08464C"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eastAsia="Calibri" w:hAnsi="PT Astra Serif" w:cs="Calibri"/>
                <w:lang w:eastAsia="ru-RU"/>
              </w:rPr>
              <w:t>Тыс. тонн</w:t>
            </w:r>
          </w:p>
        </w:tc>
        <w:tc>
          <w:tcPr>
            <w:tcW w:w="992" w:type="dxa"/>
            <w:tcBorders>
              <w:top w:val="single" w:sz="4" w:space="0" w:color="000000"/>
              <w:left w:val="single" w:sz="4" w:space="0" w:color="000000"/>
              <w:bottom w:val="single" w:sz="4" w:space="0" w:color="000000"/>
            </w:tcBorders>
            <w:shd w:val="clear" w:color="auto" w:fill="auto"/>
            <w:vAlign w:val="center"/>
          </w:tcPr>
          <w:p w14:paraId="6E7D98F0"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Calibri" w:hAnsi="PT Astra Serif" w:cs="Calibri"/>
                <w:lang w:eastAsia="ru-RU"/>
              </w:rPr>
              <w:t>4,1</w:t>
            </w:r>
          </w:p>
        </w:tc>
        <w:tc>
          <w:tcPr>
            <w:tcW w:w="1306" w:type="dxa"/>
            <w:tcBorders>
              <w:top w:val="single" w:sz="4" w:space="0" w:color="000000"/>
              <w:left w:val="single" w:sz="4" w:space="0" w:color="000000"/>
              <w:bottom w:val="single" w:sz="4" w:space="0" w:color="000000"/>
            </w:tcBorders>
            <w:shd w:val="clear" w:color="auto" w:fill="auto"/>
            <w:vAlign w:val="center"/>
          </w:tcPr>
          <w:p w14:paraId="63612C64"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Calibri" w:hAnsi="PT Astra Serif" w:cs="Calibri"/>
                <w:lang w:eastAsia="ru-RU"/>
              </w:rPr>
              <w:t>5,3</w:t>
            </w:r>
          </w:p>
        </w:tc>
        <w:tc>
          <w:tcPr>
            <w:tcW w:w="851" w:type="dxa"/>
            <w:tcBorders>
              <w:top w:val="single" w:sz="4" w:space="0" w:color="000000"/>
              <w:left w:val="single" w:sz="4" w:space="0" w:color="000000"/>
              <w:bottom w:val="single" w:sz="4" w:space="0" w:color="000000"/>
            </w:tcBorders>
            <w:shd w:val="clear" w:color="auto" w:fill="auto"/>
            <w:vAlign w:val="center"/>
          </w:tcPr>
          <w:p w14:paraId="21F0E640"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eastAsia="Calibri" w:hAnsi="PT Astra Serif" w:cs="Calibri"/>
                <w:lang w:eastAsia="ru-RU"/>
              </w:rPr>
              <w:t>129,3</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DEAA3"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Calibri" w:hAnsi="PT Astra Serif" w:cs="Calibri"/>
                <w:lang w:eastAsia="ru-RU"/>
              </w:rPr>
              <w:t>Достигнут</w:t>
            </w:r>
          </w:p>
        </w:tc>
      </w:tr>
      <w:tr w:rsidR="004B227C" w:rsidRPr="004B227C" w14:paraId="3751A1CF"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5567E4C8"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14:paraId="0DC0A7B3"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eastAsia="Times New Roman" w:hAnsi="PT Astra Serif" w:cs="Times New Roman"/>
              </w:rPr>
              <w:t xml:space="preserve">Индекс промышленного производства </w:t>
            </w:r>
            <w:r w:rsidRPr="004B227C">
              <w:rPr>
                <w:rFonts w:ascii="PT Astra Serif" w:eastAsia="Times New Roman" w:hAnsi="PT Astra Serif" w:cs="Times New Roman"/>
              </w:rPr>
              <w:br/>
              <w:t xml:space="preserve">по виду экономической деятельности «производство пищевых продуктов» </w:t>
            </w:r>
            <w:r w:rsidRPr="004B227C">
              <w:rPr>
                <w:rFonts w:ascii="PT Astra Serif" w:eastAsia="Times New Roman" w:hAnsi="PT Astra Serif" w:cs="Times New Roman"/>
              </w:rPr>
              <w:br/>
              <w:t>(в сопоставимых ценах к 2020 году), %</w:t>
            </w:r>
          </w:p>
        </w:tc>
        <w:tc>
          <w:tcPr>
            <w:tcW w:w="1417" w:type="dxa"/>
            <w:tcBorders>
              <w:top w:val="single" w:sz="4" w:space="0" w:color="000000"/>
              <w:left w:val="single" w:sz="4" w:space="0" w:color="000000"/>
              <w:bottom w:val="single" w:sz="4" w:space="0" w:color="000000"/>
              <w:right w:val="single" w:sz="4" w:space="0" w:color="000000"/>
            </w:tcBorders>
            <w:vAlign w:val="center"/>
          </w:tcPr>
          <w:p w14:paraId="32EE25BE" w14:textId="77777777" w:rsidR="0026644D" w:rsidRPr="004B227C" w:rsidRDefault="0026644D"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Times New Roman"/>
                <w:kern w:val="36"/>
              </w:rPr>
              <w:t>Департамент потребительского рынка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52AA7D6"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eastAsia="Calibri" w:hAnsi="PT Astra Serif" w:cs="Calibri"/>
                <w:lang w:eastAsia="ru-RU"/>
              </w:rPr>
              <w:t>%,</w:t>
            </w:r>
            <w:r w:rsidRPr="004B227C">
              <w:rPr>
                <w:rFonts w:ascii="PT Astra Serif" w:eastAsia="Times New Roman" w:hAnsi="PT Astra Serif" w:cs="Times New Roman"/>
              </w:rPr>
              <w:t xml:space="preserve"> в сопоставимых ценах к 2020 году</w:t>
            </w:r>
          </w:p>
        </w:tc>
        <w:tc>
          <w:tcPr>
            <w:tcW w:w="992" w:type="dxa"/>
            <w:tcBorders>
              <w:top w:val="single" w:sz="4" w:space="0" w:color="000000"/>
              <w:left w:val="single" w:sz="4" w:space="0" w:color="000000"/>
              <w:bottom w:val="single" w:sz="4" w:space="0" w:color="000000"/>
            </w:tcBorders>
            <w:shd w:val="clear" w:color="auto" w:fill="auto"/>
            <w:vAlign w:val="center"/>
          </w:tcPr>
          <w:p w14:paraId="0075B754"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Calibri" w:hAnsi="PT Astra Serif" w:cs="Calibri"/>
                <w:lang w:eastAsia="ru-RU"/>
              </w:rPr>
              <w:t>106,6</w:t>
            </w:r>
          </w:p>
        </w:tc>
        <w:tc>
          <w:tcPr>
            <w:tcW w:w="1306" w:type="dxa"/>
            <w:tcBorders>
              <w:top w:val="single" w:sz="4" w:space="0" w:color="000000"/>
              <w:left w:val="single" w:sz="4" w:space="0" w:color="000000"/>
              <w:bottom w:val="single" w:sz="4" w:space="0" w:color="000000"/>
            </w:tcBorders>
            <w:shd w:val="clear" w:color="auto" w:fill="auto"/>
            <w:vAlign w:val="center"/>
          </w:tcPr>
          <w:p w14:paraId="3F06CB49" w14:textId="74A8EBD2"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r w:rsidR="00727B69" w:rsidRPr="004B227C">
              <w:rPr>
                <w:rFonts w:ascii="PT Astra Serif" w:eastAsia="Times New Roman" w:hAnsi="PT Astra Serif" w:cs="Times New Roman"/>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14:paraId="02B18B16"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eastAsia="Calibri" w:hAnsi="PT Astra Serif" w:cs="Calibri"/>
                <w:lang w:eastAsia="ru-RU"/>
              </w:rPr>
              <w:t>93,8</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318895" w14:textId="77777777" w:rsidR="0026644D" w:rsidRPr="004B227C" w:rsidRDefault="0026644D" w:rsidP="004B227C">
            <w:pPr>
              <w:spacing w:after="0" w:line="240" w:lineRule="auto"/>
              <w:jc w:val="center"/>
              <w:rPr>
                <w:rFonts w:ascii="PT Astra Serif" w:eastAsia="Times New Roman" w:hAnsi="PT Astra Serif" w:cs="Times New Roman"/>
                <w:bCs/>
                <w:lang w:eastAsia="ru-RU"/>
              </w:rPr>
            </w:pPr>
            <w:r w:rsidRPr="004B227C">
              <w:rPr>
                <w:rFonts w:ascii="PT Astra Serif" w:eastAsia="Calibri" w:hAnsi="PT Astra Serif" w:cs="Calibri"/>
                <w:lang w:eastAsia="ru-RU"/>
              </w:rPr>
              <w:t>Не достигнут</w:t>
            </w:r>
          </w:p>
        </w:tc>
      </w:tr>
    </w:tbl>
    <w:p w14:paraId="51B95F56" w14:textId="77777777" w:rsidR="0026644D" w:rsidRPr="004B227C" w:rsidRDefault="0026644D" w:rsidP="004B227C">
      <w:pPr>
        <w:pStyle w:val="aa"/>
        <w:ind w:firstLine="0"/>
        <w:jc w:val="left"/>
        <w:rPr>
          <w:rFonts w:ascii="PT Astra Serif" w:eastAsia="Calibri" w:hAnsi="PT Astra Serif" w:cs="Calibri"/>
          <w:sz w:val="22"/>
          <w:szCs w:val="22"/>
          <w:lang w:eastAsia="ru-RU"/>
        </w:rPr>
      </w:pPr>
      <w:r w:rsidRPr="004B227C">
        <w:rPr>
          <w:rFonts w:ascii="PT Astra Serif" w:hAnsi="PT Astra Serif"/>
          <w:b/>
          <w:sz w:val="22"/>
          <w:szCs w:val="22"/>
        </w:rPr>
        <w:t xml:space="preserve">* </w:t>
      </w:r>
      <w:r w:rsidRPr="004B227C">
        <w:rPr>
          <w:rFonts w:ascii="PT Astra Serif" w:eastAsia="Calibri" w:hAnsi="PT Astra Serif" w:cs="Calibri"/>
          <w:sz w:val="22"/>
          <w:szCs w:val="22"/>
          <w:lang w:eastAsia="ru-RU"/>
        </w:rPr>
        <w:t>предварительная оценка Томскстата, окончательные данные формируются в сентябре</w:t>
      </w:r>
    </w:p>
    <w:p w14:paraId="4F8B379D" w14:textId="77777777" w:rsidR="0026644D" w:rsidRPr="004B227C" w:rsidRDefault="0026644D" w:rsidP="004B227C">
      <w:pPr>
        <w:pStyle w:val="aa"/>
        <w:ind w:firstLine="0"/>
        <w:jc w:val="left"/>
        <w:rPr>
          <w:rFonts w:ascii="PT Astra Serif" w:hAnsi="PT Astra Serif"/>
          <w:b/>
        </w:rPr>
      </w:pPr>
    </w:p>
    <w:p w14:paraId="2AE165EB" w14:textId="77777777" w:rsidR="0026644D" w:rsidRPr="004B227C" w:rsidRDefault="0026644D" w:rsidP="004B227C">
      <w:pPr>
        <w:pStyle w:val="aa"/>
        <w:ind w:firstLine="709"/>
        <w:jc w:val="center"/>
        <w:rPr>
          <w:rFonts w:ascii="PT Astra Serif" w:hAnsi="PT Astra Serif"/>
          <w:b/>
        </w:rPr>
      </w:pPr>
      <w:r w:rsidRPr="004B227C">
        <w:rPr>
          <w:rFonts w:ascii="PT Astra Serif" w:hAnsi="PT Astra Serif"/>
          <w:b/>
        </w:rPr>
        <w:t xml:space="preserve">4.3. Сведения о достижении значений целевых показателей </w:t>
      </w:r>
    </w:p>
    <w:p w14:paraId="240FA0B8" w14:textId="348C23D4" w:rsidR="0026644D" w:rsidRPr="004B227C" w:rsidRDefault="0026644D" w:rsidP="004B227C">
      <w:pPr>
        <w:spacing w:after="0" w:line="240" w:lineRule="auto"/>
        <w:ind w:firstLine="709"/>
        <w:jc w:val="both"/>
        <w:rPr>
          <w:rFonts w:ascii="PT Astra Serif" w:hAnsi="PT Astra Serif" w:cs="Times New Roman"/>
          <w:sz w:val="26"/>
          <w:szCs w:val="26"/>
        </w:rPr>
      </w:pPr>
      <w:r w:rsidRPr="004B227C">
        <w:rPr>
          <w:rFonts w:ascii="PT Astra Serif" w:eastAsia="Times New Roman" w:hAnsi="PT Astra Serif" w:cs="Times New Roman"/>
          <w:sz w:val="26"/>
          <w:szCs w:val="26"/>
        </w:rPr>
        <w:t xml:space="preserve">По предварительной оценке Томскстата в отчетном году отмечается достижение целевого показателя «Индекс производства продукции сельского хозяйства в хозяйствах всех категорий (в сопоставимых ценах), к предыдущему году», значение которого составило 102,3% (план -100,6%). В сравнении с 2021 годом отмечается прирост показателя на </w:t>
      </w:r>
      <w:r w:rsidR="00727B69" w:rsidRPr="004B227C">
        <w:rPr>
          <w:rFonts w:ascii="PT Astra Serif" w:eastAsia="Times New Roman" w:hAnsi="PT Astra Serif" w:cs="Times New Roman"/>
          <w:sz w:val="26"/>
          <w:szCs w:val="26"/>
        </w:rPr>
        <w:t xml:space="preserve">2,9 </w:t>
      </w:r>
      <w:r w:rsidRPr="004B227C">
        <w:rPr>
          <w:rFonts w:ascii="PT Astra Serif" w:eastAsia="Times New Roman" w:hAnsi="PT Astra Serif" w:cs="Times New Roman"/>
          <w:sz w:val="26"/>
          <w:szCs w:val="26"/>
        </w:rPr>
        <w:t>п.п. (факт 2021 г. – 99,4%). Перевыполнение планового значения показателя обусловлено увеличением производства зерновых культур, высокой урожайност</w:t>
      </w:r>
      <w:r w:rsidR="005D050F" w:rsidRPr="004B227C">
        <w:rPr>
          <w:rFonts w:ascii="PT Astra Serif" w:eastAsia="Times New Roman" w:hAnsi="PT Astra Serif" w:cs="Times New Roman"/>
          <w:sz w:val="26"/>
          <w:szCs w:val="26"/>
        </w:rPr>
        <w:t>ью, увеличением</w:t>
      </w:r>
      <w:r w:rsidRPr="004B227C">
        <w:rPr>
          <w:rFonts w:ascii="PT Astra Serif" w:eastAsia="Times New Roman" w:hAnsi="PT Astra Serif" w:cs="Times New Roman"/>
          <w:sz w:val="26"/>
          <w:szCs w:val="26"/>
        </w:rPr>
        <w:t xml:space="preserve"> скота и птицы в живом весе.</w:t>
      </w:r>
    </w:p>
    <w:p w14:paraId="06957D1A" w14:textId="524C38AA" w:rsidR="0026644D" w:rsidRPr="004B227C" w:rsidRDefault="0026644D" w:rsidP="004B227C">
      <w:pPr>
        <w:spacing w:after="0" w:line="240" w:lineRule="auto"/>
        <w:ind w:firstLine="709"/>
        <w:jc w:val="both"/>
        <w:rPr>
          <w:rFonts w:ascii="PT Astra Serif" w:hAnsi="PT Astra Serif" w:cs="Times New Roman"/>
          <w:sz w:val="26"/>
          <w:szCs w:val="26"/>
        </w:rPr>
      </w:pPr>
      <w:r w:rsidRPr="004B227C">
        <w:rPr>
          <w:rFonts w:ascii="PT Astra Serif" w:eastAsia="Times New Roman" w:hAnsi="PT Astra Serif" w:cs="Times New Roman"/>
          <w:sz w:val="26"/>
          <w:szCs w:val="26"/>
        </w:rPr>
        <w:t xml:space="preserve">Объем переработки рыбо- и морепродуктов составил 5,3 тыс. тонн (план – 4,1 тыс. тонн), что выше планового значения. В сравнении с 2021 годом отмечается </w:t>
      </w:r>
      <w:r w:rsidRPr="004B227C">
        <w:rPr>
          <w:rFonts w:ascii="PT Astra Serif" w:eastAsia="Times New Roman" w:hAnsi="PT Astra Serif" w:cs="Times New Roman"/>
          <w:sz w:val="26"/>
          <w:szCs w:val="26"/>
        </w:rPr>
        <w:lastRenderedPageBreak/>
        <w:t xml:space="preserve">прирост объема переработки на 32,5% (факт 2021 г. – 4,0 тыс. тонн) в связи с осуществлением выхода в 2021 году на проектную мощность рыбоперерабатывающих заводов «Рыбная тема» и «Александровские консервы». </w:t>
      </w:r>
    </w:p>
    <w:p w14:paraId="2FED0226" w14:textId="48AB3CC9" w:rsidR="0026644D" w:rsidRPr="004B227C" w:rsidRDefault="0026644D" w:rsidP="004B227C">
      <w:pPr>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Индекс промышленного производства по виду экономической деятельности производство пищевых продуктов (в сопоставимых ценах к предшествующему году) до</w:t>
      </w:r>
      <w:r w:rsidR="00727B69" w:rsidRPr="004B227C">
        <w:rPr>
          <w:rFonts w:ascii="PT Astra Serif" w:eastAsia="Times New Roman" w:hAnsi="PT Astra Serif" w:cs="Times New Roman"/>
          <w:sz w:val="26"/>
          <w:szCs w:val="26"/>
        </w:rPr>
        <w:t>стиг уровня 100% (план </w:t>
      </w:r>
      <w:r w:rsidR="00727B69" w:rsidRPr="004B227C">
        <w:rPr>
          <w:rFonts w:ascii="PT Astra Serif" w:eastAsia="Times New Roman" w:hAnsi="PT Astra Serif" w:cs="Times New Roman"/>
          <w:sz w:val="26"/>
          <w:szCs w:val="26"/>
        </w:rPr>
        <w:noBreakHyphen/>
        <w:t> 106,6%</w:t>
      </w:r>
      <w:r w:rsidRPr="004B227C">
        <w:rPr>
          <w:rFonts w:ascii="PT Astra Serif" w:eastAsia="Times New Roman" w:hAnsi="PT Astra Serif" w:cs="Times New Roman"/>
          <w:sz w:val="26"/>
          <w:szCs w:val="26"/>
        </w:rPr>
        <w:t xml:space="preserve">), что ниже </w:t>
      </w:r>
      <w:r w:rsidR="00727B69" w:rsidRPr="004B227C">
        <w:rPr>
          <w:rFonts w:ascii="PT Astra Serif" w:eastAsia="Times New Roman" w:hAnsi="PT Astra Serif" w:cs="Times New Roman"/>
          <w:sz w:val="26"/>
          <w:szCs w:val="26"/>
        </w:rPr>
        <w:t>планового</w:t>
      </w:r>
      <w:r w:rsidRPr="004B227C">
        <w:rPr>
          <w:rFonts w:ascii="PT Astra Serif" w:eastAsia="Times New Roman" w:hAnsi="PT Astra Serif" w:cs="Times New Roman"/>
          <w:sz w:val="26"/>
          <w:szCs w:val="26"/>
        </w:rPr>
        <w:t xml:space="preserve"> значения 2021 года на 3,8 п.п. (факт 2021 г. – 103,8%). Недостижение индекса промышленного производства обусловлено объективными причинами, связанными с перестройкой производственных процессов одного из крупнейшего пищевого предприятия  (АО «Сибагро») и сложившейся экономической ситуацией в стране.</w:t>
      </w:r>
    </w:p>
    <w:p w14:paraId="32782C05" w14:textId="77777777" w:rsidR="0026644D" w:rsidRPr="004B227C" w:rsidRDefault="0026644D" w:rsidP="004B227C">
      <w:pPr>
        <w:spacing w:after="0" w:line="240" w:lineRule="auto"/>
        <w:ind w:firstLine="709"/>
        <w:jc w:val="both"/>
        <w:rPr>
          <w:rFonts w:ascii="PT Astra Serif" w:eastAsia="Times New Roman" w:hAnsi="PT Astra Serif" w:cs="Times New Roman"/>
          <w:sz w:val="26"/>
          <w:szCs w:val="26"/>
        </w:rPr>
      </w:pPr>
    </w:p>
    <w:p w14:paraId="473D88D8" w14:textId="77777777" w:rsidR="0026644D" w:rsidRPr="004B227C" w:rsidRDefault="0026644D" w:rsidP="004B227C">
      <w:pPr>
        <w:pStyle w:val="aa"/>
        <w:keepNext/>
        <w:tabs>
          <w:tab w:val="left" w:pos="993"/>
        </w:tabs>
        <w:ind w:firstLine="709"/>
        <w:jc w:val="center"/>
        <w:rPr>
          <w:rFonts w:ascii="PT Astra Serif" w:hAnsi="PT Astra Serif"/>
          <w:b/>
        </w:rPr>
      </w:pPr>
      <w:r w:rsidRPr="004B227C">
        <w:rPr>
          <w:rFonts w:ascii="PT Astra Serif" w:eastAsia="Calibri" w:hAnsi="PT Astra Serif"/>
          <w:b/>
          <w:lang w:eastAsia="ru-RU"/>
        </w:rPr>
        <w:t>4.4. Основные результаты</w:t>
      </w:r>
      <w:r w:rsidRPr="004B227C">
        <w:rPr>
          <w:rFonts w:ascii="PT Astra Serif" w:hAnsi="PT Astra Serif"/>
          <w:b/>
        </w:rPr>
        <w:t xml:space="preserve"> реализации государственной программы</w:t>
      </w:r>
    </w:p>
    <w:p w14:paraId="1EB795D2" w14:textId="77777777" w:rsidR="00564E93" w:rsidRPr="004B227C" w:rsidRDefault="00564E93" w:rsidP="004B227C">
      <w:pPr>
        <w:pStyle w:val="aa"/>
        <w:keepNext/>
        <w:tabs>
          <w:tab w:val="left" w:pos="993"/>
        </w:tabs>
        <w:ind w:firstLine="709"/>
        <w:jc w:val="center"/>
        <w:rPr>
          <w:rFonts w:ascii="PT Astra Serif" w:hAnsi="PT Astra Serif"/>
          <w:b/>
        </w:rPr>
      </w:pPr>
    </w:p>
    <w:p w14:paraId="03FB5A7B" w14:textId="77777777" w:rsidR="0026644D" w:rsidRPr="004B227C" w:rsidRDefault="0026644D" w:rsidP="004B227C">
      <w:pPr>
        <w:pStyle w:val="aa"/>
        <w:keepNext/>
        <w:tabs>
          <w:tab w:val="left" w:pos="993"/>
        </w:tabs>
        <w:spacing w:after="120"/>
        <w:ind w:firstLine="709"/>
        <w:jc w:val="center"/>
        <w:rPr>
          <w:rFonts w:ascii="PT Astra Serif" w:hAnsi="PT Astra Serif"/>
          <w:b/>
        </w:rPr>
      </w:pPr>
      <w:r w:rsidRPr="004B227C">
        <w:rPr>
          <w:rFonts w:ascii="PT Astra Serif" w:hAnsi="PT Astra Serif"/>
          <w:b/>
          <w:lang w:val="en-US"/>
        </w:rPr>
        <w:t>I</w:t>
      </w:r>
      <w:r w:rsidRPr="004B227C">
        <w:rPr>
          <w:rFonts w:ascii="PT Astra Serif" w:hAnsi="PT Astra Serif"/>
          <w:b/>
        </w:rPr>
        <w:t>. Процессная часть</w:t>
      </w:r>
    </w:p>
    <w:p w14:paraId="5CCAD535" w14:textId="77777777" w:rsidR="0026644D" w:rsidRPr="004B227C" w:rsidRDefault="0026644D" w:rsidP="004B227C">
      <w:pPr>
        <w:tabs>
          <w:tab w:val="left" w:pos="993"/>
        </w:tabs>
        <w:spacing w:after="0" w:line="240" w:lineRule="auto"/>
        <w:ind w:firstLine="709"/>
        <w:contextualSpacing/>
        <w:jc w:val="both"/>
        <w:rPr>
          <w:rFonts w:ascii="PT Astra Serif" w:hAnsi="PT Astra Serif" w:cs="Times New Roman"/>
          <w:b/>
          <w:i/>
          <w:sz w:val="26"/>
          <w:szCs w:val="26"/>
        </w:rPr>
      </w:pPr>
      <w:r w:rsidRPr="004B227C">
        <w:rPr>
          <w:rFonts w:ascii="PT Astra Serif" w:hAnsi="PT Astra Serif"/>
          <w:b/>
          <w:i/>
          <w:sz w:val="26"/>
          <w:szCs w:val="26"/>
        </w:rPr>
        <w:t xml:space="preserve">Подпрограмма 1 </w:t>
      </w:r>
      <w:r w:rsidRPr="004B227C">
        <w:rPr>
          <w:rFonts w:ascii="PT Astra Serif" w:hAnsi="PT Astra Serif"/>
          <w:b/>
          <w:bCs/>
          <w:i/>
          <w:iCs/>
          <w:sz w:val="26"/>
          <w:szCs w:val="26"/>
        </w:rPr>
        <w:t>«</w:t>
      </w:r>
      <w:r w:rsidRPr="004B227C">
        <w:rPr>
          <w:rFonts w:ascii="PT Astra Serif" w:hAnsi="PT Astra Serif" w:cs="Times New Roman"/>
          <w:b/>
          <w:i/>
          <w:sz w:val="26"/>
          <w:szCs w:val="26"/>
        </w:rPr>
        <w:t>Развитие сельскохозяйственного производства в Томской области»</w:t>
      </w:r>
    </w:p>
    <w:p w14:paraId="6C6238C1" w14:textId="77777777" w:rsidR="0026644D" w:rsidRPr="004B227C" w:rsidRDefault="0026644D"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1 за 2022 год</w:t>
      </w:r>
    </w:p>
    <w:p w14:paraId="0F28308A" w14:textId="77777777" w:rsidR="0026644D" w:rsidRPr="004B227C" w:rsidRDefault="0026644D" w:rsidP="004B227C">
      <w:pPr>
        <w:pStyle w:val="aa"/>
        <w:ind w:left="710" w:right="-2" w:firstLine="0"/>
        <w:jc w:val="right"/>
        <w:rPr>
          <w:rFonts w:ascii="PT Astra Serif" w:hAnsi="PT Astra Serif"/>
          <w:bCs/>
        </w:rPr>
      </w:pPr>
      <w:r w:rsidRPr="004B227C">
        <w:rPr>
          <w:rFonts w:ascii="PT Astra Serif" w:hAnsi="PT Astra Serif"/>
          <w:bCs/>
        </w:rPr>
        <w:t>Таблица 3</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4B227C" w:rsidRPr="004B227C" w14:paraId="5221234E" w14:textId="77777777" w:rsidTr="002166A3">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13DACB51"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4BB6AA35"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39AC8D8B"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2BBEE29E"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55088810"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43589E49"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39BD3382"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DC5AA"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5044D084"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7B0035E9" w14:textId="77777777" w:rsidR="0026644D" w:rsidRPr="004B227C" w:rsidRDefault="0026644D"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30E86D3C" w14:textId="77777777" w:rsidTr="002166A3">
        <w:trPr>
          <w:trHeight w:val="311"/>
          <w:tblHeader/>
        </w:trPr>
        <w:tc>
          <w:tcPr>
            <w:tcW w:w="742" w:type="dxa"/>
            <w:tcBorders>
              <w:top w:val="single" w:sz="4" w:space="0" w:color="000000"/>
              <w:left w:val="single" w:sz="4" w:space="0" w:color="000000"/>
              <w:bottom w:val="single" w:sz="4" w:space="0" w:color="000000"/>
            </w:tcBorders>
            <w:shd w:val="clear" w:color="auto" w:fill="auto"/>
            <w:vAlign w:val="center"/>
          </w:tcPr>
          <w:p w14:paraId="5C544452"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27CDE797"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213A519E" w14:textId="77777777" w:rsidR="0026644D" w:rsidRPr="004B227C" w:rsidRDefault="0026644D" w:rsidP="004B227C">
            <w:pPr>
              <w:autoSpaceDE w:val="0"/>
              <w:autoSpaceDN w:val="0"/>
              <w:adjustRightInd w:val="0"/>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3</w:t>
            </w:r>
          </w:p>
        </w:tc>
        <w:tc>
          <w:tcPr>
            <w:tcW w:w="712" w:type="dxa"/>
            <w:tcBorders>
              <w:top w:val="single" w:sz="4" w:space="0" w:color="000000"/>
              <w:left w:val="single" w:sz="4" w:space="0" w:color="000000"/>
              <w:bottom w:val="single" w:sz="4" w:space="0" w:color="000000"/>
            </w:tcBorders>
            <w:shd w:val="clear" w:color="auto" w:fill="auto"/>
            <w:vAlign w:val="center"/>
          </w:tcPr>
          <w:p w14:paraId="5559D1FF"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71D9F4EE"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519651BC"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0ECA7C21"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8C7DF"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66F9C359"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5FB36B9D"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0134578E"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Рентабельность сельскохозяйственных организаций</w:t>
            </w:r>
          </w:p>
          <w:p w14:paraId="500F9D2E"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(с учетом субсидий)</w:t>
            </w:r>
          </w:p>
        </w:tc>
        <w:tc>
          <w:tcPr>
            <w:tcW w:w="1417" w:type="dxa"/>
            <w:tcBorders>
              <w:top w:val="single" w:sz="4" w:space="0" w:color="000000"/>
              <w:left w:val="single" w:sz="4" w:space="0" w:color="000000"/>
              <w:bottom w:val="single" w:sz="4" w:space="0" w:color="000000"/>
              <w:right w:val="single" w:sz="4" w:space="0" w:color="000000"/>
            </w:tcBorders>
            <w:vAlign w:val="center"/>
          </w:tcPr>
          <w:p w14:paraId="020DC934" w14:textId="77777777" w:rsidR="0026644D" w:rsidRPr="004B227C" w:rsidRDefault="0026644D"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5EC8683"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3DF13964"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20,8</w:t>
            </w:r>
          </w:p>
        </w:tc>
        <w:tc>
          <w:tcPr>
            <w:tcW w:w="1306" w:type="dxa"/>
            <w:tcBorders>
              <w:top w:val="single" w:sz="4" w:space="0" w:color="000000"/>
              <w:left w:val="single" w:sz="4" w:space="0" w:color="000000"/>
              <w:bottom w:val="single" w:sz="4" w:space="0" w:color="000000"/>
            </w:tcBorders>
            <w:shd w:val="clear" w:color="auto" w:fill="auto"/>
            <w:vAlign w:val="center"/>
          </w:tcPr>
          <w:p w14:paraId="6A338E16"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25,2</w:t>
            </w:r>
          </w:p>
        </w:tc>
        <w:tc>
          <w:tcPr>
            <w:tcW w:w="851" w:type="dxa"/>
            <w:tcBorders>
              <w:top w:val="single" w:sz="4" w:space="0" w:color="000000"/>
              <w:left w:val="single" w:sz="4" w:space="0" w:color="000000"/>
              <w:bottom w:val="single" w:sz="4" w:space="0" w:color="000000"/>
            </w:tcBorders>
            <w:shd w:val="clear" w:color="auto" w:fill="auto"/>
            <w:vAlign w:val="center"/>
          </w:tcPr>
          <w:p w14:paraId="56DEDD40"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121,1</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AB25F"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6F6EBFF5"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16C80932"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1315912B"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 xml:space="preserve">Среднемесячная заработная плата работников сельского хозяйства (без субъектов малого </w:t>
            </w:r>
            <w:proofErr w:type="gramStart"/>
            <w:r w:rsidRPr="004B227C">
              <w:rPr>
                <w:rFonts w:ascii="PT Astra Serif" w:hAnsi="PT Astra Serif"/>
              </w:rPr>
              <w:t>предпринима-тельства</w:t>
            </w:r>
            <w:proofErr w:type="gramEnd"/>
            <w:r w:rsidRPr="004B227C">
              <w:rPr>
                <w:rFonts w:ascii="PT Astra Serif" w:hAnsi="PT Astra Serif"/>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3D6ED578" w14:textId="77777777" w:rsidR="0026644D" w:rsidRPr="004B227C" w:rsidRDefault="0026644D"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00034EF" w14:textId="07650E14" w:rsidR="0026644D" w:rsidRPr="004B227C" w:rsidRDefault="00AB15FE"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р</w:t>
            </w:r>
            <w:r w:rsidR="0026644D" w:rsidRPr="004B227C">
              <w:rPr>
                <w:rFonts w:ascii="PT Astra Serif" w:eastAsia="Times New Roman" w:hAnsi="PT Astra Serif" w:cs="Times New Roman"/>
                <w:bCs/>
                <w:lang w:eastAsia="ru-RU"/>
              </w:rPr>
              <w:t>уб</w:t>
            </w: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02FB9496"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39 818</w:t>
            </w:r>
          </w:p>
        </w:tc>
        <w:tc>
          <w:tcPr>
            <w:tcW w:w="1306" w:type="dxa"/>
            <w:tcBorders>
              <w:top w:val="single" w:sz="4" w:space="0" w:color="000000"/>
              <w:left w:val="single" w:sz="4" w:space="0" w:color="000000"/>
              <w:bottom w:val="single" w:sz="4" w:space="0" w:color="000000"/>
            </w:tcBorders>
            <w:shd w:val="clear" w:color="auto" w:fill="auto"/>
            <w:vAlign w:val="center"/>
          </w:tcPr>
          <w:p w14:paraId="087FF737"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45 918,6</w:t>
            </w:r>
          </w:p>
        </w:tc>
        <w:tc>
          <w:tcPr>
            <w:tcW w:w="851" w:type="dxa"/>
            <w:tcBorders>
              <w:top w:val="single" w:sz="4" w:space="0" w:color="000000"/>
              <w:left w:val="single" w:sz="4" w:space="0" w:color="000000"/>
              <w:bottom w:val="single" w:sz="4" w:space="0" w:color="000000"/>
            </w:tcBorders>
            <w:shd w:val="clear" w:color="auto" w:fill="auto"/>
            <w:vAlign w:val="center"/>
          </w:tcPr>
          <w:p w14:paraId="303BBFB7"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115,3</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36ABEE"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26644D" w:rsidRPr="004B227C" w14:paraId="164FECF1"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06C71138"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14:paraId="70B8DE38" w14:textId="77777777" w:rsidR="00CE2E5D" w:rsidRPr="004B227C" w:rsidRDefault="00CE2E5D" w:rsidP="004B227C">
            <w:pPr>
              <w:spacing w:after="0" w:line="240" w:lineRule="auto"/>
              <w:contextualSpacing/>
              <w:jc w:val="center"/>
              <w:rPr>
                <w:rFonts w:ascii="PT Astra Serif" w:hAnsi="PT Astra Serif"/>
              </w:rPr>
            </w:pPr>
            <w:r w:rsidRPr="004B227C">
              <w:rPr>
                <w:rFonts w:ascii="PT Astra Serif" w:hAnsi="PT Astra Serif"/>
              </w:rPr>
              <w:t xml:space="preserve">Среднемесячная заработная плата работников сельского хозяйства (без субъектов малого предпринимательства) по отношению к </w:t>
            </w:r>
            <w:proofErr w:type="gramStart"/>
            <w:r w:rsidRPr="004B227C">
              <w:rPr>
                <w:rFonts w:ascii="PT Astra Serif" w:hAnsi="PT Astra Serif"/>
              </w:rPr>
              <w:t>среднемесячной</w:t>
            </w:r>
            <w:proofErr w:type="gramEnd"/>
            <w:r w:rsidRPr="004B227C">
              <w:rPr>
                <w:rFonts w:ascii="PT Astra Serif" w:hAnsi="PT Astra Serif"/>
              </w:rPr>
              <w:t xml:space="preserve"> </w:t>
            </w:r>
            <w:r w:rsidRPr="004B227C">
              <w:rPr>
                <w:rFonts w:ascii="PT Astra Serif" w:hAnsi="PT Astra Serif"/>
              </w:rPr>
              <w:lastRenderedPageBreak/>
              <w:t xml:space="preserve">номинальной начисленной </w:t>
            </w:r>
          </w:p>
          <w:p w14:paraId="1DEC4486" w14:textId="7D5CEB39" w:rsidR="0026644D" w:rsidRPr="004B227C" w:rsidRDefault="0026644D" w:rsidP="004B227C">
            <w:pPr>
              <w:spacing w:after="0" w:line="240" w:lineRule="auto"/>
              <w:contextualSpacing/>
              <w:jc w:val="center"/>
              <w:rPr>
                <w:rFonts w:ascii="PT Astra Serif" w:hAnsi="PT Astra Serif"/>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0C0D7E7B" w14:textId="77777777" w:rsidR="0026644D" w:rsidRPr="004B227C" w:rsidRDefault="0026644D"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Times New Roman"/>
                <w:kern w:val="36"/>
              </w:rPr>
              <w:lastRenderedPageBreak/>
              <w:t>Департамент по социально-экономическому развитию села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CB9F831"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057362E5"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73,34</w:t>
            </w:r>
          </w:p>
        </w:tc>
        <w:tc>
          <w:tcPr>
            <w:tcW w:w="1306" w:type="dxa"/>
            <w:tcBorders>
              <w:top w:val="single" w:sz="4" w:space="0" w:color="000000"/>
              <w:left w:val="single" w:sz="4" w:space="0" w:color="000000"/>
              <w:bottom w:val="single" w:sz="4" w:space="0" w:color="000000"/>
            </w:tcBorders>
            <w:shd w:val="clear" w:color="auto" w:fill="auto"/>
            <w:vAlign w:val="center"/>
          </w:tcPr>
          <w:p w14:paraId="36A59EAB"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79,2</w:t>
            </w:r>
          </w:p>
        </w:tc>
        <w:tc>
          <w:tcPr>
            <w:tcW w:w="851" w:type="dxa"/>
            <w:tcBorders>
              <w:top w:val="single" w:sz="4" w:space="0" w:color="000000"/>
              <w:left w:val="single" w:sz="4" w:space="0" w:color="000000"/>
              <w:bottom w:val="single" w:sz="4" w:space="0" w:color="000000"/>
            </w:tcBorders>
            <w:shd w:val="clear" w:color="auto" w:fill="auto"/>
            <w:vAlign w:val="center"/>
          </w:tcPr>
          <w:p w14:paraId="0AC4D7CC"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108,0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76023"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1341A54E" w14:textId="77777777" w:rsidR="0026644D" w:rsidRPr="004B227C" w:rsidRDefault="0026644D" w:rsidP="004B227C">
      <w:pPr>
        <w:pStyle w:val="aa"/>
        <w:tabs>
          <w:tab w:val="left" w:pos="993"/>
        </w:tabs>
        <w:ind w:firstLine="709"/>
        <w:rPr>
          <w:rFonts w:ascii="PT Astra Serif" w:eastAsiaTheme="minorHAnsi" w:hAnsi="PT Astra Serif"/>
        </w:rPr>
      </w:pPr>
    </w:p>
    <w:p w14:paraId="586F6D50" w14:textId="77777777" w:rsidR="0026644D" w:rsidRPr="004B227C" w:rsidRDefault="0026644D" w:rsidP="004B227C">
      <w:pPr>
        <w:tabs>
          <w:tab w:val="left" w:pos="993"/>
        </w:tabs>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По предварительным данным Томскстата в 2022 году рентабельность сельскохозяйственных организаций (с учетом субсидий) составила 25,2% (план </w:t>
      </w:r>
      <w:r w:rsidRPr="004B227C">
        <w:rPr>
          <w:rFonts w:ascii="PT Astra Serif" w:hAnsi="PT Astra Serif" w:cs="Times New Roman"/>
          <w:sz w:val="26"/>
          <w:szCs w:val="26"/>
        </w:rPr>
        <w:noBreakHyphen/>
        <w:t xml:space="preserve"> 20,8%). Достижение фактического значения показателя обусловлено реализацией инвестиционных проектов по молочному скотоводству, птицеводству, свиноводству. </w:t>
      </w:r>
    </w:p>
    <w:p w14:paraId="45C176F2" w14:textId="77777777" w:rsidR="0026644D" w:rsidRPr="004B227C" w:rsidRDefault="0026644D" w:rsidP="004B227C">
      <w:pPr>
        <w:tabs>
          <w:tab w:val="left" w:pos="993"/>
        </w:tabs>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Среднемесячная заработная плата работников сельского хозяйства (без субъектов малого предпринимательства) по отношению к </w:t>
      </w:r>
      <w:proofErr w:type="gramStart"/>
      <w:r w:rsidRPr="004B227C">
        <w:rPr>
          <w:rFonts w:ascii="PT Astra Serif" w:hAnsi="PT Astra Serif" w:cs="Times New Roman"/>
          <w:sz w:val="26"/>
          <w:szCs w:val="26"/>
        </w:rPr>
        <w:t>среднемесячной</w:t>
      </w:r>
      <w:proofErr w:type="gramEnd"/>
      <w:r w:rsidRPr="004B227C">
        <w:rPr>
          <w:rFonts w:ascii="PT Astra Serif" w:hAnsi="PT Astra Serif" w:cs="Times New Roman"/>
          <w:sz w:val="26"/>
          <w:szCs w:val="26"/>
        </w:rPr>
        <w:t xml:space="preserve"> номинальной начисленной превысила плановое значение и составила 79,2%, (план </w:t>
      </w:r>
      <w:r w:rsidRPr="004B227C">
        <w:rPr>
          <w:rFonts w:ascii="PT Astra Serif" w:hAnsi="PT Astra Serif" w:cs="Times New Roman"/>
          <w:sz w:val="26"/>
          <w:szCs w:val="26"/>
        </w:rPr>
        <w:noBreakHyphen/>
        <w:t> 73,34%). Рост показателя произошел за счет реализации инвестиционных проектов в агропромышленном комплексе Томской области (далее </w:t>
      </w:r>
      <w:r w:rsidRPr="004B227C">
        <w:rPr>
          <w:rFonts w:ascii="PT Astra Serif" w:hAnsi="PT Astra Serif" w:cs="Times New Roman"/>
          <w:sz w:val="26"/>
          <w:szCs w:val="26"/>
        </w:rPr>
        <w:noBreakHyphen/>
        <w:t> АПК), объем инвестиций в отрасль в 2022 году составил 2,5 млрд. рублей.</w:t>
      </w:r>
    </w:p>
    <w:p w14:paraId="29FCF66F" w14:textId="77777777" w:rsidR="0026644D" w:rsidRPr="004B227C" w:rsidRDefault="0026644D" w:rsidP="004B227C">
      <w:pPr>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Финансирование подпрограммы за счет всех источников в 2022 году составило 2 213 352,9 тыс. рублей.</w:t>
      </w:r>
    </w:p>
    <w:p w14:paraId="6886D5F7" w14:textId="249BFC6D" w:rsidR="0026644D" w:rsidRPr="004B227C" w:rsidRDefault="00727B69" w:rsidP="004B227C">
      <w:pPr>
        <w:spacing w:after="0" w:line="240" w:lineRule="auto"/>
        <w:ind w:firstLine="708"/>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В рамках </w:t>
      </w:r>
      <w:r w:rsidR="0026644D" w:rsidRPr="004B227C">
        <w:rPr>
          <w:rFonts w:ascii="PT Astra Serif" w:hAnsi="PT Astra Serif" w:cs="Times New Roman"/>
          <w:sz w:val="26"/>
          <w:szCs w:val="26"/>
        </w:rPr>
        <w:t xml:space="preserve">реализации </w:t>
      </w:r>
      <w:r w:rsidR="0026644D" w:rsidRPr="004B227C">
        <w:rPr>
          <w:rFonts w:ascii="PT Astra Serif" w:hAnsi="PT Astra Serif" w:cs="Times New Roman"/>
          <w:i/>
          <w:sz w:val="26"/>
          <w:szCs w:val="26"/>
        </w:rPr>
        <w:t>основного мероприятия «Поддержка отдельных подотраслей растениеводства и животноводства»</w:t>
      </w:r>
      <w:r w:rsidR="0026644D" w:rsidRPr="004B227C">
        <w:rPr>
          <w:rFonts w:ascii="PT Astra Serif" w:hAnsi="PT Astra Serif" w:cs="Times New Roman"/>
          <w:sz w:val="26"/>
          <w:szCs w:val="26"/>
        </w:rPr>
        <w:t xml:space="preserve"> субсидию получили 62 сельхозтоваропроизводителя на сумму 684 403,0 тыс. рублей, в том числе из областного бюджета 526 340,3 тыс. рублей.</w:t>
      </w:r>
    </w:p>
    <w:p w14:paraId="17CB562D" w14:textId="28815D70" w:rsidR="0026644D" w:rsidRPr="004B227C" w:rsidRDefault="0026644D" w:rsidP="004B227C">
      <w:pPr>
        <w:spacing w:after="0" w:line="240" w:lineRule="auto"/>
        <w:ind w:firstLine="708"/>
        <w:contextualSpacing/>
        <w:jc w:val="both"/>
        <w:rPr>
          <w:rFonts w:ascii="PT Astra Serif" w:hAnsi="PT Astra Serif" w:cs="Times New Roman"/>
          <w:sz w:val="26"/>
          <w:szCs w:val="26"/>
        </w:rPr>
      </w:pPr>
      <w:r w:rsidRPr="004B227C">
        <w:rPr>
          <w:rFonts w:ascii="PT Astra Serif" w:hAnsi="PT Astra Serif" w:cs="Times New Roman"/>
          <w:sz w:val="26"/>
          <w:szCs w:val="26"/>
        </w:rPr>
        <w:t>По предварительным данным Томскстата в отчетном году за счет увеличения объемов государственной поддержки «Индекс производства продукции животноводства в хозяйствах всех категорий (в сопоставимых ценах, % к предыдущему году)» состав</w:t>
      </w:r>
      <w:r w:rsidR="00727B69" w:rsidRPr="004B227C">
        <w:rPr>
          <w:rFonts w:ascii="PT Astra Serif" w:hAnsi="PT Astra Serif" w:cs="Times New Roman"/>
          <w:sz w:val="26"/>
          <w:szCs w:val="26"/>
        </w:rPr>
        <w:t>ил</w:t>
      </w:r>
      <w:r w:rsidRPr="004B227C">
        <w:rPr>
          <w:rFonts w:ascii="PT Astra Serif" w:hAnsi="PT Astra Serif" w:cs="Times New Roman"/>
          <w:sz w:val="26"/>
          <w:szCs w:val="26"/>
        </w:rPr>
        <w:t xml:space="preserve"> 106,3% (план – 100,5%). </w:t>
      </w:r>
    </w:p>
    <w:p w14:paraId="6EB5AFF9" w14:textId="05EA63E3" w:rsidR="0026644D" w:rsidRPr="004B227C" w:rsidRDefault="0026644D" w:rsidP="004B227C">
      <w:pPr>
        <w:spacing w:after="0" w:line="240" w:lineRule="auto"/>
        <w:ind w:firstLine="708"/>
        <w:contextualSpacing/>
        <w:jc w:val="both"/>
        <w:rPr>
          <w:rFonts w:ascii="PT Astra Serif" w:eastAsia="Calibri" w:hAnsi="PT Astra Serif" w:cs="Calibri"/>
          <w:sz w:val="26"/>
          <w:szCs w:val="26"/>
        </w:rPr>
      </w:pPr>
      <w:r w:rsidRPr="004B227C">
        <w:rPr>
          <w:rFonts w:ascii="PT Astra Serif" w:hAnsi="PT Astra Serif" w:cs="Times New Roman"/>
          <w:sz w:val="26"/>
          <w:szCs w:val="26"/>
        </w:rPr>
        <w:t>«Индекс производства продукции растениеводства в хозяйствах всех категорий (в сопоставимых ценах)» составил 100,8% (план </w:t>
      </w:r>
      <w:r w:rsidRPr="004B227C">
        <w:rPr>
          <w:rFonts w:ascii="PT Astra Serif" w:hAnsi="PT Astra Serif" w:cs="Times New Roman"/>
          <w:sz w:val="26"/>
          <w:szCs w:val="26"/>
        </w:rPr>
        <w:noBreakHyphen/>
        <w:t xml:space="preserve"> 100,4%). Прирост </w:t>
      </w:r>
      <w:r w:rsidRPr="004B227C">
        <w:rPr>
          <w:rFonts w:ascii="PT Astra Serif" w:eastAsia="Calibri" w:hAnsi="PT Astra Serif" w:cs="Calibri"/>
          <w:sz w:val="26"/>
          <w:szCs w:val="26"/>
        </w:rPr>
        <w:t xml:space="preserve">показателя обусловлен увеличением производства зерна (в весе после доработки). </w:t>
      </w:r>
    </w:p>
    <w:p w14:paraId="4B2CC311" w14:textId="77777777" w:rsidR="0026644D" w:rsidRPr="004B227C" w:rsidRDefault="0026644D" w:rsidP="004B227C">
      <w:pPr>
        <w:spacing w:after="0" w:line="240" w:lineRule="auto"/>
        <w:ind w:firstLine="708"/>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По итогам реализации мероприятий по поддержке сельхозтоваропроизводителей достигнуты результаты: </w:t>
      </w:r>
    </w:p>
    <w:p w14:paraId="0F443454" w14:textId="77777777" w:rsidR="0026644D" w:rsidRPr="004B227C" w:rsidRDefault="0026644D" w:rsidP="004B227C">
      <w:pPr>
        <w:numPr>
          <w:ilvl w:val="0"/>
          <w:numId w:val="6"/>
        </w:numPr>
        <w:tabs>
          <w:tab w:val="left" w:pos="993"/>
        </w:tabs>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103,0 тыс. га посевных площадей заняты под зерновые, зернобобовые, масличные (за исключением рапса и сои) и кормовые сельскохозяйственные культуры (план </w:t>
      </w:r>
      <w:r w:rsidRPr="004B227C">
        <w:rPr>
          <w:rFonts w:ascii="PT Astra Serif" w:hAnsi="PT Astra Serif" w:cs="Times New Roman"/>
          <w:sz w:val="26"/>
          <w:szCs w:val="26"/>
        </w:rPr>
        <w:noBreakHyphen/>
        <w:t> 121,66 тыс. га);</w:t>
      </w:r>
    </w:p>
    <w:p w14:paraId="46982320" w14:textId="77777777" w:rsidR="0026644D" w:rsidRPr="004B227C" w:rsidRDefault="0026644D" w:rsidP="004B227C">
      <w:pPr>
        <w:numPr>
          <w:ilvl w:val="0"/>
          <w:numId w:val="6"/>
        </w:numPr>
        <w:tabs>
          <w:tab w:val="left" w:pos="993"/>
        </w:tabs>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15,6 тыс. тонн собрано овощей открытого грунта в сельскохозяйственных организациях, крестьянских (фермерских) хозяйствах, включая индивидуальных предпринимателей (план </w:t>
      </w:r>
      <w:r w:rsidRPr="004B227C">
        <w:rPr>
          <w:rFonts w:ascii="PT Astra Serif" w:hAnsi="PT Astra Serif" w:cs="Times New Roman"/>
          <w:sz w:val="26"/>
          <w:szCs w:val="26"/>
        </w:rPr>
        <w:noBreakHyphen/>
        <w:t> 11,8 тыс. тонн);</w:t>
      </w:r>
    </w:p>
    <w:p w14:paraId="55886DB2" w14:textId="77777777" w:rsidR="0026644D" w:rsidRPr="004B227C" w:rsidRDefault="0026644D" w:rsidP="004B227C">
      <w:pPr>
        <w:numPr>
          <w:ilvl w:val="0"/>
          <w:numId w:val="6"/>
        </w:numPr>
        <w:tabs>
          <w:tab w:val="left" w:pos="993"/>
        </w:tabs>
        <w:spacing w:after="0" w:line="240" w:lineRule="auto"/>
        <w:ind w:left="0" w:firstLine="709"/>
        <w:contextualSpacing/>
        <w:jc w:val="both"/>
        <w:rPr>
          <w:rFonts w:ascii="PT Astra Serif" w:hAnsi="PT Astra Serif" w:cs="Times New Roman"/>
          <w:sz w:val="26"/>
          <w:szCs w:val="26"/>
        </w:rPr>
      </w:pPr>
      <w:proofErr w:type="gramStart"/>
      <w:r w:rsidRPr="004B227C">
        <w:rPr>
          <w:rFonts w:ascii="PT Astra Serif" w:hAnsi="PT Astra Serif" w:cs="Times New Roman"/>
          <w:sz w:val="26"/>
          <w:szCs w:val="26"/>
        </w:rPr>
        <w:t>24,5 тыс. тонн собрано картофеля в сельскохозяйственных организациях, крестьянских (фермерских) хозяйствах, включая индивидуальных предпринимателей (план </w:t>
      </w:r>
      <w:r w:rsidRPr="004B227C">
        <w:rPr>
          <w:rFonts w:ascii="PT Astra Serif" w:hAnsi="PT Astra Serif" w:cs="Times New Roman"/>
          <w:sz w:val="26"/>
          <w:szCs w:val="26"/>
        </w:rPr>
        <w:noBreakHyphen/>
        <w:t> 18,7 тыс. тонн);</w:t>
      </w:r>
      <w:proofErr w:type="gramEnd"/>
    </w:p>
    <w:p w14:paraId="6DE53528" w14:textId="77777777" w:rsidR="0026644D" w:rsidRPr="004B227C" w:rsidRDefault="0026644D" w:rsidP="004B227C">
      <w:pPr>
        <w:numPr>
          <w:ilvl w:val="0"/>
          <w:numId w:val="6"/>
        </w:numPr>
        <w:tabs>
          <w:tab w:val="left" w:pos="993"/>
        </w:tabs>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 7,8 тыс. тонн собрано оригинального и элитного семенного картофеля в сельскохозяйственных организациях, крестьянских (фермерских) хозяйствах, включая индивидуальных предпринимателей (план </w:t>
      </w:r>
      <w:r w:rsidRPr="004B227C">
        <w:rPr>
          <w:rFonts w:ascii="PT Astra Serif" w:hAnsi="PT Astra Serif" w:cs="Times New Roman"/>
          <w:sz w:val="26"/>
          <w:szCs w:val="26"/>
        </w:rPr>
        <w:noBreakHyphen/>
        <w:t> 2,9 тыс. тонн);</w:t>
      </w:r>
    </w:p>
    <w:p w14:paraId="0D35242A" w14:textId="77777777" w:rsidR="0026644D" w:rsidRPr="004B227C" w:rsidRDefault="0026644D" w:rsidP="004B227C">
      <w:pPr>
        <w:numPr>
          <w:ilvl w:val="0"/>
          <w:numId w:val="4"/>
        </w:numPr>
        <w:tabs>
          <w:tab w:val="left" w:pos="993"/>
        </w:tabs>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lastRenderedPageBreak/>
        <w:t xml:space="preserve"> 101,7 тыс. тонн молока получено сельскохозяйственными организациями и крестьянскими (фермерскими) хозяйствами (план </w:t>
      </w:r>
      <w:r w:rsidRPr="004B227C">
        <w:rPr>
          <w:rFonts w:ascii="PT Astra Serif" w:hAnsi="PT Astra Serif" w:cs="Times New Roman"/>
          <w:sz w:val="26"/>
          <w:szCs w:val="26"/>
        </w:rPr>
        <w:noBreakHyphen/>
        <w:t> 104,5 тыс. тонн);</w:t>
      </w:r>
    </w:p>
    <w:p w14:paraId="4AB910A3" w14:textId="77777777" w:rsidR="0026644D" w:rsidRPr="004B227C" w:rsidRDefault="0026644D" w:rsidP="004B227C">
      <w:pPr>
        <w:numPr>
          <w:ilvl w:val="0"/>
          <w:numId w:val="4"/>
        </w:numPr>
        <w:tabs>
          <w:tab w:val="left" w:pos="993"/>
        </w:tabs>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5,6 тыс. голов составило племенное маточное поголовье сельскохозяйственных животных (в перерасчете на условные головы) (план </w:t>
      </w:r>
      <w:r w:rsidRPr="004B227C">
        <w:rPr>
          <w:rFonts w:ascii="PT Astra Serif" w:hAnsi="PT Astra Serif" w:cs="Times New Roman"/>
          <w:sz w:val="26"/>
          <w:szCs w:val="26"/>
        </w:rPr>
        <w:noBreakHyphen/>
        <w:t> 4,5 тыс. голов);</w:t>
      </w:r>
    </w:p>
    <w:p w14:paraId="38C00B97" w14:textId="77777777" w:rsidR="0026644D" w:rsidRPr="004B227C" w:rsidRDefault="0026644D" w:rsidP="004B227C">
      <w:pPr>
        <w:numPr>
          <w:ilvl w:val="0"/>
          <w:numId w:val="4"/>
        </w:numPr>
        <w:tabs>
          <w:tab w:val="left" w:pos="993"/>
        </w:tabs>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403 головы племенного молодняка крупного рогатого скота реализовано в сельскохозяйственных организациях, крестьянских (фермерских) хозяйствах, включая индивидуальных предпринимателей (план </w:t>
      </w:r>
      <w:r w:rsidRPr="004B227C">
        <w:rPr>
          <w:rFonts w:ascii="PT Astra Serif" w:hAnsi="PT Astra Serif" w:cs="Times New Roman"/>
          <w:sz w:val="26"/>
          <w:szCs w:val="26"/>
        </w:rPr>
        <w:noBreakHyphen/>
        <w:t> 200 голов).</w:t>
      </w:r>
    </w:p>
    <w:p w14:paraId="4708B398" w14:textId="77777777" w:rsidR="0026644D" w:rsidRPr="004B227C" w:rsidRDefault="0026644D" w:rsidP="004B227C">
      <w:pPr>
        <w:autoSpaceDE w:val="0"/>
        <w:autoSpaceDN w:val="0"/>
        <w:spacing w:after="0" w:line="240" w:lineRule="auto"/>
        <w:ind w:firstLine="709"/>
        <w:jc w:val="both"/>
        <w:rPr>
          <w:rFonts w:ascii="PT Astra Serif" w:eastAsia="Calibri" w:hAnsi="PT Astra Serif" w:cs="Calibri"/>
          <w:iCs/>
          <w:sz w:val="26"/>
          <w:szCs w:val="26"/>
        </w:rPr>
      </w:pPr>
      <w:r w:rsidRPr="004B227C">
        <w:rPr>
          <w:rFonts w:ascii="PT Astra Serif" w:eastAsia="Calibri" w:hAnsi="PT Astra Serif" w:cs="Calibri"/>
          <w:sz w:val="26"/>
          <w:szCs w:val="26"/>
        </w:rPr>
        <w:t xml:space="preserve">По итогам реализации </w:t>
      </w:r>
      <w:r w:rsidRPr="004B227C">
        <w:rPr>
          <w:rFonts w:ascii="PT Astra Serif" w:eastAsia="Calibri" w:hAnsi="PT Astra Serif" w:cs="Calibri"/>
          <w:i/>
          <w:iCs/>
          <w:sz w:val="26"/>
          <w:szCs w:val="26"/>
        </w:rPr>
        <w:t xml:space="preserve">основного мероприятия «Поддержка малых форм хозяйствования» </w:t>
      </w:r>
      <w:r w:rsidRPr="004B227C">
        <w:rPr>
          <w:rFonts w:ascii="PT Astra Serif" w:eastAsia="Calibri" w:hAnsi="PT Astra Serif" w:cs="Calibri"/>
          <w:iCs/>
          <w:sz w:val="26"/>
          <w:szCs w:val="26"/>
        </w:rPr>
        <w:t>производство сельскохозяйственной продукции в малых формах хозяйствования в фактически действовавших ценах</w:t>
      </w:r>
      <w:r w:rsidRPr="004B227C">
        <w:rPr>
          <w:rFonts w:ascii="PT Astra Serif" w:eastAsia="Calibri" w:hAnsi="PT Astra Serif" w:cs="Calibri"/>
          <w:i/>
          <w:iCs/>
          <w:sz w:val="26"/>
          <w:szCs w:val="26"/>
        </w:rPr>
        <w:t xml:space="preserve"> </w:t>
      </w:r>
      <w:r w:rsidRPr="004B227C">
        <w:rPr>
          <w:rFonts w:ascii="PT Astra Serif" w:eastAsia="Calibri" w:hAnsi="PT Astra Serif" w:cs="Calibri"/>
          <w:iCs/>
          <w:sz w:val="26"/>
          <w:szCs w:val="26"/>
        </w:rPr>
        <w:t>в 2022 году составило 13,4% (план- 13,4%).</w:t>
      </w:r>
    </w:p>
    <w:p w14:paraId="33DEAFDA" w14:textId="77777777" w:rsidR="0026644D" w:rsidRPr="004B227C" w:rsidRDefault="0026644D" w:rsidP="004B227C">
      <w:pPr>
        <w:autoSpaceDE w:val="0"/>
        <w:autoSpaceDN w:val="0"/>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iCs/>
          <w:sz w:val="26"/>
          <w:szCs w:val="26"/>
        </w:rPr>
        <w:t>В рамках мероприятия</w:t>
      </w:r>
      <w:r w:rsidRPr="004B227C">
        <w:rPr>
          <w:rFonts w:ascii="PT Astra Serif" w:eastAsia="Calibri" w:hAnsi="PT Astra Serif" w:cs="Calibri"/>
          <w:i/>
          <w:iCs/>
          <w:sz w:val="26"/>
          <w:szCs w:val="26"/>
        </w:rPr>
        <w:t xml:space="preserve"> </w:t>
      </w:r>
      <w:r w:rsidRPr="004B227C">
        <w:rPr>
          <w:rFonts w:ascii="PT Astra Serif" w:eastAsia="Calibri" w:hAnsi="PT Astra Serif" w:cs="Calibri"/>
          <w:sz w:val="26"/>
          <w:szCs w:val="26"/>
        </w:rPr>
        <w:t>выплачены субвенции из областного бюджета 20 муниципальным образованиям Томской области на осуществление отдельных государственных полномочий в поддержку сельскохозяйственного производства по следующим направлениям:</w:t>
      </w:r>
    </w:p>
    <w:p w14:paraId="010D0BAD" w14:textId="77777777" w:rsidR="0026644D" w:rsidRPr="004B227C" w:rsidRDefault="0026644D" w:rsidP="004B227C">
      <w:pPr>
        <w:numPr>
          <w:ilvl w:val="0"/>
          <w:numId w:val="4"/>
        </w:numPr>
        <w:tabs>
          <w:tab w:val="left" w:pos="993"/>
        </w:tabs>
        <w:spacing w:after="0" w:line="240" w:lineRule="auto"/>
        <w:ind w:left="0" w:firstLine="709"/>
        <w:contextualSpacing/>
        <w:jc w:val="both"/>
        <w:rPr>
          <w:rFonts w:ascii="PT Astra Serif" w:eastAsia="Calibri" w:hAnsi="PT Astra Serif" w:cs="Calibri"/>
          <w:sz w:val="26"/>
          <w:szCs w:val="26"/>
        </w:rPr>
      </w:pPr>
      <w:r w:rsidRPr="004B227C">
        <w:rPr>
          <w:rFonts w:ascii="PT Astra Serif" w:eastAsia="Calibri" w:hAnsi="PT Astra Serif" w:cs="Calibri"/>
          <w:sz w:val="26"/>
          <w:szCs w:val="26"/>
        </w:rPr>
        <w:t>921 личным подсобным хозяйствам и 140 крестьянским (фермерским) хозяйствам и индивидуальным предпринимателям на поддержку малых форм хозяйствования (на содержание коров, техническое оснащение, искусственное осеменение);</w:t>
      </w:r>
    </w:p>
    <w:p w14:paraId="6C859847" w14:textId="77777777" w:rsidR="0026644D" w:rsidRPr="004B227C" w:rsidRDefault="0026644D" w:rsidP="004B227C">
      <w:pPr>
        <w:numPr>
          <w:ilvl w:val="0"/>
          <w:numId w:val="4"/>
        </w:numPr>
        <w:tabs>
          <w:tab w:val="left" w:pos="993"/>
        </w:tabs>
        <w:spacing w:after="0" w:line="240" w:lineRule="auto"/>
        <w:ind w:left="0" w:firstLine="709"/>
        <w:contextualSpacing/>
        <w:jc w:val="both"/>
        <w:rPr>
          <w:rFonts w:ascii="PT Astra Serif" w:eastAsia="Calibri" w:hAnsi="PT Astra Serif" w:cs="Calibri"/>
          <w:sz w:val="26"/>
          <w:szCs w:val="26"/>
        </w:rPr>
      </w:pPr>
      <w:r w:rsidRPr="004B227C">
        <w:rPr>
          <w:rFonts w:ascii="PT Astra Serif" w:eastAsia="Calibri" w:hAnsi="PT Astra Serif" w:cs="Calibri"/>
          <w:sz w:val="26"/>
          <w:szCs w:val="26"/>
        </w:rPr>
        <w:t>15 садоводческим товариществам на поддержку садоводческих и дачных некоммерческих объединений (на проведение работ по инженерному обеспечению, ремонту (восстановлению) объектов электро-, водоснабжения, землеустроительные кадастровые работы при оформлении участков в собственность);</w:t>
      </w:r>
    </w:p>
    <w:p w14:paraId="5C2FD0FB" w14:textId="77777777" w:rsidR="0026644D" w:rsidRPr="004B227C" w:rsidRDefault="0026644D" w:rsidP="004B227C">
      <w:pPr>
        <w:numPr>
          <w:ilvl w:val="0"/>
          <w:numId w:val="4"/>
        </w:numPr>
        <w:tabs>
          <w:tab w:val="left" w:pos="993"/>
        </w:tabs>
        <w:spacing w:after="0" w:line="240" w:lineRule="auto"/>
        <w:ind w:left="0" w:firstLine="709"/>
        <w:contextualSpacing/>
        <w:jc w:val="both"/>
        <w:rPr>
          <w:rFonts w:ascii="PT Astra Serif" w:eastAsia="Calibri" w:hAnsi="PT Astra Serif" w:cs="Calibri"/>
          <w:sz w:val="26"/>
          <w:szCs w:val="26"/>
        </w:rPr>
      </w:pPr>
      <w:r w:rsidRPr="004B227C">
        <w:rPr>
          <w:rFonts w:ascii="PT Astra Serif" w:eastAsia="Calibri" w:hAnsi="PT Astra Serif" w:cs="Calibri"/>
          <w:sz w:val="26"/>
          <w:szCs w:val="26"/>
        </w:rPr>
        <w:t xml:space="preserve">118 сельскохозяйственным предприятиям на осуществление отдельных государственных полномочий. </w:t>
      </w:r>
    </w:p>
    <w:p w14:paraId="317115DC" w14:textId="058B355B" w:rsidR="0026644D" w:rsidRPr="004B227C" w:rsidRDefault="0026644D" w:rsidP="004B227C">
      <w:pPr>
        <w:tabs>
          <w:tab w:val="left" w:pos="0"/>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По итогам реализации </w:t>
      </w:r>
      <w:r w:rsidRPr="004B227C">
        <w:rPr>
          <w:rFonts w:ascii="PT Astra Serif" w:hAnsi="PT Astra Serif" w:cs="Times New Roman"/>
          <w:i/>
          <w:sz w:val="26"/>
          <w:szCs w:val="26"/>
        </w:rPr>
        <w:t>основного мероприятия «Техническая и технологическая модернизация, инновационное развитие»</w:t>
      </w:r>
      <w:r w:rsidRPr="004B227C">
        <w:rPr>
          <w:rFonts w:ascii="PT Astra Serif" w:hAnsi="PT Astra Serif" w:cs="Times New Roman"/>
          <w:sz w:val="26"/>
          <w:szCs w:val="26"/>
        </w:rPr>
        <w:t xml:space="preserve"> за счет увеличения государственной поддержки по возмещению части затрат, достигнуты </w:t>
      </w:r>
      <w:r w:rsidR="000B2454" w:rsidRPr="004B227C">
        <w:rPr>
          <w:rFonts w:ascii="PT Astra Serif" w:hAnsi="PT Astra Serif" w:cs="Times New Roman"/>
          <w:sz w:val="26"/>
          <w:szCs w:val="26"/>
        </w:rPr>
        <w:t>следующие</w:t>
      </w:r>
      <w:r w:rsidRPr="004B227C">
        <w:rPr>
          <w:rFonts w:ascii="PT Astra Serif" w:hAnsi="PT Astra Serif" w:cs="Times New Roman"/>
          <w:sz w:val="26"/>
          <w:szCs w:val="26"/>
        </w:rPr>
        <w:t xml:space="preserve"> результаты: </w:t>
      </w:r>
    </w:p>
    <w:p w14:paraId="5A60693E" w14:textId="77777777" w:rsidR="0026644D" w:rsidRPr="004B227C" w:rsidRDefault="0026644D" w:rsidP="004B227C">
      <w:pPr>
        <w:numPr>
          <w:ilvl w:val="0"/>
          <w:numId w:val="4"/>
        </w:numPr>
        <w:tabs>
          <w:tab w:val="left" w:pos="993"/>
        </w:tabs>
        <w:spacing w:after="0" w:line="240" w:lineRule="auto"/>
        <w:ind w:left="0" w:firstLine="709"/>
        <w:contextualSpacing/>
        <w:jc w:val="both"/>
        <w:rPr>
          <w:rFonts w:ascii="PT Astra Serif" w:eastAsia="Calibri" w:hAnsi="PT Astra Serif" w:cs="Calibri"/>
          <w:sz w:val="26"/>
          <w:szCs w:val="26"/>
        </w:rPr>
      </w:pPr>
      <w:r w:rsidRPr="004B227C">
        <w:rPr>
          <w:rFonts w:ascii="PT Astra Serif" w:eastAsia="Calibri" w:hAnsi="PT Astra Serif" w:cs="Calibri"/>
          <w:sz w:val="26"/>
          <w:szCs w:val="26"/>
        </w:rPr>
        <w:t xml:space="preserve">коэффициент обновления зерноуборочных комбайнов (приобретено новой техники к наличию на конец года) составил 6,0% (план – 2,9%); </w:t>
      </w:r>
    </w:p>
    <w:p w14:paraId="3FB264F0" w14:textId="488A864D" w:rsidR="0026644D" w:rsidRPr="004B227C" w:rsidRDefault="0026644D" w:rsidP="004B227C">
      <w:pPr>
        <w:numPr>
          <w:ilvl w:val="0"/>
          <w:numId w:val="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eastAsia="Calibri" w:hAnsi="PT Astra Serif" w:cs="Calibri"/>
          <w:sz w:val="26"/>
          <w:szCs w:val="26"/>
        </w:rPr>
        <w:t xml:space="preserve">коэффициент обновления кормоуборочных комбайнов (приобретено новой техники к наличию на конец года) составил 7,0% (план – 2,5%); </w:t>
      </w:r>
    </w:p>
    <w:p w14:paraId="39D716DE" w14:textId="054F1231" w:rsidR="0026644D" w:rsidRPr="004B227C" w:rsidRDefault="0026644D" w:rsidP="004B227C">
      <w:pPr>
        <w:numPr>
          <w:ilvl w:val="0"/>
          <w:numId w:val="4"/>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eastAsia="Calibri" w:hAnsi="PT Astra Serif" w:cs="Calibri"/>
          <w:sz w:val="26"/>
          <w:szCs w:val="26"/>
        </w:rPr>
        <w:t xml:space="preserve">коэффициент обновления тракторов (приобретено новой техники к наличию на конец года) составил 2,0% (план – 1,7%). </w:t>
      </w:r>
    </w:p>
    <w:p w14:paraId="0B9507A9" w14:textId="77777777" w:rsidR="0026644D" w:rsidRPr="004B227C" w:rsidRDefault="0026644D"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В результате государственной поддержки приобретено 305 единиц сельскохозяйственной техники, в т.ч. 62 трактора, 39 зерноуборочных комбайна, 3 кормоуборочных комбайна. </w:t>
      </w:r>
    </w:p>
    <w:p w14:paraId="6F539D08" w14:textId="77777777" w:rsidR="0026644D" w:rsidRPr="004B227C" w:rsidRDefault="0026644D" w:rsidP="004B227C">
      <w:pPr>
        <w:tabs>
          <w:tab w:val="left" w:pos="993"/>
        </w:tabs>
        <w:autoSpaceDE w:val="0"/>
        <w:autoSpaceDN w:val="0"/>
        <w:adjustRightInd w:val="0"/>
        <w:spacing w:after="0" w:line="240" w:lineRule="auto"/>
        <w:ind w:firstLine="709"/>
        <w:contextualSpacing/>
        <w:jc w:val="both"/>
        <w:rPr>
          <w:rFonts w:ascii="PT Astra Serif" w:eastAsia="Times New Roman" w:hAnsi="PT Astra Serif" w:cs="Times New Roman"/>
          <w:sz w:val="26"/>
          <w:szCs w:val="26"/>
          <w:lang w:eastAsia="ru-RU"/>
        </w:rPr>
      </w:pPr>
      <w:r w:rsidRPr="004B227C">
        <w:rPr>
          <w:rFonts w:ascii="PT Astra Serif" w:hAnsi="PT Astra Serif" w:cs="Times New Roman"/>
          <w:sz w:val="26"/>
          <w:szCs w:val="26"/>
        </w:rPr>
        <w:t xml:space="preserve">Кроме того, </w:t>
      </w:r>
      <w:r w:rsidRPr="004B227C">
        <w:rPr>
          <w:rFonts w:ascii="PT Astra Serif" w:eastAsia="Times New Roman" w:hAnsi="PT Astra Serif" w:cs="Times New Roman"/>
          <w:sz w:val="26"/>
          <w:szCs w:val="26"/>
          <w:lang w:eastAsia="ru-RU"/>
        </w:rPr>
        <w:t>2 научно-исследовательские работы в области сельскохозяйственного производства получили финансирование.</w:t>
      </w:r>
    </w:p>
    <w:p w14:paraId="75BC3669" w14:textId="77777777" w:rsidR="0026644D" w:rsidRPr="004B227C" w:rsidRDefault="0026644D"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 xml:space="preserve">По итогам реализации </w:t>
      </w:r>
      <w:r w:rsidRPr="004B227C">
        <w:rPr>
          <w:rFonts w:ascii="PT Astra Serif" w:hAnsi="PT Astra Serif" w:cs="Times New Roman"/>
          <w:i/>
          <w:sz w:val="26"/>
          <w:szCs w:val="26"/>
        </w:rPr>
        <w:t>основного мероприятия «Создание условий для увеличения объема реализованной продукции сельскохозяйственными организациями»</w:t>
      </w:r>
      <w:r w:rsidRPr="004B227C">
        <w:rPr>
          <w:rFonts w:ascii="PT Astra Serif" w:hAnsi="PT Astra Serif" w:cs="Times New Roman"/>
          <w:sz w:val="26"/>
          <w:szCs w:val="26"/>
        </w:rPr>
        <w:t xml:space="preserve"> объем реализованного скота и птицы (в живом весе) сельскохозяйственными организациями в 2022 году составил 143,1 тыс. тонн    (план – 142,9 тыс. тонн).</w:t>
      </w:r>
    </w:p>
    <w:p w14:paraId="508059BF" w14:textId="77777777" w:rsidR="0026644D" w:rsidRPr="004B227C" w:rsidRDefault="0026644D"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lastRenderedPageBreak/>
        <w:t>Объем реализованного молока сельскохозяйственными организациями в 2022 году составил 81,6 тыс. тонн (план - 78,3 тыс. тонн). Перевыполнение планового значения показателя связано с реализацией инвестиционных проектов и модернизацией производств</w:t>
      </w:r>
      <w:proofErr w:type="gramStart"/>
      <w:r w:rsidRPr="004B227C">
        <w:rPr>
          <w:rFonts w:ascii="PT Astra Serif" w:hAnsi="PT Astra Serif" w:cs="Times New Roman"/>
          <w:sz w:val="26"/>
          <w:szCs w:val="26"/>
        </w:rPr>
        <w:t>а ООО</w:t>
      </w:r>
      <w:proofErr w:type="gramEnd"/>
      <w:r w:rsidRPr="004B227C">
        <w:rPr>
          <w:rFonts w:ascii="PT Astra Serif" w:hAnsi="PT Astra Serif" w:cs="Times New Roman"/>
          <w:sz w:val="26"/>
          <w:szCs w:val="26"/>
        </w:rPr>
        <w:t xml:space="preserve"> «Вороновское», ООО «Агрокомплекс» и реконструкцией СПК «Кривошеинский».</w:t>
      </w:r>
    </w:p>
    <w:p w14:paraId="66FFDB1D" w14:textId="77777777" w:rsidR="0026644D" w:rsidRPr="004B227C" w:rsidRDefault="0026644D"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Объем реализованных зерновых культур сельскохозяйственными организациями в 2022 году составил 179,2 тыс. тонн (план – 96,8 тыс. тонн). Перевыполнение планового значения показателя связано с низкой ценой реализации зерновых культур, сложившейся в Сибирском федеральном округе.</w:t>
      </w:r>
    </w:p>
    <w:p w14:paraId="1F7AA8C2" w14:textId="7526AE1E" w:rsidR="0026644D" w:rsidRPr="004B227C" w:rsidRDefault="00900930"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Предоставлены</w:t>
      </w:r>
      <w:r w:rsidR="0026644D" w:rsidRPr="004B227C">
        <w:rPr>
          <w:rFonts w:ascii="PT Astra Serif" w:hAnsi="PT Astra Serif" w:cs="Times New Roman"/>
          <w:sz w:val="26"/>
          <w:szCs w:val="26"/>
        </w:rPr>
        <w:t xml:space="preserve"> субсидии 3 сельхозтоваропроизводителям на возмещение части процентной ставки по инвестиционным кредитам (займам) и краткосрочн</w:t>
      </w:r>
      <w:r w:rsidRPr="004B227C">
        <w:rPr>
          <w:rFonts w:ascii="PT Astra Serif" w:hAnsi="PT Astra Serif" w:cs="Times New Roman"/>
          <w:sz w:val="26"/>
          <w:szCs w:val="26"/>
        </w:rPr>
        <w:t>ого</w:t>
      </w:r>
      <w:r w:rsidR="0026644D" w:rsidRPr="004B227C">
        <w:rPr>
          <w:rFonts w:ascii="PT Astra Serif" w:hAnsi="PT Astra Serif" w:cs="Times New Roman"/>
          <w:sz w:val="26"/>
          <w:szCs w:val="26"/>
        </w:rPr>
        <w:t xml:space="preserve"> кредит</w:t>
      </w:r>
      <w:r w:rsidRPr="004B227C">
        <w:rPr>
          <w:rFonts w:ascii="PT Astra Serif" w:hAnsi="PT Astra Serif" w:cs="Times New Roman"/>
          <w:sz w:val="26"/>
          <w:szCs w:val="26"/>
        </w:rPr>
        <w:t>а</w:t>
      </w:r>
      <w:r w:rsidR="0026644D" w:rsidRPr="004B227C">
        <w:rPr>
          <w:rFonts w:ascii="PT Astra Serif" w:hAnsi="PT Astra Serif" w:cs="Times New Roman"/>
          <w:sz w:val="26"/>
          <w:szCs w:val="26"/>
        </w:rPr>
        <w:t xml:space="preserve"> (ООО «Сибирское молоко», ООО «СПАС», ООО «Томскагроинвест»).</w:t>
      </w:r>
    </w:p>
    <w:p w14:paraId="3FA8E4BB" w14:textId="67F29BEC" w:rsidR="0026644D" w:rsidRPr="004B227C" w:rsidRDefault="0026644D" w:rsidP="004B227C">
      <w:pPr>
        <w:tabs>
          <w:tab w:val="left" w:pos="993"/>
        </w:tabs>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По итогам реализации </w:t>
      </w:r>
      <w:r w:rsidRPr="004B227C">
        <w:rPr>
          <w:rFonts w:ascii="PT Astra Serif" w:hAnsi="PT Astra Serif" w:cs="Times New Roman"/>
          <w:i/>
          <w:sz w:val="26"/>
          <w:szCs w:val="26"/>
        </w:rPr>
        <w:t>основного мероприятия «Создание условий для ускоренного развития мясного скотоводства на территории Томской области</w:t>
      </w:r>
      <w:r w:rsidRPr="004B227C">
        <w:rPr>
          <w:rFonts w:ascii="PT Astra Serif" w:hAnsi="PT Astra Serif" w:cs="Times New Roman"/>
          <w:sz w:val="26"/>
          <w:szCs w:val="26"/>
        </w:rPr>
        <w:t>» прирост численности маточного поголовья крупного рогатого скота в сельскохозяйственных организация, крестьянских (фермерских) хозяйствах и индивидуальных предпринимателей, к уровню предшествующего года</w:t>
      </w:r>
      <w:r w:rsidR="00900930" w:rsidRPr="004B227C">
        <w:rPr>
          <w:rFonts w:ascii="PT Astra Serif" w:hAnsi="PT Astra Serif" w:cs="Times New Roman"/>
          <w:sz w:val="26"/>
          <w:szCs w:val="26"/>
        </w:rPr>
        <w:t>,</w:t>
      </w:r>
      <w:r w:rsidRPr="004B227C">
        <w:rPr>
          <w:rFonts w:ascii="PT Astra Serif" w:hAnsi="PT Astra Serif" w:cs="Times New Roman"/>
          <w:sz w:val="26"/>
          <w:szCs w:val="26"/>
        </w:rPr>
        <w:t xml:space="preserve"> в 2022 году составил 98,1% (план – 100,1</w:t>
      </w:r>
      <w:r w:rsidR="009F1896" w:rsidRPr="004B227C">
        <w:rPr>
          <w:rFonts w:ascii="PT Astra Serif" w:hAnsi="PT Astra Serif" w:cs="Times New Roman"/>
          <w:sz w:val="26"/>
          <w:szCs w:val="26"/>
        </w:rPr>
        <w:t>%</w:t>
      </w:r>
      <w:r w:rsidRPr="004B227C">
        <w:rPr>
          <w:rFonts w:ascii="PT Astra Serif" w:hAnsi="PT Astra Serif" w:cs="Times New Roman"/>
          <w:sz w:val="26"/>
          <w:szCs w:val="26"/>
        </w:rPr>
        <w:t>). Недостижение планового значения показателя связано с прекращением деятельности сельскохозяйственных организаций</w:t>
      </w:r>
      <w:r w:rsidR="00BA31D3" w:rsidRPr="004B227C">
        <w:rPr>
          <w:rFonts w:ascii="PT Astra Serif" w:hAnsi="PT Astra Serif" w:cs="Times New Roman"/>
          <w:sz w:val="26"/>
          <w:szCs w:val="26"/>
        </w:rPr>
        <w:t>,</w:t>
      </w:r>
      <w:r w:rsidRPr="004B227C">
        <w:rPr>
          <w:rFonts w:ascii="PT Astra Serif" w:hAnsi="PT Astra Serif" w:cs="Times New Roman"/>
          <w:sz w:val="26"/>
          <w:szCs w:val="26"/>
        </w:rPr>
        <w:t xml:space="preserve"> занимающимся мясным скотоводством (ООО «Березовская ферма», ООО АПК «Первомайский ЛК»).</w:t>
      </w:r>
    </w:p>
    <w:p w14:paraId="4D5BB3FF" w14:textId="77777777" w:rsidR="0026644D" w:rsidRPr="004B227C" w:rsidRDefault="0026644D" w:rsidP="004B227C">
      <w:pPr>
        <w:tabs>
          <w:tab w:val="left" w:pos="993"/>
        </w:tabs>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Предоставлена субсидия Ассоциации инновационного развития АПК Томской области на выполнение мероприятий по ускоренному развитию мясного и молочного скотоводства,</w:t>
      </w:r>
      <w:r w:rsidRPr="004B227C">
        <w:rPr>
          <w:rFonts w:ascii="PT Astra Serif" w:hAnsi="PT Astra Serif" w:cs="Times New Roman"/>
          <w:sz w:val="26"/>
          <w:szCs w:val="26"/>
          <w:lang w:eastAsia="ru-RU"/>
        </w:rPr>
        <w:t xml:space="preserve"> в результате финансовой поддержки достигнуты результаты:</w:t>
      </w:r>
    </w:p>
    <w:p w14:paraId="52152436"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lang w:eastAsia="ru-RU"/>
        </w:rPr>
        <w:t>количество стельностей полученных с применением современных репродуктивных технологий составило 171 единицу (план </w:t>
      </w:r>
      <w:r w:rsidRPr="004B227C">
        <w:rPr>
          <w:rFonts w:ascii="PT Astra Serif" w:hAnsi="PT Astra Serif" w:cs="Times New Roman"/>
          <w:sz w:val="26"/>
          <w:szCs w:val="26"/>
          <w:lang w:eastAsia="ru-RU"/>
        </w:rPr>
        <w:noBreakHyphen/>
        <w:t> 167 единиц);</w:t>
      </w:r>
    </w:p>
    <w:p w14:paraId="101B1F03"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lang w:eastAsia="ru-RU"/>
        </w:rPr>
        <w:t>количество трансплантаций эмбрионов/осеменений крупного рогатого скота составило 469 единиц (план </w:t>
      </w:r>
      <w:r w:rsidRPr="004B227C">
        <w:rPr>
          <w:rFonts w:ascii="PT Astra Serif" w:hAnsi="PT Astra Serif" w:cs="Times New Roman"/>
          <w:sz w:val="26"/>
          <w:szCs w:val="26"/>
          <w:lang w:eastAsia="ru-RU"/>
        </w:rPr>
        <w:noBreakHyphen/>
        <w:t> 416 единиц).</w:t>
      </w:r>
    </w:p>
    <w:p w14:paraId="7B815F13" w14:textId="65F5D57C" w:rsidR="0026644D" w:rsidRPr="004B227C" w:rsidRDefault="0026644D" w:rsidP="004B227C">
      <w:pPr>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 xml:space="preserve">По итогам реализации </w:t>
      </w:r>
      <w:r w:rsidRPr="004B227C">
        <w:rPr>
          <w:rFonts w:ascii="PT Astra Serif" w:eastAsia="Calibri" w:hAnsi="PT Astra Serif" w:cs="Calibri"/>
          <w:i/>
          <w:iCs/>
          <w:sz w:val="26"/>
          <w:szCs w:val="26"/>
        </w:rPr>
        <w:t>основного мероприятия «Стимулирование развития приоритетных подотраслей агропромышленного комплекса и развитие малых форм хозяйствования</w:t>
      </w:r>
      <w:r w:rsidRPr="004B227C">
        <w:rPr>
          <w:rFonts w:ascii="PT Astra Serif" w:eastAsia="Calibri" w:hAnsi="PT Astra Serif" w:cs="Calibri"/>
          <w:sz w:val="26"/>
          <w:szCs w:val="26"/>
        </w:rPr>
        <w:t>» производство сельскохозяйственной продукции во всех формах хозяйствования в фактически действовавших ценах в 2022 году составило 43 млрд. рублей (план – 43 млрд.</w:t>
      </w:r>
      <w:r w:rsidR="00AB15FE" w:rsidRPr="004B227C">
        <w:rPr>
          <w:rFonts w:ascii="PT Astra Serif" w:eastAsia="Calibri" w:hAnsi="PT Astra Serif" w:cs="Calibri"/>
          <w:sz w:val="26"/>
          <w:szCs w:val="26"/>
        </w:rPr>
        <w:t xml:space="preserve"> </w:t>
      </w:r>
      <w:r w:rsidRPr="004B227C">
        <w:rPr>
          <w:rFonts w:ascii="PT Astra Serif" w:eastAsia="Calibri" w:hAnsi="PT Astra Serif" w:cs="Calibri"/>
          <w:sz w:val="26"/>
          <w:szCs w:val="26"/>
        </w:rPr>
        <w:t>рублей).</w:t>
      </w:r>
    </w:p>
    <w:p w14:paraId="2D294374" w14:textId="77777777" w:rsidR="0026644D" w:rsidRPr="004B227C" w:rsidRDefault="0026644D" w:rsidP="004B227C">
      <w:pPr>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Прирост производства овощей в сельскохозяйственных организациях, крестьянских (фермерских) хозяйствах, включая индивидуальных предпринимателей, за отчетный год к предыдущему году в 2022 году составил 0,46 тыс. тонн (план – 0 тыс. тонн).</w:t>
      </w:r>
    </w:p>
    <w:p w14:paraId="230D942E" w14:textId="1157E6CC" w:rsidR="0026644D" w:rsidRPr="004B227C" w:rsidRDefault="0026644D" w:rsidP="004B227C">
      <w:pPr>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Calibri" w:hAnsi="PT Astra Serif" w:cs="Calibri"/>
          <w:sz w:val="26"/>
          <w:szCs w:val="26"/>
        </w:rPr>
        <w:t xml:space="preserve">В рамках основного мероприятия </w:t>
      </w:r>
      <w:r w:rsidRPr="004B227C">
        <w:rPr>
          <w:rFonts w:ascii="PT Astra Serif" w:eastAsia="Times New Roman" w:hAnsi="PT Astra Serif" w:cs="Times New Roman"/>
          <w:sz w:val="26"/>
          <w:szCs w:val="26"/>
          <w:lang w:eastAsia="ru-RU"/>
        </w:rPr>
        <w:t>предоставлена субсидия сельхозтоваропроизводителям на возмещение части затрат по уходу за многолетними насаждениями, на выплату грантов на развитие семейных ферм</w:t>
      </w:r>
      <w:r w:rsidR="00F214C9" w:rsidRPr="004B227C">
        <w:rPr>
          <w:rFonts w:ascii="PT Astra Serif" w:eastAsia="Times New Roman" w:hAnsi="PT Astra Serif" w:cs="Times New Roman"/>
          <w:sz w:val="26"/>
          <w:szCs w:val="26"/>
          <w:lang w:eastAsia="ru-RU"/>
        </w:rPr>
        <w:t>, в результате чего</w:t>
      </w:r>
      <w:r w:rsidRPr="004B227C">
        <w:rPr>
          <w:rFonts w:ascii="PT Astra Serif" w:eastAsia="Times New Roman" w:hAnsi="PT Astra Serif" w:cs="Times New Roman"/>
          <w:sz w:val="26"/>
          <w:szCs w:val="26"/>
          <w:lang w:eastAsia="ru-RU"/>
        </w:rPr>
        <w:t>:</w:t>
      </w:r>
    </w:p>
    <w:p w14:paraId="5AFA76C9"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proofErr w:type="gramStart"/>
      <w:r w:rsidRPr="004B227C">
        <w:rPr>
          <w:rFonts w:ascii="PT Astra Serif" w:hAnsi="PT Astra Serif" w:cs="Times New Roman"/>
          <w:sz w:val="26"/>
          <w:szCs w:val="26"/>
          <w:lang w:eastAsia="ru-RU"/>
        </w:rPr>
        <w:t>площадь работ за многолетними насаждениями в сельскохозяйственных организациях, крестьянских (фермерских) хозяйствах, включая индивидуальных предпринимателей, составила 0,09 тыс. га (план – 0,09 тыс. га);</w:t>
      </w:r>
      <w:proofErr w:type="gramEnd"/>
    </w:p>
    <w:p w14:paraId="55ABE133"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6 семейных ферм получили грантовую поддержку «Агропрогресс»; </w:t>
      </w:r>
    </w:p>
    <w:p w14:paraId="3DEB35BF"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10,1 тыс. тонн прирост производства молока в сельскохозяйственных организациях.</w:t>
      </w:r>
    </w:p>
    <w:p w14:paraId="0379C086" w14:textId="77777777" w:rsidR="0026644D" w:rsidRPr="004B227C" w:rsidRDefault="0026644D" w:rsidP="004B227C">
      <w:pPr>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lastRenderedPageBreak/>
        <w:t xml:space="preserve">По итогам реализации </w:t>
      </w:r>
      <w:r w:rsidRPr="004B227C">
        <w:rPr>
          <w:rFonts w:ascii="PT Astra Serif" w:eastAsia="Calibri" w:hAnsi="PT Astra Serif" w:cs="Calibri"/>
          <w:i/>
          <w:iCs/>
          <w:sz w:val="26"/>
          <w:szCs w:val="26"/>
        </w:rPr>
        <w:t>основного мероприятия «Создание условий для вовлечения в оборот земель сельскохозяйственного назначения</w:t>
      </w:r>
      <w:r w:rsidRPr="004B227C">
        <w:rPr>
          <w:rFonts w:ascii="PT Astra Serif" w:eastAsia="Calibri" w:hAnsi="PT Astra Serif" w:cs="Calibri"/>
          <w:sz w:val="26"/>
          <w:szCs w:val="26"/>
        </w:rPr>
        <w:t>» площадь оформленных земельных участков в 2022 году составила 32,2218 тыс. га (план – 26,4778 тыс. га). Перевыполнение планового значения показателя связано с увеличением объема земель сельскохозяйственного назначения.</w:t>
      </w:r>
    </w:p>
    <w:p w14:paraId="70DB89E0" w14:textId="77777777" w:rsidR="0026644D" w:rsidRPr="004B227C" w:rsidRDefault="0026644D" w:rsidP="004B227C">
      <w:pPr>
        <w:spacing w:after="0" w:line="240" w:lineRule="auto"/>
        <w:ind w:firstLine="709"/>
        <w:jc w:val="both"/>
        <w:rPr>
          <w:rFonts w:ascii="PT Astra Serif" w:hAnsi="PT Astra Serif" w:cs="Times New Roman"/>
          <w:sz w:val="26"/>
          <w:szCs w:val="26"/>
          <w:lang w:eastAsia="ru-RU"/>
        </w:rPr>
      </w:pPr>
      <w:r w:rsidRPr="004B227C">
        <w:rPr>
          <w:rFonts w:ascii="PT Astra Serif" w:eastAsia="Calibri" w:hAnsi="PT Astra Serif" w:cs="Calibri"/>
          <w:sz w:val="26"/>
          <w:szCs w:val="26"/>
          <w:lang w:eastAsia="ru-RU"/>
        </w:rPr>
        <w:t xml:space="preserve">В рамках основного мероприятия </w:t>
      </w:r>
      <w:r w:rsidRPr="004B227C">
        <w:rPr>
          <w:rFonts w:ascii="PT Astra Serif" w:hAnsi="PT Astra Serif" w:cs="Times New Roman"/>
          <w:sz w:val="26"/>
          <w:szCs w:val="26"/>
          <w:lang w:eastAsia="ru-RU"/>
        </w:rPr>
        <w:t xml:space="preserve">подготовлены проекты межевания земельных участков и проведены кадастровые работы в 20 муниципальных образованиях, в результате площадь земельных участков составила 13,312 тыс. га. </w:t>
      </w:r>
    </w:p>
    <w:p w14:paraId="3145553B" w14:textId="77777777" w:rsidR="0026644D" w:rsidRPr="004B227C" w:rsidRDefault="0026644D" w:rsidP="004B227C">
      <w:pPr>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 xml:space="preserve">По итогам реализации </w:t>
      </w:r>
      <w:r w:rsidRPr="004B227C">
        <w:rPr>
          <w:rFonts w:ascii="PT Astra Serif" w:eastAsia="Calibri" w:hAnsi="PT Astra Serif" w:cs="Calibri"/>
          <w:i/>
          <w:iCs/>
          <w:sz w:val="26"/>
          <w:szCs w:val="26"/>
        </w:rPr>
        <w:t>основного мероприятия «Развитие сельского туризма</w:t>
      </w:r>
      <w:r w:rsidRPr="004B227C">
        <w:rPr>
          <w:rFonts w:ascii="PT Astra Serif" w:eastAsia="Calibri" w:hAnsi="PT Astra Serif" w:cs="Calibri"/>
          <w:sz w:val="26"/>
          <w:szCs w:val="26"/>
        </w:rPr>
        <w:t>» 1 проект получил государственную поддержку.</w:t>
      </w:r>
    </w:p>
    <w:p w14:paraId="4BE37FD7" w14:textId="77777777" w:rsidR="0026644D" w:rsidRPr="004B227C" w:rsidRDefault="0026644D" w:rsidP="004B227C">
      <w:pPr>
        <w:spacing w:after="0" w:line="240" w:lineRule="auto"/>
        <w:ind w:firstLine="851"/>
        <w:jc w:val="both"/>
        <w:rPr>
          <w:rFonts w:ascii="PT Astra Serif" w:hAnsi="PT Astra Serif" w:cs="Times New Roman"/>
          <w:sz w:val="26"/>
          <w:szCs w:val="26"/>
        </w:rPr>
      </w:pPr>
      <w:r w:rsidRPr="004B227C">
        <w:rPr>
          <w:rFonts w:ascii="PT Astra Serif" w:hAnsi="PT Astra Serif" w:cs="Times New Roman"/>
          <w:sz w:val="26"/>
          <w:szCs w:val="26"/>
        </w:rPr>
        <w:t>Грант «Агротуризм» предоставлен на реализацию в Асиновском районе проекта развития сельского туризма «Развитие экскурсионной деятельности на уникальной для Томской области ферме с коровами джерсейской породы на базе КФХ Хисматуллиной «Голландская деревня». Проектом предусмотрена организация для жителей Томской области всесезонного семейного досуга выходного дня на ферме, создание уникальной туристической среды, охватывающей образовательные, рекреационные, гастрономические, аграрные виды туристической деятельности.</w:t>
      </w:r>
    </w:p>
    <w:p w14:paraId="71AC38EA" w14:textId="77777777" w:rsidR="0026644D" w:rsidRPr="004B227C" w:rsidRDefault="0026644D" w:rsidP="004B227C">
      <w:pPr>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Кроме того по итогам реализации основного мероприятия реализованы 6 проектов в 6-ти муниципальных образованиях Томской области по следующим направлениям:</w:t>
      </w:r>
    </w:p>
    <w:p w14:paraId="771052BB"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 приобретено туристическое оборудование для обслуживания туристов, в том числе для организации водных экопоходов на Васюганские болота (Бакчарский район);</w:t>
      </w:r>
    </w:p>
    <w:p w14:paraId="4842B529"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 приобретен снегоход и пассажирские сани для организации зимних развлечений в Верхнекетском районе;</w:t>
      </w:r>
    </w:p>
    <w:p w14:paraId="422CCF05" w14:textId="2D5591EF"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благоустроены пляжные </w:t>
      </w:r>
      <w:r w:rsidR="006D0A81" w:rsidRPr="004B227C">
        <w:rPr>
          <w:rFonts w:ascii="PT Astra Serif" w:hAnsi="PT Astra Serif" w:cs="Times New Roman"/>
          <w:sz w:val="26"/>
          <w:szCs w:val="26"/>
          <w:lang w:eastAsia="ru-RU"/>
        </w:rPr>
        <w:t>зоны озера (Колпашевский район)</w:t>
      </w:r>
      <w:r w:rsidRPr="004B227C">
        <w:rPr>
          <w:rFonts w:ascii="PT Astra Serif" w:hAnsi="PT Astra Serif" w:cs="Times New Roman"/>
          <w:sz w:val="26"/>
          <w:szCs w:val="26"/>
          <w:lang w:eastAsia="ru-RU"/>
        </w:rPr>
        <w:t>;</w:t>
      </w:r>
      <w:r w:rsidR="00D1771D" w:rsidRPr="004B227C">
        <w:rPr>
          <w:rFonts w:ascii="PT Astra Serif" w:hAnsi="PT Astra Serif" w:cs="Times New Roman"/>
          <w:sz w:val="26"/>
          <w:szCs w:val="26"/>
          <w:lang w:eastAsia="ru-RU"/>
        </w:rPr>
        <w:t xml:space="preserve"> </w:t>
      </w:r>
    </w:p>
    <w:p w14:paraId="4C0EC696"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установлены санитарные модули в </w:t>
      </w:r>
      <w:proofErr w:type="gramStart"/>
      <w:r w:rsidRPr="004B227C">
        <w:rPr>
          <w:rFonts w:ascii="PT Astra Serif" w:hAnsi="PT Astra Serif" w:cs="Times New Roman"/>
          <w:sz w:val="26"/>
          <w:szCs w:val="26"/>
          <w:lang w:eastAsia="ru-RU"/>
        </w:rPr>
        <w:t>Парабельском</w:t>
      </w:r>
      <w:proofErr w:type="gramEnd"/>
      <w:r w:rsidRPr="004B227C">
        <w:rPr>
          <w:rFonts w:ascii="PT Astra Serif" w:hAnsi="PT Astra Serif" w:cs="Times New Roman"/>
          <w:sz w:val="26"/>
          <w:szCs w:val="26"/>
          <w:lang w:eastAsia="ru-RU"/>
        </w:rPr>
        <w:t xml:space="preserve"> (Оськино озеро), Первомайском районах (Янов хутор) и ЗАТО Северск (Северский природный парк)</w:t>
      </w:r>
    </w:p>
    <w:p w14:paraId="6DE5452D" w14:textId="77777777" w:rsidR="0026644D" w:rsidRPr="004B227C" w:rsidRDefault="0026644D" w:rsidP="004B227C">
      <w:pPr>
        <w:spacing w:after="0" w:line="240" w:lineRule="auto"/>
        <w:ind w:firstLine="851"/>
        <w:jc w:val="both"/>
        <w:rPr>
          <w:rFonts w:ascii="PT Astra Serif" w:hAnsi="PT Astra Serif" w:cs="Times New Roman"/>
          <w:sz w:val="26"/>
          <w:szCs w:val="26"/>
        </w:rPr>
      </w:pPr>
      <w:r w:rsidRPr="004B227C">
        <w:rPr>
          <w:rFonts w:ascii="PT Astra Serif" w:hAnsi="PT Astra Serif" w:cs="Times New Roman"/>
          <w:sz w:val="26"/>
          <w:szCs w:val="26"/>
        </w:rPr>
        <w:t xml:space="preserve">По итогам реализации </w:t>
      </w:r>
      <w:r w:rsidRPr="004B227C">
        <w:rPr>
          <w:rFonts w:ascii="PT Astra Serif" w:hAnsi="PT Astra Serif" w:cs="Times New Roman"/>
          <w:i/>
          <w:sz w:val="26"/>
          <w:szCs w:val="26"/>
        </w:rPr>
        <w:t xml:space="preserve">ВЦП «Защита животных от болезней, защита населения от болезней, общих для человека и животных» </w:t>
      </w:r>
      <w:r w:rsidRPr="004B227C">
        <w:rPr>
          <w:rFonts w:ascii="PT Astra Serif" w:hAnsi="PT Astra Serif" w:cs="Times New Roman"/>
          <w:sz w:val="26"/>
          <w:szCs w:val="26"/>
        </w:rPr>
        <w:t>количество случаев возникновения эпизоотий на территории Томской области в 2022 году составило 0 случаев (план </w:t>
      </w:r>
      <w:r w:rsidRPr="004B227C">
        <w:rPr>
          <w:rFonts w:ascii="PT Astra Serif" w:hAnsi="PT Astra Serif" w:cs="Times New Roman"/>
          <w:sz w:val="26"/>
          <w:szCs w:val="26"/>
        </w:rPr>
        <w:noBreakHyphen/>
        <w:t> 0 случаев, убывающий).</w:t>
      </w:r>
    </w:p>
    <w:p w14:paraId="0F9BC3A4" w14:textId="4E9AEFDE" w:rsidR="0026644D" w:rsidRPr="004B227C" w:rsidRDefault="0026644D" w:rsidP="004B227C">
      <w:pPr>
        <w:tabs>
          <w:tab w:val="left" w:pos="993"/>
        </w:tabs>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По итогам реализации </w:t>
      </w:r>
      <w:r w:rsidRPr="004B227C">
        <w:rPr>
          <w:rFonts w:ascii="PT Astra Serif" w:hAnsi="PT Astra Serif" w:cs="Times New Roman"/>
          <w:i/>
          <w:sz w:val="26"/>
          <w:szCs w:val="26"/>
        </w:rPr>
        <w:t>ВЦП «Кадровое, консультационное и информационное обеспечение агропромышленного комплекса»</w:t>
      </w:r>
      <w:r w:rsidRPr="004B227C">
        <w:rPr>
          <w:rFonts w:ascii="PT Astra Serif" w:hAnsi="PT Astra Serif" w:cs="Times New Roman"/>
          <w:sz w:val="26"/>
          <w:szCs w:val="26"/>
        </w:rPr>
        <w:t xml:space="preserve"> количество молодых специалистов, привлеченных в сф</w:t>
      </w:r>
      <w:r w:rsidR="00F214C9" w:rsidRPr="004B227C">
        <w:rPr>
          <w:rFonts w:ascii="PT Astra Serif" w:hAnsi="PT Astra Serif" w:cs="Times New Roman"/>
          <w:sz w:val="26"/>
          <w:szCs w:val="26"/>
        </w:rPr>
        <w:t xml:space="preserve">еру агропромышленного комплекса </w:t>
      </w:r>
      <w:r w:rsidRPr="004B227C">
        <w:rPr>
          <w:rFonts w:ascii="PT Astra Serif" w:hAnsi="PT Astra Serif" w:cs="Times New Roman"/>
          <w:sz w:val="26"/>
          <w:szCs w:val="26"/>
        </w:rPr>
        <w:t>в 2022 году</w:t>
      </w:r>
      <w:r w:rsidR="00F214C9" w:rsidRPr="004B227C">
        <w:rPr>
          <w:rFonts w:ascii="PT Astra Serif" w:hAnsi="PT Astra Serif" w:cs="Times New Roman"/>
          <w:sz w:val="26"/>
          <w:szCs w:val="26"/>
        </w:rPr>
        <w:t xml:space="preserve">, </w:t>
      </w:r>
      <w:r w:rsidRPr="004B227C">
        <w:rPr>
          <w:rFonts w:ascii="PT Astra Serif" w:hAnsi="PT Astra Serif" w:cs="Times New Roman"/>
          <w:sz w:val="26"/>
          <w:szCs w:val="26"/>
        </w:rPr>
        <w:t>составило 35 человек (план </w:t>
      </w:r>
      <w:r w:rsidRPr="004B227C">
        <w:rPr>
          <w:rFonts w:ascii="PT Astra Serif" w:hAnsi="PT Astra Serif" w:cs="Times New Roman"/>
          <w:sz w:val="26"/>
          <w:szCs w:val="26"/>
        </w:rPr>
        <w:noBreakHyphen/>
        <w:t> 35 человек).</w:t>
      </w:r>
    </w:p>
    <w:p w14:paraId="65AD1A75" w14:textId="57D7748E" w:rsidR="0026644D" w:rsidRPr="004B227C" w:rsidRDefault="0026644D" w:rsidP="004B227C">
      <w:pPr>
        <w:tabs>
          <w:tab w:val="left" w:pos="993"/>
        </w:tabs>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Количество сельскохозяйственных товаропроизводителей, которым предоставлена консультационная помощь в 2022 году, составило 110 </w:t>
      </w:r>
      <w:r w:rsidR="001C78AF" w:rsidRPr="004B227C">
        <w:rPr>
          <w:rFonts w:ascii="PT Astra Serif" w:hAnsi="PT Astra Serif" w:cs="Times New Roman"/>
          <w:sz w:val="26"/>
          <w:szCs w:val="26"/>
        </w:rPr>
        <w:t>шт.</w:t>
      </w:r>
      <w:r w:rsidRPr="004B227C">
        <w:rPr>
          <w:rFonts w:ascii="PT Astra Serif" w:hAnsi="PT Astra Serif" w:cs="Times New Roman"/>
          <w:sz w:val="26"/>
          <w:szCs w:val="26"/>
        </w:rPr>
        <w:t xml:space="preserve"> (план – 110 шт</w:t>
      </w:r>
      <w:r w:rsidR="001C78AF" w:rsidRPr="004B227C">
        <w:rPr>
          <w:rFonts w:ascii="PT Astra Serif" w:hAnsi="PT Astra Serif" w:cs="Times New Roman"/>
          <w:sz w:val="26"/>
          <w:szCs w:val="26"/>
        </w:rPr>
        <w:t>.</w:t>
      </w:r>
      <w:r w:rsidRPr="004B227C">
        <w:rPr>
          <w:rFonts w:ascii="PT Astra Serif" w:hAnsi="PT Astra Serif" w:cs="Times New Roman"/>
          <w:sz w:val="26"/>
          <w:szCs w:val="26"/>
        </w:rPr>
        <w:t>).</w:t>
      </w:r>
    </w:p>
    <w:p w14:paraId="3CDCD6F7" w14:textId="77777777" w:rsidR="0026644D" w:rsidRPr="004B227C" w:rsidRDefault="0026644D" w:rsidP="004B227C">
      <w:pPr>
        <w:tabs>
          <w:tab w:val="left" w:pos="993"/>
        </w:tabs>
        <w:spacing w:after="0" w:line="240" w:lineRule="auto"/>
        <w:ind w:firstLine="709"/>
        <w:contextualSpacing/>
        <w:jc w:val="both"/>
        <w:rPr>
          <w:rFonts w:ascii="PT Astra Serif" w:hAnsi="PT Astra Serif" w:cs="Times New Roman"/>
          <w:b/>
          <w:i/>
          <w:sz w:val="26"/>
          <w:szCs w:val="26"/>
        </w:rPr>
      </w:pPr>
      <w:r w:rsidRPr="004B227C">
        <w:rPr>
          <w:rFonts w:ascii="PT Astra Serif" w:hAnsi="PT Astra Serif"/>
          <w:b/>
          <w:i/>
          <w:sz w:val="26"/>
          <w:szCs w:val="26"/>
        </w:rPr>
        <w:t xml:space="preserve">Подпрограмма 2 </w:t>
      </w:r>
      <w:r w:rsidRPr="004B227C">
        <w:rPr>
          <w:rFonts w:ascii="PT Astra Serif" w:hAnsi="PT Astra Serif"/>
          <w:b/>
          <w:bCs/>
          <w:i/>
          <w:iCs/>
          <w:sz w:val="26"/>
          <w:szCs w:val="26"/>
        </w:rPr>
        <w:t>«</w:t>
      </w:r>
      <w:r w:rsidRPr="004B227C">
        <w:rPr>
          <w:rFonts w:ascii="PT Astra Serif" w:hAnsi="PT Astra Serif" w:cs="Times New Roman"/>
          <w:b/>
          <w:i/>
          <w:sz w:val="26"/>
          <w:szCs w:val="26"/>
        </w:rPr>
        <w:t>Развитие мелиорации земель сельскохозяйственного назначения в Томской области»</w:t>
      </w:r>
    </w:p>
    <w:p w14:paraId="4608FA28" w14:textId="77777777" w:rsidR="009E5679" w:rsidRPr="004B227C" w:rsidRDefault="009E5679" w:rsidP="004B227C">
      <w:pPr>
        <w:tabs>
          <w:tab w:val="left" w:pos="993"/>
        </w:tabs>
        <w:spacing w:after="0" w:line="240" w:lineRule="auto"/>
        <w:ind w:firstLine="709"/>
        <w:contextualSpacing/>
        <w:jc w:val="both"/>
        <w:rPr>
          <w:rFonts w:ascii="PT Astra Serif" w:hAnsi="PT Astra Serif" w:cs="Times New Roman"/>
          <w:b/>
          <w:i/>
          <w:sz w:val="26"/>
          <w:szCs w:val="26"/>
        </w:rPr>
      </w:pPr>
    </w:p>
    <w:p w14:paraId="6171A6EC" w14:textId="77777777" w:rsidR="009E5679" w:rsidRPr="004B227C" w:rsidRDefault="009E5679" w:rsidP="004B227C">
      <w:pPr>
        <w:tabs>
          <w:tab w:val="left" w:pos="993"/>
        </w:tabs>
        <w:spacing w:after="0" w:line="240" w:lineRule="auto"/>
        <w:ind w:firstLine="709"/>
        <w:contextualSpacing/>
        <w:jc w:val="both"/>
        <w:rPr>
          <w:rFonts w:ascii="PT Astra Serif" w:hAnsi="PT Astra Serif" w:cs="Times New Roman"/>
          <w:b/>
          <w:i/>
          <w:sz w:val="26"/>
          <w:szCs w:val="26"/>
        </w:rPr>
      </w:pPr>
    </w:p>
    <w:p w14:paraId="601D9622" w14:textId="77777777" w:rsidR="009E5679" w:rsidRPr="004B227C" w:rsidRDefault="009E5679" w:rsidP="004B227C">
      <w:pPr>
        <w:tabs>
          <w:tab w:val="left" w:pos="993"/>
        </w:tabs>
        <w:spacing w:after="0" w:line="240" w:lineRule="auto"/>
        <w:ind w:firstLine="709"/>
        <w:contextualSpacing/>
        <w:jc w:val="both"/>
        <w:rPr>
          <w:rFonts w:ascii="PT Astra Serif" w:hAnsi="PT Astra Serif" w:cs="Times New Roman"/>
          <w:b/>
          <w:i/>
          <w:sz w:val="26"/>
          <w:szCs w:val="26"/>
        </w:rPr>
      </w:pPr>
    </w:p>
    <w:p w14:paraId="6A156D7E" w14:textId="77777777" w:rsidR="009E5679" w:rsidRPr="004B227C" w:rsidRDefault="009E5679" w:rsidP="004B227C">
      <w:pPr>
        <w:tabs>
          <w:tab w:val="left" w:pos="993"/>
        </w:tabs>
        <w:spacing w:after="0" w:line="240" w:lineRule="auto"/>
        <w:ind w:firstLine="709"/>
        <w:contextualSpacing/>
        <w:jc w:val="both"/>
        <w:rPr>
          <w:rFonts w:ascii="PT Astra Serif" w:hAnsi="PT Astra Serif" w:cs="Times New Roman"/>
          <w:b/>
          <w:i/>
          <w:sz w:val="26"/>
          <w:szCs w:val="26"/>
        </w:rPr>
      </w:pPr>
    </w:p>
    <w:p w14:paraId="53165E21" w14:textId="77777777" w:rsidR="009E5679" w:rsidRPr="004B227C" w:rsidRDefault="009E5679" w:rsidP="004B227C">
      <w:pPr>
        <w:tabs>
          <w:tab w:val="left" w:pos="993"/>
        </w:tabs>
        <w:spacing w:after="0" w:line="240" w:lineRule="auto"/>
        <w:ind w:firstLine="709"/>
        <w:contextualSpacing/>
        <w:jc w:val="both"/>
        <w:rPr>
          <w:rFonts w:ascii="PT Astra Serif" w:hAnsi="PT Astra Serif" w:cs="Times New Roman"/>
          <w:b/>
          <w:i/>
          <w:sz w:val="26"/>
          <w:szCs w:val="26"/>
        </w:rPr>
      </w:pPr>
    </w:p>
    <w:p w14:paraId="1C25EC49" w14:textId="77777777" w:rsidR="009E5679" w:rsidRPr="004B227C" w:rsidRDefault="009E5679" w:rsidP="004B227C">
      <w:pPr>
        <w:tabs>
          <w:tab w:val="left" w:pos="993"/>
        </w:tabs>
        <w:spacing w:after="0" w:line="240" w:lineRule="auto"/>
        <w:ind w:firstLine="709"/>
        <w:contextualSpacing/>
        <w:jc w:val="both"/>
        <w:rPr>
          <w:rFonts w:ascii="PT Astra Serif" w:hAnsi="PT Astra Serif" w:cs="Times New Roman"/>
          <w:b/>
          <w:i/>
          <w:sz w:val="26"/>
          <w:szCs w:val="26"/>
        </w:rPr>
      </w:pPr>
    </w:p>
    <w:p w14:paraId="7F2FA11C" w14:textId="77777777" w:rsidR="0026644D" w:rsidRPr="004B227C" w:rsidRDefault="0026644D" w:rsidP="004B227C">
      <w:pPr>
        <w:pStyle w:val="aa"/>
        <w:ind w:left="710" w:firstLine="0"/>
        <w:jc w:val="center"/>
        <w:rPr>
          <w:rFonts w:ascii="PT Astra Serif" w:hAnsi="PT Astra Serif"/>
          <w:b/>
        </w:rPr>
      </w:pPr>
      <w:r w:rsidRPr="004B227C">
        <w:rPr>
          <w:rFonts w:ascii="PT Astra Serif" w:hAnsi="PT Astra Serif"/>
          <w:b/>
        </w:rPr>
        <w:lastRenderedPageBreak/>
        <w:t>Показатели цели Подпрограммы 2 за 2022 год</w:t>
      </w:r>
    </w:p>
    <w:p w14:paraId="6144B824" w14:textId="77777777" w:rsidR="0026644D" w:rsidRPr="004B227C" w:rsidRDefault="0026644D" w:rsidP="004B227C">
      <w:pPr>
        <w:pStyle w:val="aa"/>
        <w:ind w:left="710" w:right="-2" w:firstLine="0"/>
        <w:jc w:val="right"/>
        <w:rPr>
          <w:rFonts w:ascii="PT Astra Serif" w:hAnsi="PT Astra Serif"/>
          <w:bCs/>
        </w:rPr>
      </w:pPr>
      <w:r w:rsidRPr="004B227C">
        <w:rPr>
          <w:rFonts w:ascii="PT Astra Serif" w:hAnsi="PT Astra Serif"/>
          <w:bCs/>
        </w:rPr>
        <w:t>Таблица 4</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4B227C" w:rsidRPr="004B227C" w14:paraId="1FBF06EF" w14:textId="77777777" w:rsidTr="00B726BE">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2459186B"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090A8476"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73885032"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4F798A3F"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04B964F0"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5761FAB1"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64DB3848"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0B1625"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495D6A2C" w14:textId="77777777" w:rsidR="0026644D" w:rsidRPr="004B227C" w:rsidRDefault="0026644D"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1A6257EF" w14:textId="77777777" w:rsidTr="00B726BE">
        <w:trPr>
          <w:trHeight w:val="296"/>
          <w:tblHeader/>
        </w:trPr>
        <w:tc>
          <w:tcPr>
            <w:tcW w:w="742" w:type="dxa"/>
            <w:tcBorders>
              <w:top w:val="single" w:sz="4" w:space="0" w:color="000000"/>
              <w:left w:val="single" w:sz="4" w:space="0" w:color="000000"/>
              <w:bottom w:val="single" w:sz="4" w:space="0" w:color="000000"/>
            </w:tcBorders>
            <w:shd w:val="clear" w:color="auto" w:fill="auto"/>
            <w:vAlign w:val="center"/>
          </w:tcPr>
          <w:p w14:paraId="7E79B658"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1E553EAA"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4751BA6D" w14:textId="77777777" w:rsidR="0026644D" w:rsidRPr="004B227C" w:rsidRDefault="0026644D" w:rsidP="004B227C">
            <w:pPr>
              <w:autoSpaceDE w:val="0"/>
              <w:autoSpaceDN w:val="0"/>
              <w:adjustRightInd w:val="0"/>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3</w:t>
            </w:r>
          </w:p>
        </w:tc>
        <w:tc>
          <w:tcPr>
            <w:tcW w:w="712" w:type="dxa"/>
            <w:tcBorders>
              <w:top w:val="single" w:sz="4" w:space="0" w:color="000000"/>
              <w:left w:val="single" w:sz="4" w:space="0" w:color="000000"/>
              <w:bottom w:val="single" w:sz="4" w:space="0" w:color="000000"/>
            </w:tcBorders>
            <w:shd w:val="clear" w:color="auto" w:fill="auto"/>
            <w:vAlign w:val="center"/>
          </w:tcPr>
          <w:p w14:paraId="2569CA0E"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4</w:t>
            </w:r>
          </w:p>
        </w:tc>
        <w:tc>
          <w:tcPr>
            <w:tcW w:w="992" w:type="dxa"/>
            <w:tcBorders>
              <w:top w:val="single" w:sz="4" w:space="0" w:color="000000"/>
              <w:left w:val="single" w:sz="4" w:space="0" w:color="000000"/>
              <w:bottom w:val="single" w:sz="4" w:space="0" w:color="000000"/>
            </w:tcBorders>
            <w:shd w:val="clear" w:color="auto" w:fill="auto"/>
            <w:vAlign w:val="center"/>
          </w:tcPr>
          <w:p w14:paraId="6679487C"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5</w:t>
            </w:r>
          </w:p>
        </w:tc>
        <w:tc>
          <w:tcPr>
            <w:tcW w:w="1306" w:type="dxa"/>
            <w:tcBorders>
              <w:top w:val="single" w:sz="4" w:space="0" w:color="000000"/>
              <w:left w:val="single" w:sz="4" w:space="0" w:color="000000"/>
              <w:bottom w:val="single" w:sz="4" w:space="0" w:color="000000"/>
            </w:tcBorders>
            <w:shd w:val="clear" w:color="auto" w:fill="auto"/>
            <w:vAlign w:val="center"/>
          </w:tcPr>
          <w:p w14:paraId="55DEAF3D"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14:paraId="5AF58A1B"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00A93"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2D0FC6EF"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49D43DF2"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6E5949BF"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Прирост объема производства продукции растениеводства на землях сельскохозяйственного назначения за счет реализации комплексных мероприятий по мелиорации, в % к 2017 году</w:t>
            </w:r>
          </w:p>
        </w:tc>
        <w:tc>
          <w:tcPr>
            <w:tcW w:w="1417" w:type="dxa"/>
            <w:tcBorders>
              <w:top w:val="single" w:sz="4" w:space="0" w:color="000000"/>
              <w:left w:val="single" w:sz="4" w:space="0" w:color="000000"/>
              <w:bottom w:val="single" w:sz="4" w:space="0" w:color="000000"/>
              <w:right w:val="single" w:sz="4" w:space="0" w:color="000000"/>
            </w:tcBorders>
            <w:vAlign w:val="center"/>
          </w:tcPr>
          <w:p w14:paraId="726F269C" w14:textId="77777777" w:rsidR="0026644D" w:rsidRPr="004B227C" w:rsidRDefault="0026644D"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2D292330"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1E37AD4D"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15,9</w:t>
            </w:r>
          </w:p>
        </w:tc>
        <w:tc>
          <w:tcPr>
            <w:tcW w:w="1306" w:type="dxa"/>
            <w:tcBorders>
              <w:top w:val="single" w:sz="4" w:space="0" w:color="000000"/>
              <w:left w:val="single" w:sz="4" w:space="0" w:color="000000"/>
              <w:bottom w:val="single" w:sz="4" w:space="0" w:color="000000"/>
            </w:tcBorders>
            <w:shd w:val="clear" w:color="auto" w:fill="auto"/>
            <w:vAlign w:val="center"/>
          </w:tcPr>
          <w:p w14:paraId="590013AD"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22,7</w:t>
            </w:r>
          </w:p>
        </w:tc>
        <w:tc>
          <w:tcPr>
            <w:tcW w:w="851" w:type="dxa"/>
            <w:tcBorders>
              <w:top w:val="single" w:sz="4" w:space="0" w:color="000000"/>
              <w:left w:val="single" w:sz="4" w:space="0" w:color="000000"/>
              <w:bottom w:val="single" w:sz="4" w:space="0" w:color="000000"/>
            </w:tcBorders>
            <w:shd w:val="clear" w:color="auto" w:fill="auto"/>
            <w:vAlign w:val="center"/>
          </w:tcPr>
          <w:p w14:paraId="72FFB03B"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142,8</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8EC59" w14:textId="5E961361" w:rsidR="0026644D" w:rsidRPr="004B227C" w:rsidRDefault="0026644D" w:rsidP="004B227C">
            <w:pPr>
              <w:pStyle w:val="af5"/>
              <w:jc w:val="both"/>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Достигнут </w:t>
            </w:r>
          </w:p>
        </w:tc>
      </w:tr>
      <w:tr w:rsidR="0026644D" w:rsidRPr="004B227C" w14:paraId="6D21C81A" w14:textId="77777777" w:rsidTr="0087517A">
        <w:trPr>
          <w:trHeight w:val="433"/>
        </w:trPr>
        <w:tc>
          <w:tcPr>
            <w:tcW w:w="742" w:type="dxa"/>
            <w:tcBorders>
              <w:top w:val="single" w:sz="4" w:space="0" w:color="000000"/>
              <w:left w:val="single" w:sz="4" w:space="0" w:color="000000"/>
              <w:bottom w:val="single" w:sz="4" w:space="0" w:color="000000"/>
            </w:tcBorders>
            <w:shd w:val="clear" w:color="auto" w:fill="auto"/>
            <w:vAlign w:val="center"/>
          </w:tcPr>
          <w:p w14:paraId="514F85EE"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72D1E3C2"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Ввод в оборот мелиорируемых земель за счет проведения гидромелиоративных и культуртехнических мероприятий и произвесткованных пахотных земель</w:t>
            </w:r>
          </w:p>
        </w:tc>
        <w:tc>
          <w:tcPr>
            <w:tcW w:w="1417" w:type="dxa"/>
            <w:tcBorders>
              <w:top w:val="single" w:sz="4" w:space="0" w:color="000000"/>
              <w:left w:val="single" w:sz="4" w:space="0" w:color="000000"/>
              <w:bottom w:val="single" w:sz="4" w:space="0" w:color="000000"/>
              <w:right w:val="single" w:sz="4" w:space="0" w:color="000000"/>
            </w:tcBorders>
            <w:vAlign w:val="center"/>
          </w:tcPr>
          <w:p w14:paraId="791B83AE" w14:textId="77777777" w:rsidR="0026644D" w:rsidRPr="004B227C" w:rsidRDefault="0026644D"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2F97B44E"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тыс</w:t>
            </w:r>
            <w:proofErr w:type="gramStart"/>
            <w:r w:rsidRPr="004B227C">
              <w:rPr>
                <w:rFonts w:ascii="PT Astra Serif" w:hAnsi="PT Astra Serif"/>
              </w:rPr>
              <w:t>.г</w:t>
            </w:r>
            <w:proofErr w:type="gramEnd"/>
            <w:r w:rsidRPr="004B227C">
              <w:rPr>
                <w:rFonts w:ascii="PT Astra Serif" w:hAnsi="PT Astra Serif"/>
              </w:rPr>
              <w:t>а</w:t>
            </w:r>
          </w:p>
        </w:tc>
        <w:tc>
          <w:tcPr>
            <w:tcW w:w="992" w:type="dxa"/>
            <w:tcBorders>
              <w:top w:val="single" w:sz="4" w:space="0" w:color="000000"/>
              <w:left w:val="single" w:sz="4" w:space="0" w:color="000000"/>
              <w:bottom w:val="single" w:sz="4" w:space="0" w:color="000000"/>
            </w:tcBorders>
            <w:shd w:val="clear" w:color="auto" w:fill="auto"/>
            <w:vAlign w:val="center"/>
          </w:tcPr>
          <w:p w14:paraId="69ECE52E"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1,7</w:t>
            </w:r>
          </w:p>
        </w:tc>
        <w:tc>
          <w:tcPr>
            <w:tcW w:w="1306" w:type="dxa"/>
            <w:tcBorders>
              <w:top w:val="single" w:sz="4" w:space="0" w:color="000000"/>
              <w:left w:val="single" w:sz="4" w:space="0" w:color="000000"/>
              <w:bottom w:val="single" w:sz="4" w:space="0" w:color="000000"/>
            </w:tcBorders>
            <w:shd w:val="clear" w:color="auto" w:fill="auto"/>
            <w:vAlign w:val="center"/>
          </w:tcPr>
          <w:p w14:paraId="4021158A"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3,8</w:t>
            </w:r>
          </w:p>
        </w:tc>
        <w:tc>
          <w:tcPr>
            <w:tcW w:w="851" w:type="dxa"/>
            <w:tcBorders>
              <w:top w:val="single" w:sz="4" w:space="0" w:color="000000"/>
              <w:left w:val="single" w:sz="4" w:space="0" w:color="000000"/>
              <w:bottom w:val="single" w:sz="4" w:space="0" w:color="000000"/>
            </w:tcBorders>
            <w:shd w:val="clear" w:color="auto" w:fill="auto"/>
            <w:vAlign w:val="center"/>
          </w:tcPr>
          <w:p w14:paraId="50442453"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223,5</w:t>
            </w:r>
          </w:p>
          <w:p w14:paraId="61327225" w14:textId="77777777" w:rsidR="0026644D" w:rsidRPr="004B227C" w:rsidRDefault="0026644D" w:rsidP="004B227C">
            <w:pPr>
              <w:spacing w:after="0" w:line="240" w:lineRule="auto"/>
              <w:contextualSpacing/>
              <w:jc w:val="center"/>
              <w:rPr>
                <w:rFonts w:ascii="PT Astra Serif" w:hAnsi="PT Astra Serif"/>
              </w:rPr>
            </w:pP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1E828"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4C4423E4"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p>
        </w:tc>
      </w:tr>
    </w:tbl>
    <w:p w14:paraId="44068B53" w14:textId="77777777" w:rsidR="0026644D" w:rsidRPr="004B227C" w:rsidRDefault="0026644D" w:rsidP="004B227C">
      <w:pPr>
        <w:pStyle w:val="af5"/>
        <w:ind w:firstLine="709"/>
        <w:jc w:val="both"/>
        <w:rPr>
          <w:rFonts w:ascii="PT Astra Serif" w:hAnsi="PT Astra Serif" w:cs="Times New Roman"/>
          <w:sz w:val="26"/>
          <w:szCs w:val="26"/>
          <w:lang w:eastAsia="ru-RU"/>
        </w:rPr>
      </w:pPr>
    </w:p>
    <w:p w14:paraId="4A1BCEFC" w14:textId="77777777" w:rsidR="0026644D" w:rsidRPr="004B227C" w:rsidRDefault="0026644D" w:rsidP="004B227C">
      <w:pPr>
        <w:pStyle w:val="af5"/>
        <w:ind w:firstLine="709"/>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Прирост объема производства продукции растениеводства на землях сельскохозяйственного назначения за счет реализации комплексных мероприятий по мелиорации (</w:t>
      </w:r>
      <w:proofErr w:type="gramStart"/>
      <w:r w:rsidRPr="004B227C">
        <w:rPr>
          <w:rFonts w:ascii="PT Astra Serif" w:hAnsi="PT Astra Serif" w:cs="Times New Roman"/>
          <w:sz w:val="26"/>
          <w:szCs w:val="26"/>
          <w:lang w:eastAsia="ru-RU"/>
        </w:rPr>
        <w:t>в</w:t>
      </w:r>
      <w:proofErr w:type="gramEnd"/>
      <w:r w:rsidRPr="004B227C">
        <w:rPr>
          <w:rFonts w:ascii="PT Astra Serif" w:hAnsi="PT Astra Serif" w:cs="Times New Roman"/>
          <w:sz w:val="26"/>
          <w:szCs w:val="26"/>
          <w:lang w:eastAsia="ru-RU"/>
        </w:rPr>
        <w:t xml:space="preserve"> %, </w:t>
      </w:r>
      <w:proofErr w:type="gramStart"/>
      <w:r w:rsidRPr="004B227C">
        <w:rPr>
          <w:rFonts w:ascii="PT Astra Serif" w:hAnsi="PT Astra Serif" w:cs="Times New Roman"/>
          <w:sz w:val="26"/>
          <w:szCs w:val="26"/>
          <w:lang w:eastAsia="ru-RU"/>
        </w:rPr>
        <w:t>к</w:t>
      </w:r>
      <w:proofErr w:type="gramEnd"/>
      <w:r w:rsidRPr="004B227C">
        <w:rPr>
          <w:rFonts w:ascii="PT Astra Serif" w:hAnsi="PT Astra Serif" w:cs="Times New Roman"/>
          <w:sz w:val="26"/>
          <w:szCs w:val="26"/>
          <w:lang w:eastAsia="ru-RU"/>
        </w:rPr>
        <w:t xml:space="preserve"> уровню 2017 года) составил 22,7% (план </w:t>
      </w:r>
      <w:r w:rsidRPr="004B227C">
        <w:rPr>
          <w:rFonts w:ascii="PT Astra Serif" w:hAnsi="PT Astra Serif" w:cs="Times New Roman"/>
          <w:sz w:val="26"/>
          <w:szCs w:val="26"/>
          <w:lang w:eastAsia="ru-RU"/>
        </w:rPr>
        <w:noBreakHyphen/>
        <w:t> 15,9%). Перевыполнение планового значения показателя произошло за счет реализации инвестиционного проект</w:t>
      </w:r>
      <w:proofErr w:type="gramStart"/>
      <w:r w:rsidRPr="004B227C">
        <w:rPr>
          <w:rFonts w:ascii="PT Astra Serif" w:hAnsi="PT Astra Serif" w:cs="Times New Roman"/>
          <w:sz w:val="26"/>
          <w:szCs w:val="26"/>
          <w:lang w:eastAsia="ru-RU"/>
        </w:rPr>
        <w:t>а ООО</w:t>
      </w:r>
      <w:proofErr w:type="gramEnd"/>
      <w:r w:rsidRPr="004B227C">
        <w:rPr>
          <w:rFonts w:ascii="PT Astra Serif" w:hAnsi="PT Astra Serif" w:cs="Times New Roman"/>
          <w:sz w:val="26"/>
          <w:szCs w:val="26"/>
          <w:lang w:eastAsia="ru-RU"/>
        </w:rPr>
        <w:t xml:space="preserve"> «Заречное» по гидромелиорации и принятых дополнительных мер по увеличению плодородия почв. </w:t>
      </w:r>
    </w:p>
    <w:p w14:paraId="27E07F9A" w14:textId="60378E83" w:rsidR="0026644D" w:rsidRPr="004B227C" w:rsidRDefault="0026644D" w:rsidP="004B227C">
      <w:pPr>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Ввод в оборот мелиорируемых земель за счет проведения гидромелиоративных и культуро-технических мероприятий и произвесткованных пахотных земель составил 3,8 тыс. га (план </w:t>
      </w:r>
      <w:r w:rsidRPr="004B227C">
        <w:rPr>
          <w:rFonts w:ascii="PT Astra Serif" w:hAnsi="PT Astra Serif" w:cs="Times New Roman"/>
          <w:sz w:val="26"/>
          <w:szCs w:val="26"/>
          <w:lang w:eastAsia="ru-RU"/>
        </w:rPr>
        <w:noBreakHyphen/>
        <w:t xml:space="preserve"> 1,7 тыс. гектар). Перевыполнение планового значения показателя связано с реализацией нового инвестиционного проекта АО «Сибагро», за счет </w:t>
      </w:r>
      <w:r w:rsidR="009F2998" w:rsidRPr="004B227C">
        <w:rPr>
          <w:rFonts w:ascii="PT Astra Serif" w:hAnsi="PT Astra Serif" w:cs="Times New Roman"/>
          <w:sz w:val="26"/>
          <w:szCs w:val="26"/>
          <w:lang w:eastAsia="ru-RU"/>
        </w:rPr>
        <w:t xml:space="preserve">которого </w:t>
      </w:r>
      <w:r w:rsidRPr="004B227C">
        <w:rPr>
          <w:rFonts w:ascii="PT Astra Serif" w:hAnsi="PT Astra Serif" w:cs="Times New Roman"/>
          <w:sz w:val="26"/>
          <w:szCs w:val="26"/>
          <w:lang w:eastAsia="ru-RU"/>
        </w:rPr>
        <w:t>ввод</w:t>
      </w:r>
      <w:r w:rsidR="009F2998" w:rsidRPr="004B227C">
        <w:rPr>
          <w:rFonts w:ascii="PT Astra Serif" w:hAnsi="PT Astra Serif" w:cs="Times New Roman"/>
          <w:sz w:val="26"/>
          <w:szCs w:val="26"/>
          <w:lang w:eastAsia="ru-RU"/>
        </w:rPr>
        <w:t xml:space="preserve"> </w:t>
      </w:r>
      <w:r w:rsidRPr="004B227C">
        <w:rPr>
          <w:rFonts w:ascii="PT Astra Serif" w:hAnsi="PT Astra Serif" w:cs="Times New Roman"/>
          <w:sz w:val="26"/>
          <w:szCs w:val="26"/>
          <w:lang w:eastAsia="ru-RU"/>
        </w:rPr>
        <w:t xml:space="preserve">в оборот мелиорируемых земель составил 2,6185 тыс. га. </w:t>
      </w:r>
    </w:p>
    <w:p w14:paraId="6A8BF98E" w14:textId="77777777" w:rsidR="0026644D" w:rsidRPr="004B227C" w:rsidRDefault="0026644D" w:rsidP="004B227C">
      <w:pPr>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Финансирование подпрограммы за счет всех источников в 2022 году составило 41 277,6 тыс. рублей.</w:t>
      </w:r>
    </w:p>
    <w:p w14:paraId="4FE4E596" w14:textId="492C0AFE" w:rsidR="0026644D" w:rsidRPr="004B227C" w:rsidRDefault="0026644D" w:rsidP="004B227C">
      <w:pPr>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По итогам реализации </w:t>
      </w:r>
      <w:r w:rsidRPr="004B227C">
        <w:rPr>
          <w:rFonts w:ascii="PT Astra Serif" w:hAnsi="PT Astra Serif" w:cs="Times New Roman"/>
          <w:i/>
          <w:sz w:val="26"/>
          <w:szCs w:val="26"/>
          <w:lang w:eastAsia="ru-RU"/>
        </w:rPr>
        <w:t>основного мероприятия «Повышение потенциала мелиорируемых земель в Томской области</w:t>
      </w:r>
      <w:r w:rsidRPr="004B227C">
        <w:rPr>
          <w:rFonts w:ascii="PT Astra Serif" w:hAnsi="PT Astra Serif" w:cs="Times New Roman"/>
          <w:sz w:val="26"/>
          <w:szCs w:val="26"/>
          <w:lang w:eastAsia="ru-RU"/>
        </w:rPr>
        <w:t>»</w:t>
      </w:r>
      <w:r w:rsidR="00321E6A" w:rsidRPr="004B227C">
        <w:rPr>
          <w:rFonts w:ascii="PT Astra Serif" w:hAnsi="PT Astra Serif" w:cs="Times New Roman"/>
          <w:sz w:val="26"/>
          <w:szCs w:val="26"/>
          <w:lang w:eastAsia="ru-RU"/>
        </w:rPr>
        <w:t xml:space="preserve"> к</w:t>
      </w:r>
      <w:r w:rsidRPr="004B227C">
        <w:rPr>
          <w:rFonts w:ascii="PT Astra Serif" w:hAnsi="PT Astra Serif" w:cs="Times New Roman"/>
          <w:sz w:val="26"/>
          <w:szCs w:val="26"/>
          <w:lang w:eastAsia="ru-RU"/>
        </w:rPr>
        <w:t>оличество реализованных мелиоративных проектов в 2022 году составило 7 единиц (план – 6 единиц). Перевыполнение планового значения показателя обусловлено увеличением фактически заявленных проектов.</w:t>
      </w:r>
    </w:p>
    <w:p w14:paraId="1B4878AC" w14:textId="77777777" w:rsidR="0026644D" w:rsidRPr="004B227C" w:rsidRDefault="0026644D" w:rsidP="004B227C">
      <w:pPr>
        <w:spacing w:after="0" w:line="240" w:lineRule="auto"/>
        <w:ind w:firstLine="709"/>
        <w:contextualSpacing/>
        <w:jc w:val="both"/>
        <w:rPr>
          <w:rFonts w:ascii="PT Astra Serif" w:hAnsi="PT Astra Serif" w:cs="Times New Roman"/>
          <w:b/>
          <w:i/>
          <w:sz w:val="26"/>
          <w:szCs w:val="26"/>
        </w:rPr>
      </w:pPr>
      <w:r w:rsidRPr="004B227C">
        <w:rPr>
          <w:rFonts w:ascii="PT Astra Serif" w:hAnsi="PT Astra Serif"/>
          <w:b/>
          <w:i/>
          <w:sz w:val="26"/>
          <w:szCs w:val="26"/>
        </w:rPr>
        <w:lastRenderedPageBreak/>
        <w:t xml:space="preserve">Подпрограмма 3 </w:t>
      </w:r>
      <w:r w:rsidRPr="004B227C">
        <w:rPr>
          <w:rFonts w:ascii="PT Astra Serif" w:hAnsi="PT Astra Serif"/>
          <w:b/>
          <w:bCs/>
          <w:i/>
          <w:iCs/>
          <w:sz w:val="26"/>
          <w:szCs w:val="26"/>
        </w:rPr>
        <w:t>«</w:t>
      </w:r>
      <w:r w:rsidRPr="004B227C">
        <w:rPr>
          <w:rFonts w:ascii="PT Astra Serif" w:hAnsi="PT Astra Serif" w:cs="Times New Roman"/>
          <w:b/>
          <w:i/>
          <w:sz w:val="26"/>
          <w:szCs w:val="26"/>
          <w:lang w:eastAsia="ru-RU"/>
        </w:rPr>
        <w:t>Развитие рыбохозяйственного комплекса Томской области</w:t>
      </w:r>
      <w:r w:rsidRPr="004B227C">
        <w:rPr>
          <w:rFonts w:ascii="PT Astra Serif" w:hAnsi="PT Astra Serif" w:cs="Times New Roman"/>
          <w:b/>
          <w:i/>
          <w:sz w:val="26"/>
          <w:szCs w:val="26"/>
        </w:rPr>
        <w:t>»</w:t>
      </w:r>
    </w:p>
    <w:p w14:paraId="464A1568" w14:textId="77777777" w:rsidR="0026644D" w:rsidRPr="004B227C" w:rsidRDefault="0026644D"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3 за 2022 год</w:t>
      </w:r>
    </w:p>
    <w:p w14:paraId="23241618" w14:textId="77777777" w:rsidR="0026644D" w:rsidRPr="004B227C" w:rsidRDefault="0026644D" w:rsidP="004B227C">
      <w:pPr>
        <w:pStyle w:val="aa"/>
        <w:ind w:left="710" w:right="-2" w:firstLine="0"/>
        <w:jc w:val="right"/>
        <w:rPr>
          <w:rFonts w:ascii="PT Astra Serif" w:hAnsi="PT Astra Serif"/>
          <w:bCs/>
        </w:rPr>
      </w:pPr>
      <w:r w:rsidRPr="004B227C">
        <w:rPr>
          <w:rFonts w:ascii="PT Astra Serif" w:hAnsi="PT Astra Serif"/>
          <w:bCs/>
        </w:rPr>
        <w:t>Таблица 5</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4B227C" w:rsidRPr="004B227C" w14:paraId="65EB8546" w14:textId="77777777" w:rsidTr="00B726BE">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3A704BFE"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01202EBC"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4AADA582"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02B34373"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322F3BD7"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59176F43"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73144B1B"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924EFB"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43ECDCE8"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70E39582" w14:textId="77777777" w:rsidR="0026644D" w:rsidRPr="004B227C" w:rsidRDefault="0026644D"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48B3E2F3" w14:textId="77777777" w:rsidTr="00B726BE">
        <w:trPr>
          <w:trHeight w:val="327"/>
          <w:tblHeader/>
        </w:trPr>
        <w:tc>
          <w:tcPr>
            <w:tcW w:w="742" w:type="dxa"/>
            <w:tcBorders>
              <w:top w:val="single" w:sz="4" w:space="0" w:color="000000"/>
              <w:left w:val="single" w:sz="4" w:space="0" w:color="000000"/>
              <w:bottom w:val="single" w:sz="4" w:space="0" w:color="000000"/>
            </w:tcBorders>
            <w:shd w:val="clear" w:color="auto" w:fill="auto"/>
            <w:vAlign w:val="center"/>
          </w:tcPr>
          <w:p w14:paraId="1764C1BF"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0F6984C5"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5E173EE0" w14:textId="77777777" w:rsidR="0026644D" w:rsidRPr="004B227C" w:rsidRDefault="0026644D" w:rsidP="004B227C">
            <w:pPr>
              <w:autoSpaceDE w:val="0"/>
              <w:autoSpaceDN w:val="0"/>
              <w:adjustRightInd w:val="0"/>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3</w:t>
            </w:r>
          </w:p>
        </w:tc>
        <w:tc>
          <w:tcPr>
            <w:tcW w:w="712" w:type="dxa"/>
            <w:tcBorders>
              <w:top w:val="single" w:sz="4" w:space="0" w:color="000000"/>
              <w:left w:val="single" w:sz="4" w:space="0" w:color="000000"/>
              <w:bottom w:val="single" w:sz="4" w:space="0" w:color="000000"/>
            </w:tcBorders>
            <w:shd w:val="clear" w:color="auto" w:fill="auto"/>
            <w:vAlign w:val="center"/>
          </w:tcPr>
          <w:p w14:paraId="3CD3F1E4"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4</w:t>
            </w:r>
          </w:p>
        </w:tc>
        <w:tc>
          <w:tcPr>
            <w:tcW w:w="992" w:type="dxa"/>
            <w:tcBorders>
              <w:top w:val="single" w:sz="4" w:space="0" w:color="000000"/>
              <w:left w:val="single" w:sz="4" w:space="0" w:color="000000"/>
              <w:bottom w:val="single" w:sz="4" w:space="0" w:color="000000"/>
            </w:tcBorders>
            <w:shd w:val="clear" w:color="auto" w:fill="auto"/>
            <w:vAlign w:val="center"/>
          </w:tcPr>
          <w:p w14:paraId="29F37B7D"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5</w:t>
            </w:r>
          </w:p>
        </w:tc>
        <w:tc>
          <w:tcPr>
            <w:tcW w:w="1306" w:type="dxa"/>
            <w:tcBorders>
              <w:top w:val="single" w:sz="4" w:space="0" w:color="000000"/>
              <w:left w:val="single" w:sz="4" w:space="0" w:color="000000"/>
              <w:bottom w:val="single" w:sz="4" w:space="0" w:color="000000"/>
            </w:tcBorders>
            <w:shd w:val="clear" w:color="auto" w:fill="auto"/>
            <w:vAlign w:val="center"/>
          </w:tcPr>
          <w:p w14:paraId="7CD54512"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14:paraId="1CC7BB80"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70EFFF"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0DC31FCB" w14:textId="77777777" w:rsidTr="0087517A">
        <w:trPr>
          <w:trHeight w:val="433"/>
        </w:trPr>
        <w:tc>
          <w:tcPr>
            <w:tcW w:w="742" w:type="dxa"/>
            <w:tcBorders>
              <w:top w:val="single" w:sz="4" w:space="0" w:color="000000"/>
              <w:left w:val="single" w:sz="4" w:space="0" w:color="000000"/>
              <w:bottom w:val="single" w:sz="4" w:space="0" w:color="000000"/>
            </w:tcBorders>
            <w:shd w:val="clear" w:color="auto" w:fill="auto"/>
            <w:vAlign w:val="center"/>
          </w:tcPr>
          <w:p w14:paraId="381671E6"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501C546D"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Темп роста объемов производства в рыбохозяйственном комплексе Томской области (к предшествующему году)</w:t>
            </w:r>
          </w:p>
        </w:tc>
        <w:tc>
          <w:tcPr>
            <w:tcW w:w="1417" w:type="dxa"/>
            <w:tcBorders>
              <w:top w:val="single" w:sz="4" w:space="0" w:color="000000"/>
              <w:left w:val="single" w:sz="4" w:space="0" w:color="000000"/>
              <w:bottom w:val="single" w:sz="4" w:space="0" w:color="000000"/>
              <w:right w:val="single" w:sz="4" w:space="0" w:color="000000"/>
            </w:tcBorders>
            <w:vAlign w:val="center"/>
          </w:tcPr>
          <w:p w14:paraId="69DFCB90" w14:textId="77777777" w:rsidR="0026644D" w:rsidRPr="004B227C" w:rsidRDefault="0026644D"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Times New Roman"/>
                <w:kern w:val="36"/>
              </w:rPr>
              <w:t>Департамент охотничьего и рыбного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499137B7"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6313509A"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102,6</w:t>
            </w:r>
          </w:p>
        </w:tc>
        <w:tc>
          <w:tcPr>
            <w:tcW w:w="1306" w:type="dxa"/>
            <w:tcBorders>
              <w:top w:val="single" w:sz="4" w:space="0" w:color="000000"/>
              <w:left w:val="single" w:sz="4" w:space="0" w:color="000000"/>
              <w:bottom w:val="single" w:sz="4" w:space="0" w:color="000000"/>
            </w:tcBorders>
            <w:shd w:val="clear" w:color="auto" w:fill="auto"/>
            <w:vAlign w:val="center"/>
          </w:tcPr>
          <w:p w14:paraId="77081E13"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106,8</w:t>
            </w:r>
          </w:p>
        </w:tc>
        <w:tc>
          <w:tcPr>
            <w:tcW w:w="851" w:type="dxa"/>
            <w:tcBorders>
              <w:top w:val="single" w:sz="4" w:space="0" w:color="000000"/>
              <w:left w:val="single" w:sz="4" w:space="0" w:color="000000"/>
              <w:bottom w:val="single" w:sz="4" w:space="0" w:color="000000"/>
            </w:tcBorders>
            <w:shd w:val="clear" w:color="auto" w:fill="auto"/>
            <w:vAlign w:val="center"/>
          </w:tcPr>
          <w:p w14:paraId="0D76C1F5"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104,1</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B7BA5"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26644D" w:rsidRPr="004B227C" w14:paraId="68BEAE50" w14:textId="77777777" w:rsidTr="0087517A">
        <w:trPr>
          <w:trHeight w:val="716"/>
        </w:trPr>
        <w:tc>
          <w:tcPr>
            <w:tcW w:w="742" w:type="dxa"/>
            <w:tcBorders>
              <w:top w:val="single" w:sz="4" w:space="0" w:color="000000"/>
              <w:left w:val="single" w:sz="4" w:space="0" w:color="000000"/>
              <w:bottom w:val="single" w:sz="4" w:space="0" w:color="000000"/>
            </w:tcBorders>
            <w:shd w:val="clear" w:color="auto" w:fill="auto"/>
            <w:vAlign w:val="center"/>
          </w:tcPr>
          <w:p w14:paraId="11A760BA"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5D3678F7"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Производство консервов рыбных</w:t>
            </w:r>
          </w:p>
        </w:tc>
        <w:tc>
          <w:tcPr>
            <w:tcW w:w="1417" w:type="dxa"/>
            <w:tcBorders>
              <w:top w:val="single" w:sz="4" w:space="0" w:color="000000"/>
              <w:left w:val="single" w:sz="4" w:space="0" w:color="000000"/>
              <w:bottom w:val="single" w:sz="4" w:space="0" w:color="000000"/>
              <w:right w:val="single" w:sz="4" w:space="0" w:color="000000"/>
            </w:tcBorders>
            <w:vAlign w:val="center"/>
          </w:tcPr>
          <w:p w14:paraId="0DCB7AD1" w14:textId="77777777" w:rsidR="0026644D" w:rsidRPr="004B227C" w:rsidRDefault="0026644D" w:rsidP="004B227C">
            <w:pPr>
              <w:autoSpaceDE w:val="0"/>
              <w:autoSpaceDN w:val="0"/>
              <w:adjustRightInd w:val="0"/>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Департамент охотничьего и рыбного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52336AA8"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тыс. условных банок</w:t>
            </w:r>
          </w:p>
        </w:tc>
        <w:tc>
          <w:tcPr>
            <w:tcW w:w="992" w:type="dxa"/>
            <w:tcBorders>
              <w:top w:val="single" w:sz="4" w:space="0" w:color="000000"/>
              <w:left w:val="single" w:sz="4" w:space="0" w:color="000000"/>
              <w:bottom w:val="single" w:sz="4" w:space="0" w:color="000000"/>
            </w:tcBorders>
            <w:shd w:val="clear" w:color="auto" w:fill="auto"/>
            <w:vAlign w:val="center"/>
          </w:tcPr>
          <w:p w14:paraId="198F9ADB"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2000</w:t>
            </w:r>
          </w:p>
        </w:tc>
        <w:tc>
          <w:tcPr>
            <w:tcW w:w="1306" w:type="dxa"/>
            <w:tcBorders>
              <w:top w:val="single" w:sz="4" w:space="0" w:color="000000"/>
              <w:left w:val="single" w:sz="4" w:space="0" w:color="000000"/>
              <w:bottom w:val="single" w:sz="4" w:space="0" w:color="000000"/>
            </w:tcBorders>
            <w:shd w:val="clear" w:color="auto" w:fill="auto"/>
            <w:vAlign w:val="center"/>
          </w:tcPr>
          <w:p w14:paraId="353485A5"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2003</w:t>
            </w:r>
          </w:p>
        </w:tc>
        <w:tc>
          <w:tcPr>
            <w:tcW w:w="851" w:type="dxa"/>
            <w:tcBorders>
              <w:top w:val="single" w:sz="4" w:space="0" w:color="000000"/>
              <w:left w:val="single" w:sz="4" w:space="0" w:color="000000"/>
              <w:bottom w:val="single" w:sz="4" w:space="0" w:color="000000"/>
            </w:tcBorders>
            <w:shd w:val="clear" w:color="auto" w:fill="auto"/>
            <w:vAlign w:val="center"/>
          </w:tcPr>
          <w:p w14:paraId="3AF7ECB9"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100,1</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41509E"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763228FF" w14:textId="77777777" w:rsidR="0026644D" w:rsidRPr="004B227C" w:rsidRDefault="0026644D" w:rsidP="004B227C">
      <w:pPr>
        <w:spacing w:after="0" w:line="240" w:lineRule="auto"/>
        <w:ind w:firstLine="709"/>
        <w:jc w:val="both"/>
        <w:rPr>
          <w:rFonts w:ascii="PT Astra Serif" w:eastAsia="Calibri" w:hAnsi="PT Astra Serif" w:cs="Calibri"/>
          <w:sz w:val="26"/>
          <w:szCs w:val="26"/>
          <w:lang w:eastAsia="ru-RU"/>
        </w:rPr>
      </w:pPr>
    </w:p>
    <w:p w14:paraId="7D5BBB17" w14:textId="1A62EB6C" w:rsidR="0026644D" w:rsidRPr="004B227C" w:rsidRDefault="004370ED" w:rsidP="004B227C">
      <w:pPr>
        <w:spacing w:after="0" w:line="240" w:lineRule="auto"/>
        <w:ind w:firstLine="709"/>
        <w:jc w:val="both"/>
        <w:rPr>
          <w:rFonts w:ascii="PT Astra Serif" w:eastAsia="Calibri" w:hAnsi="PT Astra Serif" w:cs="Calibri"/>
          <w:sz w:val="26"/>
          <w:szCs w:val="26"/>
          <w:lang w:eastAsia="ru-RU"/>
        </w:rPr>
      </w:pPr>
      <w:r w:rsidRPr="004B227C">
        <w:rPr>
          <w:rFonts w:ascii="PT Astra Serif" w:eastAsia="Calibri" w:hAnsi="PT Astra Serif" w:cs="Calibri"/>
          <w:sz w:val="26"/>
          <w:szCs w:val="26"/>
          <w:lang w:eastAsia="ru-RU"/>
        </w:rPr>
        <w:t xml:space="preserve">Отчетный 2022 год </w:t>
      </w:r>
      <w:r w:rsidR="0026644D" w:rsidRPr="004B227C">
        <w:rPr>
          <w:rFonts w:ascii="PT Astra Serif" w:eastAsia="Calibri" w:hAnsi="PT Astra Serif" w:cs="Calibri"/>
          <w:sz w:val="26"/>
          <w:szCs w:val="26"/>
          <w:lang w:eastAsia="ru-RU"/>
        </w:rPr>
        <w:t>был более благоприятным для рыбохозяйственного комплекса Томской области</w:t>
      </w:r>
      <w:r w:rsidRPr="004B227C">
        <w:rPr>
          <w:rFonts w:ascii="PT Astra Serif" w:eastAsia="Calibri" w:hAnsi="PT Astra Serif" w:cs="Calibri"/>
          <w:sz w:val="26"/>
          <w:szCs w:val="26"/>
          <w:lang w:eastAsia="ru-RU"/>
        </w:rPr>
        <w:t xml:space="preserve"> по сравнению с 2021 годом</w:t>
      </w:r>
      <w:r w:rsidR="0026644D" w:rsidRPr="004B227C">
        <w:rPr>
          <w:rFonts w:ascii="PT Astra Serif" w:eastAsia="Calibri" w:hAnsi="PT Astra Serif" w:cs="Calibri"/>
          <w:sz w:val="26"/>
          <w:szCs w:val="26"/>
          <w:lang w:eastAsia="ru-RU"/>
        </w:rPr>
        <w:t xml:space="preserve">. </w:t>
      </w:r>
    </w:p>
    <w:p w14:paraId="43255652" w14:textId="77777777" w:rsidR="0026644D" w:rsidRPr="004B227C" w:rsidRDefault="0026644D" w:rsidP="004B227C">
      <w:pPr>
        <w:spacing w:after="0" w:line="240" w:lineRule="auto"/>
        <w:ind w:firstLine="709"/>
        <w:jc w:val="both"/>
        <w:rPr>
          <w:rFonts w:ascii="PT Astra Serif" w:eastAsia="Calibri" w:hAnsi="PT Astra Serif" w:cs="Calibri"/>
          <w:sz w:val="26"/>
          <w:szCs w:val="26"/>
          <w:lang w:eastAsia="ru-RU"/>
        </w:rPr>
      </w:pPr>
      <w:r w:rsidRPr="004B227C">
        <w:rPr>
          <w:rFonts w:ascii="PT Astra Serif" w:eastAsia="Calibri" w:hAnsi="PT Astra Serif" w:cs="Calibri"/>
          <w:sz w:val="26"/>
          <w:szCs w:val="26"/>
          <w:lang w:eastAsia="ru-RU"/>
        </w:rPr>
        <w:t>Темп роста объемов производства в рыбохозяйственном комплексе Томской области (к предшествующему году) в 2022 году составил 102,6% (план - 101,3%).</w:t>
      </w:r>
    </w:p>
    <w:p w14:paraId="0A6D5019" w14:textId="77777777" w:rsidR="0026644D" w:rsidRPr="004B227C" w:rsidRDefault="0026644D" w:rsidP="004B227C">
      <w:pPr>
        <w:spacing w:after="0" w:line="240" w:lineRule="auto"/>
        <w:ind w:firstLine="709"/>
        <w:jc w:val="both"/>
        <w:rPr>
          <w:rFonts w:ascii="PT Astra Serif" w:eastAsia="Calibri" w:hAnsi="PT Astra Serif" w:cs="Calibri"/>
          <w:sz w:val="26"/>
          <w:szCs w:val="26"/>
          <w:lang w:eastAsia="ru-RU"/>
        </w:rPr>
      </w:pPr>
      <w:r w:rsidRPr="004B227C">
        <w:rPr>
          <w:rFonts w:ascii="PT Astra Serif" w:eastAsia="Calibri" w:hAnsi="PT Astra Serif" w:cs="Calibri"/>
          <w:sz w:val="26"/>
          <w:szCs w:val="26"/>
          <w:lang w:eastAsia="ru-RU"/>
        </w:rPr>
        <w:t xml:space="preserve">Производство рыбных консервов в 2022 году составило – 2 003 тыс. условных банок (план – 2 000 тыс. условных банок). </w:t>
      </w:r>
    </w:p>
    <w:p w14:paraId="1EA68D6D" w14:textId="77777777" w:rsidR="0026644D" w:rsidRPr="004B227C" w:rsidRDefault="0026644D" w:rsidP="004B227C">
      <w:pPr>
        <w:spacing w:after="0" w:line="240" w:lineRule="auto"/>
        <w:ind w:firstLine="709"/>
        <w:jc w:val="both"/>
        <w:rPr>
          <w:rFonts w:ascii="PT Astra Serif" w:eastAsia="Calibri" w:hAnsi="PT Astra Serif" w:cs="Calibri"/>
          <w:sz w:val="26"/>
          <w:szCs w:val="26"/>
          <w:lang w:eastAsia="ru-RU"/>
        </w:rPr>
      </w:pPr>
      <w:r w:rsidRPr="004B227C">
        <w:rPr>
          <w:rFonts w:ascii="PT Astra Serif" w:eastAsia="Calibri" w:hAnsi="PT Astra Serif" w:cs="Calibri"/>
          <w:sz w:val="26"/>
          <w:szCs w:val="26"/>
          <w:lang w:eastAsia="ru-RU"/>
        </w:rPr>
        <w:t>Финансирование данной подпрограммы за счет всех источников в 2022 году составило 40 478,7 тыс. рублей.</w:t>
      </w:r>
    </w:p>
    <w:p w14:paraId="768C46DE" w14:textId="77777777" w:rsidR="0026644D" w:rsidRPr="004B227C" w:rsidRDefault="0026644D" w:rsidP="004B227C">
      <w:pPr>
        <w:spacing w:after="0" w:line="240" w:lineRule="auto"/>
        <w:ind w:firstLine="709"/>
        <w:jc w:val="both"/>
        <w:rPr>
          <w:rFonts w:ascii="PT Astra Serif" w:hAnsi="PT Astra Serif" w:cs="Times New Roman"/>
          <w:sz w:val="26"/>
          <w:szCs w:val="26"/>
          <w:lang w:eastAsia="ru-RU"/>
        </w:rPr>
      </w:pPr>
      <w:r w:rsidRPr="004B227C">
        <w:rPr>
          <w:rFonts w:ascii="PT Astra Serif" w:eastAsia="Calibri" w:hAnsi="PT Astra Serif" w:cs="Calibri"/>
          <w:sz w:val="26"/>
          <w:szCs w:val="26"/>
          <w:lang w:eastAsia="ru-RU"/>
        </w:rPr>
        <w:t xml:space="preserve">В рамках </w:t>
      </w:r>
      <w:r w:rsidRPr="004B227C">
        <w:rPr>
          <w:rFonts w:ascii="PT Astra Serif" w:eastAsia="Calibri" w:hAnsi="PT Astra Serif" w:cs="Calibri"/>
          <w:i/>
          <w:iCs/>
          <w:sz w:val="26"/>
          <w:szCs w:val="26"/>
          <w:lang w:eastAsia="ru-RU"/>
        </w:rPr>
        <w:t xml:space="preserve">основного мероприятия «Повышение эффективности промышленного рыболовства и рыбопереработки на территории Томской области» </w:t>
      </w:r>
      <w:r w:rsidRPr="004B227C">
        <w:rPr>
          <w:rFonts w:ascii="PT Astra Serif" w:eastAsia="Calibri" w:hAnsi="PT Astra Serif" w:cs="Calibri"/>
          <w:sz w:val="26"/>
          <w:szCs w:val="26"/>
          <w:lang w:eastAsia="ru-RU"/>
        </w:rPr>
        <w:t>оказана государственная поддержка предприятиям, осуществляющим деятельность в сфере рыбопереработки, в результате чего о</w:t>
      </w:r>
      <w:r w:rsidRPr="004B227C">
        <w:rPr>
          <w:rFonts w:ascii="PT Astra Serif" w:hAnsi="PT Astra Serif" w:cs="Times New Roman"/>
          <w:sz w:val="26"/>
          <w:szCs w:val="26"/>
          <w:lang w:eastAsia="ru-RU"/>
        </w:rPr>
        <w:t>бъем добычи (вылова) водных биологических ресурсов на территории Томской области в отчетном году составил 4,3 тыс. тонн (план – 3,5 тыс. тонн). Прирост показателя обусловлен оказанием государственной поддержки рыбодобывающим предприятиям, что способствовало укреплению материально-технической базы предприятий (маломерный флот, орудия лова, холодильное оборудование).</w:t>
      </w:r>
    </w:p>
    <w:p w14:paraId="7E879C4B" w14:textId="71B7DEBA" w:rsidR="0026644D" w:rsidRPr="004B227C" w:rsidRDefault="0026644D" w:rsidP="004B227C">
      <w:pPr>
        <w:spacing w:after="0" w:line="240" w:lineRule="auto"/>
        <w:ind w:firstLine="709"/>
        <w:jc w:val="both"/>
        <w:rPr>
          <w:rFonts w:ascii="PT Astra Serif" w:eastAsia="Calibri" w:hAnsi="PT Astra Serif" w:cs="Calibri"/>
          <w:sz w:val="26"/>
          <w:szCs w:val="26"/>
          <w:lang w:eastAsia="ru-RU"/>
        </w:rPr>
      </w:pPr>
      <w:r w:rsidRPr="004B227C">
        <w:rPr>
          <w:rFonts w:ascii="PT Astra Serif" w:eastAsia="Calibri" w:hAnsi="PT Astra Serif" w:cs="Calibri"/>
          <w:sz w:val="26"/>
          <w:szCs w:val="26"/>
          <w:lang w:eastAsia="ru-RU"/>
        </w:rPr>
        <w:t xml:space="preserve">Доля местного сырья (речная и озерная рыба), используемого в рыбоконсервном производстве </w:t>
      </w:r>
      <w:r w:rsidR="00085F2C" w:rsidRPr="004B227C">
        <w:rPr>
          <w:rFonts w:ascii="PT Astra Serif" w:eastAsia="Calibri" w:hAnsi="PT Astra Serif" w:cs="Calibri"/>
          <w:sz w:val="26"/>
          <w:szCs w:val="26"/>
          <w:lang w:eastAsia="ru-RU"/>
        </w:rPr>
        <w:t>в 2022 году,</w:t>
      </w:r>
      <w:r w:rsidRPr="004B227C">
        <w:rPr>
          <w:rFonts w:ascii="PT Astra Serif" w:eastAsia="Calibri" w:hAnsi="PT Astra Serif" w:cs="Calibri"/>
          <w:sz w:val="26"/>
          <w:szCs w:val="26"/>
          <w:lang w:eastAsia="ru-RU"/>
        </w:rPr>
        <w:t xml:space="preserve"> составила 100% (план </w:t>
      </w:r>
      <w:r w:rsidR="00E54D1A" w:rsidRPr="004B227C">
        <w:rPr>
          <w:rFonts w:ascii="PT Astra Serif" w:eastAsia="Calibri" w:hAnsi="PT Astra Serif" w:cs="Calibri"/>
          <w:sz w:val="26"/>
          <w:szCs w:val="26"/>
          <w:lang w:eastAsia="ru-RU"/>
        </w:rPr>
        <w:t>–</w:t>
      </w:r>
      <w:r w:rsidRPr="004B227C">
        <w:rPr>
          <w:rFonts w:ascii="PT Astra Serif" w:eastAsia="Calibri" w:hAnsi="PT Astra Serif" w:cs="Calibri"/>
          <w:sz w:val="26"/>
          <w:szCs w:val="26"/>
          <w:lang w:eastAsia="ru-RU"/>
        </w:rPr>
        <w:t xml:space="preserve"> 95</w:t>
      </w:r>
      <w:r w:rsidR="00E54D1A" w:rsidRPr="004B227C">
        <w:rPr>
          <w:rFonts w:ascii="PT Astra Serif" w:eastAsia="Calibri" w:hAnsi="PT Astra Serif" w:cs="Calibri"/>
          <w:sz w:val="26"/>
          <w:szCs w:val="26"/>
          <w:lang w:eastAsia="ru-RU"/>
        </w:rPr>
        <w:t>,0</w:t>
      </w:r>
      <w:r w:rsidRPr="004B227C">
        <w:rPr>
          <w:rFonts w:ascii="PT Astra Serif" w:eastAsia="Calibri" w:hAnsi="PT Astra Serif" w:cs="Calibri"/>
          <w:sz w:val="26"/>
          <w:szCs w:val="26"/>
          <w:lang w:eastAsia="ru-RU"/>
        </w:rPr>
        <w:t>%).</w:t>
      </w:r>
    </w:p>
    <w:p w14:paraId="3383EDF2" w14:textId="77777777" w:rsidR="0026644D" w:rsidRPr="004B227C" w:rsidRDefault="0026644D" w:rsidP="004B227C">
      <w:pPr>
        <w:spacing w:after="0" w:line="240" w:lineRule="auto"/>
        <w:ind w:firstLine="709"/>
        <w:jc w:val="both"/>
        <w:rPr>
          <w:rFonts w:ascii="PT Astra Serif" w:eastAsia="Calibri" w:hAnsi="PT Astra Serif" w:cs="Calibri"/>
          <w:sz w:val="26"/>
          <w:szCs w:val="26"/>
          <w:lang w:val="en-US" w:eastAsia="ru-RU"/>
        </w:rPr>
      </w:pPr>
      <w:r w:rsidRPr="004B227C">
        <w:rPr>
          <w:rFonts w:ascii="PT Astra Serif" w:eastAsia="Calibri" w:hAnsi="PT Astra Serif" w:cs="Calibri"/>
          <w:sz w:val="26"/>
          <w:szCs w:val="26"/>
          <w:lang w:eastAsia="ru-RU"/>
        </w:rPr>
        <w:t>В рамках финансовой поддержки</w:t>
      </w:r>
      <w:r w:rsidRPr="004B227C">
        <w:rPr>
          <w:rFonts w:ascii="PT Astra Serif" w:eastAsia="Calibri" w:hAnsi="PT Astra Serif" w:cs="Calibri"/>
          <w:sz w:val="26"/>
          <w:szCs w:val="26"/>
          <w:lang w:val="en-US" w:eastAsia="ru-RU"/>
        </w:rPr>
        <w:t>:</w:t>
      </w:r>
    </w:p>
    <w:p w14:paraId="674C2AC3"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приобретено новое холодильное и технологическое оборудование; </w:t>
      </w:r>
    </w:p>
    <w:p w14:paraId="7011707A"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приобретено 4 </w:t>
      </w:r>
      <w:proofErr w:type="gramStart"/>
      <w:r w:rsidRPr="004B227C">
        <w:rPr>
          <w:rFonts w:ascii="PT Astra Serif" w:hAnsi="PT Astra Serif" w:cs="Times New Roman"/>
          <w:sz w:val="26"/>
          <w:szCs w:val="26"/>
          <w:lang w:eastAsia="ru-RU"/>
        </w:rPr>
        <w:t>специализированных</w:t>
      </w:r>
      <w:proofErr w:type="gramEnd"/>
      <w:r w:rsidRPr="004B227C">
        <w:rPr>
          <w:rFonts w:ascii="PT Astra Serif" w:hAnsi="PT Astra Serif" w:cs="Times New Roman"/>
          <w:sz w:val="26"/>
          <w:szCs w:val="26"/>
          <w:lang w:eastAsia="ru-RU"/>
        </w:rPr>
        <w:t xml:space="preserve"> автомобиля-рефрижератора</w:t>
      </w:r>
      <w:r w:rsidRPr="004B227C">
        <w:rPr>
          <w:rFonts w:ascii="PT Astra Serif" w:hAnsi="PT Astra Serif" w:cs="Times New Roman"/>
          <w:sz w:val="26"/>
          <w:szCs w:val="26"/>
          <w:lang w:val="en-US" w:eastAsia="ru-RU"/>
        </w:rPr>
        <w:t>;</w:t>
      </w:r>
    </w:p>
    <w:p w14:paraId="6814D8E7"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приобретено 10 моторных лодок</w:t>
      </w:r>
      <w:r w:rsidRPr="004B227C">
        <w:rPr>
          <w:rFonts w:ascii="PT Astra Serif" w:hAnsi="PT Astra Serif" w:cs="Times New Roman"/>
          <w:sz w:val="26"/>
          <w:szCs w:val="26"/>
          <w:lang w:val="en-US" w:eastAsia="ru-RU"/>
        </w:rPr>
        <w:t>;</w:t>
      </w:r>
    </w:p>
    <w:p w14:paraId="02D1F502"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приобретено 9 лодочных моторов</w:t>
      </w:r>
      <w:r w:rsidRPr="004B227C">
        <w:rPr>
          <w:rFonts w:ascii="PT Astra Serif" w:hAnsi="PT Astra Serif" w:cs="Times New Roman"/>
          <w:sz w:val="26"/>
          <w:szCs w:val="26"/>
          <w:lang w:val="en-US" w:eastAsia="ru-RU"/>
        </w:rPr>
        <w:t>;</w:t>
      </w:r>
    </w:p>
    <w:p w14:paraId="4BB0EE18"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eastAsia="Calibri" w:hAnsi="PT Astra Serif" w:cs="Calibri"/>
          <w:sz w:val="26"/>
          <w:szCs w:val="26"/>
          <w:lang w:eastAsia="ru-RU"/>
        </w:rPr>
        <w:lastRenderedPageBreak/>
        <w:t xml:space="preserve">приобретена </w:t>
      </w:r>
      <w:r w:rsidRPr="004B227C">
        <w:rPr>
          <w:rFonts w:ascii="PT Astra Serif" w:hAnsi="PT Astra Serif" w:cs="Times New Roman"/>
          <w:sz w:val="26"/>
          <w:szCs w:val="26"/>
          <w:lang w:eastAsia="ru-RU"/>
        </w:rPr>
        <w:t>спецтехника (болотоход, аэролодка)</w:t>
      </w:r>
      <w:r w:rsidRPr="004B227C">
        <w:rPr>
          <w:rFonts w:ascii="PT Astra Serif" w:hAnsi="PT Astra Serif" w:cs="Times New Roman"/>
          <w:sz w:val="26"/>
          <w:szCs w:val="26"/>
          <w:lang w:val="en-US" w:eastAsia="ru-RU"/>
        </w:rPr>
        <w:t>;</w:t>
      </w:r>
    </w:p>
    <w:p w14:paraId="5DAAFA8B"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10 предприятий обновили орудия лова</w:t>
      </w:r>
      <w:r w:rsidRPr="004B227C">
        <w:rPr>
          <w:rFonts w:ascii="PT Astra Serif" w:hAnsi="PT Astra Serif" w:cs="Times New Roman"/>
          <w:sz w:val="26"/>
          <w:szCs w:val="26"/>
          <w:lang w:val="en-US" w:eastAsia="ru-RU"/>
        </w:rPr>
        <w:t>;</w:t>
      </w:r>
    </w:p>
    <w:p w14:paraId="035A7F97"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5 предпринимателям компенсированы расходы за коммунальные услуги;</w:t>
      </w:r>
    </w:p>
    <w:p w14:paraId="41DD7635" w14:textId="77777777" w:rsidR="0026644D" w:rsidRPr="004B227C" w:rsidRDefault="0026644D" w:rsidP="004B227C">
      <w:pPr>
        <w:tabs>
          <w:tab w:val="left" w:pos="0"/>
        </w:tabs>
        <w:autoSpaceDE w:val="0"/>
        <w:autoSpaceDN w:val="0"/>
        <w:adjustRightInd w:val="0"/>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Кроме того, оказана финансовая поддержка Александровскому рыбозаводу на закупку металлической консервной банки.</w:t>
      </w:r>
    </w:p>
    <w:p w14:paraId="680CAB7D" w14:textId="77777777" w:rsidR="0026644D" w:rsidRPr="004B227C" w:rsidRDefault="0026644D" w:rsidP="004B227C">
      <w:pPr>
        <w:spacing w:after="0" w:line="240" w:lineRule="auto"/>
        <w:ind w:firstLine="709"/>
        <w:jc w:val="both"/>
        <w:rPr>
          <w:rFonts w:ascii="PT Astra Serif" w:eastAsia="Calibri" w:hAnsi="PT Astra Serif" w:cs="Calibri"/>
          <w:iCs/>
          <w:sz w:val="26"/>
          <w:szCs w:val="26"/>
          <w:lang w:eastAsia="ru-RU"/>
        </w:rPr>
      </w:pPr>
      <w:r w:rsidRPr="004B227C">
        <w:rPr>
          <w:rFonts w:ascii="PT Astra Serif" w:eastAsia="Calibri" w:hAnsi="PT Astra Serif" w:cs="Calibri"/>
          <w:sz w:val="26"/>
          <w:szCs w:val="26"/>
          <w:lang w:eastAsia="ru-RU"/>
        </w:rPr>
        <w:t xml:space="preserve">По итогам реализации </w:t>
      </w:r>
      <w:r w:rsidRPr="004B227C">
        <w:rPr>
          <w:rFonts w:ascii="PT Astra Serif" w:eastAsia="Calibri" w:hAnsi="PT Astra Serif" w:cs="Calibri"/>
          <w:i/>
          <w:iCs/>
          <w:sz w:val="26"/>
          <w:szCs w:val="26"/>
          <w:lang w:eastAsia="ru-RU"/>
        </w:rPr>
        <w:t xml:space="preserve">основного мероприятия «Развитие товарного рыбоводства в Томской области» </w:t>
      </w:r>
      <w:r w:rsidRPr="004B227C">
        <w:rPr>
          <w:rFonts w:ascii="PT Astra Serif" w:eastAsia="Calibri" w:hAnsi="PT Astra Serif" w:cs="Calibri"/>
          <w:iCs/>
          <w:sz w:val="26"/>
          <w:szCs w:val="26"/>
          <w:lang w:eastAsia="ru-RU"/>
        </w:rPr>
        <w:t>объем производства продукции аквакультуры в 2022 году составил 55,2 тонны (план – 82 тонны). Недостижение планового значения показателя связано с введенными иностранными государствами санкциями, которые привели к нарушению логистических цепочек по поставкам кормов и рыбопосадочного материала, что привело к невозможности их закупок или существенному удорожанию поставок.</w:t>
      </w:r>
    </w:p>
    <w:p w14:paraId="491BCB40" w14:textId="7EA7E6F5" w:rsidR="0026644D" w:rsidRPr="004B227C" w:rsidRDefault="0026644D" w:rsidP="004B227C">
      <w:pPr>
        <w:spacing w:after="0" w:line="240" w:lineRule="auto"/>
        <w:ind w:firstLine="709"/>
        <w:jc w:val="both"/>
        <w:rPr>
          <w:rFonts w:ascii="PT Astra Serif" w:eastAsia="Calibri" w:hAnsi="PT Astra Serif" w:cs="Calibri"/>
          <w:sz w:val="26"/>
          <w:szCs w:val="26"/>
          <w:lang w:eastAsia="ru-RU"/>
        </w:rPr>
      </w:pPr>
      <w:r w:rsidRPr="004B227C">
        <w:rPr>
          <w:rFonts w:ascii="PT Astra Serif" w:eastAsia="Calibri" w:hAnsi="PT Astra Serif" w:cs="Calibri"/>
          <w:iCs/>
          <w:sz w:val="26"/>
          <w:szCs w:val="26"/>
          <w:lang w:eastAsia="ru-RU"/>
        </w:rPr>
        <w:t xml:space="preserve">В рамках </w:t>
      </w:r>
      <w:r w:rsidRPr="004B227C">
        <w:rPr>
          <w:rFonts w:ascii="PT Astra Serif" w:eastAsia="Calibri" w:hAnsi="PT Astra Serif" w:cs="Calibri"/>
          <w:sz w:val="26"/>
          <w:szCs w:val="26"/>
          <w:lang w:eastAsia="ru-RU"/>
        </w:rPr>
        <w:t xml:space="preserve">мероприятия приобретены корма и рыбопосадочный материал для 5 рыбоводных хозяйств (ООО «Сибирь», ООО «НПО Томск-экология», ООО «Томский научно-производственный рыбоводный комплекс», КФХ Кинев Г.В., ИП Моисеев). </w:t>
      </w:r>
    </w:p>
    <w:p w14:paraId="2AD94F8F" w14:textId="08069794" w:rsidR="0026644D" w:rsidRPr="004B227C" w:rsidRDefault="0026644D" w:rsidP="004B227C">
      <w:pPr>
        <w:spacing w:after="0" w:line="240" w:lineRule="auto"/>
        <w:ind w:firstLine="709"/>
        <w:jc w:val="both"/>
        <w:rPr>
          <w:rFonts w:ascii="PT Astra Serif" w:eastAsia="Calibri" w:hAnsi="PT Astra Serif" w:cs="Calibri"/>
          <w:sz w:val="26"/>
          <w:szCs w:val="26"/>
          <w:lang w:eastAsia="ru-RU"/>
        </w:rPr>
      </w:pPr>
      <w:proofErr w:type="gramStart"/>
      <w:r w:rsidRPr="004B227C">
        <w:rPr>
          <w:rFonts w:ascii="PT Astra Serif" w:eastAsia="Calibri" w:hAnsi="PT Astra Serif" w:cs="Calibri"/>
          <w:sz w:val="26"/>
          <w:szCs w:val="26"/>
          <w:lang w:eastAsia="ru-RU"/>
        </w:rPr>
        <w:t xml:space="preserve">По итогам реализации </w:t>
      </w:r>
      <w:r w:rsidRPr="004B227C">
        <w:rPr>
          <w:rFonts w:ascii="PT Astra Serif" w:eastAsia="Calibri" w:hAnsi="PT Astra Serif" w:cs="Calibri"/>
          <w:i/>
          <w:sz w:val="26"/>
          <w:szCs w:val="26"/>
          <w:lang w:eastAsia="ru-RU"/>
        </w:rPr>
        <w:t xml:space="preserve">основного мероприятия «Осуществление переданных органам государственной власти субъектов Российской Федерации в соответствии с </w:t>
      </w:r>
      <w:hyperlink r:id="rId9" w:history="1">
        <w:r w:rsidRPr="004B227C">
          <w:rPr>
            <w:rFonts w:ascii="PT Astra Serif" w:eastAsia="Calibri" w:hAnsi="PT Astra Serif" w:cs="Calibri"/>
            <w:i/>
            <w:sz w:val="26"/>
            <w:szCs w:val="26"/>
            <w:lang w:eastAsia="ru-RU"/>
          </w:rPr>
          <w:t>частью первой статьи 6</w:t>
        </w:r>
      </w:hyperlink>
      <w:r w:rsidRPr="004B227C">
        <w:rPr>
          <w:rFonts w:ascii="PT Astra Serif" w:eastAsia="Calibri" w:hAnsi="PT Astra Serif" w:cs="Calibri"/>
          <w:i/>
          <w:sz w:val="26"/>
          <w:szCs w:val="26"/>
          <w:lang w:eastAsia="ru-RU"/>
        </w:rPr>
        <w:t xml:space="preserve"> Федерального закона от 24 апреля 1995 года №</w:t>
      </w:r>
      <w:r w:rsidRPr="004B227C">
        <w:rPr>
          <w:rFonts w:ascii="PT Astra Serif" w:eastAsia="Calibri" w:hAnsi="PT Astra Serif" w:cs="Calibri"/>
          <w:i/>
          <w:iCs/>
          <w:sz w:val="26"/>
          <w:szCs w:val="26"/>
          <w:lang w:eastAsia="ru-RU"/>
        </w:rPr>
        <w:t xml:space="preserve"> 52-ФЗ «О животном мире» полномочий Российской Федерации в области организации, регулирования и охраны водных биологических ресурсов»</w:t>
      </w:r>
      <w:r w:rsidRPr="004B227C">
        <w:rPr>
          <w:rFonts w:ascii="PT Astra Serif" w:eastAsia="Calibri" w:hAnsi="PT Astra Serif" w:cs="Calibri"/>
          <w:sz w:val="26"/>
          <w:szCs w:val="26"/>
          <w:lang w:eastAsia="ru-RU"/>
        </w:rPr>
        <w:t xml:space="preserve"> </w:t>
      </w:r>
      <w:r w:rsidR="009F583E" w:rsidRPr="004B227C">
        <w:rPr>
          <w:rFonts w:ascii="PT Astra Serif" w:eastAsia="Calibri" w:hAnsi="PT Astra Serif" w:cs="Calibri"/>
          <w:sz w:val="26"/>
          <w:szCs w:val="26"/>
          <w:lang w:eastAsia="ru-RU"/>
        </w:rPr>
        <w:t>п</w:t>
      </w:r>
      <w:r w:rsidRPr="004B227C">
        <w:rPr>
          <w:rFonts w:ascii="PT Astra Serif" w:eastAsia="Calibri" w:hAnsi="PT Astra Serif" w:cs="Calibri"/>
          <w:sz w:val="26"/>
          <w:szCs w:val="26"/>
          <w:lang w:eastAsia="ru-RU"/>
        </w:rPr>
        <w:t>ротяженность береговой полосы водных объектов рыбохозяйственного значения, на которых выполнены рыбохозяйственные мероприятия в 2022 году составила 19,1</w:t>
      </w:r>
      <w:proofErr w:type="gramEnd"/>
      <w:r w:rsidRPr="004B227C">
        <w:rPr>
          <w:rFonts w:ascii="PT Astra Serif" w:eastAsia="Calibri" w:hAnsi="PT Astra Serif" w:cs="Calibri"/>
          <w:sz w:val="26"/>
          <w:szCs w:val="26"/>
          <w:lang w:eastAsia="ru-RU"/>
        </w:rPr>
        <w:t xml:space="preserve"> </w:t>
      </w:r>
      <w:proofErr w:type="gramStart"/>
      <w:r w:rsidRPr="004B227C">
        <w:rPr>
          <w:rFonts w:ascii="PT Astra Serif" w:eastAsia="Calibri" w:hAnsi="PT Astra Serif" w:cs="Calibri"/>
          <w:sz w:val="26"/>
          <w:szCs w:val="26"/>
          <w:lang w:eastAsia="ru-RU"/>
        </w:rPr>
        <w:t>км</w:t>
      </w:r>
      <w:proofErr w:type="gramEnd"/>
      <w:r w:rsidRPr="004B227C">
        <w:rPr>
          <w:rFonts w:ascii="PT Astra Serif" w:eastAsia="Calibri" w:hAnsi="PT Astra Serif" w:cs="Calibri"/>
          <w:sz w:val="26"/>
          <w:szCs w:val="26"/>
          <w:lang w:eastAsia="ru-RU"/>
        </w:rPr>
        <w:t xml:space="preserve"> (план – 19,1 км).</w:t>
      </w:r>
    </w:p>
    <w:p w14:paraId="6DCDEF19" w14:textId="77777777" w:rsidR="0026644D" w:rsidRPr="004B227C" w:rsidRDefault="0026644D" w:rsidP="004B227C">
      <w:pPr>
        <w:spacing w:after="0" w:line="240" w:lineRule="auto"/>
        <w:ind w:firstLine="709"/>
        <w:jc w:val="both"/>
        <w:rPr>
          <w:rFonts w:ascii="PT Astra Serif" w:eastAsia="Calibri" w:hAnsi="PT Astra Serif" w:cs="Calibri"/>
          <w:sz w:val="26"/>
          <w:szCs w:val="26"/>
          <w:lang w:eastAsia="ru-RU"/>
        </w:rPr>
      </w:pPr>
      <w:r w:rsidRPr="004B227C">
        <w:rPr>
          <w:rFonts w:ascii="PT Astra Serif" w:eastAsia="Calibri" w:hAnsi="PT Astra Serif" w:cs="Calibri"/>
          <w:sz w:val="26"/>
          <w:szCs w:val="26"/>
          <w:lang w:eastAsia="ru-RU"/>
        </w:rPr>
        <w:t>Площадь водных объектов рыбохозяйственного значения, на которых выполнены рыбохозяйственные мероприятия в 2022 году составила 11,5 км</w:t>
      </w:r>
      <w:proofErr w:type="gramStart"/>
      <w:r w:rsidRPr="004B227C">
        <w:rPr>
          <w:rFonts w:ascii="PT Astra Serif" w:eastAsia="Calibri" w:hAnsi="PT Astra Serif" w:cs="Calibri"/>
          <w:sz w:val="26"/>
          <w:szCs w:val="26"/>
          <w:lang w:eastAsia="ru-RU"/>
        </w:rPr>
        <w:t>2</w:t>
      </w:r>
      <w:proofErr w:type="gramEnd"/>
      <w:r w:rsidRPr="004B227C">
        <w:rPr>
          <w:rFonts w:ascii="PT Astra Serif" w:eastAsia="Calibri" w:hAnsi="PT Astra Serif" w:cs="Calibri"/>
          <w:sz w:val="26"/>
          <w:szCs w:val="26"/>
          <w:lang w:eastAsia="ru-RU"/>
        </w:rPr>
        <w:t xml:space="preserve"> (план – 11,5 км2).</w:t>
      </w:r>
    </w:p>
    <w:p w14:paraId="105A7D3C" w14:textId="77777777" w:rsidR="0026644D" w:rsidRPr="004B227C" w:rsidRDefault="0026644D" w:rsidP="004B227C">
      <w:pPr>
        <w:spacing w:after="0" w:line="240" w:lineRule="auto"/>
        <w:ind w:firstLine="709"/>
        <w:jc w:val="both"/>
        <w:rPr>
          <w:rFonts w:ascii="PT Astra Serif" w:hAnsi="PT Astra Serif" w:cs="Times New Roman"/>
          <w:sz w:val="26"/>
          <w:szCs w:val="26"/>
          <w:lang w:eastAsia="ru-RU"/>
        </w:rPr>
      </w:pPr>
      <w:r w:rsidRPr="004B227C">
        <w:rPr>
          <w:rFonts w:ascii="PT Astra Serif" w:eastAsia="Calibri" w:hAnsi="PT Astra Serif" w:cs="Calibri"/>
          <w:sz w:val="26"/>
          <w:szCs w:val="26"/>
          <w:lang w:eastAsia="ru-RU"/>
        </w:rPr>
        <w:t xml:space="preserve">В рамках проведения контрольных мероприятий из водоемов Томской области (р. Обь, р. Томь) </w:t>
      </w:r>
      <w:r w:rsidRPr="004B227C">
        <w:rPr>
          <w:rFonts w:ascii="PT Astra Serif" w:hAnsi="PT Astra Serif" w:cs="Times New Roman"/>
          <w:sz w:val="26"/>
          <w:szCs w:val="26"/>
          <w:lang w:eastAsia="ru-RU"/>
        </w:rPr>
        <w:t>изъято 432 брошенных орудий лова, выпущены в живом виде в естественную среду обитания 2 317 экземпляров рыб. Общий размер предотвращенного ущерба составил 1 042,25 тыс. рублей.</w:t>
      </w:r>
    </w:p>
    <w:p w14:paraId="7A8310AE" w14:textId="77777777" w:rsidR="0026644D" w:rsidRPr="004B227C" w:rsidRDefault="0026644D" w:rsidP="004B227C">
      <w:pPr>
        <w:tabs>
          <w:tab w:val="left" w:pos="993"/>
        </w:tabs>
        <w:spacing w:after="0" w:line="240" w:lineRule="auto"/>
        <w:ind w:firstLine="709"/>
        <w:contextualSpacing/>
        <w:jc w:val="both"/>
        <w:rPr>
          <w:rFonts w:ascii="PT Astra Serif" w:hAnsi="PT Astra Serif" w:cs="Times New Roman"/>
          <w:b/>
          <w:i/>
          <w:sz w:val="26"/>
          <w:szCs w:val="26"/>
        </w:rPr>
      </w:pPr>
      <w:r w:rsidRPr="004B227C">
        <w:rPr>
          <w:rFonts w:ascii="PT Astra Serif" w:hAnsi="PT Astra Serif"/>
          <w:b/>
          <w:i/>
          <w:sz w:val="26"/>
          <w:szCs w:val="26"/>
        </w:rPr>
        <w:t xml:space="preserve">Подпрограмма 4 </w:t>
      </w:r>
      <w:r w:rsidRPr="004B227C">
        <w:rPr>
          <w:rFonts w:ascii="PT Astra Serif" w:hAnsi="PT Astra Serif"/>
          <w:b/>
          <w:bCs/>
          <w:i/>
          <w:iCs/>
          <w:sz w:val="26"/>
          <w:szCs w:val="26"/>
        </w:rPr>
        <w:t>«</w:t>
      </w:r>
      <w:r w:rsidRPr="004B227C">
        <w:rPr>
          <w:rFonts w:ascii="PT Astra Serif" w:hAnsi="PT Astra Serif" w:cs="Times New Roman"/>
          <w:b/>
          <w:i/>
          <w:sz w:val="26"/>
          <w:szCs w:val="26"/>
          <w:lang w:eastAsia="ru-RU"/>
        </w:rPr>
        <w:t>Развитие сферы заготовки и переработки дикорастущего, пищевого сырья в Томской области</w:t>
      </w:r>
      <w:r w:rsidRPr="004B227C">
        <w:rPr>
          <w:rFonts w:ascii="PT Astra Serif" w:hAnsi="PT Astra Serif" w:cs="Times New Roman"/>
          <w:b/>
          <w:i/>
          <w:sz w:val="26"/>
          <w:szCs w:val="26"/>
        </w:rPr>
        <w:t>»</w:t>
      </w:r>
    </w:p>
    <w:p w14:paraId="2F3346BC" w14:textId="77777777" w:rsidR="00023952" w:rsidRPr="004B227C" w:rsidRDefault="00023952" w:rsidP="004B227C">
      <w:pPr>
        <w:pStyle w:val="aa"/>
        <w:ind w:left="710" w:firstLine="0"/>
        <w:jc w:val="center"/>
        <w:rPr>
          <w:rFonts w:ascii="PT Astra Serif" w:hAnsi="PT Astra Serif"/>
          <w:b/>
        </w:rPr>
      </w:pPr>
    </w:p>
    <w:p w14:paraId="1123D1A9" w14:textId="77777777" w:rsidR="0026644D" w:rsidRPr="004B227C" w:rsidRDefault="0026644D"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4 за 2022 год</w:t>
      </w:r>
    </w:p>
    <w:p w14:paraId="262EE9FB" w14:textId="77777777" w:rsidR="0026644D" w:rsidRPr="004B227C" w:rsidRDefault="0026644D" w:rsidP="004B227C">
      <w:pPr>
        <w:pStyle w:val="aa"/>
        <w:ind w:left="710" w:right="-2" w:firstLine="0"/>
        <w:jc w:val="right"/>
        <w:rPr>
          <w:rFonts w:ascii="PT Astra Serif" w:hAnsi="PT Astra Serif"/>
          <w:bCs/>
        </w:rPr>
      </w:pPr>
      <w:r w:rsidRPr="004B227C">
        <w:rPr>
          <w:rFonts w:ascii="PT Astra Serif" w:hAnsi="PT Astra Serif"/>
          <w:bCs/>
        </w:rPr>
        <w:t>Таблица 6</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4B227C" w:rsidRPr="004B227C" w14:paraId="723A5EB8" w14:textId="77777777" w:rsidTr="005A04F9">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70D314C0"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6CD01065"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0511DC45"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193BF3FF"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2C0C4891"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6E48AEBA"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7563FD6B"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FDE8C9"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02D824B1"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39043A39" w14:textId="77777777" w:rsidR="0026644D" w:rsidRPr="004B227C" w:rsidRDefault="0026644D"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4F865874" w14:textId="77777777" w:rsidTr="005A04F9">
        <w:trPr>
          <w:trHeight w:val="112"/>
          <w:tblHeader/>
        </w:trPr>
        <w:tc>
          <w:tcPr>
            <w:tcW w:w="742" w:type="dxa"/>
            <w:tcBorders>
              <w:top w:val="single" w:sz="4" w:space="0" w:color="000000"/>
              <w:left w:val="single" w:sz="4" w:space="0" w:color="000000"/>
              <w:bottom w:val="single" w:sz="4" w:space="0" w:color="000000"/>
            </w:tcBorders>
            <w:shd w:val="clear" w:color="auto" w:fill="auto"/>
            <w:vAlign w:val="center"/>
          </w:tcPr>
          <w:p w14:paraId="4450AAA9"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65AFEBEF" w14:textId="77777777" w:rsidR="0026644D" w:rsidRPr="004B227C" w:rsidRDefault="0026644D" w:rsidP="004B227C">
            <w:pPr>
              <w:autoSpaceDE w:val="0"/>
              <w:autoSpaceDN w:val="0"/>
              <w:adjustRightInd w:val="0"/>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28FB2829" w14:textId="77777777" w:rsidR="0026644D" w:rsidRPr="004B227C" w:rsidRDefault="0026644D" w:rsidP="004B227C">
            <w:pPr>
              <w:autoSpaceDE w:val="0"/>
              <w:autoSpaceDN w:val="0"/>
              <w:adjustRightInd w:val="0"/>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3</w:t>
            </w:r>
          </w:p>
        </w:tc>
        <w:tc>
          <w:tcPr>
            <w:tcW w:w="712" w:type="dxa"/>
            <w:tcBorders>
              <w:top w:val="single" w:sz="4" w:space="0" w:color="000000"/>
              <w:left w:val="single" w:sz="4" w:space="0" w:color="000000"/>
              <w:bottom w:val="single" w:sz="4" w:space="0" w:color="000000"/>
            </w:tcBorders>
            <w:shd w:val="clear" w:color="auto" w:fill="auto"/>
            <w:vAlign w:val="center"/>
          </w:tcPr>
          <w:p w14:paraId="46407BCB"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32D9FEDA"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7012BE72"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1A20FFAC"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FD1E75"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77E7EDC2"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6FFC2DFC"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387D0034" w14:textId="77777777" w:rsidR="0026644D" w:rsidRPr="004B227C" w:rsidRDefault="0026644D" w:rsidP="004B227C">
            <w:pPr>
              <w:autoSpaceDE w:val="0"/>
              <w:autoSpaceDN w:val="0"/>
              <w:adjustRightInd w:val="0"/>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kern w:val="36"/>
              </w:rPr>
              <w:t xml:space="preserve">Рост объема заготовки всех видов дикорастущего сырья, </w:t>
            </w:r>
            <w:proofErr w:type="gramStart"/>
            <w:r w:rsidRPr="004B227C">
              <w:rPr>
                <w:rFonts w:ascii="PT Astra Serif" w:eastAsia="Times New Roman" w:hAnsi="PT Astra Serif" w:cs="Times New Roman"/>
                <w:kern w:val="36"/>
              </w:rPr>
              <w:t>в</w:t>
            </w:r>
            <w:proofErr w:type="gramEnd"/>
            <w:r w:rsidRPr="004B227C">
              <w:rPr>
                <w:rFonts w:ascii="PT Astra Serif" w:eastAsia="Times New Roman" w:hAnsi="PT Astra Serif" w:cs="Times New Roman"/>
                <w:kern w:val="36"/>
              </w:rPr>
              <w:t xml:space="preserve"> % </w:t>
            </w:r>
            <w:proofErr w:type="gramStart"/>
            <w:r w:rsidRPr="004B227C">
              <w:rPr>
                <w:rFonts w:ascii="PT Astra Serif" w:eastAsia="Times New Roman" w:hAnsi="PT Astra Serif" w:cs="Times New Roman"/>
                <w:kern w:val="36"/>
              </w:rPr>
              <w:t>к</w:t>
            </w:r>
            <w:proofErr w:type="gramEnd"/>
            <w:r w:rsidRPr="004B227C">
              <w:rPr>
                <w:rFonts w:ascii="PT Astra Serif" w:eastAsia="Times New Roman" w:hAnsi="PT Astra Serif" w:cs="Times New Roman"/>
                <w:kern w:val="36"/>
              </w:rPr>
              <w:t xml:space="preserve"> предыдущему году</w:t>
            </w:r>
          </w:p>
        </w:tc>
        <w:tc>
          <w:tcPr>
            <w:tcW w:w="1417" w:type="dxa"/>
            <w:tcBorders>
              <w:top w:val="single" w:sz="4" w:space="0" w:color="000000"/>
              <w:left w:val="single" w:sz="4" w:space="0" w:color="000000"/>
              <w:bottom w:val="single" w:sz="4" w:space="0" w:color="000000"/>
              <w:right w:val="single" w:sz="4" w:space="0" w:color="000000"/>
            </w:tcBorders>
            <w:vAlign w:val="center"/>
          </w:tcPr>
          <w:p w14:paraId="2E7D94D9" w14:textId="77777777" w:rsidR="0026644D" w:rsidRPr="004B227C" w:rsidRDefault="0026644D" w:rsidP="004B227C">
            <w:pPr>
              <w:autoSpaceDE w:val="0"/>
              <w:autoSpaceDN w:val="0"/>
              <w:adjustRightInd w:val="0"/>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Департамент потребительского рынка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22C40706"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554E41E0"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102,3</w:t>
            </w:r>
          </w:p>
        </w:tc>
        <w:tc>
          <w:tcPr>
            <w:tcW w:w="1306" w:type="dxa"/>
            <w:tcBorders>
              <w:top w:val="single" w:sz="4" w:space="0" w:color="000000"/>
              <w:left w:val="single" w:sz="4" w:space="0" w:color="000000"/>
              <w:bottom w:val="single" w:sz="4" w:space="0" w:color="000000"/>
            </w:tcBorders>
            <w:shd w:val="clear" w:color="auto" w:fill="auto"/>
            <w:vAlign w:val="center"/>
          </w:tcPr>
          <w:p w14:paraId="36422044"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127,7</w:t>
            </w:r>
          </w:p>
        </w:tc>
        <w:tc>
          <w:tcPr>
            <w:tcW w:w="851" w:type="dxa"/>
            <w:tcBorders>
              <w:top w:val="single" w:sz="4" w:space="0" w:color="000000"/>
              <w:left w:val="single" w:sz="4" w:space="0" w:color="000000"/>
              <w:bottom w:val="single" w:sz="4" w:space="0" w:color="000000"/>
            </w:tcBorders>
            <w:shd w:val="clear" w:color="auto" w:fill="auto"/>
            <w:vAlign w:val="center"/>
          </w:tcPr>
          <w:p w14:paraId="21DCAE24"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124,8</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161F6"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Достигнут </w:t>
            </w:r>
          </w:p>
        </w:tc>
      </w:tr>
      <w:tr w:rsidR="0026644D" w:rsidRPr="004B227C" w14:paraId="6B5CDF7B"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1799320D"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2</w:t>
            </w:r>
          </w:p>
        </w:tc>
        <w:tc>
          <w:tcPr>
            <w:tcW w:w="1952" w:type="dxa"/>
            <w:tcBorders>
              <w:top w:val="single" w:sz="4" w:space="0" w:color="000000"/>
              <w:left w:val="single" w:sz="4" w:space="0" w:color="000000"/>
              <w:bottom w:val="single" w:sz="4" w:space="0" w:color="000000"/>
            </w:tcBorders>
            <w:shd w:val="clear" w:color="auto" w:fill="auto"/>
            <w:vAlign w:val="center"/>
          </w:tcPr>
          <w:p w14:paraId="6B21D8E3"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Индекс промышленного производства по виду экономической деятельности «Производство напитков» (в сопоставимых ценах)» (к предыдущему году)</w:t>
            </w:r>
          </w:p>
        </w:tc>
        <w:tc>
          <w:tcPr>
            <w:tcW w:w="1417" w:type="dxa"/>
            <w:tcBorders>
              <w:top w:val="single" w:sz="4" w:space="0" w:color="000000"/>
              <w:left w:val="single" w:sz="4" w:space="0" w:color="000000"/>
              <w:bottom w:val="single" w:sz="4" w:space="0" w:color="000000"/>
              <w:right w:val="single" w:sz="4" w:space="0" w:color="000000"/>
            </w:tcBorders>
            <w:vAlign w:val="center"/>
          </w:tcPr>
          <w:p w14:paraId="0C8A7733" w14:textId="77777777" w:rsidR="0026644D" w:rsidRPr="004B227C" w:rsidRDefault="0026644D"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Times New Roman"/>
                <w:kern w:val="36"/>
              </w:rPr>
              <w:t>Департамент потребительского рынка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370BA762"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55213BDC"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100,1</w:t>
            </w:r>
          </w:p>
        </w:tc>
        <w:tc>
          <w:tcPr>
            <w:tcW w:w="1306" w:type="dxa"/>
            <w:tcBorders>
              <w:top w:val="single" w:sz="4" w:space="0" w:color="000000"/>
              <w:left w:val="single" w:sz="4" w:space="0" w:color="000000"/>
              <w:bottom w:val="single" w:sz="4" w:space="0" w:color="000000"/>
            </w:tcBorders>
            <w:shd w:val="clear" w:color="auto" w:fill="auto"/>
            <w:vAlign w:val="center"/>
          </w:tcPr>
          <w:p w14:paraId="770237EB" w14:textId="77777777" w:rsidR="0026644D" w:rsidRPr="004B227C" w:rsidRDefault="0026644D"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95,6</w:t>
            </w:r>
          </w:p>
        </w:tc>
        <w:tc>
          <w:tcPr>
            <w:tcW w:w="851" w:type="dxa"/>
            <w:tcBorders>
              <w:top w:val="single" w:sz="4" w:space="0" w:color="000000"/>
              <w:left w:val="single" w:sz="4" w:space="0" w:color="000000"/>
              <w:bottom w:val="single" w:sz="4" w:space="0" w:color="000000"/>
            </w:tcBorders>
            <w:shd w:val="clear" w:color="auto" w:fill="auto"/>
            <w:vAlign w:val="center"/>
          </w:tcPr>
          <w:p w14:paraId="2B2819C6" w14:textId="77777777" w:rsidR="0026644D" w:rsidRPr="004B227C" w:rsidRDefault="0026644D" w:rsidP="004B227C">
            <w:pPr>
              <w:spacing w:after="0" w:line="240" w:lineRule="auto"/>
              <w:contextualSpacing/>
              <w:jc w:val="center"/>
              <w:rPr>
                <w:rFonts w:ascii="PT Astra Serif" w:hAnsi="PT Astra Serif"/>
              </w:rPr>
            </w:pPr>
            <w:r w:rsidRPr="004B227C">
              <w:rPr>
                <w:rFonts w:ascii="PT Astra Serif" w:hAnsi="PT Astra Serif"/>
              </w:rPr>
              <w:t>96,0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718DE2" w14:textId="77777777" w:rsidR="0026644D" w:rsidRPr="004B227C" w:rsidRDefault="0026644D" w:rsidP="004B227C">
            <w:pPr>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bl>
    <w:p w14:paraId="64F65D5B" w14:textId="77777777" w:rsidR="0026644D" w:rsidRPr="004B227C" w:rsidRDefault="0026644D" w:rsidP="004B227C">
      <w:pPr>
        <w:spacing w:after="0" w:line="240" w:lineRule="auto"/>
        <w:ind w:firstLine="709"/>
        <w:contextualSpacing/>
        <w:jc w:val="both"/>
        <w:rPr>
          <w:rFonts w:ascii="PT Astra Serif" w:hAnsi="PT Astra Serif" w:cs="Times New Roman"/>
          <w:sz w:val="26"/>
          <w:szCs w:val="26"/>
          <w:lang w:eastAsia="ru-RU"/>
        </w:rPr>
      </w:pPr>
    </w:p>
    <w:p w14:paraId="5A6846A5" w14:textId="77777777" w:rsidR="0026644D" w:rsidRPr="004B227C" w:rsidRDefault="0026644D" w:rsidP="004B227C">
      <w:pPr>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Рост объема заготовки всех видов дикорастущего сырья, </w:t>
      </w:r>
      <w:proofErr w:type="gramStart"/>
      <w:r w:rsidRPr="004B227C">
        <w:rPr>
          <w:rFonts w:ascii="PT Astra Serif" w:hAnsi="PT Astra Serif" w:cs="Times New Roman"/>
          <w:sz w:val="26"/>
          <w:szCs w:val="26"/>
          <w:lang w:eastAsia="ru-RU"/>
        </w:rPr>
        <w:t>в</w:t>
      </w:r>
      <w:proofErr w:type="gramEnd"/>
      <w:r w:rsidRPr="004B227C">
        <w:rPr>
          <w:rFonts w:ascii="PT Astra Serif" w:hAnsi="PT Astra Serif" w:cs="Times New Roman"/>
          <w:sz w:val="26"/>
          <w:szCs w:val="26"/>
          <w:lang w:eastAsia="ru-RU"/>
        </w:rPr>
        <w:t xml:space="preserve"> % </w:t>
      </w:r>
      <w:proofErr w:type="gramStart"/>
      <w:r w:rsidRPr="004B227C">
        <w:rPr>
          <w:rFonts w:ascii="PT Astra Serif" w:hAnsi="PT Astra Serif" w:cs="Times New Roman"/>
          <w:sz w:val="26"/>
          <w:szCs w:val="26"/>
          <w:lang w:eastAsia="ru-RU"/>
        </w:rPr>
        <w:t>к</w:t>
      </w:r>
      <w:proofErr w:type="gramEnd"/>
      <w:r w:rsidRPr="004B227C">
        <w:rPr>
          <w:rFonts w:ascii="PT Astra Serif" w:hAnsi="PT Astra Serif" w:cs="Times New Roman"/>
          <w:sz w:val="26"/>
          <w:szCs w:val="26"/>
          <w:lang w:eastAsia="ru-RU"/>
        </w:rPr>
        <w:t xml:space="preserve"> предыдущему году в 2022 году составил 127,7 % (план – 102,3 %). Превышение планового значения показателя связано с высокоурожайностью кедрового ореха, что положительно повлияло на общий объем заготовки дикоросов в регионе.</w:t>
      </w:r>
    </w:p>
    <w:p w14:paraId="6D6B18EE" w14:textId="77777777" w:rsidR="0026644D" w:rsidRPr="004B227C" w:rsidRDefault="0026644D" w:rsidP="004B227C">
      <w:pPr>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Индекс промышленного производства по виду экономической деятельности «Производство напитков» (в сопоставимых ценах)» (к предыдущему году) в 2022 году составил 95,6% (план – 100,1%). Недостижение показателя обусловлено снижением объемов производства в связи со значительным ростом цен на преформы пэт-бутылки и необходимые ингредиенты: сахар, импортные ароматизаторы, подсластители.</w:t>
      </w:r>
    </w:p>
    <w:p w14:paraId="40A85F5E" w14:textId="77777777" w:rsidR="0026644D" w:rsidRPr="004B227C" w:rsidRDefault="0026644D" w:rsidP="004B227C">
      <w:pPr>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Финансирование данной подпрограммы за счет всех источников в 2022 году составило 31 324,0 тыс. рублей.</w:t>
      </w:r>
    </w:p>
    <w:p w14:paraId="165F6B33" w14:textId="77777777" w:rsidR="0026644D" w:rsidRPr="004B227C" w:rsidRDefault="0026644D" w:rsidP="004B227C">
      <w:pPr>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По итогам реализации </w:t>
      </w:r>
      <w:r w:rsidRPr="004B227C">
        <w:rPr>
          <w:rFonts w:ascii="PT Astra Serif" w:hAnsi="PT Astra Serif" w:cs="Times New Roman"/>
          <w:i/>
          <w:sz w:val="26"/>
          <w:szCs w:val="26"/>
          <w:lang w:eastAsia="ru-RU"/>
        </w:rPr>
        <w:t>основного мероприятия</w:t>
      </w:r>
      <w:r w:rsidRPr="004B227C">
        <w:rPr>
          <w:rFonts w:ascii="PT Astra Serif" w:hAnsi="PT Astra Serif" w:cs="Times New Roman"/>
          <w:sz w:val="26"/>
          <w:szCs w:val="26"/>
          <w:lang w:eastAsia="ru-RU"/>
        </w:rPr>
        <w:t xml:space="preserve"> «</w:t>
      </w:r>
      <w:r w:rsidRPr="004B227C">
        <w:rPr>
          <w:rFonts w:ascii="PT Astra Serif" w:hAnsi="PT Astra Serif" w:cs="Times New Roman"/>
          <w:i/>
          <w:sz w:val="26"/>
          <w:szCs w:val="26"/>
          <w:lang w:eastAsia="ru-RU"/>
        </w:rPr>
        <w:t>Создание конкурентоспособного производства пищевой продукции и переработки дикорастущего сырья в Томской области»</w:t>
      </w:r>
      <w:r w:rsidRPr="004B227C">
        <w:rPr>
          <w:rFonts w:ascii="PT Astra Serif" w:hAnsi="PT Astra Serif" w:cs="Times New Roman"/>
          <w:sz w:val="26"/>
          <w:szCs w:val="26"/>
          <w:lang w:eastAsia="ru-RU"/>
        </w:rPr>
        <w:t xml:space="preserve"> индекс физического объема инвестиций в основной капитал по виду экономической деятельности «производство пищевых продуктов» (в сопоставимых ценах), </w:t>
      </w:r>
      <w:proofErr w:type="gramStart"/>
      <w:r w:rsidRPr="004B227C">
        <w:rPr>
          <w:rFonts w:ascii="PT Astra Serif" w:hAnsi="PT Astra Serif" w:cs="Times New Roman"/>
          <w:sz w:val="26"/>
          <w:szCs w:val="26"/>
          <w:lang w:eastAsia="ru-RU"/>
        </w:rPr>
        <w:t>в</w:t>
      </w:r>
      <w:proofErr w:type="gramEnd"/>
      <w:r w:rsidRPr="004B227C">
        <w:rPr>
          <w:rFonts w:ascii="PT Astra Serif" w:hAnsi="PT Astra Serif" w:cs="Times New Roman"/>
          <w:sz w:val="26"/>
          <w:szCs w:val="26"/>
          <w:lang w:eastAsia="ru-RU"/>
        </w:rPr>
        <w:t xml:space="preserve"> % </w:t>
      </w:r>
      <w:proofErr w:type="gramStart"/>
      <w:r w:rsidRPr="004B227C">
        <w:rPr>
          <w:rFonts w:ascii="PT Astra Serif" w:hAnsi="PT Astra Serif" w:cs="Times New Roman"/>
          <w:sz w:val="26"/>
          <w:szCs w:val="26"/>
          <w:lang w:eastAsia="ru-RU"/>
        </w:rPr>
        <w:t>к</w:t>
      </w:r>
      <w:proofErr w:type="gramEnd"/>
      <w:r w:rsidRPr="004B227C">
        <w:rPr>
          <w:rFonts w:ascii="PT Astra Serif" w:hAnsi="PT Astra Serif" w:cs="Times New Roman"/>
          <w:sz w:val="26"/>
          <w:szCs w:val="26"/>
          <w:lang w:eastAsia="ru-RU"/>
        </w:rPr>
        <w:t xml:space="preserve"> предыдущему году составил 85,0% (план – 101,6%). Недостижение планового значения показателя связано со снижением объемов инвестиций в основные фонды и производственный капитал предприятиями пищевого рынка региона с учетом санкционных мер и перестройки производственно-логистических цепочек.</w:t>
      </w:r>
    </w:p>
    <w:p w14:paraId="65A03308" w14:textId="77777777" w:rsidR="0026644D" w:rsidRPr="004B227C" w:rsidRDefault="0026644D" w:rsidP="004B227C">
      <w:pPr>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В рамках реализации основного мероприятия предоставлена господдержка:</w:t>
      </w:r>
    </w:p>
    <w:p w14:paraId="4DD299E4" w14:textId="77777777" w:rsidR="0026644D" w:rsidRPr="004B227C" w:rsidRDefault="0026644D" w:rsidP="004B227C">
      <w:pPr>
        <w:numPr>
          <w:ilvl w:val="0"/>
          <w:numId w:val="5"/>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12 предприятиям пищевой промышленности предоставлено возмещение части затрат, связанных с реализацией </w:t>
      </w:r>
      <w:proofErr w:type="gramStart"/>
      <w:r w:rsidRPr="004B227C">
        <w:rPr>
          <w:rFonts w:ascii="PT Astra Serif" w:hAnsi="PT Astra Serif" w:cs="Times New Roman"/>
          <w:sz w:val="26"/>
          <w:szCs w:val="26"/>
          <w:lang w:eastAsia="ru-RU"/>
        </w:rPr>
        <w:t>бизнес-проектов</w:t>
      </w:r>
      <w:proofErr w:type="gramEnd"/>
      <w:r w:rsidRPr="004B227C">
        <w:rPr>
          <w:rFonts w:ascii="PT Astra Serif" w:hAnsi="PT Astra Serif" w:cs="Times New Roman"/>
          <w:sz w:val="26"/>
          <w:szCs w:val="26"/>
          <w:lang w:eastAsia="ru-RU"/>
        </w:rPr>
        <w:t xml:space="preserve">, направленных на развитие сферы заготовки и переработки дикорастущего, пищевого сырья в Томской области. </w:t>
      </w:r>
    </w:p>
    <w:p w14:paraId="23668D75" w14:textId="2264D654" w:rsidR="0026644D" w:rsidRPr="004B227C" w:rsidRDefault="0026644D" w:rsidP="004B227C">
      <w:pPr>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Предприятия отрасли инвестировали в</w:t>
      </w:r>
      <w:r w:rsidR="00B039D9" w:rsidRPr="004B227C">
        <w:rPr>
          <w:rFonts w:ascii="PT Astra Serif" w:hAnsi="PT Astra Serif" w:cs="Times New Roman"/>
          <w:sz w:val="26"/>
          <w:szCs w:val="26"/>
          <w:lang w:eastAsia="ru-RU"/>
        </w:rPr>
        <w:t xml:space="preserve"> свое развитие порядка 100 млн. </w:t>
      </w:r>
      <w:r w:rsidRPr="004B227C">
        <w:rPr>
          <w:rFonts w:ascii="PT Astra Serif" w:hAnsi="PT Astra Serif" w:cs="Times New Roman"/>
          <w:sz w:val="26"/>
          <w:szCs w:val="26"/>
          <w:lang w:eastAsia="ru-RU"/>
        </w:rPr>
        <w:t>рублей</w:t>
      </w:r>
      <w:r w:rsidR="006371E7" w:rsidRPr="004B227C">
        <w:rPr>
          <w:rFonts w:ascii="PT Astra Serif" w:hAnsi="PT Astra Serif" w:cs="Times New Roman"/>
          <w:sz w:val="26"/>
          <w:szCs w:val="26"/>
          <w:lang w:eastAsia="ru-RU"/>
        </w:rPr>
        <w:t xml:space="preserve"> на</w:t>
      </w:r>
      <w:r w:rsidRPr="004B227C">
        <w:rPr>
          <w:rFonts w:ascii="PT Astra Serif" w:hAnsi="PT Astra Serif" w:cs="Times New Roman"/>
          <w:sz w:val="26"/>
          <w:szCs w:val="26"/>
          <w:lang w:eastAsia="ru-RU"/>
        </w:rPr>
        <w:t xml:space="preserve"> реализ</w:t>
      </w:r>
      <w:r w:rsidR="006371E7" w:rsidRPr="004B227C">
        <w:rPr>
          <w:rFonts w:ascii="PT Astra Serif" w:hAnsi="PT Astra Serif" w:cs="Times New Roman"/>
          <w:sz w:val="26"/>
          <w:szCs w:val="26"/>
          <w:lang w:eastAsia="ru-RU"/>
        </w:rPr>
        <w:t>ацию</w:t>
      </w:r>
      <w:r w:rsidRPr="004B227C">
        <w:rPr>
          <w:rFonts w:ascii="PT Astra Serif" w:hAnsi="PT Astra Serif" w:cs="Times New Roman"/>
          <w:sz w:val="26"/>
          <w:szCs w:val="26"/>
          <w:lang w:eastAsia="ru-RU"/>
        </w:rPr>
        <w:t xml:space="preserve"> следующи</w:t>
      </w:r>
      <w:r w:rsidR="006371E7" w:rsidRPr="004B227C">
        <w:rPr>
          <w:rFonts w:ascii="PT Astra Serif" w:hAnsi="PT Astra Serif" w:cs="Times New Roman"/>
          <w:sz w:val="26"/>
          <w:szCs w:val="26"/>
          <w:lang w:eastAsia="ru-RU"/>
        </w:rPr>
        <w:t>х</w:t>
      </w:r>
      <w:r w:rsidRPr="004B227C">
        <w:rPr>
          <w:rFonts w:ascii="PT Astra Serif" w:hAnsi="PT Astra Serif" w:cs="Times New Roman"/>
          <w:sz w:val="26"/>
          <w:szCs w:val="26"/>
          <w:lang w:eastAsia="ru-RU"/>
        </w:rPr>
        <w:t xml:space="preserve"> проект</w:t>
      </w:r>
      <w:r w:rsidR="006371E7" w:rsidRPr="004B227C">
        <w:rPr>
          <w:rFonts w:ascii="PT Astra Serif" w:hAnsi="PT Astra Serif" w:cs="Times New Roman"/>
          <w:sz w:val="26"/>
          <w:szCs w:val="26"/>
          <w:lang w:eastAsia="ru-RU"/>
        </w:rPr>
        <w:t>ов</w:t>
      </w:r>
      <w:r w:rsidRPr="004B227C">
        <w:rPr>
          <w:rFonts w:ascii="PT Astra Serif" w:hAnsi="PT Astra Serif" w:cs="Times New Roman"/>
          <w:sz w:val="26"/>
          <w:szCs w:val="26"/>
          <w:lang w:eastAsia="ru-RU"/>
        </w:rPr>
        <w:t xml:space="preserve">: </w:t>
      </w:r>
    </w:p>
    <w:p w14:paraId="304D7BE0" w14:textId="4AF1B33D" w:rsidR="0026644D" w:rsidRPr="004B227C" w:rsidRDefault="0026644D" w:rsidP="004B227C">
      <w:pPr>
        <w:numPr>
          <w:ilvl w:val="0"/>
          <w:numId w:val="5"/>
        </w:numPr>
        <w:tabs>
          <w:tab w:val="left" w:pos="993"/>
        </w:tabs>
        <w:autoSpaceDE w:val="0"/>
        <w:autoSpaceDN w:val="0"/>
        <w:spacing w:after="0" w:line="240" w:lineRule="auto"/>
        <w:ind w:left="0"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ООО ТПК «САВА» - проект по организации производства новой продукции на основе очищенной ягоды</w:t>
      </w:r>
      <w:r w:rsidR="004E4C3B" w:rsidRPr="004B227C">
        <w:rPr>
          <w:rFonts w:ascii="PT Astra Serif" w:hAnsi="PT Astra Serif" w:cs="Times New Roman"/>
          <w:sz w:val="26"/>
          <w:szCs w:val="26"/>
          <w:lang w:eastAsia="ru-RU"/>
        </w:rPr>
        <w:t>;</w:t>
      </w:r>
    </w:p>
    <w:p w14:paraId="279606F6" w14:textId="77777777" w:rsidR="0026644D" w:rsidRPr="004B227C" w:rsidRDefault="0026644D" w:rsidP="004B227C">
      <w:pPr>
        <w:numPr>
          <w:ilvl w:val="0"/>
          <w:numId w:val="5"/>
        </w:numPr>
        <w:tabs>
          <w:tab w:val="left" w:pos="993"/>
        </w:tabs>
        <w:autoSpaceDE w:val="0"/>
        <w:autoSpaceDN w:val="0"/>
        <w:spacing w:after="0" w:line="240" w:lineRule="auto"/>
        <w:ind w:left="0" w:firstLine="709"/>
        <w:contextualSpacing/>
        <w:jc w:val="both"/>
        <w:rPr>
          <w:rFonts w:ascii="PT Astra Serif" w:eastAsia="Calibri" w:hAnsi="PT Astra Serif" w:cs="Calibri"/>
          <w:sz w:val="26"/>
          <w:szCs w:val="26"/>
          <w:lang w:eastAsia="ru-RU"/>
        </w:rPr>
      </w:pPr>
      <w:r w:rsidRPr="004B227C">
        <w:rPr>
          <w:rFonts w:ascii="PT Astra Serif" w:eastAsia="Calibri" w:hAnsi="PT Astra Serif" w:cs="Calibri"/>
          <w:sz w:val="26"/>
          <w:szCs w:val="26"/>
          <w:lang w:eastAsia="ru-RU"/>
        </w:rPr>
        <w:lastRenderedPageBreak/>
        <w:t>ООО «Эко-фабрика Сибирский кедр» - проект по модернизации производства по переработке кедрового ореха;</w:t>
      </w:r>
    </w:p>
    <w:p w14:paraId="4195C2E4" w14:textId="77777777" w:rsidR="0026644D" w:rsidRPr="004B227C" w:rsidRDefault="0026644D" w:rsidP="004B227C">
      <w:pPr>
        <w:numPr>
          <w:ilvl w:val="0"/>
          <w:numId w:val="5"/>
        </w:numPr>
        <w:tabs>
          <w:tab w:val="left" w:pos="993"/>
        </w:tabs>
        <w:autoSpaceDE w:val="0"/>
        <w:autoSpaceDN w:val="0"/>
        <w:spacing w:after="0" w:line="240" w:lineRule="auto"/>
        <w:ind w:left="0" w:firstLine="709"/>
        <w:contextualSpacing/>
        <w:jc w:val="both"/>
        <w:rPr>
          <w:rFonts w:ascii="PT Astra Serif" w:eastAsia="Calibri" w:hAnsi="PT Astra Serif" w:cs="Calibri"/>
          <w:sz w:val="26"/>
          <w:szCs w:val="26"/>
          <w:lang w:eastAsia="ru-RU"/>
        </w:rPr>
      </w:pPr>
      <w:r w:rsidRPr="004B227C">
        <w:rPr>
          <w:rFonts w:ascii="PT Astra Serif" w:eastAsia="Calibri" w:hAnsi="PT Astra Serif" w:cs="Calibri"/>
          <w:sz w:val="26"/>
          <w:szCs w:val="26"/>
          <w:lang w:eastAsia="ru-RU"/>
        </w:rPr>
        <w:t>ООО «Биолит» - проект модернизации линии фасовки и упаковки капсул в целях увеличения объема выпуска инновационной продукции в капсульной форме;</w:t>
      </w:r>
    </w:p>
    <w:p w14:paraId="29626F29" w14:textId="77777777" w:rsidR="0026644D" w:rsidRPr="004B227C" w:rsidRDefault="0026644D" w:rsidP="004B227C">
      <w:pPr>
        <w:numPr>
          <w:ilvl w:val="0"/>
          <w:numId w:val="5"/>
        </w:numPr>
        <w:tabs>
          <w:tab w:val="left" w:pos="993"/>
        </w:tabs>
        <w:autoSpaceDE w:val="0"/>
        <w:autoSpaceDN w:val="0"/>
        <w:spacing w:after="0" w:line="240" w:lineRule="auto"/>
        <w:ind w:left="0" w:firstLine="709"/>
        <w:contextualSpacing/>
        <w:jc w:val="both"/>
        <w:rPr>
          <w:rFonts w:ascii="PT Astra Serif" w:eastAsia="Calibri" w:hAnsi="PT Astra Serif" w:cs="Calibri"/>
          <w:sz w:val="26"/>
          <w:szCs w:val="26"/>
          <w:lang w:eastAsia="ru-RU"/>
        </w:rPr>
      </w:pPr>
      <w:r w:rsidRPr="004B227C">
        <w:rPr>
          <w:rFonts w:ascii="PT Astra Serif" w:eastAsia="Calibri" w:hAnsi="PT Astra Serif" w:cs="Calibri"/>
          <w:sz w:val="26"/>
          <w:szCs w:val="26"/>
          <w:lang w:eastAsia="ru-RU"/>
        </w:rPr>
        <w:t xml:space="preserve"> ООО «Солагифт» </w:t>
      </w:r>
      <w:r w:rsidRPr="004B227C">
        <w:rPr>
          <w:rFonts w:ascii="PT Astra Serif" w:eastAsia="Calibri" w:hAnsi="PT Astra Serif" w:cs="Calibri"/>
          <w:sz w:val="26"/>
          <w:szCs w:val="26"/>
          <w:lang w:eastAsia="ru-RU"/>
        </w:rPr>
        <w:noBreakHyphen/>
        <w:t xml:space="preserve"> проект «Средства обработки сельскохозяйственных растений, обладающих фунгицидными и стимулирующими рост свойствами из пихты» совместно </w:t>
      </w:r>
      <w:proofErr w:type="gramStart"/>
      <w:r w:rsidRPr="004B227C">
        <w:rPr>
          <w:rFonts w:ascii="PT Astra Serif" w:eastAsia="Calibri" w:hAnsi="PT Astra Serif" w:cs="Calibri"/>
          <w:sz w:val="26"/>
          <w:szCs w:val="26"/>
          <w:lang w:eastAsia="ru-RU"/>
        </w:rPr>
        <w:t>с</w:t>
      </w:r>
      <w:proofErr w:type="gramEnd"/>
      <w:r w:rsidRPr="004B227C">
        <w:rPr>
          <w:rFonts w:ascii="PT Astra Serif" w:eastAsia="Calibri" w:hAnsi="PT Astra Serif" w:cs="Calibri"/>
          <w:sz w:val="26"/>
          <w:szCs w:val="26"/>
          <w:lang w:eastAsia="ru-RU"/>
        </w:rPr>
        <w:t xml:space="preserve"> НИ ТГУ.</w:t>
      </w:r>
    </w:p>
    <w:p w14:paraId="404F3290" w14:textId="77777777" w:rsidR="0026644D" w:rsidRPr="004B227C" w:rsidRDefault="0026644D" w:rsidP="004B227C">
      <w:pPr>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 xml:space="preserve">По итогам реализации </w:t>
      </w:r>
      <w:r w:rsidRPr="004B227C">
        <w:rPr>
          <w:rFonts w:ascii="PT Astra Serif" w:hAnsi="PT Astra Serif" w:cs="Times New Roman"/>
          <w:i/>
          <w:sz w:val="26"/>
          <w:szCs w:val="26"/>
          <w:lang w:eastAsia="ru-RU"/>
        </w:rPr>
        <w:t>основного мероприятия</w:t>
      </w:r>
      <w:r w:rsidRPr="004B227C">
        <w:rPr>
          <w:rFonts w:ascii="PT Astra Serif" w:hAnsi="PT Astra Serif" w:cs="Times New Roman"/>
          <w:sz w:val="26"/>
          <w:szCs w:val="26"/>
          <w:lang w:eastAsia="ru-RU"/>
        </w:rPr>
        <w:t xml:space="preserve"> </w:t>
      </w:r>
      <w:r w:rsidRPr="004B227C">
        <w:rPr>
          <w:rFonts w:ascii="PT Astra Serif" w:hAnsi="PT Astra Serif" w:cs="Times New Roman"/>
          <w:i/>
          <w:sz w:val="26"/>
          <w:szCs w:val="26"/>
          <w:lang w:eastAsia="ru-RU"/>
        </w:rPr>
        <w:t xml:space="preserve">«Продвижение региональной продукции, произведенной с использованием дикорастущего, пищевого сырья, на внутренние и внешние рынки сбыта» </w:t>
      </w:r>
      <w:r w:rsidRPr="004B227C">
        <w:rPr>
          <w:rFonts w:ascii="PT Astra Serif" w:hAnsi="PT Astra Serif" w:cs="Times New Roman"/>
          <w:sz w:val="26"/>
          <w:szCs w:val="26"/>
          <w:lang w:eastAsia="ru-RU"/>
        </w:rPr>
        <w:t xml:space="preserve">доля реализации продукции на основе дикорастущего сырья за пределы Томской области в общем объеме реализации продукции в 2022 году составила 77,5% (план – 77,4%). </w:t>
      </w:r>
    </w:p>
    <w:p w14:paraId="3953A0C5" w14:textId="1ABD444B" w:rsidR="0026644D" w:rsidRPr="004B227C" w:rsidRDefault="00C90B63" w:rsidP="004B227C">
      <w:pPr>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О</w:t>
      </w:r>
      <w:r w:rsidR="0026644D" w:rsidRPr="004B227C">
        <w:rPr>
          <w:rFonts w:ascii="PT Astra Serif" w:hAnsi="PT Astra Serif" w:cs="Times New Roman"/>
          <w:sz w:val="26"/>
          <w:szCs w:val="26"/>
          <w:lang w:eastAsia="ru-RU"/>
        </w:rPr>
        <w:t xml:space="preserve">рганизовано участие в фестивале «Вкусы России». Были представлены такие бренды как: «бакчарская жимолость», «томское кедровое молочко», «томское кедровое масло», «томский кедровый орех» и другие. В номинации бренда «Вкус без границ» среди брендов, имеющих высокий экспортный потенциал, </w:t>
      </w:r>
      <w:r w:rsidR="000135A6" w:rsidRPr="004B227C">
        <w:rPr>
          <w:rFonts w:ascii="PT Astra Serif" w:hAnsi="PT Astra Serif" w:cs="Times New Roman"/>
          <w:sz w:val="26"/>
          <w:szCs w:val="26"/>
          <w:lang w:eastAsia="ru-RU"/>
        </w:rPr>
        <w:t>«</w:t>
      </w:r>
      <w:r w:rsidR="0026644D" w:rsidRPr="004B227C">
        <w:rPr>
          <w:rFonts w:ascii="PT Astra Serif" w:hAnsi="PT Astra Serif" w:cs="Times New Roman"/>
          <w:sz w:val="26"/>
          <w:szCs w:val="26"/>
          <w:lang w:eastAsia="ru-RU"/>
        </w:rPr>
        <w:t>томское</w:t>
      </w:r>
      <w:r w:rsidR="000135A6" w:rsidRPr="004B227C">
        <w:rPr>
          <w:rFonts w:ascii="PT Astra Serif" w:hAnsi="PT Astra Serif" w:cs="Times New Roman"/>
          <w:sz w:val="26"/>
          <w:szCs w:val="26"/>
          <w:lang w:eastAsia="ru-RU"/>
        </w:rPr>
        <w:t xml:space="preserve"> кедровое молочко»</w:t>
      </w:r>
      <w:r w:rsidR="0026644D" w:rsidRPr="004B227C">
        <w:rPr>
          <w:rFonts w:ascii="PT Astra Serif" w:hAnsi="PT Astra Serif" w:cs="Times New Roman"/>
          <w:sz w:val="26"/>
          <w:szCs w:val="26"/>
          <w:lang w:eastAsia="ru-RU"/>
        </w:rPr>
        <w:t xml:space="preserve"> от ООО ТПК «САВА» </w:t>
      </w:r>
      <w:r w:rsidR="001A5DD0" w:rsidRPr="004B227C">
        <w:rPr>
          <w:rFonts w:ascii="PT Astra Serif" w:hAnsi="PT Astra Serif" w:cs="Times New Roman"/>
          <w:sz w:val="26"/>
          <w:szCs w:val="26"/>
          <w:lang w:eastAsia="ru-RU"/>
        </w:rPr>
        <w:t>получило</w:t>
      </w:r>
      <w:r w:rsidR="0026644D" w:rsidRPr="004B227C">
        <w:rPr>
          <w:rFonts w:ascii="PT Astra Serif" w:hAnsi="PT Astra Serif" w:cs="Times New Roman"/>
          <w:sz w:val="26"/>
          <w:szCs w:val="26"/>
          <w:lang w:eastAsia="ru-RU"/>
        </w:rPr>
        <w:t xml:space="preserve"> 3 место.</w:t>
      </w:r>
    </w:p>
    <w:p w14:paraId="584B72F7" w14:textId="4F9B9559" w:rsidR="0026644D" w:rsidRPr="004B227C" w:rsidRDefault="0026644D" w:rsidP="004B227C">
      <w:pPr>
        <w:spacing w:after="0" w:line="240" w:lineRule="auto"/>
        <w:ind w:firstLine="709"/>
        <w:contextualSpacing/>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В связи с введенными в 2022 году санкциями ряд зарубежных партнеров ушли с рынка, вместе с тем сотрудничество с Китаем, Белоруссией и Казахстаном продолжается. Также предприятия Томской области продолжают деятельность по расширению географии рынков сбыта своей продукции на Сибирь и Урал, осуществляют поиск новых рынков сбыта в таких странах как ОАЭ, Узбекистан, Азербайджан, Киргизия, Монголия, Египет, Индонезия, Турция, Индия, Малайзия, Вьетнам.</w:t>
      </w:r>
    </w:p>
    <w:p w14:paraId="61865FEB" w14:textId="77777777" w:rsidR="0026644D" w:rsidRPr="004B227C" w:rsidRDefault="0026644D" w:rsidP="004B227C">
      <w:pPr>
        <w:tabs>
          <w:tab w:val="left" w:pos="993"/>
        </w:tabs>
        <w:spacing w:after="0" w:line="240" w:lineRule="auto"/>
        <w:jc w:val="both"/>
        <w:rPr>
          <w:rFonts w:ascii="PT Astra Serif" w:hAnsi="PT Astra Serif"/>
          <w:sz w:val="26"/>
          <w:szCs w:val="26"/>
        </w:rPr>
      </w:pPr>
    </w:p>
    <w:p w14:paraId="7B1AB3AD" w14:textId="77777777" w:rsidR="0026644D" w:rsidRPr="004B227C" w:rsidRDefault="0026644D" w:rsidP="004B227C">
      <w:pPr>
        <w:pStyle w:val="aa"/>
        <w:keepNext/>
        <w:spacing w:after="120"/>
        <w:ind w:firstLine="0"/>
        <w:jc w:val="center"/>
        <w:rPr>
          <w:rFonts w:ascii="PT Astra Serif" w:hAnsi="PT Astra Serif"/>
          <w:b/>
        </w:rPr>
      </w:pPr>
      <w:r w:rsidRPr="004B227C">
        <w:rPr>
          <w:rFonts w:ascii="PT Astra Serif" w:hAnsi="PT Astra Serif"/>
          <w:b/>
          <w:lang w:val="en-US"/>
        </w:rPr>
        <w:t>II</w:t>
      </w:r>
      <w:r w:rsidRPr="004B227C">
        <w:rPr>
          <w:rFonts w:ascii="PT Astra Serif" w:hAnsi="PT Astra Serif"/>
          <w:b/>
        </w:rPr>
        <w:t>. Проектная часть</w:t>
      </w:r>
    </w:p>
    <w:p w14:paraId="4A6BF6F9" w14:textId="77777777" w:rsidR="0026644D" w:rsidRPr="004B227C" w:rsidRDefault="0026644D" w:rsidP="004B227C">
      <w:pPr>
        <w:spacing w:after="0" w:line="240" w:lineRule="auto"/>
        <w:ind w:firstLine="709"/>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проектной части </w:t>
      </w:r>
      <w:r w:rsidRPr="004B227C">
        <w:rPr>
          <w:rFonts w:ascii="PT Astra Serif" w:eastAsia="Times New Roman" w:hAnsi="PT Astra Serif"/>
          <w:b/>
          <w:sz w:val="26"/>
          <w:szCs w:val="26"/>
        </w:rPr>
        <w:t>государственной программы</w:t>
      </w:r>
    </w:p>
    <w:p w14:paraId="2AEE8381" w14:textId="77777777" w:rsidR="0026644D" w:rsidRPr="004B227C" w:rsidRDefault="0026644D" w:rsidP="004B227C">
      <w:pPr>
        <w:pStyle w:val="aa"/>
        <w:ind w:left="1190" w:right="-2" w:firstLine="0"/>
        <w:jc w:val="right"/>
        <w:rPr>
          <w:rFonts w:ascii="PT Astra Serif" w:hAnsi="PT Astra Serif"/>
          <w:bCs/>
        </w:rPr>
      </w:pPr>
      <w:r w:rsidRPr="004B227C">
        <w:rPr>
          <w:rFonts w:ascii="PT Astra Serif" w:hAnsi="PT Astra Serif"/>
          <w:bCs/>
        </w:rPr>
        <w:t>Таблица 7</w:t>
      </w:r>
    </w:p>
    <w:tbl>
      <w:tblPr>
        <w:tblW w:w="9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3514"/>
        <w:gridCol w:w="1547"/>
        <w:gridCol w:w="1560"/>
        <w:gridCol w:w="1322"/>
        <w:gridCol w:w="836"/>
      </w:tblGrid>
      <w:tr w:rsidR="004B227C" w:rsidRPr="004B227C" w14:paraId="25B6FD43" w14:textId="77777777" w:rsidTr="0087517A">
        <w:trPr>
          <w:trHeight w:val="334"/>
          <w:tblHeader/>
          <w:jc w:val="center"/>
        </w:trPr>
        <w:tc>
          <w:tcPr>
            <w:tcW w:w="645" w:type="dxa"/>
            <w:tcMar>
              <w:left w:w="28" w:type="dxa"/>
              <w:right w:w="28" w:type="dxa"/>
            </w:tcMar>
            <w:vAlign w:val="center"/>
          </w:tcPr>
          <w:p w14:paraId="1B37A590"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514" w:type="dxa"/>
            <w:shd w:val="clear" w:color="auto" w:fill="auto"/>
            <w:noWrap/>
            <w:tcMar>
              <w:left w:w="28" w:type="dxa"/>
              <w:right w:w="28" w:type="dxa"/>
            </w:tcMar>
            <w:vAlign w:val="center"/>
          </w:tcPr>
          <w:p w14:paraId="40D7338B"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1AE1381C" w14:textId="77777777" w:rsidR="0026644D" w:rsidRPr="004B227C" w:rsidRDefault="0026644D"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4D325121"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14:paraId="1E5F395B"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46280DC8" w14:textId="77777777" w:rsidR="0026644D" w:rsidRPr="004B227C" w:rsidRDefault="0026644D"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09A59491"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22" w:type="dxa"/>
            <w:vAlign w:val="center"/>
          </w:tcPr>
          <w:p w14:paraId="30412929"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Отклоне</w:t>
            </w:r>
          </w:p>
          <w:p w14:paraId="4ED4E35C"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ние финансирования </w:t>
            </w:r>
            <w:r w:rsidRPr="004B227C">
              <w:rPr>
                <w:rFonts w:ascii="PT Astra Serif" w:eastAsia="Batang" w:hAnsi="PT Astra Serif" w:cs="Times New Roman"/>
                <w:lang w:eastAsia="ko-KR"/>
              </w:rPr>
              <w:br/>
              <w:t>(тыс. рублей)</w:t>
            </w:r>
          </w:p>
        </w:tc>
        <w:tc>
          <w:tcPr>
            <w:tcW w:w="836" w:type="dxa"/>
            <w:tcMar>
              <w:left w:w="28" w:type="dxa"/>
              <w:right w:w="28" w:type="dxa"/>
            </w:tcMar>
            <w:vAlign w:val="center"/>
          </w:tcPr>
          <w:p w14:paraId="5823159D"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55011607"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24604149" w14:textId="77777777" w:rsidTr="0087517A">
        <w:trPr>
          <w:trHeight w:val="300"/>
          <w:jc w:val="center"/>
        </w:trPr>
        <w:tc>
          <w:tcPr>
            <w:tcW w:w="645" w:type="dxa"/>
            <w:tcMar>
              <w:left w:w="28" w:type="dxa"/>
              <w:right w:w="28" w:type="dxa"/>
            </w:tcMar>
            <w:vAlign w:val="center"/>
          </w:tcPr>
          <w:p w14:paraId="781EAA56"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noWrap/>
            <w:tcMar>
              <w:left w:w="28" w:type="dxa"/>
              <w:right w:w="28" w:type="dxa"/>
            </w:tcMar>
            <w:vAlign w:val="center"/>
          </w:tcPr>
          <w:p w14:paraId="4B798B85"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10EA44E9"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06625F16"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22" w:type="dxa"/>
            <w:vAlign w:val="center"/>
          </w:tcPr>
          <w:p w14:paraId="06E68A90"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836" w:type="dxa"/>
            <w:tcMar>
              <w:left w:w="28" w:type="dxa"/>
              <w:right w:w="28" w:type="dxa"/>
            </w:tcMar>
            <w:vAlign w:val="center"/>
          </w:tcPr>
          <w:p w14:paraId="555E794C"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17DDF685" w14:textId="77777777" w:rsidTr="0087517A">
        <w:trPr>
          <w:trHeight w:val="300"/>
          <w:jc w:val="center"/>
        </w:trPr>
        <w:tc>
          <w:tcPr>
            <w:tcW w:w="9424" w:type="dxa"/>
            <w:gridSpan w:val="6"/>
            <w:tcMar>
              <w:left w:w="28" w:type="dxa"/>
              <w:right w:w="28" w:type="dxa"/>
            </w:tcMar>
            <w:vAlign w:val="center"/>
          </w:tcPr>
          <w:p w14:paraId="1BB55DD8" w14:textId="77777777" w:rsidR="0026644D" w:rsidRPr="004B227C" w:rsidRDefault="0026644D" w:rsidP="004B227C">
            <w:pPr>
              <w:spacing w:after="0" w:line="240" w:lineRule="auto"/>
              <w:jc w:val="center"/>
              <w:rPr>
                <w:rFonts w:ascii="PT Astra Serif" w:hAnsi="PT Astra Serif" w:cs="Times New Roman"/>
                <w:b/>
              </w:rPr>
            </w:pPr>
            <w:r w:rsidRPr="004B227C">
              <w:rPr>
                <w:rFonts w:ascii="PT Astra Serif" w:eastAsia="Batang" w:hAnsi="PT Astra Serif" w:cs="Times New Roman"/>
                <w:b/>
                <w:lang w:eastAsia="ko-KR"/>
              </w:rPr>
              <w:t>Проектная часть</w:t>
            </w:r>
          </w:p>
        </w:tc>
      </w:tr>
      <w:tr w:rsidR="004B227C" w:rsidRPr="004B227C" w14:paraId="777056A5" w14:textId="77777777" w:rsidTr="0087517A">
        <w:trPr>
          <w:trHeight w:val="300"/>
          <w:jc w:val="center"/>
        </w:trPr>
        <w:tc>
          <w:tcPr>
            <w:tcW w:w="9424" w:type="dxa"/>
            <w:gridSpan w:val="6"/>
            <w:tcMar>
              <w:left w:w="28" w:type="dxa"/>
              <w:right w:w="28" w:type="dxa"/>
            </w:tcMar>
            <w:vAlign w:val="center"/>
          </w:tcPr>
          <w:p w14:paraId="394717FF" w14:textId="77777777" w:rsidR="0026644D" w:rsidRPr="004B227C" w:rsidRDefault="0026644D"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«Малое и среднее предпринимательство и поддержка индивидуальной предпринимательской инициативы»</w:t>
            </w:r>
          </w:p>
        </w:tc>
      </w:tr>
      <w:tr w:rsidR="004B227C" w:rsidRPr="004B227C" w14:paraId="21E67C33" w14:textId="77777777" w:rsidTr="0087517A">
        <w:trPr>
          <w:trHeight w:val="300"/>
          <w:jc w:val="center"/>
        </w:trPr>
        <w:tc>
          <w:tcPr>
            <w:tcW w:w="645" w:type="dxa"/>
            <w:tcMar>
              <w:left w:w="28" w:type="dxa"/>
              <w:right w:w="28" w:type="dxa"/>
            </w:tcMar>
            <w:vAlign w:val="center"/>
          </w:tcPr>
          <w:p w14:paraId="2BB8DCF2"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tcMar>
              <w:left w:w="28" w:type="dxa"/>
              <w:right w:w="28" w:type="dxa"/>
            </w:tcMar>
            <w:vAlign w:val="center"/>
          </w:tcPr>
          <w:p w14:paraId="6E01040E" w14:textId="77777777" w:rsidR="0026644D" w:rsidRPr="004B227C" w:rsidRDefault="0026644D"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 xml:space="preserve">РП </w:t>
            </w:r>
            <w:r w:rsidRPr="004B227C">
              <w:rPr>
                <w:rFonts w:ascii="PT Astra Serif" w:hAnsi="PT Astra Serif" w:cs="Times New Roman"/>
              </w:rPr>
              <w:t xml:space="preserve">«Акселерация субъектов малого и среднего предпринимательства» </w:t>
            </w:r>
          </w:p>
        </w:tc>
        <w:tc>
          <w:tcPr>
            <w:tcW w:w="1547" w:type="dxa"/>
            <w:shd w:val="clear" w:color="auto" w:fill="auto"/>
            <w:noWrap/>
            <w:tcMar>
              <w:left w:w="28" w:type="dxa"/>
              <w:right w:w="28" w:type="dxa"/>
            </w:tcMar>
            <w:vAlign w:val="center"/>
          </w:tcPr>
          <w:p w14:paraId="38058C9D" w14:textId="77777777" w:rsidR="0026644D" w:rsidRPr="004B227C" w:rsidRDefault="0026644D" w:rsidP="004B227C">
            <w:pPr>
              <w:spacing w:after="0" w:line="240" w:lineRule="auto"/>
              <w:jc w:val="center"/>
              <w:rPr>
                <w:rFonts w:ascii="PT Astra Serif" w:hAnsi="PT Astra Serif" w:cs="Times New Roman"/>
              </w:rPr>
            </w:pPr>
            <w:r w:rsidRPr="004B227C">
              <w:rPr>
                <w:rFonts w:ascii="PT Astra Serif" w:hAnsi="PT Astra Serif" w:cs="Times New Roman"/>
              </w:rPr>
              <w:t>41 220,6</w:t>
            </w:r>
          </w:p>
        </w:tc>
        <w:tc>
          <w:tcPr>
            <w:tcW w:w="1560" w:type="dxa"/>
            <w:shd w:val="clear" w:color="auto" w:fill="auto"/>
            <w:noWrap/>
            <w:tcMar>
              <w:left w:w="28" w:type="dxa"/>
              <w:right w:w="28" w:type="dxa"/>
            </w:tcMar>
            <w:vAlign w:val="center"/>
          </w:tcPr>
          <w:p w14:paraId="47F042DE" w14:textId="77777777" w:rsidR="0026644D" w:rsidRPr="004B227C" w:rsidRDefault="0026644D" w:rsidP="004B227C">
            <w:pPr>
              <w:spacing w:after="0" w:line="240" w:lineRule="auto"/>
              <w:jc w:val="center"/>
              <w:rPr>
                <w:rFonts w:ascii="PT Astra Serif" w:hAnsi="PT Astra Serif" w:cs="Times New Roman"/>
              </w:rPr>
            </w:pPr>
            <w:r w:rsidRPr="004B227C">
              <w:rPr>
                <w:rFonts w:ascii="PT Astra Serif" w:hAnsi="PT Astra Serif" w:cs="Times New Roman"/>
              </w:rPr>
              <w:t>41 220,6</w:t>
            </w:r>
          </w:p>
        </w:tc>
        <w:tc>
          <w:tcPr>
            <w:tcW w:w="1322" w:type="dxa"/>
            <w:vAlign w:val="center"/>
          </w:tcPr>
          <w:p w14:paraId="674224B3" w14:textId="77777777" w:rsidR="0026644D" w:rsidRPr="004B227C" w:rsidRDefault="0026644D" w:rsidP="004B227C">
            <w:pPr>
              <w:spacing w:after="0" w:line="240" w:lineRule="auto"/>
              <w:jc w:val="center"/>
              <w:rPr>
                <w:rFonts w:ascii="PT Astra Serif" w:hAnsi="PT Astra Serif" w:cs="Times New Roman"/>
              </w:rPr>
            </w:pPr>
            <w:r w:rsidRPr="004B227C">
              <w:rPr>
                <w:rFonts w:ascii="PT Astra Serif" w:hAnsi="PT Astra Serif" w:cs="Times New Roman"/>
              </w:rPr>
              <w:t>0,0</w:t>
            </w:r>
          </w:p>
        </w:tc>
        <w:tc>
          <w:tcPr>
            <w:tcW w:w="836" w:type="dxa"/>
            <w:tcMar>
              <w:left w:w="28" w:type="dxa"/>
              <w:right w:w="28" w:type="dxa"/>
            </w:tcMar>
            <w:vAlign w:val="center"/>
          </w:tcPr>
          <w:p w14:paraId="6F86D000" w14:textId="77777777" w:rsidR="0026644D" w:rsidRPr="004B227C" w:rsidRDefault="0026644D" w:rsidP="004B227C">
            <w:pPr>
              <w:spacing w:after="0" w:line="240" w:lineRule="auto"/>
              <w:jc w:val="center"/>
              <w:rPr>
                <w:rFonts w:ascii="PT Astra Serif" w:hAnsi="PT Astra Serif" w:cs="Times New Roman"/>
              </w:rPr>
            </w:pPr>
            <w:r w:rsidRPr="004B227C">
              <w:rPr>
                <w:rFonts w:ascii="PT Astra Serif" w:hAnsi="PT Astra Serif" w:cs="Times New Roman"/>
              </w:rPr>
              <w:t>100</w:t>
            </w:r>
          </w:p>
        </w:tc>
      </w:tr>
      <w:tr w:rsidR="004B227C" w:rsidRPr="004B227C" w14:paraId="43ADB8E5" w14:textId="77777777" w:rsidTr="0087517A">
        <w:trPr>
          <w:trHeight w:val="300"/>
          <w:jc w:val="center"/>
        </w:trPr>
        <w:tc>
          <w:tcPr>
            <w:tcW w:w="9424" w:type="dxa"/>
            <w:gridSpan w:val="6"/>
            <w:tcMar>
              <w:left w:w="28" w:type="dxa"/>
              <w:right w:w="28" w:type="dxa"/>
            </w:tcMar>
            <w:vAlign w:val="center"/>
          </w:tcPr>
          <w:p w14:paraId="22376F18" w14:textId="77777777" w:rsidR="0026644D" w:rsidRPr="004B227C" w:rsidRDefault="0026644D"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«Международная кооперация и экспорт»</w:t>
            </w:r>
          </w:p>
        </w:tc>
      </w:tr>
      <w:tr w:rsidR="004B227C" w:rsidRPr="004B227C" w14:paraId="284F5B22" w14:textId="77777777" w:rsidTr="0087517A">
        <w:trPr>
          <w:trHeight w:val="300"/>
          <w:jc w:val="center"/>
        </w:trPr>
        <w:tc>
          <w:tcPr>
            <w:tcW w:w="645" w:type="dxa"/>
            <w:tcMar>
              <w:left w:w="28" w:type="dxa"/>
              <w:right w:w="28" w:type="dxa"/>
            </w:tcMar>
            <w:vAlign w:val="center"/>
          </w:tcPr>
          <w:p w14:paraId="7A9B0679" w14:textId="77777777" w:rsidR="0026644D" w:rsidRPr="004B227C" w:rsidRDefault="0026644D"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noWrap/>
            <w:tcMar>
              <w:left w:w="28" w:type="dxa"/>
              <w:right w:w="28" w:type="dxa"/>
            </w:tcMar>
            <w:vAlign w:val="center"/>
          </w:tcPr>
          <w:p w14:paraId="285455A2" w14:textId="77777777" w:rsidR="0026644D" w:rsidRPr="004B227C" w:rsidRDefault="0026644D" w:rsidP="004B227C">
            <w:pPr>
              <w:spacing w:after="0" w:line="240" w:lineRule="auto"/>
              <w:jc w:val="both"/>
              <w:rPr>
                <w:rFonts w:ascii="PT Astra Serif" w:eastAsia="Batang" w:hAnsi="PT Astra Serif" w:cs="Times New Roman"/>
                <w:b/>
                <w:lang w:eastAsia="ko-KR"/>
              </w:rPr>
            </w:pPr>
            <w:r w:rsidRPr="004B227C">
              <w:rPr>
                <w:rFonts w:ascii="PT Astra Serif" w:hAnsi="PT Astra Serif" w:cs="Times New Roman"/>
              </w:rPr>
              <w:t xml:space="preserve">РП «Экспорт продукции АПК» </w:t>
            </w:r>
          </w:p>
        </w:tc>
        <w:tc>
          <w:tcPr>
            <w:tcW w:w="1547" w:type="dxa"/>
            <w:shd w:val="clear" w:color="auto" w:fill="auto"/>
            <w:noWrap/>
            <w:tcMar>
              <w:left w:w="28" w:type="dxa"/>
              <w:right w:w="28" w:type="dxa"/>
            </w:tcMar>
            <w:vAlign w:val="center"/>
          </w:tcPr>
          <w:p w14:paraId="4665DD20"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rPr>
              <w:t>35 917,1</w:t>
            </w:r>
          </w:p>
        </w:tc>
        <w:tc>
          <w:tcPr>
            <w:tcW w:w="1560" w:type="dxa"/>
            <w:shd w:val="clear" w:color="auto" w:fill="auto"/>
            <w:noWrap/>
            <w:tcMar>
              <w:left w:w="28" w:type="dxa"/>
              <w:right w:w="28" w:type="dxa"/>
            </w:tcMar>
            <w:vAlign w:val="center"/>
          </w:tcPr>
          <w:p w14:paraId="4CE0F415"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rPr>
              <w:t>35 917,1</w:t>
            </w:r>
          </w:p>
        </w:tc>
        <w:tc>
          <w:tcPr>
            <w:tcW w:w="1322" w:type="dxa"/>
            <w:vAlign w:val="center"/>
          </w:tcPr>
          <w:p w14:paraId="6D00B333"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rPr>
              <w:t>0,0</w:t>
            </w:r>
          </w:p>
        </w:tc>
        <w:tc>
          <w:tcPr>
            <w:tcW w:w="836" w:type="dxa"/>
            <w:tcMar>
              <w:left w:w="28" w:type="dxa"/>
              <w:right w:w="28" w:type="dxa"/>
            </w:tcMar>
            <w:vAlign w:val="center"/>
          </w:tcPr>
          <w:p w14:paraId="4EE7A91B" w14:textId="77777777" w:rsidR="0026644D" w:rsidRPr="004B227C" w:rsidRDefault="0026644D" w:rsidP="004B227C">
            <w:pPr>
              <w:spacing w:after="0" w:line="240" w:lineRule="auto"/>
              <w:jc w:val="center"/>
              <w:rPr>
                <w:rFonts w:ascii="PT Astra Serif" w:hAnsi="PT Astra Serif"/>
              </w:rPr>
            </w:pPr>
            <w:r w:rsidRPr="004B227C">
              <w:rPr>
                <w:rFonts w:ascii="PT Astra Serif" w:hAnsi="PT Astra Serif"/>
              </w:rPr>
              <w:t>100</w:t>
            </w:r>
          </w:p>
        </w:tc>
      </w:tr>
      <w:tr w:rsidR="0026644D" w:rsidRPr="004B227C" w14:paraId="0AF3221C" w14:textId="77777777" w:rsidTr="0087517A">
        <w:trPr>
          <w:trHeight w:val="300"/>
          <w:jc w:val="center"/>
        </w:trPr>
        <w:tc>
          <w:tcPr>
            <w:tcW w:w="645" w:type="dxa"/>
            <w:tcMar>
              <w:left w:w="28" w:type="dxa"/>
              <w:right w:w="28" w:type="dxa"/>
            </w:tcMar>
            <w:vAlign w:val="center"/>
          </w:tcPr>
          <w:p w14:paraId="0767F787" w14:textId="77777777" w:rsidR="0026644D" w:rsidRPr="004B227C" w:rsidRDefault="0026644D" w:rsidP="004B227C">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14:paraId="3A8FB728" w14:textId="77777777" w:rsidR="0026644D" w:rsidRPr="004B227C" w:rsidRDefault="0026644D" w:rsidP="004B227C">
            <w:pPr>
              <w:spacing w:after="0" w:line="240" w:lineRule="auto"/>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14:paraId="36724D74" w14:textId="77777777" w:rsidR="0026644D" w:rsidRPr="004B227C" w:rsidRDefault="009854DC" w:rsidP="004B227C">
            <w:pPr>
              <w:spacing w:after="0" w:line="240" w:lineRule="auto"/>
              <w:jc w:val="center"/>
              <w:rPr>
                <w:rFonts w:ascii="PT Astra Serif" w:hAnsi="PT Astra Serif"/>
                <w:b/>
              </w:rPr>
            </w:pPr>
            <w:r w:rsidRPr="004B227C">
              <w:rPr>
                <w:rFonts w:ascii="PT Astra Serif" w:hAnsi="PT Astra Serif"/>
                <w:b/>
                <w:bCs/>
              </w:rPr>
              <w:t>77 137,7</w:t>
            </w:r>
          </w:p>
        </w:tc>
        <w:tc>
          <w:tcPr>
            <w:tcW w:w="1560" w:type="dxa"/>
            <w:shd w:val="clear" w:color="auto" w:fill="auto"/>
            <w:noWrap/>
            <w:tcMar>
              <w:left w:w="28" w:type="dxa"/>
              <w:right w:w="28" w:type="dxa"/>
            </w:tcMar>
            <w:vAlign w:val="center"/>
          </w:tcPr>
          <w:p w14:paraId="5A121F66" w14:textId="77777777" w:rsidR="0026644D" w:rsidRPr="004B227C" w:rsidRDefault="009854DC" w:rsidP="004B227C">
            <w:pPr>
              <w:spacing w:after="0" w:line="240" w:lineRule="auto"/>
              <w:jc w:val="center"/>
              <w:rPr>
                <w:rFonts w:ascii="PT Astra Serif" w:hAnsi="PT Astra Serif"/>
                <w:b/>
              </w:rPr>
            </w:pPr>
            <w:r w:rsidRPr="004B227C">
              <w:rPr>
                <w:rFonts w:ascii="PT Astra Serif" w:hAnsi="PT Astra Serif"/>
                <w:b/>
                <w:bCs/>
              </w:rPr>
              <w:t>77 137,7</w:t>
            </w:r>
          </w:p>
        </w:tc>
        <w:tc>
          <w:tcPr>
            <w:tcW w:w="1322" w:type="dxa"/>
            <w:vAlign w:val="center"/>
          </w:tcPr>
          <w:p w14:paraId="044B781B" w14:textId="77777777" w:rsidR="0026644D" w:rsidRPr="004B227C" w:rsidRDefault="0026644D" w:rsidP="004B227C">
            <w:pPr>
              <w:spacing w:after="0" w:line="240" w:lineRule="auto"/>
              <w:jc w:val="center"/>
              <w:rPr>
                <w:rFonts w:ascii="PT Astra Serif" w:hAnsi="PT Astra Serif"/>
                <w:b/>
              </w:rPr>
            </w:pPr>
            <w:r w:rsidRPr="004B227C">
              <w:rPr>
                <w:rFonts w:ascii="PT Astra Serif" w:hAnsi="PT Astra Serif"/>
                <w:b/>
                <w:bCs/>
              </w:rPr>
              <w:t>0,0</w:t>
            </w:r>
          </w:p>
        </w:tc>
        <w:tc>
          <w:tcPr>
            <w:tcW w:w="836" w:type="dxa"/>
            <w:tcMar>
              <w:left w:w="28" w:type="dxa"/>
              <w:right w:w="28" w:type="dxa"/>
            </w:tcMar>
            <w:vAlign w:val="center"/>
          </w:tcPr>
          <w:p w14:paraId="5E4B546F" w14:textId="77777777" w:rsidR="0026644D" w:rsidRPr="004B227C" w:rsidRDefault="0026644D" w:rsidP="004B227C">
            <w:pPr>
              <w:spacing w:after="0" w:line="240" w:lineRule="auto"/>
              <w:jc w:val="center"/>
              <w:rPr>
                <w:rFonts w:ascii="PT Astra Serif" w:hAnsi="PT Astra Serif"/>
                <w:b/>
              </w:rPr>
            </w:pPr>
            <w:r w:rsidRPr="004B227C">
              <w:rPr>
                <w:rFonts w:ascii="PT Astra Serif" w:hAnsi="PT Astra Serif"/>
                <w:b/>
                <w:bCs/>
              </w:rPr>
              <w:t>100</w:t>
            </w:r>
          </w:p>
        </w:tc>
      </w:tr>
    </w:tbl>
    <w:p w14:paraId="2C704259" w14:textId="77777777" w:rsidR="0026644D" w:rsidRPr="004B227C" w:rsidRDefault="0026644D" w:rsidP="004B227C">
      <w:pPr>
        <w:tabs>
          <w:tab w:val="left" w:pos="993"/>
        </w:tabs>
        <w:spacing w:after="0" w:line="240" w:lineRule="auto"/>
        <w:ind w:firstLine="709"/>
        <w:jc w:val="both"/>
        <w:rPr>
          <w:rFonts w:ascii="PT Astra Serif" w:hAnsi="PT Astra Serif"/>
          <w:b/>
          <w:sz w:val="26"/>
          <w:szCs w:val="26"/>
        </w:rPr>
      </w:pPr>
    </w:p>
    <w:p w14:paraId="69AE1052" w14:textId="77777777" w:rsidR="0026644D" w:rsidRPr="004B227C" w:rsidRDefault="0026644D" w:rsidP="004B227C">
      <w:pPr>
        <w:spacing w:after="0" w:line="240" w:lineRule="auto"/>
        <w:ind w:firstLine="709"/>
        <w:jc w:val="both"/>
        <w:rPr>
          <w:rFonts w:ascii="PT Astra Serif" w:eastAsia="Calibri" w:hAnsi="PT Astra Serif" w:cs="Calibri"/>
          <w:b/>
          <w:bCs/>
          <w:sz w:val="26"/>
          <w:szCs w:val="26"/>
        </w:rPr>
      </w:pPr>
      <w:r w:rsidRPr="004B227C">
        <w:rPr>
          <w:rFonts w:ascii="PT Astra Serif" w:eastAsia="Calibri" w:hAnsi="PT Astra Serif" w:cs="Calibri"/>
          <w:b/>
          <w:bCs/>
          <w:sz w:val="26"/>
          <w:szCs w:val="26"/>
        </w:rPr>
        <w:t xml:space="preserve">Национальный проект </w:t>
      </w:r>
      <w:r w:rsidRPr="004B227C">
        <w:rPr>
          <w:rFonts w:ascii="PT Astra Serif" w:eastAsia="Calibri" w:hAnsi="PT Astra Serif" w:cs="Calibri"/>
          <w:b/>
          <w:bCs/>
          <w:i/>
          <w:iCs/>
          <w:sz w:val="26"/>
          <w:szCs w:val="26"/>
        </w:rPr>
        <w:t>«Малое и среднее предпринимательство и поддержка индивидуальной предпринимательской инициативы» (далее – МСП)</w:t>
      </w:r>
    </w:p>
    <w:p w14:paraId="55B4F846" w14:textId="77777777" w:rsidR="0026644D" w:rsidRPr="004B227C" w:rsidRDefault="0026644D" w:rsidP="004B227C">
      <w:pPr>
        <w:tabs>
          <w:tab w:val="left" w:pos="993"/>
        </w:tabs>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rPr>
        <w:lastRenderedPageBreak/>
        <w:t>Региональный проект</w:t>
      </w:r>
      <w:r w:rsidRPr="004B227C">
        <w:rPr>
          <w:rFonts w:ascii="PT Astra Serif" w:eastAsia="Times New Roman" w:hAnsi="PT Astra Serif" w:cs="Times New Roman"/>
          <w:i/>
          <w:sz w:val="26"/>
          <w:szCs w:val="26"/>
        </w:rPr>
        <w:t xml:space="preserve"> </w:t>
      </w:r>
      <w:r w:rsidRPr="004B227C">
        <w:rPr>
          <w:rFonts w:ascii="PT Astra Serif" w:eastAsia="Times New Roman" w:hAnsi="PT Astra Serif" w:cs="Times New Roman"/>
          <w:b/>
          <w:i/>
          <w:sz w:val="26"/>
          <w:szCs w:val="26"/>
          <w:lang w:eastAsia="ru-RU"/>
        </w:rPr>
        <w:t xml:space="preserve">«Акселерация субъектов малого и среднего предпринимательства» </w:t>
      </w:r>
    </w:p>
    <w:p w14:paraId="1AA57125" w14:textId="77777777" w:rsidR="0026644D" w:rsidRPr="004B227C" w:rsidRDefault="0026644D" w:rsidP="004B227C">
      <w:pPr>
        <w:spacing w:after="0" w:line="240" w:lineRule="auto"/>
        <w:ind w:firstLine="709"/>
        <w:jc w:val="both"/>
        <w:rPr>
          <w:rFonts w:ascii="PT Astra Serif" w:eastAsia="PT Astra Serif" w:hAnsi="PT Astra Serif" w:cs="PT Astra Serif"/>
          <w:sz w:val="26"/>
          <w:szCs w:val="28"/>
        </w:rPr>
      </w:pPr>
      <w:r w:rsidRPr="004B227C">
        <w:rPr>
          <w:rFonts w:ascii="PT Astra Serif" w:hAnsi="PT Astra Serif" w:cs="PT Astra Serif"/>
          <w:bCs/>
          <w:iCs/>
          <w:sz w:val="26"/>
          <w:szCs w:val="26"/>
        </w:rPr>
        <w:t>Финансирование регионального проекта за счет всех источников бюджета в 2022 году составило 41</w:t>
      </w:r>
      <w:r w:rsidRPr="004B227C">
        <w:rPr>
          <w:rFonts w:ascii="PT Astra Serif" w:eastAsia="PT Astra Serif" w:hAnsi="PT Astra Serif" w:cs="PT Astra Serif"/>
          <w:sz w:val="26"/>
          <w:szCs w:val="28"/>
        </w:rPr>
        <w:t xml:space="preserve"> 220,6 тыс. рублей. </w:t>
      </w:r>
    </w:p>
    <w:p w14:paraId="57F25881" w14:textId="54FCC12D" w:rsidR="0026644D" w:rsidRPr="004B227C" w:rsidRDefault="0026644D" w:rsidP="004B227C">
      <w:pPr>
        <w:spacing w:after="0" w:line="240" w:lineRule="auto"/>
        <w:ind w:firstLine="709"/>
        <w:jc w:val="both"/>
        <w:rPr>
          <w:rFonts w:ascii="PT Astra Serif" w:hAnsi="PT Astra Serif"/>
          <w:sz w:val="26"/>
          <w:szCs w:val="26"/>
        </w:rPr>
      </w:pPr>
      <w:r w:rsidRPr="004B227C">
        <w:rPr>
          <w:rFonts w:ascii="PT Astra Serif" w:eastAsia="Calibri" w:hAnsi="PT Astra Serif" w:cs="Calibri"/>
          <w:sz w:val="26"/>
          <w:szCs w:val="26"/>
        </w:rPr>
        <w:t xml:space="preserve">В 2022 году отобраны 6 проектов по созданию и (или) развитию крестьянских (фермерских) хозяйств, представленных фермерами из Бакчарского, Кожевниковского, Колпашевский, Первомайского, Чаинского районов. 4 проекта предусматривает реализацию в мясном и молочном скотоводстве, </w:t>
      </w:r>
      <w:r w:rsidRPr="004B227C">
        <w:rPr>
          <w:rFonts w:ascii="PT Astra Serif" w:hAnsi="PT Astra Serif"/>
          <w:sz w:val="26"/>
          <w:szCs w:val="26"/>
        </w:rPr>
        <w:t>и по одному проекту направлено на развитие пчеловодства и ягодоводства. Средства грантов направлены на создание материальной</w:t>
      </w:r>
      <w:r w:rsidR="00EF466E" w:rsidRPr="004B227C">
        <w:rPr>
          <w:rFonts w:ascii="PT Astra Serif" w:hAnsi="PT Astra Serif"/>
          <w:sz w:val="26"/>
          <w:szCs w:val="26"/>
        </w:rPr>
        <w:t xml:space="preserve"> базы вновь созданных хозяйств.</w:t>
      </w:r>
    </w:p>
    <w:p w14:paraId="073A3252" w14:textId="77777777" w:rsidR="0026644D" w:rsidRPr="004B227C" w:rsidRDefault="0026644D" w:rsidP="004B227C">
      <w:pPr>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В рамках регионального проекта в отчетном году предоставлена субсидия 6 сельскохозяйственным потребительским кооперативам (Бакчарского, Кожевниковского, Колпашевского, Первомайского и Томского районов) в размере 9 534,8 тыс. рублей на возмещение затрат на приобретение техники и оборудования.</w:t>
      </w:r>
    </w:p>
    <w:p w14:paraId="5EA92504" w14:textId="77777777" w:rsidR="0026644D" w:rsidRPr="004B227C" w:rsidRDefault="0026644D" w:rsidP="004B227C">
      <w:pPr>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В рамках осуществления текущей деятельности Центра компетенций в сфере сельскохозяйственной кооперации и поддержки фермеров Томской области оказано 946 консультационных услуг по вопросам создания и (или) развития субъектов МСП в области сельского хозяйства, сельскохозяйственных кооперативов на сельских территориях Томской области. В т</w:t>
      </w:r>
      <w:r w:rsidR="004726E9" w:rsidRPr="004B227C">
        <w:rPr>
          <w:rFonts w:ascii="PT Astra Serif" w:eastAsia="Calibri" w:hAnsi="PT Astra Serif" w:cs="Calibri"/>
          <w:sz w:val="26"/>
          <w:szCs w:val="26"/>
        </w:rPr>
        <w:t>ечение 2022 года 25 крестьянско-</w:t>
      </w:r>
      <w:r w:rsidRPr="004B227C">
        <w:rPr>
          <w:rFonts w:ascii="PT Astra Serif" w:eastAsia="Calibri" w:hAnsi="PT Astra Serif" w:cs="Calibri"/>
          <w:sz w:val="26"/>
          <w:szCs w:val="26"/>
        </w:rPr>
        <w:t>фермерским хозяйствам оказаны услуги по сопровождению субъектов МСП в АПК в рамках направлений, реализуемых Минсельхозом России.</w:t>
      </w:r>
    </w:p>
    <w:p w14:paraId="19FDF142" w14:textId="77777777" w:rsidR="0026644D" w:rsidRPr="004B227C" w:rsidRDefault="0026644D" w:rsidP="004B227C">
      <w:pPr>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В целях информационного сопровождения разработаны методические пособия по участию в конкурсах грантовой поддержки, проведены мероприятия по вопросам создания и развития предпринимательской деятельности на сельских территориях, в том числе по вопросам создания и развития сельскохозяйственных кооперативов на сельских территориях Томской области.</w:t>
      </w:r>
    </w:p>
    <w:p w14:paraId="3E1D2C8C" w14:textId="77777777" w:rsidR="0026644D" w:rsidRPr="004B227C" w:rsidRDefault="0026644D" w:rsidP="004B227C">
      <w:pPr>
        <w:spacing w:after="0" w:line="240" w:lineRule="auto"/>
        <w:ind w:firstLine="709"/>
        <w:jc w:val="both"/>
        <w:rPr>
          <w:rFonts w:ascii="PT Astra Serif" w:eastAsia="Times New Roman" w:hAnsi="PT Astra Serif" w:cs="Times New Roman"/>
          <w:b/>
          <w:i/>
          <w:sz w:val="26"/>
          <w:szCs w:val="26"/>
        </w:rPr>
      </w:pPr>
      <w:r w:rsidRPr="004B227C">
        <w:rPr>
          <w:rFonts w:ascii="PT Astra Serif" w:eastAsia="PT Astra Serif" w:hAnsi="PT Astra Serif" w:cs="PT Astra Serif"/>
          <w:b/>
          <w:sz w:val="26"/>
          <w:szCs w:val="28"/>
        </w:rPr>
        <w:t xml:space="preserve">Национальный </w:t>
      </w:r>
      <w:r w:rsidRPr="004B227C">
        <w:rPr>
          <w:rFonts w:ascii="PT Astra Serif" w:eastAsia="PT Astra Serif" w:hAnsi="PT Astra Serif" w:cs="PT Astra Serif"/>
          <w:b/>
          <w:i/>
          <w:sz w:val="26"/>
          <w:szCs w:val="28"/>
        </w:rPr>
        <w:t>проект «Международная кооперация и экспорт»</w:t>
      </w:r>
    </w:p>
    <w:p w14:paraId="0042B9D9" w14:textId="77777777" w:rsidR="0026644D" w:rsidRPr="004B227C" w:rsidRDefault="0026644D" w:rsidP="004B227C">
      <w:pPr>
        <w:spacing w:after="0" w:line="240" w:lineRule="auto"/>
        <w:ind w:firstLine="709"/>
        <w:jc w:val="both"/>
        <w:rPr>
          <w:rFonts w:ascii="PT Astra Serif" w:eastAsia="PT Astra Serif" w:hAnsi="PT Astra Serif" w:cs="PT Astra Serif"/>
          <w:b/>
          <w:i/>
          <w:sz w:val="26"/>
          <w:szCs w:val="28"/>
        </w:rPr>
      </w:pPr>
      <w:r w:rsidRPr="004B227C">
        <w:rPr>
          <w:rFonts w:ascii="PT Astra Serif" w:eastAsia="Times New Roman" w:hAnsi="PT Astra Serif" w:cs="Times New Roman"/>
          <w:b/>
          <w:i/>
          <w:sz w:val="26"/>
          <w:szCs w:val="26"/>
        </w:rPr>
        <w:t>Региональный проект</w:t>
      </w:r>
      <w:r w:rsidRPr="004B227C">
        <w:rPr>
          <w:rFonts w:ascii="PT Astra Serif" w:eastAsia="PT Astra Serif" w:hAnsi="PT Astra Serif" w:cs="PT Astra Serif"/>
          <w:b/>
          <w:i/>
          <w:sz w:val="26"/>
          <w:szCs w:val="28"/>
        </w:rPr>
        <w:t xml:space="preserve"> «Экспорт продукции АПК»</w:t>
      </w:r>
    </w:p>
    <w:p w14:paraId="1AE07C25" w14:textId="77777777" w:rsidR="0026644D" w:rsidRPr="004B227C" w:rsidRDefault="0026644D" w:rsidP="004B227C">
      <w:pPr>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 xml:space="preserve">Финансирование регионального проекта за счет всех источников бюджета в 2022 году составило 35 917,1 тыс. рублей. </w:t>
      </w:r>
    </w:p>
    <w:p w14:paraId="310767C4" w14:textId="77777777" w:rsidR="0026644D" w:rsidRPr="004B227C" w:rsidRDefault="0026644D" w:rsidP="004B227C">
      <w:pPr>
        <w:spacing w:after="0" w:line="240" w:lineRule="auto"/>
        <w:ind w:firstLine="709"/>
        <w:jc w:val="both"/>
        <w:rPr>
          <w:rFonts w:ascii="PT Astra Serif" w:eastAsia="Calibri" w:hAnsi="PT Astra Serif" w:cs="Calibri"/>
          <w:sz w:val="26"/>
          <w:szCs w:val="26"/>
        </w:rPr>
      </w:pPr>
      <w:r w:rsidRPr="004B227C">
        <w:rPr>
          <w:rFonts w:ascii="PT Astra Serif" w:eastAsia="Calibri" w:hAnsi="PT Astra Serif" w:cs="Calibri"/>
          <w:sz w:val="26"/>
          <w:szCs w:val="26"/>
        </w:rPr>
        <w:t>В рамках регионального проекта в отчетном году финансовой поддержкой воспользовались 25 организаций и крестьянско-фермерских хозяйств - производители масличных культур. Аккредитована 1 ветеринарная лаборатория в национальной системе аккредитации ветеринарных лабораторий.</w:t>
      </w:r>
    </w:p>
    <w:p w14:paraId="6C1E5343" w14:textId="77777777" w:rsidR="00B61DFE" w:rsidRPr="004B227C" w:rsidRDefault="00B61DFE" w:rsidP="004B227C">
      <w:pPr>
        <w:pStyle w:val="aa"/>
        <w:ind w:firstLine="720"/>
        <w:jc w:val="center"/>
        <w:rPr>
          <w:rFonts w:ascii="PT Astra Serif" w:hAnsi="PT Astra Serif"/>
          <w:b/>
        </w:rPr>
      </w:pPr>
    </w:p>
    <w:p w14:paraId="626D118C" w14:textId="77777777" w:rsidR="008211E0" w:rsidRPr="004B227C" w:rsidRDefault="008211E0" w:rsidP="004B227C">
      <w:pPr>
        <w:tabs>
          <w:tab w:val="left" w:pos="0"/>
          <w:tab w:val="left" w:pos="567"/>
        </w:tabs>
        <w:spacing w:after="0"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5. ГП «Развитие молодежной политики, физической культуры и спорта в Томской области»</w:t>
      </w:r>
    </w:p>
    <w:p w14:paraId="0D470A65" w14:textId="77777777" w:rsidR="008211E0" w:rsidRPr="004B227C" w:rsidRDefault="008211E0" w:rsidP="004B227C">
      <w:pPr>
        <w:tabs>
          <w:tab w:val="left" w:pos="0"/>
        </w:tabs>
        <w:spacing w:after="0" w:line="240" w:lineRule="auto"/>
        <w:ind w:firstLine="709"/>
        <w:rPr>
          <w:rFonts w:ascii="PT Astra Serif" w:hAnsi="PT Astra Serif"/>
          <w:sz w:val="26"/>
          <w:szCs w:val="26"/>
        </w:rPr>
      </w:pPr>
    </w:p>
    <w:p w14:paraId="796672B2" w14:textId="77777777" w:rsidR="008211E0" w:rsidRPr="004B227C" w:rsidRDefault="008211E0" w:rsidP="004B227C">
      <w:pPr>
        <w:autoSpaceDE w:val="0"/>
        <w:autoSpaceDN w:val="0"/>
        <w:adjustRightInd w:val="0"/>
        <w:spacing w:after="0" w:line="240" w:lineRule="auto"/>
        <w:jc w:val="center"/>
        <w:rPr>
          <w:rFonts w:ascii="PT Astra Serif" w:hAnsi="PT Astra Serif" w:cs="Times New Roman"/>
          <w:bCs/>
          <w:sz w:val="26"/>
          <w:szCs w:val="26"/>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Times New Roman"/>
          <w:bCs/>
          <w:sz w:val="26"/>
          <w:szCs w:val="26"/>
        </w:rPr>
        <w:t>создание условий для развития физической культуры и спорта, эффективной молодежной политики в Томской области</w:t>
      </w:r>
    </w:p>
    <w:p w14:paraId="6A4B04BB" w14:textId="77777777" w:rsidR="008211E0" w:rsidRPr="004B227C" w:rsidRDefault="008211E0" w:rsidP="004B227C">
      <w:pPr>
        <w:tabs>
          <w:tab w:val="left" w:pos="0"/>
        </w:tabs>
        <w:spacing w:after="0" w:line="240" w:lineRule="auto"/>
        <w:ind w:firstLine="709"/>
        <w:rPr>
          <w:rFonts w:ascii="PT Astra Serif" w:hAnsi="PT Astra Serif"/>
          <w:b/>
          <w:bCs/>
        </w:rPr>
      </w:pPr>
    </w:p>
    <w:p w14:paraId="5B0173B1" w14:textId="77777777" w:rsidR="008211E0" w:rsidRPr="004B227C" w:rsidRDefault="008211E0" w:rsidP="004B227C">
      <w:pPr>
        <w:tabs>
          <w:tab w:val="left" w:pos="993"/>
        </w:tabs>
        <w:spacing w:after="0" w:line="240" w:lineRule="auto"/>
        <w:ind w:left="1069"/>
        <w:jc w:val="center"/>
        <w:rPr>
          <w:rFonts w:ascii="PT Astra Serif" w:eastAsia="Times New Roman" w:hAnsi="PT Astra Serif" w:cs="Times New Roman"/>
          <w:b/>
          <w:bCs/>
          <w:sz w:val="26"/>
          <w:szCs w:val="26"/>
        </w:rPr>
      </w:pPr>
      <w:r w:rsidRPr="004B227C">
        <w:rPr>
          <w:rFonts w:ascii="PT Astra Serif" w:eastAsia="Times New Roman" w:hAnsi="PT Astra Serif" w:cs="Times New Roman"/>
          <w:b/>
          <w:bCs/>
          <w:sz w:val="26"/>
          <w:szCs w:val="26"/>
        </w:rPr>
        <w:t>5.1. Расходы на реализацию государственной программы</w:t>
      </w:r>
    </w:p>
    <w:p w14:paraId="61C02D82" w14:textId="77777777" w:rsidR="008211E0" w:rsidRPr="004B227C" w:rsidRDefault="008211E0" w:rsidP="004B227C">
      <w:pPr>
        <w:tabs>
          <w:tab w:val="left" w:pos="993"/>
        </w:tabs>
        <w:spacing w:after="0" w:line="240" w:lineRule="auto"/>
        <w:ind w:left="1459"/>
        <w:jc w:val="both"/>
        <w:rPr>
          <w:rFonts w:ascii="PT Astra Serif" w:eastAsia="Times New Roman" w:hAnsi="PT Astra Serif" w:cs="Times New Roman"/>
          <w:b/>
          <w:bCs/>
          <w:sz w:val="26"/>
          <w:szCs w:val="26"/>
        </w:rPr>
      </w:pPr>
    </w:p>
    <w:p w14:paraId="249EB6C2" w14:textId="77777777" w:rsidR="008211E0" w:rsidRPr="004B227C" w:rsidRDefault="008211E0" w:rsidP="004B227C">
      <w:pPr>
        <w:spacing w:after="0" w:line="240" w:lineRule="auto"/>
        <w:jc w:val="center"/>
        <w:rPr>
          <w:rFonts w:ascii="PT Astra Serif" w:eastAsia="Times New Roman" w:hAnsi="PT Astra Serif"/>
          <w:b/>
          <w:bCs/>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77D604D8" w14:textId="77777777" w:rsidR="008211E0" w:rsidRPr="004B227C" w:rsidRDefault="008211E0" w:rsidP="004B227C">
      <w:pPr>
        <w:spacing w:after="0" w:line="240" w:lineRule="auto"/>
        <w:ind w:left="710" w:right="-2"/>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1</w:t>
      </w:r>
    </w:p>
    <w:tbl>
      <w:tblPr>
        <w:tblW w:w="9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
        <w:gridCol w:w="3271"/>
        <w:gridCol w:w="1546"/>
        <w:gridCol w:w="1559"/>
        <w:gridCol w:w="1416"/>
        <w:gridCol w:w="854"/>
      </w:tblGrid>
      <w:tr w:rsidR="004B227C" w:rsidRPr="004B227C" w14:paraId="752977E3" w14:textId="77777777" w:rsidTr="00A24F07">
        <w:trPr>
          <w:trHeight w:val="334"/>
          <w:tblHeader/>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6884C089"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lastRenderedPageBreak/>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7DB4187"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16DB840" w14:textId="77777777" w:rsidR="008211E0" w:rsidRPr="004B227C" w:rsidRDefault="008211E0"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294251C8"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70483A06"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1DE6E640" w14:textId="77777777" w:rsidR="008211E0" w:rsidRPr="004B227C" w:rsidRDefault="008211E0"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3E1BF8A5"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416" w:type="dxa"/>
            <w:tcBorders>
              <w:top w:val="single" w:sz="4" w:space="0" w:color="auto"/>
              <w:left w:val="single" w:sz="4" w:space="0" w:color="auto"/>
              <w:bottom w:val="single" w:sz="4" w:space="0" w:color="auto"/>
              <w:right w:val="single" w:sz="4" w:space="0" w:color="auto"/>
            </w:tcBorders>
            <w:vAlign w:val="center"/>
            <w:hideMark/>
          </w:tcPr>
          <w:p w14:paraId="521EB226"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EA53E55"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24553D9D"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49FF050C" w14:textId="77777777" w:rsidTr="00A24F0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2E94716"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5A58E823"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1FCE7C0E"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F79E9CB"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416" w:type="dxa"/>
            <w:tcBorders>
              <w:top w:val="single" w:sz="4" w:space="0" w:color="auto"/>
              <w:left w:val="single" w:sz="4" w:space="0" w:color="auto"/>
              <w:bottom w:val="single" w:sz="4" w:space="0" w:color="auto"/>
              <w:right w:val="single" w:sz="4" w:space="0" w:color="auto"/>
            </w:tcBorders>
            <w:vAlign w:val="center"/>
            <w:hideMark/>
          </w:tcPr>
          <w:p w14:paraId="130B003E"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81508CA" w14:textId="77777777" w:rsidR="008211E0" w:rsidRPr="004B227C" w:rsidRDefault="008211E0" w:rsidP="004B227C">
            <w:pPr>
              <w:spacing w:after="0" w:line="240" w:lineRule="auto"/>
              <w:jc w:val="center"/>
              <w:rPr>
                <w:rFonts w:ascii="PT Astra Serif" w:hAnsi="PT Astra Serif" w:cs="Calibri"/>
                <w:bCs/>
              </w:rPr>
            </w:pPr>
            <w:r w:rsidRPr="004B227C">
              <w:rPr>
                <w:rFonts w:ascii="PT Astra Serif" w:hAnsi="PT Astra Serif" w:cs="Calibri"/>
                <w:bCs/>
              </w:rPr>
              <w:t>6</w:t>
            </w:r>
          </w:p>
        </w:tc>
      </w:tr>
      <w:tr w:rsidR="004B227C" w:rsidRPr="004B227C" w14:paraId="5BCFC54F" w14:textId="77777777" w:rsidTr="00A24F0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57718B21" w14:textId="77777777" w:rsidR="008211E0" w:rsidRPr="004B227C" w:rsidRDefault="008211E0" w:rsidP="004B227C">
            <w:pPr>
              <w:spacing w:after="0" w:line="240" w:lineRule="auto"/>
              <w:jc w:val="center"/>
              <w:rPr>
                <w:rFonts w:ascii="PT Astra Serif" w:eastAsia="Batang" w:hAnsi="PT Astra Serif" w:cs="Times New Roman"/>
                <w:lang w:eastAsia="ko-KR"/>
              </w:rPr>
            </w:pP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39F34ECD" w14:textId="77777777" w:rsidR="008211E0" w:rsidRPr="004B227C" w:rsidRDefault="008211E0"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622D1D5" w14:textId="77777777" w:rsidR="008211E0" w:rsidRPr="004B227C" w:rsidRDefault="008211E0" w:rsidP="004B227C">
            <w:pPr>
              <w:jc w:val="center"/>
              <w:rPr>
                <w:rFonts w:ascii="PT Astra Serif" w:hAnsi="PT Astra Serif" w:cs="Calibri"/>
                <w:b/>
                <w:bCs/>
              </w:rPr>
            </w:pPr>
            <w:r w:rsidRPr="004B227C">
              <w:rPr>
                <w:rFonts w:ascii="PT Astra Serif" w:hAnsi="PT Astra Serif" w:cs="Calibri"/>
                <w:b/>
                <w:bCs/>
              </w:rPr>
              <w:t>796 687,4</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0D8BD88" w14:textId="77777777" w:rsidR="008211E0" w:rsidRPr="004B227C" w:rsidRDefault="008211E0" w:rsidP="004B227C">
            <w:pPr>
              <w:jc w:val="center"/>
              <w:rPr>
                <w:rFonts w:ascii="PT Astra Serif" w:hAnsi="PT Astra Serif" w:cs="Calibri"/>
                <w:b/>
                <w:bCs/>
              </w:rPr>
            </w:pPr>
            <w:r w:rsidRPr="004B227C">
              <w:rPr>
                <w:rFonts w:ascii="PT Astra Serif" w:hAnsi="PT Astra Serif" w:cs="Calibri"/>
                <w:b/>
                <w:bCs/>
              </w:rPr>
              <w:t>793 786,1</w:t>
            </w:r>
          </w:p>
        </w:tc>
        <w:tc>
          <w:tcPr>
            <w:tcW w:w="1416" w:type="dxa"/>
            <w:tcBorders>
              <w:top w:val="single" w:sz="4" w:space="0" w:color="auto"/>
              <w:left w:val="single" w:sz="4" w:space="0" w:color="auto"/>
              <w:bottom w:val="single" w:sz="4" w:space="0" w:color="auto"/>
              <w:right w:val="single" w:sz="4" w:space="0" w:color="auto"/>
            </w:tcBorders>
            <w:vAlign w:val="center"/>
            <w:hideMark/>
          </w:tcPr>
          <w:p w14:paraId="55EBEC7D" w14:textId="77777777" w:rsidR="008211E0" w:rsidRPr="004B227C" w:rsidRDefault="008211E0" w:rsidP="004B227C">
            <w:pPr>
              <w:jc w:val="center"/>
              <w:rPr>
                <w:rFonts w:ascii="PT Astra Serif" w:hAnsi="PT Astra Serif" w:cs="Calibri"/>
                <w:b/>
              </w:rPr>
            </w:pPr>
            <w:r w:rsidRPr="004B227C">
              <w:rPr>
                <w:rFonts w:ascii="PT Astra Serif" w:hAnsi="PT Astra Serif" w:cs="Calibri"/>
                <w:b/>
              </w:rPr>
              <w:t>-2 901,3</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6DC4855" w14:textId="77777777" w:rsidR="008211E0" w:rsidRPr="004B227C" w:rsidRDefault="008211E0" w:rsidP="004B227C">
            <w:pPr>
              <w:jc w:val="center"/>
              <w:rPr>
                <w:rFonts w:ascii="PT Astra Serif" w:hAnsi="PT Astra Serif" w:cs="Calibri"/>
                <w:b/>
              </w:rPr>
            </w:pPr>
            <w:r w:rsidRPr="004B227C">
              <w:rPr>
                <w:rFonts w:ascii="PT Astra Serif" w:hAnsi="PT Astra Serif" w:cs="Calibri"/>
                <w:b/>
              </w:rPr>
              <w:t>99,6</w:t>
            </w:r>
          </w:p>
        </w:tc>
      </w:tr>
      <w:tr w:rsidR="004B227C" w:rsidRPr="004B227C" w14:paraId="1F390BBC" w14:textId="77777777" w:rsidTr="00A24F0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CD15F22"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173B89B9"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621F4709" w14:textId="77777777" w:rsidR="008211E0" w:rsidRPr="004B227C" w:rsidRDefault="008211E0" w:rsidP="004B227C">
            <w:pPr>
              <w:jc w:val="center"/>
              <w:rPr>
                <w:rFonts w:ascii="PT Astra Serif" w:hAnsi="PT Astra Serif" w:cs="Calibri"/>
              </w:rPr>
            </w:pPr>
            <w:r w:rsidRPr="004B227C">
              <w:rPr>
                <w:rFonts w:ascii="PT Astra Serif" w:hAnsi="PT Astra Serif" w:cs="Calibri"/>
              </w:rPr>
              <w:t>788 588,1</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64F51363" w14:textId="77777777" w:rsidR="008211E0" w:rsidRPr="004B227C" w:rsidRDefault="008211E0" w:rsidP="004B227C">
            <w:pPr>
              <w:jc w:val="center"/>
              <w:rPr>
                <w:rFonts w:ascii="PT Astra Serif" w:hAnsi="PT Astra Serif" w:cs="Calibri"/>
              </w:rPr>
            </w:pPr>
            <w:r w:rsidRPr="004B227C">
              <w:rPr>
                <w:rFonts w:ascii="PT Astra Serif" w:hAnsi="PT Astra Serif" w:cs="Calibri"/>
              </w:rPr>
              <w:t>776 299,3</w:t>
            </w:r>
          </w:p>
        </w:tc>
        <w:tc>
          <w:tcPr>
            <w:tcW w:w="1416" w:type="dxa"/>
            <w:tcBorders>
              <w:top w:val="single" w:sz="4" w:space="0" w:color="auto"/>
              <w:left w:val="single" w:sz="4" w:space="0" w:color="auto"/>
              <w:bottom w:val="single" w:sz="4" w:space="0" w:color="auto"/>
              <w:right w:val="single" w:sz="4" w:space="0" w:color="auto"/>
            </w:tcBorders>
            <w:vAlign w:val="center"/>
            <w:hideMark/>
          </w:tcPr>
          <w:p w14:paraId="28F5A51E" w14:textId="77777777" w:rsidR="008211E0" w:rsidRPr="004B227C" w:rsidRDefault="008211E0" w:rsidP="004B227C">
            <w:pPr>
              <w:jc w:val="center"/>
              <w:rPr>
                <w:rFonts w:ascii="PT Astra Serif" w:hAnsi="PT Astra Serif" w:cs="Calibri"/>
              </w:rPr>
            </w:pPr>
            <w:r w:rsidRPr="004B227C">
              <w:rPr>
                <w:rFonts w:ascii="PT Astra Serif" w:hAnsi="PT Astra Serif" w:cs="Calibri"/>
              </w:rPr>
              <w:t>-12 288,8</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2CC35CE" w14:textId="77777777" w:rsidR="008211E0" w:rsidRPr="004B227C" w:rsidRDefault="008211E0" w:rsidP="004B227C">
            <w:pPr>
              <w:jc w:val="center"/>
              <w:rPr>
                <w:rFonts w:ascii="PT Astra Serif" w:hAnsi="PT Astra Serif" w:cs="Calibri"/>
              </w:rPr>
            </w:pPr>
            <w:r w:rsidRPr="004B227C">
              <w:rPr>
                <w:rFonts w:ascii="PT Astra Serif" w:hAnsi="PT Astra Serif" w:cs="Calibri"/>
              </w:rPr>
              <w:t>98,4</w:t>
            </w:r>
          </w:p>
        </w:tc>
      </w:tr>
      <w:tr w:rsidR="004B227C" w:rsidRPr="004B227C" w14:paraId="33EAD611" w14:textId="77777777" w:rsidTr="00A24F0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A83F45A"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6341FE5B"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75C7C4D8" w14:textId="77777777" w:rsidR="008211E0" w:rsidRPr="004B227C" w:rsidRDefault="008211E0" w:rsidP="004B227C">
            <w:pPr>
              <w:jc w:val="center"/>
              <w:rPr>
                <w:rFonts w:ascii="PT Astra Serif" w:hAnsi="PT Astra Serif" w:cs="Calibri"/>
              </w:rPr>
            </w:pPr>
            <w:r w:rsidRPr="004B227C">
              <w:rPr>
                <w:rFonts w:ascii="PT Astra Serif" w:hAnsi="PT Astra Serif" w:cs="Calibri"/>
              </w:rPr>
              <w:t>608 669,0</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0BD77FDE" w14:textId="77777777" w:rsidR="008211E0" w:rsidRPr="004B227C" w:rsidRDefault="008211E0" w:rsidP="004B227C">
            <w:pPr>
              <w:jc w:val="center"/>
              <w:rPr>
                <w:rFonts w:ascii="PT Astra Serif" w:hAnsi="PT Astra Serif" w:cs="Calibri"/>
              </w:rPr>
            </w:pPr>
            <w:r w:rsidRPr="004B227C">
              <w:rPr>
                <w:rFonts w:ascii="PT Astra Serif" w:hAnsi="PT Astra Serif" w:cs="Calibri"/>
              </w:rPr>
              <w:t>607 180,0</w:t>
            </w:r>
          </w:p>
        </w:tc>
        <w:tc>
          <w:tcPr>
            <w:tcW w:w="1416" w:type="dxa"/>
            <w:tcBorders>
              <w:top w:val="single" w:sz="4" w:space="0" w:color="auto"/>
              <w:left w:val="single" w:sz="4" w:space="0" w:color="auto"/>
              <w:bottom w:val="single" w:sz="4" w:space="0" w:color="auto"/>
              <w:right w:val="single" w:sz="4" w:space="0" w:color="auto"/>
            </w:tcBorders>
            <w:vAlign w:val="center"/>
            <w:hideMark/>
          </w:tcPr>
          <w:p w14:paraId="6551229D" w14:textId="77777777" w:rsidR="008211E0" w:rsidRPr="004B227C" w:rsidRDefault="008211E0" w:rsidP="004B227C">
            <w:pPr>
              <w:jc w:val="center"/>
              <w:rPr>
                <w:rFonts w:ascii="PT Astra Serif" w:hAnsi="PT Astra Serif" w:cs="Calibri"/>
              </w:rPr>
            </w:pPr>
            <w:r w:rsidRPr="004B227C">
              <w:rPr>
                <w:rFonts w:ascii="PT Astra Serif" w:hAnsi="PT Astra Serif" w:cs="Calibri"/>
              </w:rPr>
              <w:t>-1 489,0</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74A9DF5D" w14:textId="77777777" w:rsidR="008211E0" w:rsidRPr="004B227C" w:rsidRDefault="008211E0" w:rsidP="004B227C">
            <w:pPr>
              <w:jc w:val="center"/>
              <w:rPr>
                <w:rFonts w:ascii="PT Astra Serif" w:hAnsi="PT Astra Serif" w:cs="Calibri"/>
              </w:rPr>
            </w:pPr>
            <w:r w:rsidRPr="004B227C">
              <w:rPr>
                <w:rFonts w:ascii="PT Astra Serif" w:hAnsi="PT Astra Serif" w:cs="Calibri"/>
              </w:rPr>
              <w:t>99,8</w:t>
            </w:r>
          </w:p>
        </w:tc>
      </w:tr>
      <w:tr w:rsidR="004B227C" w:rsidRPr="004B227C" w14:paraId="4AB106C7" w14:textId="77777777" w:rsidTr="00A24F0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53231793"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044C5499"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7F561E29" w14:textId="77777777" w:rsidR="008211E0" w:rsidRPr="004B227C" w:rsidRDefault="008211E0" w:rsidP="004B227C">
            <w:pPr>
              <w:jc w:val="center"/>
              <w:rPr>
                <w:rFonts w:ascii="PT Astra Serif" w:hAnsi="PT Astra Serif" w:cs="Calibri"/>
              </w:rPr>
            </w:pPr>
            <w:r w:rsidRPr="004B227C">
              <w:rPr>
                <w:rFonts w:ascii="PT Astra Serif" w:hAnsi="PT Astra Serif" w:cs="Calibri"/>
              </w:rPr>
              <w:t>179 919,1</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25D00E05" w14:textId="77777777" w:rsidR="008211E0" w:rsidRPr="004B227C" w:rsidRDefault="008211E0" w:rsidP="004B227C">
            <w:pPr>
              <w:jc w:val="center"/>
              <w:rPr>
                <w:rFonts w:ascii="PT Astra Serif" w:hAnsi="PT Astra Serif" w:cs="Calibri"/>
              </w:rPr>
            </w:pPr>
            <w:r w:rsidRPr="004B227C">
              <w:rPr>
                <w:rFonts w:ascii="PT Astra Serif" w:hAnsi="PT Astra Serif" w:cs="Calibri"/>
              </w:rPr>
              <w:t>169 119,3</w:t>
            </w:r>
          </w:p>
        </w:tc>
        <w:tc>
          <w:tcPr>
            <w:tcW w:w="1416" w:type="dxa"/>
            <w:tcBorders>
              <w:top w:val="single" w:sz="4" w:space="0" w:color="auto"/>
              <w:left w:val="single" w:sz="4" w:space="0" w:color="auto"/>
              <w:bottom w:val="single" w:sz="4" w:space="0" w:color="auto"/>
              <w:right w:val="single" w:sz="4" w:space="0" w:color="auto"/>
            </w:tcBorders>
            <w:vAlign w:val="center"/>
            <w:hideMark/>
          </w:tcPr>
          <w:p w14:paraId="39B6AADC" w14:textId="77777777" w:rsidR="008211E0" w:rsidRPr="004B227C" w:rsidRDefault="008211E0" w:rsidP="004B227C">
            <w:pPr>
              <w:jc w:val="center"/>
              <w:rPr>
                <w:rFonts w:ascii="PT Astra Serif" w:hAnsi="PT Astra Serif" w:cs="Calibri"/>
              </w:rPr>
            </w:pPr>
            <w:r w:rsidRPr="004B227C">
              <w:rPr>
                <w:rFonts w:ascii="PT Astra Serif" w:hAnsi="PT Astra Serif" w:cs="Calibri"/>
              </w:rPr>
              <w:t>-10 799,8</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2FC599FB" w14:textId="77777777" w:rsidR="008211E0" w:rsidRPr="004B227C" w:rsidRDefault="008211E0" w:rsidP="004B227C">
            <w:pPr>
              <w:jc w:val="center"/>
              <w:rPr>
                <w:rFonts w:ascii="PT Astra Serif" w:hAnsi="PT Astra Serif" w:cs="Calibri"/>
              </w:rPr>
            </w:pPr>
            <w:r w:rsidRPr="004B227C">
              <w:rPr>
                <w:rFonts w:ascii="PT Astra Serif" w:hAnsi="PT Astra Serif" w:cs="Calibri"/>
              </w:rPr>
              <w:t>94,0</w:t>
            </w:r>
          </w:p>
        </w:tc>
      </w:tr>
      <w:tr w:rsidR="004B227C" w:rsidRPr="004B227C" w14:paraId="0FE2BB5C" w14:textId="77777777" w:rsidTr="00A24F0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45DDCE9"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1FF0773E"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671B3986" w14:textId="77777777" w:rsidR="008211E0" w:rsidRPr="004B227C" w:rsidRDefault="008211E0" w:rsidP="004B227C">
            <w:pPr>
              <w:jc w:val="center"/>
              <w:rPr>
                <w:rFonts w:ascii="PT Astra Serif" w:hAnsi="PT Astra Serif" w:cs="Calibri"/>
              </w:rPr>
            </w:pPr>
            <w:r w:rsidRPr="004B227C">
              <w:rPr>
                <w:rFonts w:ascii="PT Astra Serif" w:hAnsi="PT Astra Serif" w:cs="Calibri"/>
              </w:rPr>
              <w:t>-</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1A7AA5C5" w14:textId="77777777" w:rsidR="008211E0" w:rsidRPr="004B227C" w:rsidRDefault="008211E0" w:rsidP="004B227C">
            <w:pPr>
              <w:jc w:val="center"/>
              <w:rPr>
                <w:rFonts w:ascii="PT Astra Serif" w:hAnsi="PT Astra Serif" w:cs="Calibri"/>
              </w:rPr>
            </w:pPr>
            <w:r w:rsidRPr="004B227C">
              <w:rPr>
                <w:rFonts w:ascii="PT Astra Serif" w:hAnsi="PT Astra Serif" w:cs="Calibri"/>
              </w:rPr>
              <w:t>-</w:t>
            </w:r>
          </w:p>
        </w:tc>
        <w:tc>
          <w:tcPr>
            <w:tcW w:w="1416" w:type="dxa"/>
            <w:tcBorders>
              <w:top w:val="single" w:sz="4" w:space="0" w:color="auto"/>
              <w:left w:val="single" w:sz="4" w:space="0" w:color="auto"/>
              <w:bottom w:val="single" w:sz="4" w:space="0" w:color="auto"/>
              <w:right w:val="single" w:sz="4" w:space="0" w:color="auto"/>
            </w:tcBorders>
            <w:vAlign w:val="center"/>
            <w:hideMark/>
          </w:tcPr>
          <w:p w14:paraId="6E36331B" w14:textId="77777777" w:rsidR="008211E0" w:rsidRPr="004B227C" w:rsidRDefault="008211E0" w:rsidP="004B227C">
            <w:pPr>
              <w:jc w:val="center"/>
              <w:rPr>
                <w:rFonts w:ascii="PT Astra Serif" w:hAnsi="PT Astra Serif" w:cs="Calibri"/>
              </w:rPr>
            </w:pPr>
            <w:r w:rsidRPr="004B227C">
              <w:rPr>
                <w:rFonts w:ascii="PT Astra Serif" w:hAnsi="PT Astra Serif" w:cs="Calibri"/>
              </w:rPr>
              <w:t>-</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30538A05" w14:textId="77777777" w:rsidR="008211E0" w:rsidRPr="004B227C" w:rsidRDefault="008211E0" w:rsidP="004B227C">
            <w:pPr>
              <w:jc w:val="center"/>
              <w:rPr>
                <w:rFonts w:ascii="PT Astra Serif" w:hAnsi="PT Astra Serif" w:cs="Calibri"/>
              </w:rPr>
            </w:pPr>
            <w:r w:rsidRPr="004B227C">
              <w:rPr>
                <w:rFonts w:ascii="PT Astra Serif" w:hAnsi="PT Astra Serif" w:cs="Calibri"/>
              </w:rPr>
              <w:t>-</w:t>
            </w:r>
          </w:p>
        </w:tc>
      </w:tr>
      <w:tr w:rsidR="004B227C" w:rsidRPr="004B227C" w14:paraId="2F33B67F" w14:textId="77777777" w:rsidTr="00A24F0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083A6E39"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271"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44A34438"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67CE512" w14:textId="77777777" w:rsidR="008211E0" w:rsidRPr="004B227C" w:rsidRDefault="008211E0" w:rsidP="004B227C">
            <w:pPr>
              <w:jc w:val="center"/>
              <w:rPr>
                <w:rFonts w:ascii="PT Astra Serif" w:hAnsi="PT Astra Serif" w:cs="Calibri"/>
              </w:rPr>
            </w:pPr>
            <w:r w:rsidRPr="004B227C">
              <w:rPr>
                <w:rFonts w:ascii="PT Astra Serif" w:hAnsi="PT Astra Serif" w:cs="Calibri"/>
              </w:rPr>
              <w:t>8099,30</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406CBD61" w14:textId="77777777" w:rsidR="008211E0" w:rsidRPr="004B227C" w:rsidRDefault="008211E0" w:rsidP="004B227C">
            <w:pPr>
              <w:jc w:val="center"/>
              <w:rPr>
                <w:rFonts w:ascii="PT Astra Serif" w:hAnsi="PT Astra Serif" w:cs="Calibri"/>
              </w:rPr>
            </w:pPr>
            <w:r w:rsidRPr="004B227C">
              <w:rPr>
                <w:rFonts w:ascii="PT Astra Serif" w:hAnsi="PT Astra Serif" w:cs="Calibri"/>
              </w:rPr>
              <w:t>17486,80</w:t>
            </w:r>
          </w:p>
        </w:tc>
        <w:tc>
          <w:tcPr>
            <w:tcW w:w="1416" w:type="dxa"/>
            <w:tcBorders>
              <w:top w:val="single" w:sz="4" w:space="0" w:color="auto"/>
              <w:left w:val="single" w:sz="4" w:space="0" w:color="auto"/>
              <w:bottom w:val="single" w:sz="4" w:space="0" w:color="auto"/>
              <w:right w:val="single" w:sz="4" w:space="0" w:color="auto"/>
            </w:tcBorders>
            <w:vAlign w:val="center"/>
            <w:hideMark/>
          </w:tcPr>
          <w:p w14:paraId="26AA03E9" w14:textId="77777777" w:rsidR="008211E0" w:rsidRPr="004B227C" w:rsidRDefault="008211E0" w:rsidP="004B227C">
            <w:pPr>
              <w:jc w:val="center"/>
              <w:rPr>
                <w:rFonts w:ascii="PT Astra Serif" w:hAnsi="PT Astra Serif" w:cs="Calibri"/>
              </w:rPr>
            </w:pPr>
            <w:r w:rsidRPr="004B227C">
              <w:rPr>
                <w:rFonts w:ascii="PT Astra Serif" w:hAnsi="PT Astra Serif" w:cs="Calibri"/>
              </w:rPr>
              <w:t>9 387,5</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364DB08" w14:textId="77777777" w:rsidR="008211E0" w:rsidRPr="004B227C" w:rsidRDefault="008211E0" w:rsidP="004B227C">
            <w:pPr>
              <w:jc w:val="center"/>
              <w:rPr>
                <w:rFonts w:ascii="PT Astra Serif" w:hAnsi="PT Astra Serif" w:cs="Calibri"/>
              </w:rPr>
            </w:pPr>
            <w:r w:rsidRPr="004B227C">
              <w:rPr>
                <w:rFonts w:ascii="PT Astra Serif" w:hAnsi="PT Astra Serif" w:cs="Calibri"/>
              </w:rPr>
              <w:t>215,9</w:t>
            </w:r>
          </w:p>
        </w:tc>
      </w:tr>
      <w:tr w:rsidR="008211E0" w:rsidRPr="004B227C" w14:paraId="33696D03" w14:textId="77777777" w:rsidTr="00A24F07">
        <w:trPr>
          <w:trHeight w:val="300"/>
          <w:jc w:val="center"/>
        </w:trPr>
        <w:tc>
          <w:tcPr>
            <w:tcW w:w="760"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hideMark/>
          </w:tcPr>
          <w:p w14:paraId="6DECF1E3"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1"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hideMark/>
          </w:tcPr>
          <w:p w14:paraId="360883CE"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546"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7FB556DD" w14:textId="77777777" w:rsidR="008211E0" w:rsidRPr="004B227C" w:rsidRDefault="008211E0" w:rsidP="004B227C">
            <w:pPr>
              <w:jc w:val="center"/>
              <w:rPr>
                <w:rFonts w:ascii="PT Astra Serif" w:hAnsi="PT Astra Serif" w:cs="Calibri"/>
                <w:b/>
                <w:bCs/>
              </w:rPr>
            </w:pPr>
            <w:r w:rsidRPr="004B227C">
              <w:rPr>
                <w:rFonts w:ascii="PT Astra Serif" w:hAnsi="PT Astra Serif" w:cs="Calibri"/>
                <w:b/>
                <w:bCs/>
              </w:rPr>
              <w:t>-</w:t>
            </w:r>
          </w:p>
        </w:tc>
        <w:tc>
          <w:tcPr>
            <w:tcW w:w="1559" w:type="dxa"/>
            <w:tcBorders>
              <w:top w:val="single" w:sz="4" w:space="0" w:color="auto"/>
              <w:left w:val="single" w:sz="4" w:space="0" w:color="auto"/>
              <w:bottom w:val="single" w:sz="4" w:space="0" w:color="auto"/>
              <w:right w:val="single" w:sz="4" w:space="0" w:color="auto"/>
            </w:tcBorders>
            <w:noWrap/>
            <w:tcMar>
              <w:top w:w="0" w:type="dxa"/>
              <w:left w:w="28" w:type="dxa"/>
              <w:bottom w:w="0" w:type="dxa"/>
              <w:right w:w="28" w:type="dxa"/>
            </w:tcMar>
            <w:vAlign w:val="center"/>
          </w:tcPr>
          <w:p w14:paraId="6AD2651A" w14:textId="77777777" w:rsidR="008211E0" w:rsidRPr="004B227C" w:rsidRDefault="008211E0" w:rsidP="004B227C">
            <w:pPr>
              <w:jc w:val="center"/>
              <w:rPr>
                <w:rFonts w:ascii="PT Astra Serif" w:hAnsi="PT Astra Serif" w:cs="Calibri"/>
                <w:b/>
                <w:bCs/>
              </w:rPr>
            </w:pPr>
            <w:r w:rsidRPr="004B227C">
              <w:rPr>
                <w:rFonts w:ascii="PT Astra Serif" w:hAnsi="PT Astra Serif" w:cs="Calibri"/>
                <w:b/>
                <w:bCs/>
              </w:rPr>
              <w:t>-</w:t>
            </w:r>
          </w:p>
        </w:tc>
        <w:tc>
          <w:tcPr>
            <w:tcW w:w="1416" w:type="dxa"/>
            <w:tcBorders>
              <w:top w:val="single" w:sz="4" w:space="0" w:color="auto"/>
              <w:left w:val="single" w:sz="4" w:space="0" w:color="auto"/>
              <w:bottom w:val="single" w:sz="4" w:space="0" w:color="auto"/>
              <w:right w:val="single" w:sz="4" w:space="0" w:color="auto"/>
            </w:tcBorders>
            <w:vAlign w:val="center"/>
          </w:tcPr>
          <w:p w14:paraId="247D8A5D" w14:textId="77777777" w:rsidR="008211E0" w:rsidRPr="004B227C" w:rsidRDefault="008211E0" w:rsidP="004B227C">
            <w:pPr>
              <w:jc w:val="center"/>
              <w:rPr>
                <w:rFonts w:ascii="PT Astra Serif" w:hAnsi="PT Astra Serif" w:cs="Calibri"/>
              </w:rPr>
            </w:pPr>
            <w:r w:rsidRPr="004B227C">
              <w:rPr>
                <w:rFonts w:ascii="PT Astra Serif" w:hAnsi="PT Astra Serif" w:cs="Calibri"/>
              </w:rPr>
              <w:t>-</w:t>
            </w:r>
          </w:p>
        </w:tc>
        <w:tc>
          <w:tcPr>
            <w:tcW w:w="854"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14:paraId="7F31C542" w14:textId="77777777" w:rsidR="008211E0" w:rsidRPr="004B227C" w:rsidRDefault="008211E0" w:rsidP="004B227C">
            <w:pPr>
              <w:jc w:val="center"/>
              <w:rPr>
                <w:rFonts w:ascii="PT Astra Serif" w:hAnsi="PT Astra Serif" w:cs="Calibri"/>
                <w:b/>
                <w:bCs/>
              </w:rPr>
            </w:pPr>
            <w:r w:rsidRPr="004B227C">
              <w:rPr>
                <w:rFonts w:ascii="PT Astra Serif" w:hAnsi="PT Astra Serif" w:cs="Calibri"/>
                <w:b/>
                <w:bCs/>
              </w:rPr>
              <w:t>-</w:t>
            </w:r>
          </w:p>
        </w:tc>
      </w:tr>
    </w:tbl>
    <w:p w14:paraId="6E87E5A0" w14:textId="77777777" w:rsidR="009B09AD" w:rsidRPr="004B227C" w:rsidRDefault="009B09AD" w:rsidP="004B227C">
      <w:pPr>
        <w:spacing w:after="0" w:line="240" w:lineRule="auto"/>
        <w:ind w:firstLine="709"/>
        <w:jc w:val="center"/>
        <w:rPr>
          <w:rFonts w:ascii="PT Astra Serif" w:hAnsi="PT Astra Serif"/>
          <w:b/>
          <w:bCs/>
          <w:sz w:val="26"/>
          <w:szCs w:val="26"/>
        </w:rPr>
      </w:pPr>
    </w:p>
    <w:p w14:paraId="6E812DA6" w14:textId="77777777" w:rsidR="008211E0" w:rsidRPr="004B227C" w:rsidRDefault="008211E0" w:rsidP="004B227C">
      <w:pPr>
        <w:spacing w:after="0" w:line="240" w:lineRule="auto"/>
        <w:ind w:firstLine="709"/>
        <w:jc w:val="both"/>
        <w:rPr>
          <w:rFonts w:ascii="PT Astra Serif" w:hAnsi="PT Astra Serif"/>
          <w:b/>
          <w:bCs/>
          <w:sz w:val="26"/>
          <w:szCs w:val="26"/>
        </w:rPr>
      </w:pPr>
      <w:r w:rsidRPr="004B227C">
        <w:rPr>
          <w:rFonts w:ascii="PT Astra Serif" w:hAnsi="PT Astra Serif"/>
          <w:b/>
          <w:bCs/>
          <w:sz w:val="26"/>
          <w:szCs w:val="26"/>
        </w:rPr>
        <w:t>Основные отклонения финансирования ГП по итогам 2022 года:</w:t>
      </w:r>
    </w:p>
    <w:p w14:paraId="6CC12353" w14:textId="61E6E623" w:rsidR="008211E0" w:rsidRPr="004B227C" w:rsidRDefault="00E07DB2" w:rsidP="004B227C">
      <w:pPr>
        <w:pStyle w:val="a8"/>
        <w:numPr>
          <w:ilvl w:val="0"/>
          <w:numId w:val="88"/>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9 732,7 </w:t>
      </w:r>
      <w:r w:rsidR="008211E0" w:rsidRPr="004B227C">
        <w:rPr>
          <w:rFonts w:ascii="PT Astra Serif" w:eastAsia="Times New Roman" w:hAnsi="PT Astra Serif" w:cs="Times New Roman"/>
          <w:sz w:val="26"/>
          <w:szCs w:val="26"/>
        </w:rPr>
        <w:t xml:space="preserve">тыс. рублей – </w:t>
      </w:r>
      <w:r w:rsidR="00735B2F" w:rsidRPr="004B227C">
        <w:rPr>
          <w:rFonts w:ascii="PT Astra Serif" w:eastAsia="Times New Roman" w:hAnsi="PT Astra Serif" w:cs="Times New Roman"/>
          <w:sz w:val="26"/>
          <w:szCs w:val="26"/>
        </w:rPr>
        <w:t>невостребованные</w:t>
      </w:r>
      <w:r w:rsidRPr="004B227C">
        <w:rPr>
          <w:rFonts w:ascii="PT Astra Serif" w:eastAsia="Times New Roman" w:hAnsi="PT Astra Serif" w:cs="Times New Roman"/>
          <w:sz w:val="26"/>
          <w:szCs w:val="26"/>
        </w:rPr>
        <w:t xml:space="preserve"> </w:t>
      </w:r>
      <w:r w:rsidR="008211E0" w:rsidRPr="004B227C">
        <w:rPr>
          <w:rFonts w:ascii="PT Astra Serif" w:eastAsia="Times New Roman" w:hAnsi="PT Astra Serif" w:cs="Times New Roman"/>
          <w:sz w:val="26"/>
          <w:szCs w:val="26"/>
        </w:rPr>
        <w:t>средств</w:t>
      </w:r>
      <w:r w:rsidR="00735B2F" w:rsidRPr="004B227C">
        <w:rPr>
          <w:rFonts w:ascii="PT Astra Serif" w:eastAsia="Times New Roman" w:hAnsi="PT Astra Serif" w:cs="Times New Roman"/>
          <w:sz w:val="26"/>
          <w:szCs w:val="26"/>
        </w:rPr>
        <w:t>а</w:t>
      </w:r>
      <w:r w:rsidR="008211E0" w:rsidRPr="004B227C">
        <w:rPr>
          <w:rFonts w:ascii="PT Astra Serif" w:eastAsia="Times New Roman" w:hAnsi="PT Astra Serif" w:cs="Times New Roman"/>
          <w:sz w:val="26"/>
          <w:szCs w:val="26"/>
        </w:rPr>
        <w:t xml:space="preserve"> федерального </w:t>
      </w:r>
      <w:r w:rsidRPr="004B227C">
        <w:rPr>
          <w:rFonts w:ascii="PT Astra Serif" w:eastAsia="Times New Roman" w:hAnsi="PT Astra Serif" w:cs="Times New Roman"/>
          <w:sz w:val="26"/>
          <w:szCs w:val="26"/>
        </w:rPr>
        <w:t xml:space="preserve">и областного бюджетов </w:t>
      </w:r>
      <w:r w:rsidR="008211E0" w:rsidRPr="004B227C">
        <w:rPr>
          <w:rFonts w:ascii="PT Astra Serif" w:eastAsia="Times New Roman" w:hAnsi="PT Astra Serif" w:cs="Times New Roman"/>
          <w:sz w:val="26"/>
          <w:szCs w:val="26"/>
        </w:rPr>
        <w:t>на закупку оборудования для создания «умных» спортивных площадок</w:t>
      </w:r>
      <w:r w:rsidR="00735B2F" w:rsidRPr="004B227C">
        <w:rPr>
          <w:rFonts w:ascii="PT Astra Serif" w:eastAsia="Times New Roman" w:hAnsi="PT Astra Serif" w:cs="Times New Roman"/>
          <w:sz w:val="26"/>
          <w:szCs w:val="26"/>
        </w:rPr>
        <w:t xml:space="preserve"> в связи с поздней поставкой оборудования; </w:t>
      </w:r>
      <w:r w:rsidR="008211E0" w:rsidRPr="004B227C">
        <w:rPr>
          <w:rFonts w:ascii="PT Astra Serif" w:eastAsia="Times New Roman" w:hAnsi="PT Astra Serif" w:cs="Times New Roman"/>
          <w:sz w:val="26"/>
          <w:szCs w:val="26"/>
        </w:rPr>
        <w:t xml:space="preserve"> </w:t>
      </w:r>
    </w:p>
    <w:p w14:paraId="48752841" w14:textId="58A8734F" w:rsidR="008211E0" w:rsidRPr="004B227C" w:rsidRDefault="008211E0" w:rsidP="004B227C">
      <w:pPr>
        <w:pStyle w:val="a8"/>
        <w:numPr>
          <w:ilvl w:val="0"/>
          <w:numId w:val="88"/>
        </w:numPr>
        <w:tabs>
          <w:tab w:val="left" w:pos="993"/>
        </w:tabs>
        <w:spacing w:after="0" w:line="240" w:lineRule="auto"/>
        <w:ind w:left="0" w:firstLine="709"/>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t>2 332,3 тыс. рублей </w:t>
      </w:r>
      <w:r w:rsidRPr="004B227C">
        <w:rPr>
          <w:rFonts w:ascii="PT Astra Serif" w:eastAsia="Times New Roman" w:hAnsi="PT Astra Serif" w:cs="Times New Roman"/>
          <w:sz w:val="26"/>
          <w:szCs w:val="26"/>
        </w:rPr>
        <w:noBreakHyphen/>
        <w:t xml:space="preserve"> экономия средств федерального бюджета по результатам </w:t>
      </w:r>
      <w:r w:rsidR="00647AB3" w:rsidRPr="004B227C">
        <w:rPr>
          <w:rFonts w:ascii="PT Astra Serif" w:eastAsia="Times New Roman" w:hAnsi="PT Astra Serif" w:cs="Times New Roman"/>
          <w:sz w:val="26"/>
          <w:szCs w:val="26"/>
        </w:rPr>
        <w:t>реализации мероприятия,</w:t>
      </w:r>
      <w:r w:rsidRPr="004B227C">
        <w:rPr>
          <w:rFonts w:ascii="PT Astra Serif" w:eastAsia="Times New Roman" w:hAnsi="PT Astra Serif" w:cs="Times New Roman"/>
          <w:sz w:val="26"/>
          <w:szCs w:val="26"/>
        </w:rPr>
        <w:t xml:space="preserve"> направленного на создание и модернизацию объекта спортивной инфраструктуры для занятий физической культурой и спортом (строительство Физкульт</w:t>
      </w:r>
      <w:r w:rsidR="009E35A8" w:rsidRPr="004B227C">
        <w:rPr>
          <w:rFonts w:ascii="PT Astra Serif" w:eastAsia="Times New Roman" w:hAnsi="PT Astra Serif" w:cs="Times New Roman"/>
          <w:sz w:val="26"/>
          <w:szCs w:val="26"/>
        </w:rPr>
        <w:t>урно-спортивного комплекса в с. </w:t>
      </w:r>
      <w:r w:rsidRPr="004B227C">
        <w:rPr>
          <w:rFonts w:ascii="PT Astra Serif" w:eastAsia="Times New Roman" w:hAnsi="PT Astra Serif" w:cs="Times New Roman"/>
          <w:sz w:val="26"/>
          <w:szCs w:val="26"/>
        </w:rPr>
        <w:t>Молчаново) в рамках регионального проекта «Спорт-норма жизни»</w:t>
      </w:r>
      <w:r w:rsidR="00E07DB2" w:rsidRPr="004B227C">
        <w:rPr>
          <w:rFonts w:ascii="PT Astra Serif" w:eastAsia="Times New Roman" w:hAnsi="PT Astra Serif" w:cs="Times New Roman"/>
          <w:sz w:val="26"/>
          <w:szCs w:val="26"/>
        </w:rPr>
        <w:t>;</w:t>
      </w:r>
      <w:proofErr w:type="gramEnd"/>
    </w:p>
    <w:p w14:paraId="071378E3" w14:textId="77777777" w:rsidR="008211E0" w:rsidRPr="004B227C" w:rsidRDefault="008211E0" w:rsidP="004B227C">
      <w:pPr>
        <w:pStyle w:val="a8"/>
        <w:numPr>
          <w:ilvl w:val="0"/>
          <w:numId w:val="88"/>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213,7 тыс. рублей - неиспользованные средства областного бюджета по региональному проекту «Спорт-норма жизни», выплатам единовременных вознаграждений спортсменам Томской области и их тренерам за победы и призовые места за участие в соревнованиях.</w:t>
      </w:r>
    </w:p>
    <w:p w14:paraId="5E85759F" w14:textId="77777777" w:rsidR="00D677E1" w:rsidRPr="004B227C" w:rsidRDefault="00D677E1" w:rsidP="004B227C">
      <w:pPr>
        <w:tabs>
          <w:tab w:val="left" w:pos="993"/>
        </w:tabs>
        <w:spacing w:after="0" w:line="240" w:lineRule="auto"/>
        <w:ind w:firstLine="709"/>
        <w:jc w:val="both"/>
        <w:rPr>
          <w:rFonts w:ascii="PT Astra Serif" w:eastAsia="Times New Roman" w:hAnsi="PT Astra Serif" w:cs="Times New Roman"/>
          <w:sz w:val="26"/>
          <w:szCs w:val="26"/>
        </w:rPr>
      </w:pPr>
    </w:p>
    <w:p w14:paraId="40FE327F" w14:textId="77777777" w:rsidR="008211E0" w:rsidRPr="004B227C" w:rsidRDefault="008211E0" w:rsidP="004B227C">
      <w:pPr>
        <w:tabs>
          <w:tab w:val="left" w:pos="993"/>
        </w:tabs>
        <w:spacing w:after="0" w:line="240" w:lineRule="auto"/>
        <w:jc w:val="center"/>
        <w:rPr>
          <w:rFonts w:ascii="PT Astra Serif" w:hAnsi="PT Astra Serif" w:cs="Times New Roman"/>
          <w:b/>
          <w:sz w:val="26"/>
          <w:szCs w:val="26"/>
        </w:rPr>
      </w:pPr>
      <w:r w:rsidRPr="004B227C">
        <w:rPr>
          <w:rFonts w:ascii="PT Astra Serif" w:hAnsi="PT Astra Serif" w:cs="Times New Roman"/>
          <w:b/>
          <w:bCs/>
          <w:sz w:val="26"/>
          <w:szCs w:val="26"/>
        </w:rPr>
        <w:t>5.2. </w:t>
      </w:r>
      <w:r w:rsidRPr="004B227C">
        <w:rPr>
          <w:rFonts w:ascii="PT Astra Serif" w:hAnsi="PT Astra Serif" w:cs="Times New Roman"/>
          <w:b/>
          <w:sz w:val="26"/>
          <w:szCs w:val="26"/>
        </w:rPr>
        <w:t>Показатели цели ГП за 2022 год</w:t>
      </w:r>
    </w:p>
    <w:p w14:paraId="72E414E4" w14:textId="77777777" w:rsidR="008211E0" w:rsidRPr="004B227C" w:rsidRDefault="008211E0" w:rsidP="004B227C">
      <w:pPr>
        <w:tabs>
          <w:tab w:val="left" w:pos="993"/>
        </w:tabs>
        <w:spacing w:after="0" w:line="240" w:lineRule="auto"/>
        <w:jc w:val="right"/>
        <w:rPr>
          <w:rFonts w:ascii="PT Astra Serif" w:hAnsi="PT Astra Serif" w:cs="Times New Roman"/>
          <w:sz w:val="26"/>
          <w:szCs w:val="26"/>
        </w:rPr>
      </w:pPr>
      <w:r w:rsidRPr="004B227C">
        <w:rPr>
          <w:rFonts w:ascii="PT Astra Serif" w:hAnsi="PT Astra Serif" w:cs="Times New Roman"/>
          <w:sz w:val="26"/>
          <w:szCs w:val="26"/>
        </w:rPr>
        <w:t>Таблица 2</w:t>
      </w:r>
    </w:p>
    <w:tbl>
      <w:tblPr>
        <w:tblW w:w="9482" w:type="dxa"/>
        <w:jc w:val="center"/>
        <w:tblLayout w:type="fixed"/>
        <w:tblLook w:val="04A0" w:firstRow="1" w:lastRow="0" w:firstColumn="1" w:lastColumn="0" w:noHBand="0" w:noVBand="1"/>
      </w:tblPr>
      <w:tblGrid>
        <w:gridCol w:w="569"/>
        <w:gridCol w:w="2127"/>
        <w:gridCol w:w="1701"/>
        <w:gridCol w:w="850"/>
        <w:gridCol w:w="851"/>
        <w:gridCol w:w="850"/>
        <w:gridCol w:w="1134"/>
        <w:gridCol w:w="1400"/>
      </w:tblGrid>
      <w:tr w:rsidR="004B227C" w:rsidRPr="004B227C" w14:paraId="1A82181C" w14:textId="77777777" w:rsidTr="00667355">
        <w:trPr>
          <w:trHeight w:val="877"/>
          <w:tblHeader/>
          <w:jc w:val="center"/>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3302581A"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 </w:t>
            </w:r>
            <w:proofErr w:type="gramStart"/>
            <w:r w:rsidRPr="004B227C">
              <w:rPr>
                <w:rFonts w:ascii="PT Astra Serif" w:hAnsi="PT Astra Serif" w:cs="Times New Roman"/>
                <w:bCs/>
              </w:rPr>
              <w:t>п</w:t>
            </w:r>
            <w:proofErr w:type="gramEnd"/>
            <w:r w:rsidRPr="004B227C">
              <w:rPr>
                <w:rFonts w:ascii="PT Astra Serif" w:hAnsi="PT Astra Serif" w:cs="Times New Roman"/>
                <w:bCs/>
              </w:rPr>
              <w:t>/п</w:t>
            </w:r>
          </w:p>
        </w:tc>
        <w:tc>
          <w:tcPr>
            <w:tcW w:w="2127" w:type="dxa"/>
            <w:tcBorders>
              <w:top w:val="single" w:sz="4" w:space="0" w:color="000000"/>
              <w:left w:val="nil"/>
              <w:bottom w:val="single" w:sz="4" w:space="0" w:color="000000"/>
              <w:right w:val="single" w:sz="4" w:space="0" w:color="000000"/>
            </w:tcBorders>
            <w:vAlign w:val="center"/>
            <w:hideMark/>
          </w:tcPr>
          <w:p w14:paraId="7BFABF39"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Наименование показателя</w:t>
            </w:r>
          </w:p>
        </w:tc>
        <w:tc>
          <w:tcPr>
            <w:tcW w:w="1701" w:type="dxa"/>
            <w:tcBorders>
              <w:top w:val="single" w:sz="4" w:space="0" w:color="000000"/>
              <w:left w:val="nil"/>
              <w:bottom w:val="single" w:sz="4" w:space="0" w:color="auto"/>
              <w:right w:val="single" w:sz="4" w:space="0" w:color="auto"/>
            </w:tcBorders>
            <w:vAlign w:val="center"/>
            <w:hideMark/>
          </w:tcPr>
          <w:p w14:paraId="5D86EF7B" w14:textId="77777777" w:rsidR="008211E0" w:rsidRPr="004B227C" w:rsidRDefault="008211E0" w:rsidP="004B227C">
            <w:pPr>
              <w:spacing w:after="0" w:line="240" w:lineRule="auto"/>
              <w:jc w:val="center"/>
              <w:rPr>
                <w:rFonts w:ascii="PT Astra Serif" w:hAnsi="PT Astra Serif" w:cs="Times New Roman"/>
                <w:bCs/>
              </w:rPr>
            </w:pPr>
            <w:proofErr w:type="gramStart"/>
            <w:r w:rsidRPr="004B227C">
              <w:rPr>
                <w:rFonts w:ascii="PT Astra Serif" w:hAnsi="PT Astra Serif" w:cs="Times New Roman"/>
                <w:bCs/>
              </w:rPr>
              <w:t>Ответственный за показатель</w:t>
            </w:r>
            <w:proofErr w:type="gramEnd"/>
          </w:p>
        </w:tc>
        <w:tc>
          <w:tcPr>
            <w:tcW w:w="850" w:type="dxa"/>
            <w:tcBorders>
              <w:top w:val="single" w:sz="4" w:space="0" w:color="000000"/>
              <w:left w:val="single" w:sz="4" w:space="0" w:color="auto"/>
              <w:bottom w:val="single" w:sz="4" w:space="0" w:color="000000"/>
              <w:right w:val="single" w:sz="4" w:space="0" w:color="000000"/>
            </w:tcBorders>
            <w:vAlign w:val="center"/>
            <w:hideMark/>
          </w:tcPr>
          <w:p w14:paraId="1C9E329A"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Единица измерения</w:t>
            </w:r>
          </w:p>
        </w:tc>
        <w:tc>
          <w:tcPr>
            <w:tcW w:w="851" w:type="dxa"/>
            <w:tcBorders>
              <w:top w:val="single" w:sz="4" w:space="0" w:color="000000"/>
              <w:left w:val="nil"/>
              <w:bottom w:val="single" w:sz="4" w:space="0" w:color="000000"/>
              <w:right w:val="single" w:sz="4" w:space="0" w:color="000000"/>
            </w:tcBorders>
            <w:vAlign w:val="center"/>
            <w:hideMark/>
          </w:tcPr>
          <w:p w14:paraId="7C080D84"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План </w:t>
            </w:r>
            <w:r w:rsidRPr="004B227C">
              <w:rPr>
                <w:rFonts w:ascii="PT Astra Serif" w:hAnsi="PT Astra Serif" w:cs="Times New Roman"/>
                <w:bCs/>
              </w:rPr>
              <w:br/>
              <w:t>2022 год</w:t>
            </w:r>
          </w:p>
        </w:tc>
        <w:tc>
          <w:tcPr>
            <w:tcW w:w="850" w:type="dxa"/>
            <w:tcBorders>
              <w:top w:val="single" w:sz="4" w:space="0" w:color="000000"/>
              <w:left w:val="nil"/>
              <w:bottom w:val="single" w:sz="4" w:space="0" w:color="000000"/>
              <w:right w:val="single" w:sz="4" w:space="0" w:color="000000"/>
            </w:tcBorders>
            <w:vAlign w:val="center"/>
            <w:hideMark/>
          </w:tcPr>
          <w:p w14:paraId="5BFB7D68"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Факт</w:t>
            </w:r>
            <w:r w:rsidRPr="004B227C">
              <w:rPr>
                <w:rFonts w:ascii="PT Astra Serif" w:hAnsi="PT Astra Serif" w:cs="Times New Roman"/>
                <w:bCs/>
              </w:rPr>
              <w:br/>
              <w:t xml:space="preserve"> 2022 год</w:t>
            </w:r>
          </w:p>
        </w:tc>
        <w:tc>
          <w:tcPr>
            <w:tcW w:w="1134" w:type="dxa"/>
            <w:tcBorders>
              <w:top w:val="single" w:sz="4" w:space="0" w:color="000000"/>
              <w:left w:val="nil"/>
              <w:bottom w:val="single" w:sz="4" w:space="0" w:color="000000"/>
              <w:right w:val="single" w:sz="4" w:space="0" w:color="000000"/>
            </w:tcBorders>
            <w:vAlign w:val="center"/>
            <w:hideMark/>
          </w:tcPr>
          <w:p w14:paraId="5A06F3BE"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Процент выполнения </w:t>
            </w:r>
            <w:r w:rsidRPr="004B227C">
              <w:rPr>
                <w:rFonts w:ascii="PT Astra Serif" w:hAnsi="PT Astra Serif" w:cs="Times New Roman"/>
                <w:bCs/>
              </w:rPr>
              <w:br/>
              <w:t>(</w:t>
            </w:r>
            <w:proofErr w:type="gramStart"/>
            <w:r w:rsidRPr="004B227C">
              <w:rPr>
                <w:rFonts w:ascii="PT Astra Serif" w:hAnsi="PT Astra Serif" w:cs="Times New Roman"/>
                <w:bCs/>
              </w:rPr>
              <w:t>в</w:t>
            </w:r>
            <w:proofErr w:type="gramEnd"/>
            <w:r w:rsidRPr="004B227C">
              <w:rPr>
                <w:rFonts w:ascii="PT Astra Serif" w:hAnsi="PT Astra Serif" w:cs="Times New Roman"/>
                <w:bCs/>
              </w:rPr>
              <w:t xml:space="preserve"> %)</w:t>
            </w:r>
          </w:p>
        </w:tc>
        <w:tc>
          <w:tcPr>
            <w:tcW w:w="1400" w:type="dxa"/>
            <w:tcBorders>
              <w:top w:val="single" w:sz="4" w:space="0" w:color="000000"/>
              <w:left w:val="nil"/>
              <w:bottom w:val="single" w:sz="4" w:space="0" w:color="000000"/>
              <w:right w:val="single" w:sz="4" w:space="0" w:color="000000"/>
            </w:tcBorders>
            <w:vAlign w:val="center"/>
            <w:hideMark/>
          </w:tcPr>
          <w:p w14:paraId="57C1AE9E" w14:textId="77777777" w:rsidR="008211E0" w:rsidRPr="004B227C" w:rsidRDefault="008211E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3C54C122" w14:textId="77777777" w:rsidR="008211E0" w:rsidRPr="004B227C" w:rsidRDefault="008211E0" w:rsidP="004B227C">
            <w:pPr>
              <w:spacing w:after="0" w:line="240" w:lineRule="auto"/>
              <w:contextualSpacing/>
              <w:jc w:val="center"/>
              <w:rPr>
                <w:rFonts w:ascii="PT Astra Serif" w:hAnsi="PT Astra Serif" w:cs="Times New Roman"/>
                <w:bCs/>
              </w:rPr>
            </w:pPr>
            <w:r w:rsidRPr="004B227C">
              <w:rPr>
                <w:rFonts w:ascii="PT Astra Serif" w:eastAsia="Times New Roman" w:hAnsi="PT Astra Serif" w:cs="Times New Roman"/>
                <w:bCs/>
                <w:lang w:eastAsia="ru-RU"/>
              </w:rPr>
              <w:t>Не достигнут</w:t>
            </w:r>
          </w:p>
        </w:tc>
      </w:tr>
      <w:tr w:rsidR="004B227C" w:rsidRPr="004B227C" w14:paraId="78ABE452" w14:textId="77777777" w:rsidTr="00667355">
        <w:trPr>
          <w:trHeight w:val="279"/>
          <w:tblHeader/>
          <w:jc w:val="center"/>
        </w:trPr>
        <w:tc>
          <w:tcPr>
            <w:tcW w:w="569" w:type="dxa"/>
            <w:tcBorders>
              <w:top w:val="single" w:sz="4" w:space="0" w:color="000000"/>
              <w:left w:val="single" w:sz="4" w:space="0" w:color="000000"/>
              <w:bottom w:val="single" w:sz="4" w:space="0" w:color="000000"/>
              <w:right w:val="single" w:sz="4" w:space="0" w:color="000000"/>
            </w:tcBorders>
            <w:vAlign w:val="center"/>
          </w:tcPr>
          <w:p w14:paraId="0BE3AD16"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1</w:t>
            </w:r>
          </w:p>
        </w:tc>
        <w:tc>
          <w:tcPr>
            <w:tcW w:w="2127" w:type="dxa"/>
            <w:tcBorders>
              <w:top w:val="single" w:sz="4" w:space="0" w:color="000000"/>
              <w:left w:val="nil"/>
              <w:bottom w:val="single" w:sz="4" w:space="0" w:color="000000"/>
              <w:right w:val="single" w:sz="4" w:space="0" w:color="000000"/>
            </w:tcBorders>
            <w:vAlign w:val="center"/>
          </w:tcPr>
          <w:p w14:paraId="3873E056"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2</w:t>
            </w:r>
          </w:p>
        </w:tc>
        <w:tc>
          <w:tcPr>
            <w:tcW w:w="1701" w:type="dxa"/>
            <w:tcBorders>
              <w:top w:val="single" w:sz="4" w:space="0" w:color="000000"/>
              <w:left w:val="nil"/>
              <w:bottom w:val="single" w:sz="4" w:space="0" w:color="auto"/>
              <w:right w:val="single" w:sz="4" w:space="0" w:color="auto"/>
            </w:tcBorders>
            <w:vAlign w:val="center"/>
          </w:tcPr>
          <w:p w14:paraId="507217B0"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3</w:t>
            </w:r>
          </w:p>
        </w:tc>
        <w:tc>
          <w:tcPr>
            <w:tcW w:w="850" w:type="dxa"/>
            <w:tcBorders>
              <w:top w:val="single" w:sz="4" w:space="0" w:color="000000"/>
              <w:left w:val="single" w:sz="4" w:space="0" w:color="auto"/>
              <w:bottom w:val="single" w:sz="4" w:space="0" w:color="000000"/>
              <w:right w:val="single" w:sz="4" w:space="0" w:color="000000"/>
            </w:tcBorders>
            <w:vAlign w:val="center"/>
          </w:tcPr>
          <w:p w14:paraId="4403899D"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4</w:t>
            </w:r>
          </w:p>
        </w:tc>
        <w:tc>
          <w:tcPr>
            <w:tcW w:w="851" w:type="dxa"/>
            <w:tcBorders>
              <w:top w:val="single" w:sz="4" w:space="0" w:color="000000"/>
              <w:left w:val="nil"/>
              <w:bottom w:val="single" w:sz="4" w:space="0" w:color="000000"/>
              <w:right w:val="single" w:sz="4" w:space="0" w:color="000000"/>
            </w:tcBorders>
            <w:vAlign w:val="center"/>
          </w:tcPr>
          <w:p w14:paraId="56C31B3C"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5</w:t>
            </w:r>
          </w:p>
        </w:tc>
        <w:tc>
          <w:tcPr>
            <w:tcW w:w="850" w:type="dxa"/>
            <w:tcBorders>
              <w:top w:val="single" w:sz="4" w:space="0" w:color="000000"/>
              <w:left w:val="nil"/>
              <w:bottom w:val="single" w:sz="4" w:space="0" w:color="000000"/>
              <w:right w:val="single" w:sz="4" w:space="0" w:color="000000"/>
            </w:tcBorders>
            <w:vAlign w:val="center"/>
          </w:tcPr>
          <w:p w14:paraId="15F8A66A"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6</w:t>
            </w:r>
          </w:p>
        </w:tc>
        <w:tc>
          <w:tcPr>
            <w:tcW w:w="1134" w:type="dxa"/>
            <w:tcBorders>
              <w:top w:val="single" w:sz="4" w:space="0" w:color="000000"/>
              <w:left w:val="nil"/>
              <w:bottom w:val="single" w:sz="4" w:space="0" w:color="000000"/>
              <w:right w:val="single" w:sz="4" w:space="0" w:color="000000"/>
            </w:tcBorders>
            <w:vAlign w:val="center"/>
          </w:tcPr>
          <w:p w14:paraId="7F14ED45"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7</w:t>
            </w:r>
          </w:p>
        </w:tc>
        <w:tc>
          <w:tcPr>
            <w:tcW w:w="1400" w:type="dxa"/>
            <w:tcBorders>
              <w:top w:val="single" w:sz="4" w:space="0" w:color="000000"/>
              <w:left w:val="nil"/>
              <w:bottom w:val="single" w:sz="4" w:space="0" w:color="000000"/>
              <w:right w:val="single" w:sz="4" w:space="0" w:color="000000"/>
            </w:tcBorders>
            <w:vAlign w:val="center"/>
          </w:tcPr>
          <w:p w14:paraId="60DF7C2E" w14:textId="77777777" w:rsidR="00B726BE" w:rsidRPr="004B227C" w:rsidRDefault="00B726BE"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144E94DE" w14:textId="77777777" w:rsidTr="00667355">
        <w:trPr>
          <w:trHeight w:val="713"/>
          <w:jc w:val="center"/>
        </w:trPr>
        <w:tc>
          <w:tcPr>
            <w:tcW w:w="569" w:type="dxa"/>
            <w:tcBorders>
              <w:top w:val="nil"/>
              <w:left w:val="single" w:sz="4" w:space="0" w:color="000000"/>
              <w:bottom w:val="single" w:sz="4" w:space="0" w:color="000000"/>
              <w:right w:val="single" w:sz="4" w:space="0" w:color="000000"/>
            </w:tcBorders>
            <w:vAlign w:val="center"/>
            <w:hideMark/>
          </w:tcPr>
          <w:p w14:paraId="75632867"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1</w:t>
            </w:r>
          </w:p>
        </w:tc>
        <w:tc>
          <w:tcPr>
            <w:tcW w:w="2127" w:type="dxa"/>
            <w:tcBorders>
              <w:top w:val="nil"/>
              <w:left w:val="nil"/>
              <w:bottom w:val="single" w:sz="4" w:space="0" w:color="000000"/>
              <w:right w:val="single" w:sz="4" w:space="0" w:color="auto"/>
            </w:tcBorders>
            <w:vAlign w:val="center"/>
            <w:hideMark/>
          </w:tcPr>
          <w:p w14:paraId="7811F91E"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Доля населения, систематически занимающегося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48EDDEC"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hideMark/>
          </w:tcPr>
          <w:p w14:paraId="57E48179"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14:paraId="7447D785"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48,3</w:t>
            </w:r>
          </w:p>
        </w:tc>
        <w:tc>
          <w:tcPr>
            <w:tcW w:w="850" w:type="dxa"/>
            <w:tcBorders>
              <w:top w:val="nil"/>
              <w:left w:val="nil"/>
              <w:bottom w:val="single" w:sz="4" w:space="0" w:color="000000"/>
              <w:right w:val="single" w:sz="4" w:space="0" w:color="000000"/>
            </w:tcBorders>
            <w:vAlign w:val="center"/>
          </w:tcPr>
          <w:p w14:paraId="0323FDFC"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49,6</w:t>
            </w:r>
          </w:p>
        </w:tc>
        <w:tc>
          <w:tcPr>
            <w:tcW w:w="1134" w:type="dxa"/>
            <w:tcBorders>
              <w:top w:val="nil"/>
              <w:left w:val="nil"/>
              <w:bottom w:val="single" w:sz="4" w:space="0" w:color="000000"/>
              <w:right w:val="single" w:sz="4" w:space="0" w:color="000000"/>
            </w:tcBorders>
            <w:vAlign w:val="center"/>
          </w:tcPr>
          <w:p w14:paraId="16D358FB" w14:textId="77777777" w:rsidR="008211E0" w:rsidRPr="004B227C" w:rsidRDefault="002F316C" w:rsidP="004B227C">
            <w:pPr>
              <w:spacing w:after="0" w:line="240" w:lineRule="auto"/>
              <w:jc w:val="center"/>
              <w:rPr>
                <w:rFonts w:ascii="PT Astra Serif" w:hAnsi="PT Astra Serif" w:cs="Times New Roman"/>
              </w:rPr>
            </w:pPr>
            <w:r w:rsidRPr="004B227C">
              <w:rPr>
                <w:rFonts w:ascii="PT Astra Serif" w:hAnsi="PT Astra Serif" w:cs="Times New Roman"/>
              </w:rPr>
              <w:t>102,7</w:t>
            </w:r>
          </w:p>
        </w:tc>
        <w:tc>
          <w:tcPr>
            <w:tcW w:w="1400" w:type="dxa"/>
            <w:tcBorders>
              <w:top w:val="nil"/>
              <w:left w:val="nil"/>
              <w:bottom w:val="single" w:sz="4" w:space="0" w:color="000000"/>
              <w:right w:val="single" w:sz="4" w:space="0" w:color="000000"/>
            </w:tcBorders>
            <w:vAlign w:val="center"/>
            <w:hideMark/>
          </w:tcPr>
          <w:p w14:paraId="45096403"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Достигнут</w:t>
            </w:r>
          </w:p>
        </w:tc>
      </w:tr>
      <w:tr w:rsidR="008211E0" w:rsidRPr="004B227C" w14:paraId="558EA058" w14:textId="77777777" w:rsidTr="00667355">
        <w:trPr>
          <w:trHeight w:val="2150"/>
          <w:jc w:val="center"/>
        </w:trPr>
        <w:tc>
          <w:tcPr>
            <w:tcW w:w="569" w:type="dxa"/>
            <w:tcBorders>
              <w:top w:val="nil"/>
              <w:left w:val="single" w:sz="4" w:space="0" w:color="000000"/>
              <w:bottom w:val="single" w:sz="4" w:space="0" w:color="auto"/>
              <w:right w:val="single" w:sz="4" w:space="0" w:color="000000"/>
            </w:tcBorders>
            <w:vAlign w:val="center"/>
            <w:hideMark/>
          </w:tcPr>
          <w:p w14:paraId="25B1D0F5"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lastRenderedPageBreak/>
              <w:t>2</w:t>
            </w:r>
          </w:p>
        </w:tc>
        <w:tc>
          <w:tcPr>
            <w:tcW w:w="2127" w:type="dxa"/>
            <w:tcBorders>
              <w:top w:val="nil"/>
              <w:left w:val="nil"/>
              <w:bottom w:val="single" w:sz="4" w:space="0" w:color="auto"/>
              <w:right w:val="single" w:sz="4" w:space="0" w:color="auto"/>
            </w:tcBorders>
            <w:vAlign w:val="center"/>
            <w:hideMark/>
          </w:tcPr>
          <w:p w14:paraId="31AA0558" w14:textId="77777777" w:rsidR="008211E0" w:rsidRPr="004B227C" w:rsidRDefault="008211E0"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Доля молодежи (14 - 35 лет), положительно оценивающей возможности для развития и самореализации молодежи в регионе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9BDF9A"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auto"/>
              <w:right w:val="single" w:sz="4" w:space="0" w:color="000000"/>
            </w:tcBorders>
            <w:vAlign w:val="center"/>
            <w:hideMark/>
          </w:tcPr>
          <w:p w14:paraId="10DE0099"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851" w:type="dxa"/>
            <w:tcBorders>
              <w:top w:val="nil"/>
              <w:left w:val="nil"/>
              <w:bottom w:val="single" w:sz="4" w:space="0" w:color="auto"/>
              <w:right w:val="single" w:sz="4" w:space="0" w:color="000000"/>
            </w:tcBorders>
            <w:vAlign w:val="center"/>
          </w:tcPr>
          <w:p w14:paraId="2FC9A568"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47</w:t>
            </w:r>
          </w:p>
        </w:tc>
        <w:tc>
          <w:tcPr>
            <w:tcW w:w="850" w:type="dxa"/>
            <w:tcBorders>
              <w:top w:val="nil"/>
              <w:left w:val="nil"/>
              <w:bottom w:val="single" w:sz="4" w:space="0" w:color="auto"/>
              <w:right w:val="single" w:sz="4" w:space="0" w:color="000000"/>
            </w:tcBorders>
            <w:vAlign w:val="center"/>
          </w:tcPr>
          <w:p w14:paraId="65DB469E"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47</w:t>
            </w:r>
          </w:p>
        </w:tc>
        <w:tc>
          <w:tcPr>
            <w:tcW w:w="1134" w:type="dxa"/>
            <w:tcBorders>
              <w:top w:val="nil"/>
              <w:left w:val="nil"/>
              <w:bottom w:val="single" w:sz="4" w:space="0" w:color="auto"/>
              <w:right w:val="single" w:sz="4" w:space="0" w:color="000000"/>
            </w:tcBorders>
            <w:vAlign w:val="center"/>
          </w:tcPr>
          <w:p w14:paraId="28311250"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100</w:t>
            </w:r>
          </w:p>
        </w:tc>
        <w:tc>
          <w:tcPr>
            <w:tcW w:w="1400" w:type="dxa"/>
            <w:tcBorders>
              <w:top w:val="nil"/>
              <w:left w:val="nil"/>
              <w:bottom w:val="single" w:sz="4" w:space="0" w:color="auto"/>
              <w:right w:val="single" w:sz="4" w:space="0" w:color="000000"/>
            </w:tcBorders>
            <w:vAlign w:val="center"/>
            <w:hideMark/>
          </w:tcPr>
          <w:p w14:paraId="7D9844A6"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Достигнут</w:t>
            </w:r>
          </w:p>
        </w:tc>
      </w:tr>
    </w:tbl>
    <w:p w14:paraId="5BAA3C8A" w14:textId="77777777" w:rsidR="008211E0" w:rsidRPr="004B227C" w:rsidRDefault="008211E0" w:rsidP="004B227C">
      <w:pPr>
        <w:spacing w:after="0" w:line="240" w:lineRule="auto"/>
        <w:ind w:firstLine="709"/>
        <w:jc w:val="center"/>
        <w:rPr>
          <w:rFonts w:ascii="PT Astra Serif" w:eastAsia="Times New Roman" w:hAnsi="PT Astra Serif" w:cs="Times New Roman"/>
          <w:b/>
          <w:sz w:val="26"/>
          <w:szCs w:val="26"/>
        </w:rPr>
      </w:pPr>
    </w:p>
    <w:p w14:paraId="2CE15B8B" w14:textId="77777777" w:rsidR="008211E0" w:rsidRPr="004B227C" w:rsidRDefault="008211E0" w:rsidP="004B227C">
      <w:pPr>
        <w:spacing w:after="0" w:line="240" w:lineRule="auto"/>
        <w:ind w:firstLine="709"/>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 xml:space="preserve">5.3. Сведения о достижении значений целевых показателей </w:t>
      </w:r>
    </w:p>
    <w:p w14:paraId="5C819C11" w14:textId="77777777" w:rsidR="008211E0" w:rsidRPr="004B227C" w:rsidRDefault="008211E0" w:rsidP="004B227C">
      <w:pPr>
        <w:tabs>
          <w:tab w:val="left" w:pos="993"/>
        </w:tabs>
        <w:spacing w:after="0" w:line="240" w:lineRule="auto"/>
        <w:ind w:firstLine="709"/>
        <w:jc w:val="both"/>
        <w:rPr>
          <w:rFonts w:ascii="PT Astra Serif" w:eastAsia="Calibri" w:hAnsi="PT Astra Serif" w:cs="Times New Roman"/>
          <w:bCs/>
          <w:sz w:val="26"/>
          <w:szCs w:val="26"/>
        </w:rPr>
      </w:pPr>
      <w:r w:rsidRPr="004B227C">
        <w:rPr>
          <w:rFonts w:ascii="PT Astra Serif" w:eastAsia="Calibri" w:hAnsi="PT Astra Serif" w:cs="Times New Roman"/>
          <w:bCs/>
          <w:sz w:val="26"/>
          <w:szCs w:val="26"/>
        </w:rPr>
        <w:t>По итогам 2022 года целевые показатели государственной программы достигнуты.</w:t>
      </w:r>
    </w:p>
    <w:p w14:paraId="734D1755" w14:textId="3A313F7D" w:rsidR="008211E0" w:rsidRPr="004B227C" w:rsidRDefault="008211E0" w:rsidP="004B227C">
      <w:pPr>
        <w:tabs>
          <w:tab w:val="left" w:pos="993"/>
        </w:tabs>
        <w:spacing w:after="0" w:line="240" w:lineRule="auto"/>
        <w:ind w:firstLine="709"/>
        <w:jc w:val="both"/>
        <w:rPr>
          <w:rFonts w:ascii="PT Astra Serif" w:eastAsia="Calibri" w:hAnsi="PT Astra Serif" w:cs="Times New Roman"/>
          <w:bCs/>
          <w:sz w:val="26"/>
          <w:szCs w:val="26"/>
        </w:rPr>
      </w:pPr>
      <w:r w:rsidRPr="004B227C">
        <w:rPr>
          <w:rFonts w:ascii="PT Astra Serif" w:eastAsia="Calibri" w:hAnsi="PT Astra Serif" w:cs="Times New Roman"/>
          <w:bCs/>
          <w:sz w:val="26"/>
          <w:szCs w:val="26"/>
        </w:rPr>
        <w:t xml:space="preserve">Доля населения, систематически занимающиеся физической культурой и спортом, выросла с 45,2% в 2021 году до 49,6% (план </w:t>
      </w:r>
      <w:r w:rsidRPr="004B227C">
        <w:rPr>
          <w:rFonts w:ascii="PT Astra Serif" w:eastAsia="Calibri" w:hAnsi="PT Astra Serif" w:cs="Times New Roman"/>
          <w:sz w:val="26"/>
          <w:szCs w:val="26"/>
        </w:rPr>
        <w:t>–</w:t>
      </w:r>
      <w:r w:rsidRPr="004B227C">
        <w:rPr>
          <w:rFonts w:ascii="PT Astra Serif" w:eastAsia="Calibri" w:hAnsi="PT Astra Serif" w:cs="Times New Roman"/>
          <w:bCs/>
          <w:sz w:val="26"/>
          <w:szCs w:val="26"/>
        </w:rPr>
        <w:t xml:space="preserve"> 48,3%). </w:t>
      </w:r>
      <w:r w:rsidR="00977D08" w:rsidRPr="004B227C">
        <w:rPr>
          <w:rFonts w:ascii="PT Astra Serif" w:eastAsia="Calibri" w:hAnsi="PT Astra Serif" w:cs="Times New Roman"/>
          <w:bCs/>
          <w:sz w:val="26"/>
          <w:szCs w:val="26"/>
        </w:rPr>
        <w:t xml:space="preserve">Рост показателя за счет </w:t>
      </w:r>
      <w:r w:rsidRPr="004B227C">
        <w:rPr>
          <w:rFonts w:ascii="PT Astra Serif" w:eastAsia="Times New Roman" w:hAnsi="PT Astra Serif" w:cs="Times New Roman"/>
          <w:sz w:val="26"/>
          <w:szCs w:val="26"/>
        </w:rPr>
        <w:t>мотивации населения, активизации спортивно - массовой работы на всех уровнях и в корпоративной среде, в том числе вовлечения в подготовку и выполнение нормативов Всероссийского физкультурно - спортивного комплекса «Готов к труду и обороне» (ГТО), а также подготовки спортивного резерва и развития спортивной инфраструктуры.</w:t>
      </w:r>
    </w:p>
    <w:p w14:paraId="6F850BF1" w14:textId="77777777" w:rsidR="008211E0" w:rsidRPr="004B227C" w:rsidRDefault="008211E0" w:rsidP="004B227C">
      <w:pPr>
        <w:tabs>
          <w:tab w:val="left" w:pos="993"/>
        </w:tabs>
        <w:spacing w:after="0" w:line="240" w:lineRule="auto"/>
        <w:ind w:firstLine="709"/>
        <w:jc w:val="both"/>
        <w:rPr>
          <w:rFonts w:ascii="PT Astra Serif" w:eastAsia="Calibri" w:hAnsi="PT Astra Serif" w:cs="Times New Roman"/>
          <w:sz w:val="26"/>
          <w:szCs w:val="26"/>
        </w:rPr>
      </w:pPr>
      <w:r w:rsidRPr="004B227C">
        <w:rPr>
          <w:rFonts w:ascii="PT Astra Serif" w:eastAsia="Calibri" w:hAnsi="PT Astra Serif" w:cs="Times New Roman"/>
          <w:sz w:val="26"/>
          <w:szCs w:val="26"/>
        </w:rPr>
        <w:t>47,0% молодежи (14 - 35 лет) положительно оценивают возможность для развития и самореализации молодежи в регионе (план </w:t>
      </w:r>
      <w:r w:rsidRPr="004B227C">
        <w:rPr>
          <w:rFonts w:ascii="PT Astra Serif" w:eastAsia="Calibri" w:hAnsi="PT Astra Serif" w:cs="Times New Roman"/>
          <w:sz w:val="26"/>
          <w:szCs w:val="26"/>
        </w:rPr>
        <w:noBreakHyphen/>
        <w:t> 47,0%).</w:t>
      </w:r>
    </w:p>
    <w:p w14:paraId="5E280453" w14:textId="77777777" w:rsidR="008211E0" w:rsidRPr="004B227C" w:rsidRDefault="008211E0" w:rsidP="004B227C">
      <w:pPr>
        <w:tabs>
          <w:tab w:val="left" w:pos="993"/>
        </w:tabs>
        <w:spacing w:after="0" w:line="240" w:lineRule="auto"/>
        <w:ind w:firstLine="709"/>
        <w:jc w:val="both"/>
        <w:rPr>
          <w:rFonts w:ascii="PT Astra Serif" w:eastAsia="Calibri" w:hAnsi="PT Astra Serif" w:cs="Times New Roman"/>
          <w:sz w:val="26"/>
          <w:szCs w:val="26"/>
        </w:rPr>
      </w:pPr>
    </w:p>
    <w:p w14:paraId="403AD405" w14:textId="77777777" w:rsidR="008211E0" w:rsidRPr="004B227C" w:rsidRDefault="008211E0" w:rsidP="004B227C">
      <w:pPr>
        <w:tabs>
          <w:tab w:val="left" w:pos="993"/>
        </w:tabs>
        <w:spacing w:after="0" w:line="240" w:lineRule="auto"/>
        <w:ind w:firstLine="709"/>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5.4 Основные результаты реализации государственной программы</w:t>
      </w:r>
    </w:p>
    <w:p w14:paraId="2BE4A4ED" w14:textId="77777777" w:rsidR="008211E0" w:rsidRPr="004B227C" w:rsidRDefault="008211E0" w:rsidP="004B227C">
      <w:pPr>
        <w:tabs>
          <w:tab w:val="left" w:pos="993"/>
        </w:tabs>
        <w:spacing w:after="0" w:line="240" w:lineRule="auto"/>
        <w:ind w:firstLine="709"/>
        <w:jc w:val="center"/>
        <w:rPr>
          <w:rFonts w:ascii="PT Astra Serif" w:eastAsia="Times New Roman" w:hAnsi="PT Astra Serif" w:cs="Times New Roman"/>
          <w:b/>
          <w:sz w:val="26"/>
          <w:szCs w:val="26"/>
        </w:rPr>
      </w:pPr>
    </w:p>
    <w:p w14:paraId="7D97DB28" w14:textId="77777777" w:rsidR="008211E0" w:rsidRPr="004B227C" w:rsidRDefault="008211E0" w:rsidP="004B227C">
      <w:pPr>
        <w:numPr>
          <w:ilvl w:val="0"/>
          <w:numId w:val="25"/>
        </w:numPr>
        <w:tabs>
          <w:tab w:val="left" w:pos="284"/>
          <w:tab w:val="left" w:pos="426"/>
        </w:tabs>
        <w:spacing w:after="120" w:line="240" w:lineRule="auto"/>
        <w:ind w:left="0" w:firstLine="0"/>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Процессная часть</w:t>
      </w:r>
    </w:p>
    <w:p w14:paraId="45BF7D2D" w14:textId="77777777" w:rsidR="008211E0" w:rsidRPr="004B227C" w:rsidRDefault="008211E0" w:rsidP="004B227C">
      <w:pPr>
        <w:tabs>
          <w:tab w:val="left" w:pos="993"/>
        </w:tabs>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Подпрограмма 1 «Развитие массового спорта, спорта высших достижений и системы подготовки спортивного резерва»</w:t>
      </w:r>
    </w:p>
    <w:p w14:paraId="5E31F3B3" w14:textId="77777777" w:rsidR="008211E0" w:rsidRPr="004B227C" w:rsidRDefault="008211E0" w:rsidP="004B227C">
      <w:pPr>
        <w:tabs>
          <w:tab w:val="left" w:pos="993"/>
        </w:tabs>
        <w:spacing w:after="0" w:line="240" w:lineRule="auto"/>
        <w:jc w:val="center"/>
        <w:rPr>
          <w:rFonts w:ascii="PT Astra Serif" w:hAnsi="PT Astra Serif" w:cs="Times New Roman"/>
          <w:b/>
          <w:sz w:val="26"/>
          <w:szCs w:val="26"/>
        </w:rPr>
      </w:pPr>
      <w:r w:rsidRPr="004B227C">
        <w:rPr>
          <w:rFonts w:ascii="PT Astra Serif" w:hAnsi="PT Astra Serif" w:cs="Times New Roman"/>
          <w:b/>
          <w:sz w:val="26"/>
          <w:szCs w:val="26"/>
        </w:rPr>
        <w:t>Показатели цели Подпрограммы за 2022 год</w:t>
      </w:r>
    </w:p>
    <w:p w14:paraId="3D5EF763" w14:textId="77777777" w:rsidR="008211E0" w:rsidRPr="004B227C" w:rsidRDefault="008211E0" w:rsidP="004B227C">
      <w:pPr>
        <w:tabs>
          <w:tab w:val="left" w:pos="993"/>
        </w:tabs>
        <w:spacing w:after="0" w:line="240" w:lineRule="auto"/>
        <w:jc w:val="right"/>
        <w:rPr>
          <w:rFonts w:ascii="PT Astra Serif" w:hAnsi="PT Astra Serif" w:cs="Times New Roman"/>
          <w:sz w:val="26"/>
          <w:szCs w:val="26"/>
        </w:rPr>
      </w:pPr>
      <w:r w:rsidRPr="004B227C">
        <w:rPr>
          <w:rFonts w:ascii="PT Astra Serif" w:hAnsi="PT Astra Serif" w:cs="Times New Roman"/>
          <w:sz w:val="26"/>
          <w:szCs w:val="26"/>
        </w:rPr>
        <w:t>Таблица 3</w:t>
      </w:r>
    </w:p>
    <w:tbl>
      <w:tblPr>
        <w:tblW w:w="9482" w:type="dxa"/>
        <w:jc w:val="center"/>
        <w:tblLayout w:type="fixed"/>
        <w:tblLook w:val="04A0" w:firstRow="1" w:lastRow="0" w:firstColumn="1" w:lastColumn="0" w:noHBand="0" w:noVBand="1"/>
      </w:tblPr>
      <w:tblGrid>
        <w:gridCol w:w="569"/>
        <w:gridCol w:w="2127"/>
        <w:gridCol w:w="1701"/>
        <w:gridCol w:w="850"/>
        <w:gridCol w:w="851"/>
        <w:gridCol w:w="850"/>
        <w:gridCol w:w="1134"/>
        <w:gridCol w:w="1400"/>
      </w:tblGrid>
      <w:tr w:rsidR="004B227C" w:rsidRPr="004B227C" w14:paraId="5A5421EC" w14:textId="77777777" w:rsidTr="003C5BDD">
        <w:trPr>
          <w:trHeight w:val="877"/>
          <w:tblHeader/>
          <w:jc w:val="center"/>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7F45773D"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 </w:t>
            </w:r>
            <w:proofErr w:type="gramStart"/>
            <w:r w:rsidRPr="004B227C">
              <w:rPr>
                <w:rFonts w:ascii="PT Astra Serif" w:hAnsi="PT Astra Serif" w:cs="Times New Roman"/>
                <w:bCs/>
              </w:rPr>
              <w:t>п</w:t>
            </w:r>
            <w:proofErr w:type="gramEnd"/>
            <w:r w:rsidRPr="004B227C">
              <w:rPr>
                <w:rFonts w:ascii="PT Astra Serif" w:hAnsi="PT Astra Serif" w:cs="Times New Roman"/>
                <w:bCs/>
              </w:rPr>
              <w:t>/п</w:t>
            </w:r>
          </w:p>
        </w:tc>
        <w:tc>
          <w:tcPr>
            <w:tcW w:w="2127" w:type="dxa"/>
            <w:tcBorders>
              <w:top w:val="single" w:sz="4" w:space="0" w:color="000000"/>
              <w:left w:val="nil"/>
              <w:bottom w:val="single" w:sz="4" w:space="0" w:color="000000"/>
              <w:right w:val="single" w:sz="4" w:space="0" w:color="000000"/>
            </w:tcBorders>
            <w:vAlign w:val="center"/>
            <w:hideMark/>
          </w:tcPr>
          <w:p w14:paraId="26FC5D0B"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Наименование показателя</w:t>
            </w:r>
          </w:p>
        </w:tc>
        <w:tc>
          <w:tcPr>
            <w:tcW w:w="1701" w:type="dxa"/>
            <w:tcBorders>
              <w:top w:val="single" w:sz="4" w:space="0" w:color="000000"/>
              <w:left w:val="nil"/>
              <w:bottom w:val="single" w:sz="4" w:space="0" w:color="auto"/>
              <w:right w:val="single" w:sz="4" w:space="0" w:color="auto"/>
            </w:tcBorders>
            <w:vAlign w:val="center"/>
            <w:hideMark/>
          </w:tcPr>
          <w:p w14:paraId="3A8A2877" w14:textId="77777777" w:rsidR="008211E0" w:rsidRPr="004B227C" w:rsidRDefault="008211E0" w:rsidP="004B227C">
            <w:pPr>
              <w:spacing w:after="0" w:line="240" w:lineRule="auto"/>
              <w:jc w:val="center"/>
              <w:rPr>
                <w:rFonts w:ascii="PT Astra Serif" w:hAnsi="PT Astra Serif" w:cs="Times New Roman"/>
                <w:bCs/>
              </w:rPr>
            </w:pPr>
            <w:proofErr w:type="gramStart"/>
            <w:r w:rsidRPr="004B227C">
              <w:rPr>
                <w:rFonts w:ascii="PT Astra Serif" w:hAnsi="PT Astra Serif" w:cs="Times New Roman"/>
                <w:bCs/>
              </w:rPr>
              <w:t>Ответственный за показатель</w:t>
            </w:r>
            <w:proofErr w:type="gramEnd"/>
          </w:p>
        </w:tc>
        <w:tc>
          <w:tcPr>
            <w:tcW w:w="850" w:type="dxa"/>
            <w:tcBorders>
              <w:top w:val="single" w:sz="4" w:space="0" w:color="000000"/>
              <w:left w:val="single" w:sz="4" w:space="0" w:color="auto"/>
              <w:bottom w:val="single" w:sz="4" w:space="0" w:color="000000"/>
              <w:right w:val="single" w:sz="4" w:space="0" w:color="000000"/>
            </w:tcBorders>
            <w:vAlign w:val="center"/>
            <w:hideMark/>
          </w:tcPr>
          <w:p w14:paraId="613F4348"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Единица измерения</w:t>
            </w:r>
          </w:p>
        </w:tc>
        <w:tc>
          <w:tcPr>
            <w:tcW w:w="851" w:type="dxa"/>
            <w:tcBorders>
              <w:top w:val="single" w:sz="4" w:space="0" w:color="000000"/>
              <w:left w:val="nil"/>
              <w:bottom w:val="single" w:sz="4" w:space="0" w:color="000000"/>
              <w:right w:val="single" w:sz="4" w:space="0" w:color="000000"/>
            </w:tcBorders>
            <w:vAlign w:val="center"/>
            <w:hideMark/>
          </w:tcPr>
          <w:p w14:paraId="53050A21"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План </w:t>
            </w:r>
            <w:r w:rsidRPr="004B227C">
              <w:rPr>
                <w:rFonts w:ascii="PT Astra Serif" w:hAnsi="PT Astra Serif" w:cs="Times New Roman"/>
                <w:bCs/>
              </w:rPr>
              <w:br/>
              <w:t>2022 год</w:t>
            </w:r>
          </w:p>
        </w:tc>
        <w:tc>
          <w:tcPr>
            <w:tcW w:w="850" w:type="dxa"/>
            <w:tcBorders>
              <w:top w:val="single" w:sz="4" w:space="0" w:color="000000"/>
              <w:left w:val="nil"/>
              <w:bottom w:val="single" w:sz="4" w:space="0" w:color="000000"/>
              <w:right w:val="single" w:sz="4" w:space="0" w:color="000000"/>
            </w:tcBorders>
            <w:vAlign w:val="center"/>
            <w:hideMark/>
          </w:tcPr>
          <w:p w14:paraId="03628030"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Факт</w:t>
            </w:r>
            <w:r w:rsidRPr="004B227C">
              <w:rPr>
                <w:rFonts w:ascii="PT Astra Serif" w:hAnsi="PT Astra Serif" w:cs="Times New Roman"/>
                <w:bCs/>
              </w:rPr>
              <w:br/>
              <w:t xml:space="preserve"> 2022 год</w:t>
            </w:r>
          </w:p>
        </w:tc>
        <w:tc>
          <w:tcPr>
            <w:tcW w:w="1134" w:type="dxa"/>
            <w:tcBorders>
              <w:top w:val="single" w:sz="4" w:space="0" w:color="000000"/>
              <w:left w:val="nil"/>
              <w:bottom w:val="single" w:sz="4" w:space="0" w:color="000000"/>
              <w:right w:val="single" w:sz="4" w:space="0" w:color="000000"/>
            </w:tcBorders>
            <w:vAlign w:val="center"/>
            <w:hideMark/>
          </w:tcPr>
          <w:p w14:paraId="74DC7000"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Процент выполнения </w:t>
            </w:r>
            <w:r w:rsidRPr="004B227C">
              <w:rPr>
                <w:rFonts w:ascii="PT Astra Serif" w:hAnsi="PT Astra Serif" w:cs="Times New Roman"/>
                <w:bCs/>
              </w:rPr>
              <w:br/>
              <w:t>(</w:t>
            </w:r>
            <w:proofErr w:type="gramStart"/>
            <w:r w:rsidRPr="004B227C">
              <w:rPr>
                <w:rFonts w:ascii="PT Astra Serif" w:hAnsi="PT Astra Serif" w:cs="Times New Roman"/>
                <w:bCs/>
              </w:rPr>
              <w:t>в</w:t>
            </w:r>
            <w:proofErr w:type="gramEnd"/>
            <w:r w:rsidRPr="004B227C">
              <w:rPr>
                <w:rFonts w:ascii="PT Astra Serif" w:hAnsi="PT Astra Serif" w:cs="Times New Roman"/>
                <w:bCs/>
              </w:rPr>
              <w:t xml:space="preserve"> %)</w:t>
            </w:r>
          </w:p>
        </w:tc>
        <w:tc>
          <w:tcPr>
            <w:tcW w:w="1400" w:type="dxa"/>
            <w:tcBorders>
              <w:top w:val="single" w:sz="4" w:space="0" w:color="000000"/>
              <w:left w:val="nil"/>
              <w:bottom w:val="single" w:sz="4" w:space="0" w:color="000000"/>
              <w:right w:val="single" w:sz="4" w:space="0" w:color="000000"/>
            </w:tcBorders>
            <w:vAlign w:val="center"/>
            <w:hideMark/>
          </w:tcPr>
          <w:p w14:paraId="47C1A38A" w14:textId="77777777" w:rsidR="008211E0" w:rsidRPr="004B227C" w:rsidRDefault="008211E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6AABC291" w14:textId="77777777" w:rsidR="008211E0" w:rsidRPr="004B227C" w:rsidRDefault="008211E0" w:rsidP="004B227C">
            <w:pPr>
              <w:spacing w:after="0" w:line="240" w:lineRule="auto"/>
              <w:contextualSpacing/>
              <w:jc w:val="center"/>
              <w:rPr>
                <w:rFonts w:ascii="PT Astra Serif" w:hAnsi="PT Astra Serif" w:cs="Times New Roman"/>
                <w:bCs/>
              </w:rPr>
            </w:pPr>
            <w:r w:rsidRPr="004B227C">
              <w:rPr>
                <w:rFonts w:ascii="PT Astra Serif" w:eastAsia="Times New Roman" w:hAnsi="PT Astra Serif" w:cs="Times New Roman"/>
                <w:bCs/>
                <w:lang w:eastAsia="ru-RU"/>
              </w:rPr>
              <w:t>Не достигнут</w:t>
            </w:r>
          </w:p>
        </w:tc>
      </w:tr>
      <w:tr w:rsidR="004B227C" w:rsidRPr="004B227C" w14:paraId="5FD3AA42" w14:textId="77777777" w:rsidTr="003C5BDD">
        <w:trPr>
          <w:trHeight w:val="276"/>
          <w:tblHeader/>
          <w:jc w:val="center"/>
        </w:trPr>
        <w:tc>
          <w:tcPr>
            <w:tcW w:w="569" w:type="dxa"/>
            <w:tcBorders>
              <w:top w:val="single" w:sz="4" w:space="0" w:color="000000"/>
              <w:left w:val="single" w:sz="4" w:space="0" w:color="000000"/>
              <w:bottom w:val="single" w:sz="4" w:space="0" w:color="000000"/>
              <w:right w:val="single" w:sz="4" w:space="0" w:color="000000"/>
            </w:tcBorders>
            <w:vAlign w:val="center"/>
          </w:tcPr>
          <w:p w14:paraId="68A62E21"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1</w:t>
            </w:r>
          </w:p>
        </w:tc>
        <w:tc>
          <w:tcPr>
            <w:tcW w:w="2127" w:type="dxa"/>
            <w:tcBorders>
              <w:top w:val="single" w:sz="4" w:space="0" w:color="000000"/>
              <w:left w:val="nil"/>
              <w:bottom w:val="single" w:sz="4" w:space="0" w:color="000000"/>
              <w:right w:val="single" w:sz="4" w:space="0" w:color="000000"/>
            </w:tcBorders>
            <w:vAlign w:val="center"/>
          </w:tcPr>
          <w:p w14:paraId="4A448832"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2</w:t>
            </w:r>
          </w:p>
        </w:tc>
        <w:tc>
          <w:tcPr>
            <w:tcW w:w="1701" w:type="dxa"/>
            <w:tcBorders>
              <w:top w:val="single" w:sz="4" w:space="0" w:color="000000"/>
              <w:left w:val="nil"/>
              <w:bottom w:val="single" w:sz="4" w:space="0" w:color="auto"/>
              <w:right w:val="single" w:sz="4" w:space="0" w:color="auto"/>
            </w:tcBorders>
            <w:vAlign w:val="center"/>
          </w:tcPr>
          <w:p w14:paraId="4229C8B2"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3</w:t>
            </w:r>
          </w:p>
        </w:tc>
        <w:tc>
          <w:tcPr>
            <w:tcW w:w="850" w:type="dxa"/>
            <w:tcBorders>
              <w:top w:val="single" w:sz="4" w:space="0" w:color="000000"/>
              <w:left w:val="single" w:sz="4" w:space="0" w:color="auto"/>
              <w:bottom w:val="single" w:sz="4" w:space="0" w:color="000000"/>
              <w:right w:val="single" w:sz="4" w:space="0" w:color="000000"/>
            </w:tcBorders>
            <w:vAlign w:val="center"/>
          </w:tcPr>
          <w:p w14:paraId="58052908"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4</w:t>
            </w:r>
          </w:p>
        </w:tc>
        <w:tc>
          <w:tcPr>
            <w:tcW w:w="851" w:type="dxa"/>
            <w:tcBorders>
              <w:top w:val="single" w:sz="4" w:space="0" w:color="000000"/>
              <w:left w:val="nil"/>
              <w:bottom w:val="single" w:sz="4" w:space="0" w:color="000000"/>
              <w:right w:val="single" w:sz="4" w:space="0" w:color="000000"/>
            </w:tcBorders>
            <w:vAlign w:val="center"/>
          </w:tcPr>
          <w:p w14:paraId="590405FA"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5</w:t>
            </w:r>
          </w:p>
        </w:tc>
        <w:tc>
          <w:tcPr>
            <w:tcW w:w="850" w:type="dxa"/>
            <w:tcBorders>
              <w:top w:val="single" w:sz="4" w:space="0" w:color="000000"/>
              <w:left w:val="nil"/>
              <w:bottom w:val="single" w:sz="4" w:space="0" w:color="000000"/>
              <w:right w:val="single" w:sz="4" w:space="0" w:color="000000"/>
            </w:tcBorders>
            <w:vAlign w:val="center"/>
          </w:tcPr>
          <w:p w14:paraId="0A661B25"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6</w:t>
            </w:r>
          </w:p>
        </w:tc>
        <w:tc>
          <w:tcPr>
            <w:tcW w:w="1134" w:type="dxa"/>
            <w:tcBorders>
              <w:top w:val="single" w:sz="4" w:space="0" w:color="000000"/>
              <w:left w:val="nil"/>
              <w:bottom w:val="single" w:sz="4" w:space="0" w:color="000000"/>
              <w:right w:val="single" w:sz="4" w:space="0" w:color="000000"/>
            </w:tcBorders>
            <w:vAlign w:val="center"/>
          </w:tcPr>
          <w:p w14:paraId="0A2C0D52" w14:textId="77777777" w:rsidR="00B726BE" w:rsidRPr="004B227C" w:rsidRDefault="00B726BE" w:rsidP="004B227C">
            <w:pPr>
              <w:spacing w:after="0" w:line="240" w:lineRule="auto"/>
              <w:jc w:val="center"/>
              <w:rPr>
                <w:rFonts w:ascii="PT Astra Serif" w:hAnsi="PT Astra Serif" w:cs="Times New Roman"/>
                <w:bCs/>
              </w:rPr>
            </w:pPr>
            <w:r w:rsidRPr="004B227C">
              <w:rPr>
                <w:rFonts w:ascii="PT Astra Serif" w:hAnsi="PT Astra Serif" w:cs="Times New Roman"/>
                <w:bCs/>
              </w:rPr>
              <w:t>7</w:t>
            </w:r>
          </w:p>
        </w:tc>
        <w:tc>
          <w:tcPr>
            <w:tcW w:w="1400" w:type="dxa"/>
            <w:tcBorders>
              <w:top w:val="single" w:sz="4" w:space="0" w:color="000000"/>
              <w:left w:val="nil"/>
              <w:bottom w:val="single" w:sz="4" w:space="0" w:color="000000"/>
              <w:right w:val="single" w:sz="4" w:space="0" w:color="000000"/>
            </w:tcBorders>
            <w:vAlign w:val="center"/>
          </w:tcPr>
          <w:p w14:paraId="5707C314" w14:textId="77777777" w:rsidR="00B726BE" w:rsidRPr="004B227C" w:rsidRDefault="00B726BE"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6B1CE44B" w14:textId="77777777" w:rsidTr="003C5BDD">
        <w:trPr>
          <w:trHeight w:val="713"/>
          <w:jc w:val="center"/>
        </w:trPr>
        <w:tc>
          <w:tcPr>
            <w:tcW w:w="569" w:type="dxa"/>
            <w:tcBorders>
              <w:top w:val="nil"/>
              <w:left w:val="single" w:sz="4" w:space="0" w:color="000000"/>
              <w:bottom w:val="single" w:sz="4" w:space="0" w:color="000000"/>
              <w:right w:val="single" w:sz="4" w:space="0" w:color="000000"/>
            </w:tcBorders>
            <w:vAlign w:val="center"/>
            <w:hideMark/>
          </w:tcPr>
          <w:p w14:paraId="56379791"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1</w:t>
            </w:r>
          </w:p>
        </w:tc>
        <w:tc>
          <w:tcPr>
            <w:tcW w:w="2127" w:type="dxa"/>
            <w:tcBorders>
              <w:top w:val="nil"/>
              <w:left w:val="nil"/>
              <w:bottom w:val="single" w:sz="4" w:space="0" w:color="000000"/>
              <w:right w:val="single" w:sz="4" w:space="0" w:color="auto"/>
            </w:tcBorders>
            <w:vAlign w:val="center"/>
            <w:hideMark/>
          </w:tcPr>
          <w:p w14:paraId="2DBE7D9A"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Доля населения, занятого в экономике, занимающегося физической культурой и спортом, в общей численности населения, занятого в экономике</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E5544F"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hideMark/>
          </w:tcPr>
          <w:p w14:paraId="1BE052F6"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14:paraId="07DB6F61"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33,0</w:t>
            </w:r>
          </w:p>
        </w:tc>
        <w:tc>
          <w:tcPr>
            <w:tcW w:w="850" w:type="dxa"/>
            <w:tcBorders>
              <w:top w:val="nil"/>
              <w:left w:val="nil"/>
              <w:bottom w:val="single" w:sz="4" w:space="0" w:color="000000"/>
              <w:right w:val="single" w:sz="4" w:space="0" w:color="000000"/>
            </w:tcBorders>
            <w:vAlign w:val="center"/>
          </w:tcPr>
          <w:p w14:paraId="084C7EB6"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33,0</w:t>
            </w:r>
          </w:p>
        </w:tc>
        <w:tc>
          <w:tcPr>
            <w:tcW w:w="1134" w:type="dxa"/>
            <w:tcBorders>
              <w:top w:val="nil"/>
              <w:left w:val="nil"/>
              <w:bottom w:val="single" w:sz="4" w:space="0" w:color="000000"/>
              <w:right w:val="single" w:sz="4" w:space="0" w:color="000000"/>
            </w:tcBorders>
            <w:vAlign w:val="center"/>
          </w:tcPr>
          <w:p w14:paraId="79A5AE82" w14:textId="77777777" w:rsidR="008211E0" w:rsidRPr="004B227C" w:rsidRDefault="002F316C" w:rsidP="004B227C">
            <w:pPr>
              <w:spacing w:after="0" w:line="240" w:lineRule="auto"/>
              <w:jc w:val="center"/>
              <w:rPr>
                <w:rFonts w:ascii="PT Astra Serif" w:hAnsi="PT Astra Serif" w:cs="Times New Roman"/>
              </w:rPr>
            </w:pPr>
            <w:r w:rsidRPr="004B227C">
              <w:rPr>
                <w:rFonts w:ascii="PT Astra Serif" w:hAnsi="PT Astra Serif" w:cs="Times New Roman"/>
              </w:rPr>
              <w:t>100</w:t>
            </w:r>
            <w:r w:rsidR="008211E0" w:rsidRPr="004B227C">
              <w:rPr>
                <w:rFonts w:ascii="PT Astra Serif" w:hAnsi="PT Astra Serif" w:cs="Times New Roman"/>
              </w:rPr>
              <w:t>,0</w:t>
            </w:r>
          </w:p>
        </w:tc>
        <w:tc>
          <w:tcPr>
            <w:tcW w:w="1400" w:type="dxa"/>
            <w:tcBorders>
              <w:top w:val="nil"/>
              <w:left w:val="nil"/>
              <w:bottom w:val="single" w:sz="4" w:space="0" w:color="000000"/>
              <w:right w:val="single" w:sz="4" w:space="0" w:color="000000"/>
            </w:tcBorders>
            <w:vAlign w:val="center"/>
            <w:hideMark/>
          </w:tcPr>
          <w:p w14:paraId="64249960"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Достигнут</w:t>
            </w:r>
          </w:p>
        </w:tc>
      </w:tr>
      <w:tr w:rsidR="004B227C" w:rsidRPr="004B227C" w14:paraId="75DFD2DA" w14:textId="77777777" w:rsidTr="003C5BDD">
        <w:trPr>
          <w:trHeight w:val="713"/>
          <w:jc w:val="center"/>
        </w:trPr>
        <w:tc>
          <w:tcPr>
            <w:tcW w:w="569" w:type="dxa"/>
            <w:tcBorders>
              <w:top w:val="nil"/>
              <w:left w:val="single" w:sz="4" w:space="0" w:color="000000"/>
              <w:bottom w:val="single" w:sz="4" w:space="0" w:color="000000"/>
              <w:right w:val="single" w:sz="4" w:space="0" w:color="000000"/>
            </w:tcBorders>
            <w:vAlign w:val="center"/>
          </w:tcPr>
          <w:p w14:paraId="4E6F0B14"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lastRenderedPageBreak/>
              <w:t>2</w:t>
            </w:r>
          </w:p>
        </w:tc>
        <w:tc>
          <w:tcPr>
            <w:tcW w:w="2127" w:type="dxa"/>
            <w:tcBorders>
              <w:top w:val="nil"/>
              <w:left w:val="nil"/>
              <w:bottom w:val="single" w:sz="4" w:space="0" w:color="000000"/>
              <w:right w:val="single" w:sz="4" w:space="0" w:color="auto"/>
            </w:tcBorders>
            <w:vAlign w:val="center"/>
          </w:tcPr>
          <w:p w14:paraId="1508E598"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Доля учащихся и студентов, систематически занимающихся физической культурой и спортом, в общей численности учащихся и студентов</w:t>
            </w:r>
          </w:p>
        </w:tc>
        <w:tc>
          <w:tcPr>
            <w:tcW w:w="1701" w:type="dxa"/>
            <w:tcBorders>
              <w:top w:val="single" w:sz="4" w:space="0" w:color="auto"/>
              <w:left w:val="single" w:sz="4" w:space="0" w:color="auto"/>
              <w:bottom w:val="single" w:sz="4" w:space="0" w:color="auto"/>
              <w:right w:val="single" w:sz="4" w:space="0" w:color="auto"/>
            </w:tcBorders>
            <w:vAlign w:val="center"/>
          </w:tcPr>
          <w:p w14:paraId="115CBE34"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tcPr>
          <w:p w14:paraId="2DF99D65"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14:paraId="5C17F0A0"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92,5</w:t>
            </w:r>
          </w:p>
        </w:tc>
        <w:tc>
          <w:tcPr>
            <w:tcW w:w="850" w:type="dxa"/>
            <w:tcBorders>
              <w:top w:val="nil"/>
              <w:left w:val="nil"/>
              <w:bottom w:val="single" w:sz="4" w:space="0" w:color="000000"/>
              <w:right w:val="single" w:sz="4" w:space="0" w:color="000000"/>
            </w:tcBorders>
            <w:vAlign w:val="center"/>
          </w:tcPr>
          <w:p w14:paraId="1D77082A"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92,5</w:t>
            </w:r>
          </w:p>
        </w:tc>
        <w:tc>
          <w:tcPr>
            <w:tcW w:w="1134" w:type="dxa"/>
            <w:tcBorders>
              <w:top w:val="nil"/>
              <w:left w:val="nil"/>
              <w:bottom w:val="single" w:sz="4" w:space="0" w:color="000000"/>
              <w:right w:val="single" w:sz="4" w:space="0" w:color="000000"/>
            </w:tcBorders>
            <w:vAlign w:val="center"/>
          </w:tcPr>
          <w:p w14:paraId="7A80E528"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100,0</w:t>
            </w:r>
          </w:p>
        </w:tc>
        <w:tc>
          <w:tcPr>
            <w:tcW w:w="1400" w:type="dxa"/>
            <w:tcBorders>
              <w:top w:val="nil"/>
              <w:left w:val="nil"/>
              <w:bottom w:val="single" w:sz="4" w:space="0" w:color="000000"/>
              <w:right w:val="single" w:sz="4" w:space="0" w:color="000000"/>
            </w:tcBorders>
            <w:vAlign w:val="center"/>
          </w:tcPr>
          <w:p w14:paraId="3DE42EAF"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Достигнут</w:t>
            </w:r>
          </w:p>
        </w:tc>
      </w:tr>
      <w:tr w:rsidR="004B227C" w:rsidRPr="004B227C" w14:paraId="13374157" w14:textId="77777777" w:rsidTr="003C5BDD">
        <w:trPr>
          <w:trHeight w:val="713"/>
          <w:jc w:val="center"/>
        </w:trPr>
        <w:tc>
          <w:tcPr>
            <w:tcW w:w="569" w:type="dxa"/>
            <w:tcBorders>
              <w:top w:val="nil"/>
              <w:left w:val="single" w:sz="4" w:space="0" w:color="000000"/>
              <w:bottom w:val="single" w:sz="4" w:space="0" w:color="000000"/>
              <w:right w:val="single" w:sz="4" w:space="0" w:color="000000"/>
            </w:tcBorders>
            <w:vAlign w:val="center"/>
          </w:tcPr>
          <w:p w14:paraId="26A8E8E3"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3</w:t>
            </w:r>
          </w:p>
        </w:tc>
        <w:tc>
          <w:tcPr>
            <w:tcW w:w="2127" w:type="dxa"/>
            <w:tcBorders>
              <w:top w:val="nil"/>
              <w:left w:val="nil"/>
              <w:bottom w:val="single" w:sz="4" w:space="0" w:color="000000"/>
              <w:right w:val="single" w:sz="4" w:space="0" w:color="auto"/>
            </w:tcBorders>
            <w:vAlign w:val="center"/>
          </w:tcPr>
          <w:p w14:paraId="38FB1153"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Численность спортсменов Томской области, включенных в список кандидатов в спортивные сборные команды Российской Федерации</w:t>
            </w:r>
          </w:p>
        </w:tc>
        <w:tc>
          <w:tcPr>
            <w:tcW w:w="1701" w:type="dxa"/>
            <w:tcBorders>
              <w:top w:val="single" w:sz="4" w:space="0" w:color="auto"/>
              <w:left w:val="single" w:sz="4" w:space="0" w:color="auto"/>
              <w:bottom w:val="single" w:sz="4" w:space="0" w:color="auto"/>
              <w:right w:val="single" w:sz="4" w:space="0" w:color="auto"/>
            </w:tcBorders>
            <w:vAlign w:val="center"/>
          </w:tcPr>
          <w:p w14:paraId="12D47439"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tcPr>
          <w:p w14:paraId="7B7B64BA"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чел.</w:t>
            </w:r>
          </w:p>
        </w:tc>
        <w:tc>
          <w:tcPr>
            <w:tcW w:w="851" w:type="dxa"/>
            <w:tcBorders>
              <w:top w:val="nil"/>
              <w:left w:val="nil"/>
              <w:bottom w:val="single" w:sz="4" w:space="0" w:color="000000"/>
              <w:right w:val="single" w:sz="4" w:space="0" w:color="000000"/>
            </w:tcBorders>
            <w:vAlign w:val="center"/>
          </w:tcPr>
          <w:p w14:paraId="47D43259"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129,0</w:t>
            </w:r>
          </w:p>
        </w:tc>
        <w:tc>
          <w:tcPr>
            <w:tcW w:w="850" w:type="dxa"/>
            <w:tcBorders>
              <w:top w:val="nil"/>
              <w:left w:val="nil"/>
              <w:bottom w:val="single" w:sz="4" w:space="0" w:color="000000"/>
              <w:right w:val="single" w:sz="4" w:space="0" w:color="000000"/>
            </w:tcBorders>
            <w:vAlign w:val="center"/>
          </w:tcPr>
          <w:p w14:paraId="329C670F"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117,0</w:t>
            </w:r>
          </w:p>
        </w:tc>
        <w:tc>
          <w:tcPr>
            <w:tcW w:w="1134" w:type="dxa"/>
            <w:tcBorders>
              <w:top w:val="nil"/>
              <w:left w:val="nil"/>
              <w:bottom w:val="single" w:sz="4" w:space="0" w:color="000000"/>
              <w:right w:val="single" w:sz="4" w:space="0" w:color="000000"/>
            </w:tcBorders>
            <w:vAlign w:val="center"/>
          </w:tcPr>
          <w:p w14:paraId="352A856A"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90,7</w:t>
            </w:r>
          </w:p>
        </w:tc>
        <w:tc>
          <w:tcPr>
            <w:tcW w:w="1400" w:type="dxa"/>
            <w:tcBorders>
              <w:top w:val="nil"/>
              <w:left w:val="nil"/>
              <w:bottom w:val="single" w:sz="4" w:space="0" w:color="000000"/>
              <w:right w:val="single" w:sz="4" w:space="0" w:color="000000"/>
            </w:tcBorders>
            <w:vAlign w:val="center"/>
          </w:tcPr>
          <w:p w14:paraId="3B4CFA9E"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Не достигнут</w:t>
            </w:r>
          </w:p>
        </w:tc>
      </w:tr>
      <w:tr w:rsidR="004B227C" w:rsidRPr="004B227C" w14:paraId="169C53CF" w14:textId="77777777" w:rsidTr="003C5BDD">
        <w:trPr>
          <w:trHeight w:val="713"/>
          <w:jc w:val="center"/>
        </w:trPr>
        <w:tc>
          <w:tcPr>
            <w:tcW w:w="569" w:type="dxa"/>
            <w:tcBorders>
              <w:top w:val="nil"/>
              <w:left w:val="single" w:sz="4" w:space="0" w:color="000000"/>
              <w:bottom w:val="single" w:sz="4" w:space="0" w:color="000000"/>
              <w:right w:val="single" w:sz="4" w:space="0" w:color="000000"/>
            </w:tcBorders>
            <w:vAlign w:val="center"/>
          </w:tcPr>
          <w:p w14:paraId="49D25416"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4</w:t>
            </w:r>
          </w:p>
        </w:tc>
        <w:tc>
          <w:tcPr>
            <w:tcW w:w="2127" w:type="dxa"/>
            <w:tcBorders>
              <w:top w:val="nil"/>
              <w:left w:val="nil"/>
              <w:bottom w:val="single" w:sz="4" w:space="0" w:color="000000"/>
              <w:right w:val="single" w:sz="4" w:space="0" w:color="auto"/>
            </w:tcBorders>
            <w:vAlign w:val="center"/>
          </w:tcPr>
          <w:p w14:paraId="24F0B3A6"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Доля детей и молодежи (возраст 3 - 29 лет), систематически занимающихся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tcPr>
          <w:p w14:paraId="4128B11C"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tcPr>
          <w:p w14:paraId="511F55CA"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14:paraId="3A2AFF53"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81,0</w:t>
            </w:r>
          </w:p>
        </w:tc>
        <w:tc>
          <w:tcPr>
            <w:tcW w:w="850" w:type="dxa"/>
            <w:tcBorders>
              <w:top w:val="nil"/>
              <w:left w:val="nil"/>
              <w:bottom w:val="single" w:sz="4" w:space="0" w:color="000000"/>
              <w:right w:val="single" w:sz="4" w:space="0" w:color="000000"/>
            </w:tcBorders>
            <w:vAlign w:val="center"/>
          </w:tcPr>
          <w:p w14:paraId="1E91DDEF"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84,6</w:t>
            </w:r>
          </w:p>
        </w:tc>
        <w:tc>
          <w:tcPr>
            <w:tcW w:w="1134" w:type="dxa"/>
            <w:tcBorders>
              <w:top w:val="nil"/>
              <w:left w:val="nil"/>
              <w:bottom w:val="single" w:sz="4" w:space="0" w:color="000000"/>
              <w:right w:val="single" w:sz="4" w:space="0" w:color="000000"/>
            </w:tcBorders>
            <w:vAlign w:val="center"/>
          </w:tcPr>
          <w:p w14:paraId="5CFBD7F0" w14:textId="77777777" w:rsidR="008211E0" w:rsidRPr="004B227C" w:rsidRDefault="002F316C" w:rsidP="004B227C">
            <w:pPr>
              <w:spacing w:after="0" w:line="240" w:lineRule="auto"/>
              <w:jc w:val="center"/>
              <w:rPr>
                <w:rFonts w:ascii="PT Astra Serif" w:hAnsi="PT Astra Serif" w:cs="Times New Roman"/>
              </w:rPr>
            </w:pPr>
            <w:r w:rsidRPr="004B227C">
              <w:rPr>
                <w:rFonts w:ascii="PT Astra Serif" w:hAnsi="PT Astra Serif" w:cs="Times New Roman"/>
              </w:rPr>
              <w:t>104,4</w:t>
            </w:r>
          </w:p>
        </w:tc>
        <w:tc>
          <w:tcPr>
            <w:tcW w:w="1400" w:type="dxa"/>
            <w:tcBorders>
              <w:top w:val="nil"/>
              <w:left w:val="nil"/>
              <w:bottom w:val="single" w:sz="4" w:space="0" w:color="000000"/>
              <w:right w:val="single" w:sz="4" w:space="0" w:color="000000"/>
            </w:tcBorders>
            <w:vAlign w:val="center"/>
          </w:tcPr>
          <w:p w14:paraId="44980248"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Достигнут</w:t>
            </w:r>
          </w:p>
        </w:tc>
      </w:tr>
      <w:tr w:rsidR="004B227C" w:rsidRPr="004B227C" w14:paraId="53B8019B" w14:textId="77777777" w:rsidTr="003C5BDD">
        <w:trPr>
          <w:trHeight w:val="713"/>
          <w:jc w:val="center"/>
        </w:trPr>
        <w:tc>
          <w:tcPr>
            <w:tcW w:w="569" w:type="dxa"/>
            <w:tcBorders>
              <w:top w:val="nil"/>
              <w:left w:val="single" w:sz="4" w:space="0" w:color="000000"/>
              <w:bottom w:val="single" w:sz="4" w:space="0" w:color="000000"/>
              <w:right w:val="single" w:sz="4" w:space="0" w:color="000000"/>
            </w:tcBorders>
            <w:vAlign w:val="center"/>
          </w:tcPr>
          <w:p w14:paraId="0647E2E7"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5</w:t>
            </w:r>
          </w:p>
        </w:tc>
        <w:tc>
          <w:tcPr>
            <w:tcW w:w="2127" w:type="dxa"/>
            <w:tcBorders>
              <w:top w:val="nil"/>
              <w:left w:val="nil"/>
              <w:bottom w:val="single" w:sz="4" w:space="0" w:color="000000"/>
              <w:right w:val="single" w:sz="4" w:space="0" w:color="auto"/>
            </w:tcBorders>
            <w:vAlign w:val="center"/>
          </w:tcPr>
          <w:p w14:paraId="0ED85BF6"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Доля граждан среднего возраста (женщины 30 - 54 года; мужчины 30 - 59 лет), систематически занимающихся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tcPr>
          <w:p w14:paraId="1D4CAE02"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tcPr>
          <w:p w14:paraId="21BC3AB3"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14:paraId="4D24B2CD"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40,0</w:t>
            </w:r>
          </w:p>
        </w:tc>
        <w:tc>
          <w:tcPr>
            <w:tcW w:w="850" w:type="dxa"/>
            <w:tcBorders>
              <w:top w:val="nil"/>
              <w:left w:val="nil"/>
              <w:bottom w:val="single" w:sz="4" w:space="0" w:color="000000"/>
              <w:right w:val="single" w:sz="4" w:space="0" w:color="000000"/>
            </w:tcBorders>
            <w:vAlign w:val="center"/>
          </w:tcPr>
          <w:p w14:paraId="13EC5125"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lang w:val="en-US"/>
              </w:rPr>
              <w:t>3</w:t>
            </w:r>
            <w:r w:rsidRPr="004B227C">
              <w:rPr>
                <w:rFonts w:ascii="PT Astra Serif" w:hAnsi="PT Astra Serif" w:cs="Times New Roman"/>
              </w:rPr>
              <w:t>8,6</w:t>
            </w:r>
          </w:p>
        </w:tc>
        <w:tc>
          <w:tcPr>
            <w:tcW w:w="1134" w:type="dxa"/>
            <w:tcBorders>
              <w:top w:val="nil"/>
              <w:left w:val="nil"/>
              <w:bottom w:val="single" w:sz="4" w:space="0" w:color="000000"/>
              <w:right w:val="single" w:sz="4" w:space="0" w:color="000000"/>
            </w:tcBorders>
            <w:vAlign w:val="center"/>
          </w:tcPr>
          <w:p w14:paraId="6BF1B6C8"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96,5</w:t>
            </w:r>
          </w:p>
        </w:tc>
        <w:tc>
          <w:tcPr>
            <w:tcW w:w="1400" w:type="dxa"/>
            <w:tcBorders>
              <w:top w:val="nil"/>
              <w:left w:val="nil"/>
              <w:bottom w:val="single" w:sz="4" w:space="0" w:color="000000"/>
              <w:right w:val="single" w:sz="4" w:space="0" w:color="000000"/>
            </w:tcBorders>
            <w:vAlign w:val="center"/>
          </w:tcPr>
          <w:p w14:paraId="32FDF54B"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Не достигнут</w:t>
            </w:r>
          </w:p>
        </w:tc>
      </w:tr>
      <w:tr w:rsidR="004B227C" w:rsidRPr="004B227C" w14:paraId="572D88CB" w14:textId="77777777" w:rsidTr="003C5BDD">
        <w:trPr>
          <w:trHeight w:val="713"/>
          <w:jc w:val="center"/>
        </w:trPr>
        <w:tc>
          <w:tcPr>
            <w:tcW w:w="569" w:type="dxa"/>
            <w:tcBorders>
              <w:top w:val="nil"/>
              <w:left w:val="single" w:sz="4" w:space="0" w:color="000000"/>
              <w:bottom w:val="single" w:sz="4" w:space="0" w:color="000000"/>
              <w:right w:val="single" w:sz="4" w:space="0" w:color="000000"/>
            </w:tcBorders>
            <w:vAlign w:val="center"/>
          </w:tcPr>
          <w:p w14:paraId="55227C76"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6</w:t>
            </w:r>
          </w:p>
        </w:tc>
        <w:tc>
          <w:tcPr>
            <w:tcW w:w="2127" w:type="dxa"/>
            <w:tcBorders>
              <w:top w:val="nil"/>
              <w:left w:val="nil"/>
              <w:bottom w:val="single" w:sz="4" w:space="0" w:color="000000"/>
              <w:right w:val="single" w:sz="4" w:space="0" w:color="auto"/>
            </w:tcBorders>
            <w:vAlign w:val="center"/>
          </w:tcPr>
          <w:p w14:paraId="270D9CF3"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Доля граждан старшего возраста (женщины 55 - 79 лет; мужчины 60 - 79 лет), систематически занимающихся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tcPr>
          <w:p w14:paraId="504AE733"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tcPr>
          <w:p w14:paraId="64946FF5"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14:paraId="2D980171"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15,0</w:t>
            </w:r>
          </w:p>
        </w:tc>
        <w:tc>
          <w:tcPr>
            <w:tcW w:w="850" w:type="dxa"/>
            <w:tcBorders>
              <w:top w:val="nil"/>
              <w:left w:val="nil"/>
              <w:bottom w:val="single" w:sz="4" w:space="0" w:color="000000"/>
              <w:right w:val="single" w:sz="4" w:space="0" w:color="000000"/>
            </w:tcBorders>
            <w:vAlign w:val="center"/>
          </w:tcPr>
          <w:p w14:paraId="3B7C140F"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14,3</w:t>
            </w:r>
          </w:p>
        </w:tc>
        <w:tc>
          <w:tcPr>
            <w:tcW w:w="1134" w:type="dxa"/>
            <w:tcBorders>
              <w:top w:val="nil"/>
              <w:left w:val="nil"/>
              <w:bottom w:val="single" w:sz="4" w:space="0" w:color="000000"/>
              <w:right w:val="single" w:sz="4" w:space="0" w:color="000000"/>
            </w:tcBorders>
            <w:vAlign w:val="center"/>
          </w:tcPr>
          <w:p w14:paraId="221A4C48"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95,3</w:t>
            </w:r>
          </w:p>
        </w:tc>
        <w:tc>
          <w:tcPr>
            <w:tcW w:w="1400" w:type="dxa"/>
            <w:tcBorders>
              <w:top w:val="nil"/>
              <w:left w:val="nil"/>
              <w:bottom w:val="single" w:sz="4" w:space="0" w:color="000000"/>
              <w:right w:val="single" w:sz="4" w:space="0" w:color="000000"/>
            </w:tcBorders>
            <w:vAlign w:val="center"/>
          </w:tcPr>
          <w:p w14:paraId="65ED2EE9"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Не достигнут</w:t>
            </w:r>
          </w:p>
        </w:tc>
      </w:tr>
      <w:tr w:rsidR="008211E0" w:rsidRPr="004B227C" w14:paraId="05C494F0" w14:textId="77777777" w:rsidTr="003C5BDD">
        <w:trPr>
          <w:trHeight w:val="1859"/>
          <w:jc w:val="center"/>
        </w:trPr>
        <w:tc>
          <w:tcPr>
            <w:tcW w:w="569" w:type="dxa"/>
            <w:tcBorders>
              <w:top w:val="nil"/>
              <w:left w:val="single" w:sz="4" w:space="0" w:color="000000"/>
              <w:bottom w:val="single" w:sz="4" w:space="0" w:color="auto"/>
              <w:right w:val="single" w:sz="4" w:space="0" w:color="000000"/>
            </w:tcBorders>
            <w:vAlign w:val="center"/>
            <w:hideMark/>
          </w:tcPr>
          <w:p w14:paraId="08E5C005"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lastRenderedPageBreak/>
              <w:t>7</w:t>
            </w:r>
          </w:p>
        </w:tc>
        <w:tc>
          <w:tcPr>
            <w:tcW w:w="2127" w:type="dxa"/>
            <w:tcBorders>
              <w:top w:val="nil"/>
              <w:left w:val="nil"/>
              <w:bottom w:val="single" w:sz="4" w:space="0" w:color="auto"/>
              <w:right w:val="single" w:sz="4" w:space="0" w:color="auto"/>
            </w:tcBorders>
            <w:vAlign w:val="center"/>
          </w:tcPr>
          <w:p w14:paraId="71044559" w14:textId="77777777" w:rsidR="008211E0" w:rsidRPr="004B227C" w:rsidRDefault="008211E0"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Доля сельского населения, систематически занимающегося физической культурой и спортом</w:t>
            </w:r>
          </w:p>
        </w:tc>
        <w:tc>
          <w:tcPr>
            <w:tcW w:w="1701" w:type="dxa"/>
            <w:tcBorders>
              <w:top w:val="single" w:sz="4" w:space="0" w:color="auto"/>
              <w:left w:val="single" w:sz="4" w:space="0" w:color="auto"/>
              <w:bottom w:val="single" w:sz="4" w:space="0" w:color="auto"/>
              <w:right w:val="single" w:sz="4" w:space="0" w:color="auto"/>
            </w:tcBorders>
            <w:vAlign w:val="center"/>
          </w:tcPr>
          <w:p w14:paraId="4BE556C0"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auto"/>
              <w:right w:val="single" w:sz="4" w:space="0" w:color="000000"/>
            </w:tcBorders>
            <w:vAlign w:val="center"/>
          </w:tcPr>
          <w:p w14:paraId="383DE17C"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851" w:type="dxa"/>
            <w:tcBorders>
              <w:top w:val="nil"/>
              <w:left w:val="nil"/>
              <w:bottom w:val="single" w:sz="4" w:space="0" w:color="auto"/>
              <w:right w:val="single" w:sz="4" w:space="0" w:color="000000"/>
            </w:tcBorders>
            <w:vAlign w:val="center"/>
          </w:tcPr>
          <w:p w14:paraId="390034CE"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34,1</w:t>
            </w:r>
          </w:p>
        </w:tc>
        <w:tc>
          <w:tcPr>
            <w:tcW w:w="850" w:type="dxa"/>
            <w:tcBorders>
              <w:top w:val="nil"/>
              <w:left w:val="nil"/>
              <w:bottom w:val="single" w:sz="4" w:space="0" w:color="auto"/>
              <w:right w:val="single" w:sz="4" w:space="0" w:color="000000"/>
            </w:tcBorders>
            <w:vAlign w:val="center"/>
          </w:tcPr>
          <w:p w14:paraId="57F685BF"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34,4</w:t>
            </w:r>
          </w:p>
        </w:tc>
        <w:tc>
          <w:tcPr>
            <w:tcW w:w="1134" w:type="dxa"/>
            <w:tcBorders>
              <w:top w:val="nil"/>
              <w:left w:val="nil"/>
              <w:bottom w:val="single" w:sz="4" w:space="0" w:color="auto"/>
              <w:right w:val="single" w:sz="4" w:space="0" w:color="000000"/>
            </w:tcBorders>
            <w:vAlign w:val="center"/>
          </w:tcPr>
          <w:p w14:paraId="2775D218" w14:textId="77777777" w:rsidR="008211E0" w:rsidRPr="004B227C" w:rsidRDefault="002F316C" w:rsidP="004B227C">
            <w:pPr>
              <w:spacing w:after="0" w:line="240" w:lineRule="auto"/>
              <w:jc w:val="center"/>
              <w:rPr>
                <w:rFonts w:ascii="PT Astra Serif" w:hAnsi="PT Astra Serif" w:cs="Times New Roman"/>
              </w:rPr>
            </w:pPr>
            <w:r w:rsidRPr="004B227C">
              <w:rPr>
                <w:rFonts w:ascii="PT Astra Serif" w:hAnsi="PT Astra Serif" w:cs="Times New Roman"/>
              </w:rPr>
              <w:t>100,8</w:t>
            </w:r>
          </w:p>
        </w:tc>
        <w:tc>
          <w:tcPr>
            <w:tcW w:w="1400" w:type="dxa"/>
            <w:tcBorders>
              <w:top w:val="nil"/>
              <w:left w:val="nil"/>
              <w:bottom w:val="single" w:sz="4" w:space="0" w:color="auto"/>
              <w:right w:val="single" w:sz="4" w:space="0" w:color="000000"/>
            </w:tcBorders>
            <w:vAlign w:val="center"/>
          </w:tcPr>
          <w:p w14:paraId="6E09B729"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Достигнут</w:t>
            </w:r>
          </w:p>
        </w:tc>
      </w:tr>
    </w:tbl>
    <w:p w14:paraId="6192642C" w14:textId="77777777" w:rsidR="008211E0" w:rsidRPr="004B227C" w:rsidRDefault="008211E0" w:rsidP="004B227C">
      <w:pPr>
        <w:tabs>
          <w:tab w:val="left" w:pos="993"/>
        </w:tabs>
        <w:spacing w:after="0" w:line="240" w:lineRule="auto"/>
        <w:ind w:firstLine="709"/>
        <w:jc w:val="both"/>
        <w:rPr>
          <w:rFonts w:ascii="PT Astra Serif" w:eastAsia="Calibri" w:hAnsi="PT Astra Serif" w:cs="Times New Roman"/>
          <w:sz w:val="26"/>
          <w:szCs w:val="26"/>
        </w:rPr>
      </w:pPr>
    </w:p>
    <w:p w14:paraId="4819D389" w14:textId="77777777" w:rsidR="008211E0" w:rsidRPr="004B227C" w:rsidRDefault="008211E0" w:rsidP="004B227C">
      <w:pPr>
        <w:tabs>
          <w:tab w:val="left" w:pos="993"/>
        </w:tabs>
        <w:spacing w:after="0" w:line="240" w:lineRule="auto"/>
        <w:ind w:firstLine="709"/>
        <w:jc w:val="both"/>
        <w:rPr>
          <w:rFonts w:ascii="PT Astra Serif" w:eastAsia="Calibri" w:hAnsi="PT Astra Serif" w:cs="Times New Roman"/>
          <w:sz w:val="26"/>
          <w:szCs w:val="26"/>
        </w:rPr>
      </w:pPr>
      <w:r w:rsidRPr="004B227C">
        <w:rPr>
          <w:rFonts w:ascii="PT Astra Serif" w:eastAsia="Calibri" w:hAnsi="PT Astra Serif" w:cs="Times New Roman"/>
          <w:sz w:val="26"/>
          <w:szCs w:val="26"/>
        </w:rPr>
        <w:t>В отчетном году доля населения, занятого в экономике, занимающегося физической культурой и спортом, в общей численности населения, занятого в экономике, достигла 33,0% (план </w:t>
      </w:r>
      <w:r w:rsidRPr="004B227C">
        <w:rPr>
          <w:rFonts w:ascii="PT Astra Serif" w:eastAsia="Calibri" w:hAnsi="PT Astra Serif" w:cs="Times New Roman"/>
          <w:sz w:val="26"/>
          <w:szCs w:val="26"/>
        </w:rPr>
        <w:noBreakHyphen/>
        <w:t xml:space="preserve"> 33,0%). </w:t>
      </w:r>
    </w:p>
    <w:p w14:paraId="21D509A9" w14:textId="77777777" w:rsidR="008211E0" w:rsidRPr="004B227C" w:rsidRDefault="008211E0" w:rsidP="004B227C">
      <w:pPr>
        <w:tabs>
          <w:tab w:val="left" w:pos="993"/>
        </w:tabs>
        <w:spacing w:after="0" w:line="240" w:lineRule="auto"/>
        <w:ind w:firstLine="709"/>
        <w:jc w:val="both"/>
        <w:rPr>
          <w:rFonts w:ascii="PT Astra Serif" w:eastAsia="Calibri" w:hAnsi="PT Astra Serif" w:cs="Times New Roman"/>
          <w:sz w:val="26"/>
          <w:szCs w:val="26"/>
        </w:rPr>
      </w:pPr>
      <w:r w:rsidRPr="004B227C">
        <w:rPr>
          <w:rFonts w:ascii="PT Astra Serif" w:eastAsia="Calibri" w:hAnsi="PT Astra Serif" w:cs="Times New Roman"/>
          <w:sz w:val="26"/>
          <w:szCs w:val="26"/>
        </w:rPr>
        <w:t xml:space="preserve">Доля учащихся и студентов, систематически занимающихся физической культурой и спортом, в общей численности учащихся и студентов, достигла 92,5% (план </w:t>
      </w:r>
      <w:r w:rsidRPr="004B227C">
        <w:rPr>
          <w:rFonts w:ascii="PT Astra Serif" w:eastAsia="Calibri" w:hAnsi="PT Astra Serif" w:cs="Times New Roman"/>
          <w:sz w:val="26"/>
          <w:szCs w:val="26"/>
        </w:rPr>
        <w:noBreakHyphen/>
        <w:t xml:space="preserve"> 92,5%). </w:t>
      </w:r>
    </w:p>
    <w:p w14:paraId="04E05889" w14:textId="77777777" w:rsidR="008211E0" w:rsidRPr="004B227C" w:rsidRDefault="008211E0" w:rsidP="004B227C">
      <w:pPr>
        <w:tabs>
          <w:tab w:val="left" w:pos="993"/>
        </w:tabs>
        <w:spacing w:after="0" w:line="240" w:lineRule="auto"/>
        <w:ind w:firstLine="709"/>
        <w:jc w:val="both"/>
        <w:rPr>
          <w:rFonts w:ascii="PT Astra Serif" w:eastAsia="Calibri" w:hAnsi="PT Astra Serif" w:cs="Times New Roman"/>
          <w:sz w:val="26"/>
          <w:szCs w:val="26"/>
        </w:rPr>
      </w:pPr>
      <w:r w:rsidRPr="004B227C">
        <w:rPr>
          <w:rFonts w:ascii="PT Astra Serif" w:eastAsia="Calibri" w:hAnsi="PT Astra Serif" w:cs="Times New Roman"/>
          <w:sz w:val="26"/>
          <w:szCs w:val="26"/>
        </w:rPr>
        <w:t>Численность спортсменов Томской области, включенных в список кандидатов в спортивные сборные команды Российской Федерации, составила 117 чел. (план - 129 чел.). Снижение показателя связано с сокращением количества международных соревнований, в которых участвуют сборные команды Российской Федерации.</w:t>
      </w:r>
    </w:p>
    <w:p w14:paraId="2DB145D4" w14:textId="7E1D93AE" w:rsidR="008211E0" w:rsidRPr="004B227C" w:rsidRDefault="008211E0" w:rsidP="004B227C">
      <w:pPr>
        <w:tabs>
          <w:tab w:val="left" w:pos="993"/>
        </w:tabs>
        <w:spacing w:after="0" w:line="240" w:lineRule="auto"/>
        <w:ind w:firstLine="709"/>
        <w:jc w:val="both"/>
        <w:rPr>
          <w:rFonts w:ascii="PT Astra Serif" w:eastAsia="Calibri" w:hAnsi="PT Astra Serif" w:cs="Times New Roman"/>
          <w:sz w:val="26"/>
          <w:szCs w:val="26"/>
        </w:rPr>
      </w:pPr>
      <w:r w:rsidRPr="004B227C">
        <w:rPr>
          <w:rFonts w:ascii="PT Astra Serif" w:eastAsia="Calibri" w:hAnsi="PT Astra Serif" w:cs="Times New Roman"/>
          <w:sz w:val="26"/>
          <w:szCs w:val="26"/>
        </w:rPr>
        <w:t>Доля детей и молодежи (возраст 3 - 29 лет), систематически занимающихся физической кул</w:t>
      </w:r>
      <w:r w:rsidR="00794D2D" w:rsidRPr="004B227C">
        <w:rPr>
          <w:rFonts w:ascii="PT Astra Serif" w:eastAsia="Calibri" w:hAnsi="PT Astra Serif" w:cs="Times New Roman"/>
          <w:sz w:val="26"/>
          <w:szCs w:val="26"/>
        </w:rPr>
        <w:t>ьтурой и спортом составила 84,6</w:t>
      </w:r>
      <w:r w:rsidRPr="004B227C">
        <w:rPr>
          <w:rFonts w:ascii="PT Astra Serif" w:eastAsia="Calibri" w:hAnsi="PT Astra Serif" w:cs="Times New Roman"/>
          <w:sz w:val="26"/>
          <w:szCs w:val="26"/>
        </w:rPr>
        <w:t>% (план – 81,0%).</w:t>
      </w:r>
    </w:p>
    <w:p w14:paraId="04D0A97D" w14:textId="77777777" w:rsidR="008211E0" w:rsidRPr="004B227C" w:rsidRDefault="008211E0" w:rsidP="004B227C">
      <w:pPr>
        <w:tabs>
          <w:tab w:val="left" w:pos="993"/>
        </w:tabs>
        <w:spacing w:after="0" w:line="240" w:lineRule="auto"/>
        <w:ind w:firstLine="709"/>
        <w:jc w:val="both"/>
        <w:rPr>
          <w:rFonts w:ascii="PT Astra Serif" w:eastAsia="Calibri" w:hAnsi="PT Astra Serif" w:cs="Times New Roman"/>
          <w:sz w:val="26"/>
          <w:szCs w:val="26"/>
        </w:rPr>
      </w:pPr>
      <w:r w:rsidRPr="004B227C">
        <w:rPr>
          <w:rFonts w:ascii="PT Astra Serif" w:eastAsia="Calibri" w:hAnsi="PT Astra Serif" w:cs="Times New Roman"/>
          <w:sz w:val="26"/>
          <w:szCs w:val="26"/>
        </w:rPr>
        <w:t xml:space="preserve">Доля граждан среднего возраста (женщины 30 - 54 года; мужчины 30 - 59 лет), систематически занимающихся физической культурой и спортом составила 38,6% (план - 40,0%). Снижение показателя связано с предоставлением муниципальным образованием «Город Томск» неверных данных в статистическую форму 1-ФК о количестве граждан среднего возраста систематически занимающихся физической культурой и спортом. </w:t>
      </w:r>
    </w:p>
    <w:p w14:paraId="5402E139" w14:textId="77777777" w:rsidR="008211E0" w:rsidRPr="004B227C" w:rsidRDefault="008211E0" w:rsidP="004B227C">
      <w:pPr>
        <w:tabs>
          <w:tab w:val="left" w:pos="993"/>
        </w:tabs>
        <w:spacing w:after="0" w:line="240" w:lineRule="auto"/>
        <w:ind w:firstLine="709"/>
        <w:jc w:val="both"/>
        <w:rPr>
          <w:rFonts w:ascii="PT Astra Serif" w:eastAsia="Calibri" w:hAnsi="PT Astra Serif" w:cs="Times New Roman"/>
          <w:sz w:val="26"/>
          <w:szCs w:val="26"/>
        </w:rPr>
      </w:pPr>
      <w:r w:rsidRPr="004B227C">
        <w:rPr>
          <w:rFonts w:ascii="PT Astra Serif" w:eastAsia="Calibri" w:hAnsi="PT Astra Serif" w:cs="Times New Roman"/>
          <w:sz w:val="26"/>
          <w:szCs w:val="26"/>
        </w:rPr>
        <w:t>Доля граждан старшего возраста (женщины 55 - 79 лет; мужчины 60 - 79 лет), систематически занимающихся физической культурой и спортом составила 14,3% (план – 15,0%). Снижение показателя связано с предоставлением муниципальным образованием «Город Томск» неверных данных в статистическую форму 1-ФК о количестве граждан старшего возраста систематически занимающихся физической культурой и спортом.</w:t>
      </w:r>
    </w:p>
    <w:p w14:paraId="0D87261F" w14:textId="419EDCE2" w:rsidR="008211E0" w:rsidRPr="004B227C" w:rsidRDefault="008211E0" w:rsidP="004B227C">
      <w:pPr>
        <w:tabs>
          <w:tab w:val="left" w:pos="993"/>
        </w:tabs>
        <w:spacing w:after="0" w:line="240" w:lineRule="auto"/>
        <w:ind w:firstLine="709"/>
        <w:jc w:val="both"/>
        <w:rPr>
          <w:rFonts w:ascii="PT Astra Serif" w:eastAsia="Calibri" w:hAnsi="PT Astra Serif" w:cs="Times New Roman"/>
          <w:sz w:val="26"/>
          <w:szCs w:val="26"/>
        </w:rPr>
      </w:pPr>
      <w:r w:rsidRPr="004B227C">
        <w:rPr>
          <w:rFonts w:ascii="PT Astra Serif" w:eastAsia="Calibri" w:hAnsi="PT Astra Serif" w:cs="Times New Roman"/>
          <w:sz w:val="26"/>
          <w:szCs w:val="26"/>
        </w:rPr>
        <w:t>Доля сельского населения, систематически занимающегося физической культурой и спортом, составила 34,4% (план - 34,1%).</w:t>
      </w:r>
    </w:p>
    <w:p w14:paraId="14CE21A5" w14:textId="77777777" w:rsidR="008211E0" w:rsidRPr="004B227C" w:rsidRDefault="008211E0" w:rsidP="004B227C">
      <w:pPr>
        <w:tabs>
          <w:tab w:val="left" w:pos="993"/>
        </w:tabs>
        <w:spacing w:after="0" w:line="240" w:lineRule="auto"/>
        <w:ind w:firstLine="709"/>
        <w:jc w:val="both"/>
        <w:rPr>
          <w:rFonts w:ascii="PT Astra Serif" w:eastAsia="Calibri" w:hAnsi="PT Astra Serif" w:cs="Times New Roman"/>
          <w:sz w:val="26"/>
          <w:szCs w:val="26"/>
        </w:rPr>
      </w:pPr>
      <w:r w:rsidRPr="004B227C">
        <w:rPr>
          <w:rFonts w:ascii="PT Astra Serif" w:eastAsia="Calibri" w:hAnsi="PT Astra Serif" w:cs="Times New Roman"/>
          <w:sz w:val="26"/>
          <w:szCs w:val="26"/>
        </w:rPr>
        <w:t>Финансирование подпрограммы за счет всех источников в 2022 году составило 502 788,1 тыс. рублей.</w:t>
      </w:r>
    </w:p>
    <w:p w14:paraId="42ED7B20" w14:textId="77777777" w:rsidR="008211E0" w:rsidRPr="004B227C" w:rsidRDefault="008211E0" w:rsidP="004B227C">
      <w:pPr>
        <w:tabs>
          <w:tab w:val="left" w:pos="0"/>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ВЦП «Создание благоприятных условий для увеличения охвата населения спортом и физической культурой»</w:t>
      </w:r>
      <w:r w:rsidRPr="004B227C">
        <w:rPr>
          <w:rFonts w:ascii="PT Astra Serif" w:eastAsia="Times New Roman" w:hAnsi="PT Astra Serif" w:cs="Times New Roman"/>
          <w:sz w:val="26"/>
          <w:szCs w:val="26"/>
        </w:rPr>
        <w:t xml:space="preserve"> в </w:t>
      </w:r>
      <w:r w:rsidRPr="004B227C">
        <w:rPr>
          <w:rFonts w:ascii="PT Astra Serif" w:eastAsia="Times New Roman" w:hAnsi="PT Astra Serif" w:cs="Times New Roman"/>
          <w:sz w:val="26"/>
          <w:szCs w:val="26"/>
          <w:lang w:eastAsia="ru-RU"/>
        </w:rPr>
        <w:t xml:space="preserve">отчетном году участниками физкультурных мероприятий стали 31 980 человек (план </w:t>
      </w:r>
      <w:r w:rsidRPr="004B227C">
        <w:rPr>
          <w:rFonts w:ascii="PT Astra Serif" w:eastAsia="Calibri" w:hAnsi="PT Astra Serif" w:cs="Times New Roman"/>
          <w:sz w:val="26"/>
          <w:szCs w:val="26"/>
        </w:rPr>
        <w:noBreakHyphen/>
        <w:t xml:space="preserve"> </w:t>
      </w:r>
      <w:r w:rsidRPr="004B227C">
        <w:rPr>
          <w:rFonts w:ascii="PT Astra Serif" w:eastAsia="Times New Roman" w:hAnsi="PT Astra Serif" w:cs="Times New Roman"/>
          <w:sz w:val="26"/>
          <w:szCs w:val="26"/>
          <w:lang w:eastAsia="ru-RU"/>
        </w:rPr>
        <w:t>31 980 человек). Достижение планового значения показателя связано со снятием ограничительных мер по предотвращению распространения на территории Томской области новой коронавирусной инфекции (COVID-19), в результате чего количество физкультурных мероприятий в 2022 году увеличилось.</w:t>
      </w:r>
    </w:p>
    <w:p w14:paraId="2B995FB4" w14:textId="77777777" w:rsidR="008211E0" w:rsidRPr="004B227C" w:rsidRDefault="008211E0" w:rsidP="004B227C">
      <w:pPr>
        <w:tabs>
          <w:tab w:val="left" w:pos="0"/>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lastRenderedPageBreak/>
        <w:t xml:space="preserve">По итогам реализации </w:t>
      </w:r>
      <w:r w:rsidRPr="004B227C">
        <w:rPr>
          <w:rFonts w:ascii="PT Astra Serif" w:eastAsia="Times New Roman" w:hAnsi="PT Astra Serif" w:cs="Times New Roman"/>
          <w:i/>
          <w:sz w:val="26"/>
          <w:szCs w:val="26"/>
        </w:rPr>
        <w:t>ВЦП «Совершенствование системы подготовки спортсменов высокого класса и создание условий, направленных на увеличение числа перспективных спортсменов»</w:t>
      </w:r>
      <w:r w:rsidRPr="004B227C">
        <w:rPr>
          <w:rFonts w:ascii="PT Astra Serif" w:eastAsia="Times New Roman" w:hAnsi="PT Astra Serif" w:cs="Times New Roman"/>
          <w:sz w:val="26"/>
          <w:szCs w:val="26"/>
        </w:rPr>
        <w:t xml:space="preserve"> спортсменами Томской области на официальных всероссийских и международных соревнованиях, завоёвано 2 180 медалей (план </w:t>
      </w:r>
      <w:r w:rsidRPr="004B227C">
        <w:rPr>
          <w:rFonts w:ascii="PT Astra Serif" w:eastAsia="Times New Roman" w:hAnsi="PT Astra Serif" w:cs="Times New Roman"/>
          <w:sz w:val="26"/>
          <w:szCs w:val="26"/>
        </w:rPr>
        <w:noBreakHyphen/>
        <w:t xml:space="preserve"> 1 100 единиц). </w:t>
      </w:r>
    </w:p>
    <w:p w14:paraId="35F95781" w14:textId="77777777" w:rsidR="008211E0" w:rsidRPr="004B227C" w:rsidRDefault="008211E0" w:rsidP="004B227C">
      <w:pPr>
        <w:tabs>
          <w:tab w:val="left" w:pos="0"/>
          <w:tab w:val="left" w:pos="993"/>
        </w:tabs>
        <w:spacing w:after="0" w:line="240" w:lineRule="auto"/>
        <w:ind w:firstLine="709"/>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основного мероприятия «Обеспечение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район» </w:t>
      </w:r>
      <w:r w:rsidRPr="004B227C">
        <w:rPr>
          <w:rFonts w:ascii="PT Astra Serif" w:eastAsia="Times New Roman" w:hAnsi="PT Astra Serif" w:cs="Times New Roman"/>
          <w:sz w:val="26"/>
          <w:szCs w:val="26"/>
        </w:rPr>
        <w:t xml:space="preserve">8 310 спортсменам присвоены спортивные разряды (план </w:t>
      </w:r>
      <w:r w:rsidRPr="004B227C">
        <w:rPr>
          <w:rFonts w:ascii="PT Astra Serif" w:eastAsia="Calibri" w:hAnsi="PT Astra Serif" w:cs="Times New Roman"/>
          <w:sz w:val="26"/>
          <w:szCs w:val="26"/>
        </w:rPr>
        <w:noBreakHyphen/>
      </w:r>
      <w:r w:rsidRPr="004B227C">
        <w:rPr>
          <w:rFonts w:ascii="PT Astra Serif" w:eastAsia="Times New Roman" w:hAnsi="PT Astra Serif" w:cs="Times New Roman"/>
          <w:sz w:val="26"/>
          <w:szCs w:val="26"/>
        </w:rPr>
        <w:t xml:space="preserve"> 7 990</w:t>
      </w:r>
      <w:proofErr w:type="gramEnd"/>
      <w:r w:rsidRPr="004B227C">
        <w:rPr>
          <w:rFonts w:ascii="PT Astra Serif" w:eastAsia="Times New Roman" w:hAnsi="PT Astra Serif" w:cs="Times New Roman"/>
          <w:sz w:val="26"/>
          <w:szCs w:val="26"/>
        </w:rPr>
        <w:t xml:space="preserve"> человек) и 2 217 человек приняли участие в официальных региональных спортивных и физкультурных мероприятиях, проводимых на территории Томской области (план </w:t>
      </w:r>
      <w:r w:rsidRPr="004B227C">
        <w:rPr>
          <w:rFonts w:ascii="PT Astra Serif" w:eastAsia="Calibri" w:hAnsi="PT Astra Serif" w:cs="Times New Roman"/>
          <w:sz w:val="26"/>
          <w:szCs w:val="26"/>
        </w:rPr>
        <w:noBreakHyphen/>
      </w:r>
      <w:r w:rsidRPr="004B227C">
        <w:rPr>
          <w:rFonts w:ascii="PT Astra Serif" w:eastAsia="Times New Roman" w:hAnsi="PT Astra Serif" w:cs="Times New Roman"/>
          <w:sz w:val="26"/>
          <w:szCs w:val="26"/>
        </w:rPr>
        <w:t xml:space="preserve"> 2000 человек).</w:t>
      </w:r>
    </w:p>
    <w:p w14:paraId="399EC4E8" w14:textId="00A802B5" w:rsidR="008211E0" w:rsidRPr="004B227C" w:rsidRDefault="008211E0" w:rsidP="004B227C">
      <w:pPr>
        <w:tabs>
          <w:tab w:val="left" w:pos="0"/>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основного мероприятия «Создание условий для проведения самостоятельных занятий физической культурой и спортом и осуществления цифрового контроля занимающихся» </w:t>
      </w:r>
      <w:r w:rsidRPr="004B227C">
        <w:rPr>
          <w:rFonts w:ascii="PT Astra Serif" w:eastAsia="Times New Roman" w:hAnsi="PT Astra Serif" w:cs="Times New Roman"/>
          <w:sz w:val="26"/>
          <w:szCs w:val="26"/>
        </w:rPr>
        <w:t>произведена закупка и поставка оборудования для 3-х</w:t>
      </w:r>
      <w:r w:rsidRPr="004B227C">
        <w:rPr>
          <w:rFonts w:ascii="PT Astra Serif" w:eastAsia="Times New Roman" w:hAnsi="PT Astra Serif" w:cs="Times New Roman"/>
          <w:i/>
          <w:sz w:val="26"/>
          <w:szCs w:val="26"/>
        </w:rPr>
        <w:t xml:space="preserve"> </w:t>
      </w:r>
      <w:r w:rsidRPr="004B227C">
        <w:rPr>
          <w:rFonts w:ascii="PT Astra Serif" w:eastAsia="Times New Roman" w:hAnsi="PT Astra Serif" w:cs="Times New Roman"/>
          <w:sz w:val="26"/>
          <w:szCs w:val="26"/>
        </w:rPr>
        <w:t xml:space="preserve">«умных» </w:t>
      </w:r>
      <w:r w:rsidR="00F377CC" w:rsidRPr="004B227C">
        <w:rPr>
          <w:rFonts w:ascii="PT Astra Serif" w:eastAsia="Times New Roman" w:hAnsi="PT Astra Serif" w:cs="Times New Roman"/>
          <w:sz w:val="26"/>
          <w:szCs w:val="26"/>
        </w:rPr>
        <w:t>спортивных площадок в г. Томск, г. </w:t>
      </w:r>
      <w:r w:rsidR="00A56F5F">
        <w:rPr>
          <w:rFonts w:ascii="PT Astra Serif" w:eastAsia="Times New Roman" w:hAnsi="PT Astra Serif" w:cs="Times New Roman"/>
          <w:sz w:val="26"/>
          <w:szCs w:val="26"/>
        </w:rPr>
        <w:t xml:space="preserve">Стрежевой и с. Могочино </w:t>
      </w:r>
      <w:r w:rsidRPr="004B227C">
        <w:rPr>
          <w:rFonts w:ascii="PT Astra Serif" w:eastAsia="Times New Roman" w:hAnsi="PT Astra Serif" w:cs="Times New Roman"/>
          <w:sz w:val="26"/>
          <w:szCs w:val="26"/>
        </w:rPr>
        <w:t xml:space="preserve">Молчановского района. </w:t>
      </w:r>
      <w:r w:rsidR="00F377CC" w:rsidRPr="004B227C">
        <w:rPr>
          <w:rFonts w:ascii="PT Astra Serif" w:eastAsia="Times New Roman" w:hAnsi="PT Astra Serif" w:cs="Times New Roman"/>
          <w:sz w:val="26"/>
          <w:szCs w:val="26"/>
        </w:rPr>
        <w:t>П</w:t>
      </w:r>
      <w:r w:rsidRPr="004B227C">
        <w:rPr>
          <w:rFonts w:ascii="PT Astra Serif" w:eastAsia="Times New Roman" w:hAnsi="PT Astra Serif" w:cs="Times New Roman"/>
          <w:sz w:val="26"/>
          <w:szCs w:val="26"/>
        </w:rPr>
        <w:t xml:space="preserve">оставка оборудования состоялась в холодный период времени, установка площадок </w:t>
      </w:r>
      <w:r w:rsidR="00F377CC" w:rsidRPr="004B227C">
        <w:rPr>
          <w:rFonts w:ascii="PT Astra Serif" w:eastAsia="Times New Roman" w:hAnsi="PT Astra Serif" w:cs="Times New Roman"/>
          <w:sz w:val="26"/>
          <w:szCs w:val="26"/>
        </w:rPr>
        <w:t>запланирована на</w:t>
      </w:r>
      <w:r w:rsidRPr="004B227C">
        <w:rPr>
          <w:rFonts w:ascii="PT Astra Serif" w:eastAsia="Times New Roman" w:hAnsi="PT Astra Serif" w:cs="Times New Roman"/>
          <w:sz w:val="26"/>
          <w:szCs w:val="26"/>
        </w:rPr>
        <w:t xml:space="preserve"> 1 полугодие 2023 года. </w:t>
      </w:r>
    </w:p>
    <w:p w14:paraId="1AF4D858" w14:textId="77777777" w:rsidR="008211E0" w:rsidRPr="004B227C" w:rsidRDefault="008211E0" w:rsidP="004B227C">
      <w:pPr>
        <w:tabs>
          <w:tab w:val="left" w:pos="993"/>
        </w:tabs>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Подпрограмма 2 «Создание условий для развития эффективной молодежной политики в Томской области»</w:t>
      </w:r>
    </w:p>
    <w:p w14:paraId="3E1C5633" w14:textId="77777777" w:rsidR="008211E0" w:rsidRPr="004B227C" w:rsidRDefault="008211E0" w:rsidP="004B227C">
      <w:pPr>
        <w:tabs>
          <w:tab w:val="left" w:pos="993"/>
        </w:tabs>
        <w:spacing w:after="0" w:line="240" w:lineRule="auto"/>
        <w:jc w:val="center"/>
        <w:rPr>
          <w:rFonts w:ascii="PT Astra Serif" w:hAnsi="PT Astra Serif" w:cs="Times New Roman"/>
          <w:b/>
          <w:sz w:val="26"/>
          <w:szCs w:val="26"/>
        </w:rPr>
      </w:pPr>
      <w:r w:rsidRPr="004B227C">
        <w:rPr>
          <w:rFonts w:ascii="PT Astra Serif" w:hAnsi="PT Astra Serif" w:cs="Times New Roman"/>
          <w:b/>
          <w:sz w:val="26"/>
          <w:szCs w:val="26"/>
        </w:rPr>
        <w:t>Показатели цели Подпрограммы за 2022 год</w:t>
      </w:r>
    </w:p>
    <w:p w14:paraId="6023BF23" w14:textId="77777777" w:rsidR="008211E0" w:rsidRPr="004B227C" w:rsidRDefault="008211E0" w:rsidP="004B227C">
      <w:pPr>
        <w:tabs>
          <w:tab w:val="left" w:pos="993"/>
        </w:tabs>
        <w:spacing w:after="0" w:line="240" w:lineRule="auto"/>
        <w:jc w:val="right"/>
        <w:rPr>
          <w:rFonts w:ascii="PT Astra Serif" w:hAnsi="PT Astra Serif" w:cs="Times New Roman"/>
          <w:sz w:val="26"/>
          <w:szCs w:val="26"/>
        </w:rPr>
      </w:pPr>
      <w:r w:rsidRPr="004B227C">
        <w:rPr>
          <w:rFonts w:ascii="PT Astra Serif" w:hAnsi="PT Astra Serif" w:cs="Times New Roman"/>
          <w:sz w:val="26"/>
          <w:szCs w:val="26"/>
        </w:rPr>
        <w:t>Таблица 4</w:t>
      </w:r>
    </w:p>
    <w:tbl>
      <w:tblPr>
        <w:tblW w:w="9554" w:type="dxa"/>
        <w:jc w:val="center"/>
        <w:tblLayout w:type="fixed"/>
        <w:tblLook w:val="04A0" w:firstRow="1" w:lastRow="0" w:firstColumn="1" w:lastColumn="0" w:noHBand="0" w:noVBand="1"/>
      </w:tblPr>
      <w:tblGrid>
        <w:gridCol w:w="569"/>
        <w:gridCol w:w="2127"/>
        <w:gridCol w:w="1701"/>
        <w:gridCol w:w="850"/>
        <w:gridCol w:w="851"/>
        <w:gridCol w:w="850"/>
        <w:gridCol w:w="1134"/>
        <w:gridCol w:w="1472"/>
      </w:tblGrid>
      <w:tr w:rsidR="004B227C" w:rsidRPr="004B227C" w14:paraId="7541CC30" w14:textId="77777777" w:rsidTr="00A24F07">
        <w:trPr>
          <w:trHeight w:val="877"/>
          <w:tblHeader/>
          <w:jc w:val="center"/>
        </w:trPr>
        <w:tc>
          <w:tcPr>
            <w:tcW w:w="569" w:type="dxa"/>
            <w:tcBorders>
              <w:top w:val="single" w:sz="4" w:space="0" w:color="000000"/>
              <w:left w:val="single" w:sz="4" w:space="0" w:color="000000"/>
              <w:bottom w:val="single" w:sz="4" w:space="0" w:color="000000"/>
              <w:right w:val="single" w:sz="4" w:space="0" w:color="000000"/>
            </w:tcBorders>
            <w:vAlign w:val="center"/>
            <w:hideMark/>
          </w:tcPr>
          <w:p w14:paraId="56688F09"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 </w:t>
            </w:r>
            <w:proofErr w:type="gramStart"/>
            <w:r w:rsidRPr="004B227C">
              <w:rPr>
                <w:rFonts w:ascii="PT Astra Serif" w:hAnsi="PT Astra Serif" w:cs="Times New Roman"/>
                <w:bCs/>
              </w:rPr>
              <w:t>п</w:t>
            </w:r>
            <w:proofErr w:type="gramEnd"/>
            <w:r w:rsidRPr="004B227C">
              <w:rPr>
                <w:rFonts w:ascii="PT Astra Serif" w:hAnsi="PT Astra Serif" w:cs="Times New Roman"/>
                <w:bCs/>
              </w:rPr>
              <w:t>/п</w:t>
            </w:r>
          </w:p>
        </w:tc>
        <w:tc>
          <w:tcPr>
            <w:tcW w:w="2127" w:type="dxa"/>
            <w:tcBorders>
              <w:top w:val="single" w:sz="4" w:space="0" w:color="000000"/>
              <w:left w:val="nil"/>
              <w:bottom w:val="single" w:sz="4" w:space="0" w:color="000000"/>
              <w:right w:val="single" w:sz="4" w:space="0" w:color="000000"/>
            </w:tcBorders>
            <w:vAlign w:val="center"/>
            <w:hideMark/>
          </w:tcPr>
          <w:p w14:paraId="044426A3"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Наименование показателя</w:t>
            </w:r>
          </w:p>
        </w:tc>
        <w:tc>
          <w:tcPr>
            <w:tcW w:w="1701" w:type="dxa"/>
            <w:tcBorders>
              <w:top w:val="single" w:sz="4" w:space="0" w:color="000000"/>
              <w:left w:val="nil"/>
              <w:bottom w:val="single" w:sz="4" w:space="0" w:color="auto"/>
              <w:right w:val="single" w:sz="4" w:space="0" w:color="auto"/>
            </w:tcBorders>
            <w:vAlign w:val="center"/>
            <w:hideMark/>
          </w:tcPr>
          <w:p w14:paraId="458AF0F0" w14:textId="77777777" w:rsidR="008211E0" w:rsidRPr="004B227C" w:rsidRDefault="008211E0" w:rsidP="004B227C">
            <w:pPr>
              <w:spacing w:after="0" w:line="240" w:lineRule="auto"/>
              <w:jc w:val="center"/>
              <w:rPr>
                <w:rFonts w:ascii="PT Astra Serif" w:hAnsi="PT Astra Serif" w:cs="Times New Roman"/>
                <w:bCs/>
              </w:rPr>
            </w:pPr>
            <w:proofErr w:type="gramStart"/>
            <w:r w:rsidRPr="004B227C">
              <w:rPr>
                <w:rFonts w:ascii="PT Astra Serif" w:hAnsi="PT Astra Serif" w:cs="Times New Roman"/>
                <w:bCs/>
              </w:rPr>
              <w:t>Ответственный за показатель</w:t>
            </w:r>
            <w:proofErr w:type="gramEnd"/>
          </w:p>
        </w:tc>
        <w:tc>
          <w:tcPr>
            <w:tcW w:w="850" w:type="dxa"/>
            <w:tcBorders>
              <w:top w:val="single" w:sz="4" w:space="0" w:color="000000"/>
              <w:left w:val="single" w:sz="4" w:space="0" w:color="auto"/>
              <w:bottom w:val="single" w:sz="4" w:space="0" w:color="000000"/>
              <w:right w:val="single" w:sz="4" w:space="0" w:color="000000"/>
            </w:tcBorders>
            <w:vAlign w:val="center"/>
            <w:hideMark/>
          </w:tcPr>
          <w:p w14:paraId="7E4A0A17"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Единица измерения</w:t>
            </w:r>
          </w:p>
        </w:tc>
        <w:tc>
          <w:tcPr>
            <w:tcW w:w="851" w:type="dxa"/>
            <w:tcBorders>
              <w:top w:val="single" w:sz="4" w:space="0" w:color="000000"/>
              <w:left w:val="nil"/>
              <w:bottom w:val="single" w:sz="4" w:space="0" w:color="000000"/>
              <w:right w:val="single" w:sz="4" w:space="0" w:color="000000"/>
            </w:tcBorders>
            <w:vAlign w:val="center"/>
            <w:hideMark/>
          </w:tcPr>
          <w:p w14:paraId="79720B90"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План </w:t>
            </w:r>
            <w:r w:rsidRPr="004B227C">
              <w:rPr>
                <w:rFonts w:ascii="PT Astra Serif" w:hAnsi="PT Astra Serif" w:cs="Times New Roman"/>
                <w:bCs/>
              </w:rPr>
              <w:br/>
              <w:t>2022 год</w:t>
            </w:r>
          </w:p>
        </w:tc>
        <w:tc>
          <w:tcPr>
            <w:tcW w:w="850" w:type="dxa"/>
            <w:tcBorders>
              <w:top w:val="single" w:sz="4" w:space="0" w:color="000000"/>
              <w:left w:val="nil"/>
              <w:bottom w:val="single" w:sz="4" w:space="0" w:color="000000"/>
              <w:right w:val="single" w:sz="4" w:space="0" w:color="000000"/>
            </w:tcBorders>
            <w:vAlign w:val="center"/>
            <w:hideMark/>
          </w:tcPr>
          <w:p w14:paraId="27329338"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Факт</w:t>
            </w:r>
            <w:r w:rsidRPr="004B227C">
              <w:rPr>
                <w:rFonts w:ascii="PT Astra Serif" w:hAnsi="PT Astra Serif" w:cs="Times New Roman"/>
                <w:bCs/>
              </w:rPr>
              <w:br/>
              <w:t xml:space="preserve"> 2022 год</w:t>
            </w:r>
          </w:p>
        </w:tc>
        <w:tc>
          <w:tcPr>
            <w:tcW w:w="1134" w:type="dxa"/>
            <w:tcBorders>
              <w:top w:val="single" w:sz="4" w:space="0" w:color="000000"/>
              <w:left w:val="nil"/>
              <w:bottom w:val="single" w:sz="4" w:space="0" w:color="000000"/>
              <w:right w:val="single" w:sz="4" w:space="0" w:color="000000"/>
            </w:tcBorders>
            <w:vAlign w:val="center"/>
            <w:hideMark/>
          </w:tcPr>
          <w:p w14:paraId="5A468137" w14:textId="77777777" w:rsidR="008211E0" w:rsidRPr="004B227C" w:rsidRDefault="008211E0"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Процент выполнения </w:t>
            </w:r>
            <w:r w:rsidRPr="004B227C">
              <w:rPr>
                <w:rFonts w:ascii="PT Astra Serif" w:hAnsi="PT Astra Serif" w:cs="Times New Roman"/>
                <w:bCs/>
              </w:rPr>
              <w:br/>
              <w:t>(</w:t>
            </w:r>
            <w:proofErr w:type="gramStart"/>
            <w:r w:rsidRPr="004B227C">
              <w:rPr>
                <w:rFonts w:ascii="PT Astra Serif" w:hAnsi="PT Astra Serif" w:cs="Times New Roman"/>
                <w:bCs/>
              </w:rPr>
              <w:t>в</w:t>
            </w:r>
            <w:proofErr w:type="gramEnd"/>
            <w:r w:rsidRPr="004B227C">
              <w:rPr>
                <w:rFonts w:ascii="PT Astra Serif" w:hAnsi="PT Astra Serif" w:cs="Times New Roman"/>
                <w:bCs/>
              </w:rPr>
              <w:t xml:space="preserve"> %)</w:t>
            </w:r>
          </w:p>
        </w:tc>
        <w:tc>
          <w:tcPr>
            <w:tcW w:w="1472" w:type="dxa"/>
            <w:tcBorders>
              <w:top w:val="single" w:sz="4" w:space="0" w:color="000000"/>
              <w:left w:val="nil"/>
              <w:bottom w:val="single" w:sz="4" w:space="0" w:color="000000"/>
              <w:right w:val="single" w:sz="4" w:space="0" w:color="000000"/>
            </w:tcBorders>
            <w:vAlign w:val="center"/>
            <w:hideMark/>
          </w:tcPr>
          <w:p w14:paraId="5DD80BD2" w14:textId="77777777" w:rsidR="008211E0" w:rsidRPr="004B227C" w:rsidRDefault="008211E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444A6642" w14:textId="77777777" w:rsidR="008211E0" w:rsidRPr="004B227C" w:rsidRDefault="008211E0" w:rsidP="004B227C">
            <w:pPr>
              <w:spacing w:after="0" w:line="240" w:lineRule="auto"/>
              <w:contextualSpacing/>
              <w:jc w:val="center"/>
              <w:rPr>
                <w:rFonts w:ascii="PT Astra Serif" w:hAnsi="PT Astra Serif" w:cs="Times New Roman"/>
                <w:bCs/>
              </w:rPr>
            </w:pPr>
            <w:r w:rsidRPr="004B227C">
              <w:rPr>
                <w:rFonts w:ascii="PT Astra Serif" w:eastAsia="Times New Roman" w:hAnsi="PT Astra Serif" w:cs="Times New Roman"/>
                <w:bCs/>
                <w:lang w:eastAsia="ru-RU"/>
              </w:rPr>
              <w:t>Не достигнут</w:t>
            </w:r>
          </w:p>
        </w:tc>
      </w:tr>
      <w:tr w:rsidR="008211E0" w:rsidRPr="004B227C" w14:paraId="21703D21" w14:textId="77777777" w:rsidTr="00A24F07">
        <w:trPr>
          <w:trHeight w:val="713"/>
          <w:jc w:val="center"/>
        </w:trPr>
        <w:tc>
          <w:tcPr>
            <w:tcW w:w="569" w:type="dxa"/>
            <w:tcBorders>
              <w:top w:val="nil"/>
              <w:left w:val="single" w:sz="4" w:space="0" w:color="000000"/>
              <w:bottom w:val="single" w:sz="4" w:space="0" w:color="000000"/>
              <w:right w:val="single" w:sz="4" w:space="0" w:color="000000"/>
            </w:tcBorders>
            <w:vAlign w:val="center"/>
            <w:hideMark/>
          </w:tcPr>
          <w:p w14:paraId="784341F3"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1</w:t>
            </w:r>
          </w:p>
        </w:tc>
        <w:tc>
          <w:tcPr>
            <w:tcW w:w="2127" w:type="dxa"/>
            <w:tcBorders>
              <w:top w:val="nil"/>
              <w:left w:val="nil"/>
              <w:bottom w:val="single" w:sz="4" w:space="0" w:color="000000"/>
              <w:right w:val="single" w:sz="4" w:space="0" w:color="auto"/>
            </w:tcBorders>
            <w:vAlign w:val="center"/>
            <w:hideMark/>
          </w:tcPr>
          <w:p w14:paraId="4745F280" w14:textId="15308AF5"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Удельный вес молодежи с активной гражданской позицией в общей  численности н</w:t>
            </w:r>
            <w:r w:rsidR="009E35A8" w:rsidRPr="004B227C">
              <w:rPr>
                <w:rFonts w:ascii="PT Astra Serif" w:hAnsi="PT Astra Serif" w:cs="Times New Roman"/>
              </w:rPr>
              <w:t>аселения возрастной группы (14 -</w:t>
            </w:r>
            <w:r w:rsidRPr="004B227C">
              <w:rPr>
                <w:rFonts w:ascii="PT Astra Serif" w:hAnsi="PT Astra Serif" w:cs="Times New Roman"/>
              </w:rPr>
              <w:t xml:space="preserve"> 35 лет)</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74EFA4"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Департамент по молодежной политике, физической культуре и спорту Томской области</w:t>
            </w:r>
          </w:p>
        </w:tc>
        <w:tc>
          <w:tcPr>
            <w:tcW w:w="850" w:type="dxa"/>
            <w:tcBorders>
              <w:top w:val="nil"/>
              <w:left w:val="single" w:sz="4" w:space="0" w:color="auto"/>
              <w:bottom w:val="single" w:sz="4" w:space="0" w:color="000000"/>
              <w:right w:val="single" w:sz="4" w:space="0" w:color="000000"/>
            </w:tcBorders>
            <w:vAlign w:val="center"/>
            <w:hideMark/>
          </w:tcPr>
          <w:p w14:paraId="5E1A49EE"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851" w:type="dxa"/>
            <w:tcBorders>
              <w:top w:val="nil"/>
              <w:left w:val="nil"/>
              <w:bottom w:val="single" w:sz="4" w:space="0" w:color="000000"/>
              <w:right w:val="single" w:sz="4" w:space="0" w:color="000000"/>
            </w:tcBorders>
            <w:vAlign w:val="center"/>
          </w:tcPr>
          <w:p w14:paraId="31932A1F"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51,1</w:t>
            </w:r>
          </w:p>
        </w:tc>
        <w:tc>
          <w:tcPr>
            <w:tcW w:w="850" w:type="dxa"/>
            <w:tcBorders>
              <w:top w:val="nil"/>
              <w:left w:val="nil"/>
              <w:bottom w:val="single" w:sz="4" w:space="0" w:color="000000"/>
              <w:right w:val="single" w:sz="4" w:space="0" w:color="000000"/>
            </w:tcBorders>
            <w:vAlign w:val="center"/>
          </w:tcPr>
          <w:p w14:paraId="75C3A7FF"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54,0</w:t>
            </w:r>
          </w:p>
        </w:tc>
        <w:tc>
          <w:tcPr>
            <w:tcW w:w="1134" w:type="dxa"/>
            <w:tcBorders>
              <w:top w:val="nil"/>
              <w:left w:val="nil"/>
              <w:bottom w:val="single" w:sz="4" w:space="0" w:color="000000"/>
              <w:right w:val="single" w:sz="4" w:space="0" w:color="000000"/>
            </w:tcBorders>
            <w:vAlign w:val="center"/>
          </w:tcPr>
          <w:p w14:paraId="6E10DF70"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105,7</w:t>
            </w:r>
          </w:p>
        </w:tc>
        <w:tc>
          <w:tcPr>
            <w:tcW w:w="1472" w:type="dxa"/>
            <w:tcBorders>
              <w:top w:val="nil"/>
              <w:left w:val="nil"/>
              <w:bottom w:val="single" w:sz="4" w:space="0" w:color="000000"/>
              <w:right w:val="single" w:sz="4" w:space="0" w:color="000000"/>
            </w:tcBorders>
            <w:vAlign w:val="center"/>
            <w:hideMark/>
          </w:tcPr>
          <w:p w14:paraId="1858CAFE" w14:textId="77777777" w:rsidR="008211E0" w:rsidRPr="004B227C" w:rsidRDefault="008211E0" w:rsidP="004B227C">
            <w:pPr>
              <w:spacing w:after="0" w:line="240" w:lineRule="auto"/>
              <w:jc w:val="center"/>
              <w:rPr>
                <w:rFonts w:ascii="PT Astra Serif" w:hAnsi="PT Astra Serif" w:cs="Times New Roman"/>
              </w:rPr>
            </w:pPr>
            <w:r w:rsidRPr="004B227C">
              <w:rPr>
                <w:rFonts w:ascii="PT Astra Serif" w:hAnsi="PT Astra Serif" w:cs="Times New Roman"/>
              </w:rPr>
              <w:t>Достигнут</w:t>
            </w:r>
          </w:p>
        </w:tc>
      </w:tr>
    </w:tbl>
    <w:p w14:paraId="69E5E012" w14:textId="77777777" w:rsidR="008211E0" w:rsidRPr="004B227C" w:rsidRDefault="008211E0" w:rsidP="004B227C">
      <w:pPr>
        <w:tabs>
          <w:tab w:val="left" w:pos="993"/>
        </w:tabs>
        <w:spacing w:after="0" w:line="240" w:lineRule="auto"/>
        <w:ind w:firstLine="709"/>
        <w:jc w:val="both"/>
        <w:rPr>
          <w:rFonts w:ascii="PT Astra Serif" w:eastAsia="Times New Roman" w:hAnsi="PT Astra Serif" w:cs="Times New Roman"/>
          <w:b/>
          <w:i/>
          <w:sz w:val="26"/>
          <w:szCs w:val="26"/>
        </w:rPr>
      </w:pPr>
    </w:p>
    <w:p w14:paraId="32D1FE83" w14:textId="3475F205" w:rsidR="008211E0" w:rsidRPr="004B227C" w:rsidRDefault="008211E0"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Удельный вес молодежи с активной гражданской позицией в общей численности населения возрастной группы (14 </w:t>
      </w:r>
      <w:r w:rsidRPr="004B227C">
        <w:rPr>
          <w:rFonts w:ascii="PT Astra Serif" w:eastAsia="Times New Roman" w:hAnsi="PT Astra Serif" w:cs="Times New Roman"/>
          <w:sz w:val="26"/>
          <w:szCs w:val="26"/>
        </w:rPr>
        <w:noBreakHyphen/>
        <w:t> 35 лет) составил 54,0% (план –</w:t>
      </w:r>
      <w:r w:rsidR="009E35A8" w:rsidRPr="004B227C">
        <w:rPr>
          <w:rFonts w:ascii="PT Astra Serif" w:eastAsia="Times New Roman" w:hAnsi="PT Astra Serif" w:cs="Times New Roman"/>
          <w:sz w:val="26"/>
          <w:szCs w:val="26"/>
        </w:rPr>
        <w:t xml:space="preserve"> </w:t>
      </w:r>
      <w:r w:rsidRPr="004B227C">
        <w:rPr>
          <w:rFonts w:ascii="PT Astra Serif" w:eastAsia="Times New Roman" w:hAnsi="PT Astra Serif" w:cs="Times New Roman"/>
          <w:sz w:val="26"/>
          <w:szCs w:val="26"/>
        </w:rPr>
        <w:t xml:space="preserve">51,1%), </w:t>
      </w:r>
      <w:r w:rsidR="00F377CC" w:rsidRPr="004B227C">
        <w:rPr>
          <w:rFonts w:ascii="PT Astra Serif" w:eastAsia="Times New Roman" w:hAnsi="PT Astra Serif" w:cs="Times New Roman"/>
          <w:sz w:val="26"/>
          <w:szCs w:val="26"/>
        </w:rPr>
        <w:t xml:space="preserve">в т.ч. </w:t>
      </w:r>
      <w:r w:rsidRPr="004B227C">
        <w:rPr>
          <w:rFonts w:ascii="PT Astra Serif" w:eastAsia="Times New Roman" w:hAnsi="PT Astra Serif" w:cs="Times New Roman"/>
          <w:sz w:val="26"/>
          <w:szCs w:val="26"/>
        </w:rPr>
        <w:t>за счет роста числа участников межмуниципальных молодёжных программ.</w:t>
      </w:r>
    </w:p>
    <w:p w14:paraId="3D1DB79D" w14:textId="77777777" w:rsidR="008211E0" w:rsidRPr="004B227C" w:rsidRDefault="008211E0"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подпрограммы за счет всех источников в 2022 году составило 35 852,5 тыс. рублей.</w:t>
      </w:r>
    </w:p>
    <w:p w14:paraId="3819DB93" w14:textId="77777777" w:rsidR="008211E0" w:rsidRPr="004B227C" w:rsidRDefault="008211E0" w:rsidP="004B227C">
      <w:pPr>
        <w:ind w:firstLine="540"/>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ВЦП «Развитие и реализация потенциала молодежи в интересах области»</w:t>
      </w:r>
      <w:r w:rsidRPr="004B227C">
        <w:rPr>
          <w:rFonts w:ascii="PT Astra Serif" w:eastAsia="Times New Roman" w:hAnsi="PT Astra Serif" w:cs="Times New Roman"/>
          <w:sz w:val="26"/>
          <w:szCs w:val="26"/>
        </w:rPr>
        <w:t xml:space="preserve"> удельный вес молодежи (14 - 35 лет) </w:t>
      </w:r>
      <w:r w:rsidRPr="004B227C">
        <w:rPr>
          <w:rFonts w:ascii="PT Astra Serif" w:eastAsia="Calibri" w:hAnsi="PT Astra Serif"/>
          <w:sz w:val="26"/>
          <w:szCs w:val="26"/>
        </w:rPr>
        <w:noBreakHyphen/>
      </w:r>
      <w:r w:rsidRPr="004B227C">
        <w:rPr>
          <w:rFonts w:ascii="PT Astra Serif" w:eastAsia="Times New Roman" w:hAnsi="PT Astra Serif" w:cs="Times New Roman"/>
          <w:sz w:val="26"/>
          <w:szCs w:val="26"/>
        </w:rPr>
        <w:t xml:space="preserve"> участников </w:t>
      </w:r>
      <w:r w:rsidRPr="004B227C">
        <w:rPr>
          <w:rFonts w:ascii="PT Astra Serif" w:eastAsia="Times New Roman" w:hAnsi="PT Astra Serif" w:cs="Times New Roman"/>
          <w:sz w:val="26"/>
          <w:szCs w:val="26"/>
        </w:rPr>
        <w:lastRenderedPageBreak/>
        <w:t>молодежных социальных проектов и мероприятий, составил 29,0%, что соответствует плану.</w:t>
      </w:r>
    </w:p>
    <w:p w14:paraId="53097290" w14:textId="77777777" w:rsidR="008211E0" w:rsidRPr="004B227C" w:rsidRDefault="008211E0" w:rsidP="004B227C">
      <w:pPr>
        <w:pStyle w:val="a8"/>
        <w:keepNext/>
        <w:numPr>
          <w:ilvl w:val="0"/>
          <w:numId w:val="25"/>
        </w:numPr>
        <w:tabs>
          <w:tab w:val="left" w:pos="142"/>
          <w:tab w:val="left" w:pos="426"/>
          <w:tab w:val="left" w:pos="709"/>
        </w:tabs>
        <w:spacing w:after="120" w:line="240" w:lineRule="auto"/>
        <w:ind w:left="0" w:firstLine="0"/>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Проектная часть</w:t>
      </w:r>
    </w:p>
    <w:p w14:paraId="2C7CE830" w14:textId="77777777" w:rsidR="008211E0" w:rsidRPr="004B227C" w:rsidRDefault="008211E0" w:rsidP="004B227C">
      <w:pPr>
        <w:spacing w:after="0" w:line="240" w:lineRule="auto"/>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проектной части </w:t>
      </w:r>
      <w:r w:rsidRPr="004B227C">
        <w:rPr>
          <w:rFonts w:ascii="PT Astra Serif" w:eastAsia="Times New Roman" w:hAnsi="PT Astra Serif"/>
          <w:b/>
          <w:sz w:val="26"/>
          <w:szCs w:val="26"/>
        </w:rPr>
        <w:t>государственной программы</w:t>
      </w:r>
    </w:p>
    <w:p w14:paraId="4EE4462A" w14:textId="77777777" w:rsidR="008211E0" w:rsidRPr="004B227C" w:rsidRDefault="00281337" w:rsidP="004B227C">
      <w:pPr>
        <w:spacing w:after="0" w:line="240" w:lineRule="auto"/>
        <w:ind w:left="1190" w:right="-2"/>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5</w:t>
      </w:r>
    </w:p>
    <w:tbl>
      <w:tblPr>
        <w:tblW w:w="9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3514"/>
        <w:gridCol w:w="1547"/>
        <w:gridCol w:w="1560"/>
        <w:gridCol w:w="1322"/>
        <w:gridCol w:w="836"/>
      </w:tblGrid>
      <w:tr w:rsidR="004B227C" w:rsidRPr="004B227C" w14:paraId="61249417" w14:textId="77777777" w:rsidTr="0087517A">
        <w:trPr>
          <w:trHeight w:val="334"/>
          <w:tblHeader/>
          <w:jc w:val="center"/>
        </w:trPr>
        <w:tc>
          <w:tcPr>
            <w:tcW w:w="645" w:type="dxa"/>
            <w:tcMar>
              <w:left w:w="28" w:type="dxa"/>
              <w:right w:w="28" w:type="dxa"/>
            </w:tcMar>
            <w:vAlign w:val="center"/>
          </w:tcPr>
          <w:p w14:paraId="26649319"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514" w:type="dxa"/>
            <w:shd w:val="clear" w:color="auto" w:fill="auto"/>
            <w:noWrap/>
            <w:tcMar>
              <w:left w:w="28" w:type="dxa"/>
              <w:right w:w="28" w:type="dxa"/>
            </w:tcMar>
            <w:vAlign w:val="center"/>
          </w:tcPr>
          <w:p w14:paraId="7B6BF7C0"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780C8080" w14:textId="77777777" w:rsidR="008211E0" w:rsidRPr="004B227C" w:rsidRDefault="008211E0"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12AAA32B"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14:paraId="3742550E"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06C5C8EA" w14:textId="77777777" w:rsidR="008211E0" w:rsidRPr="004B227C" w:rsidRDefault="008211E0"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6CB96FC7"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22" w:type="dxa"/>
            <w:vAlign w:val="center"/>
          </w:tcPr>
          <w:p w14:paraId="21021D08"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Отклоне</w:t>
            </w:r>
          </w:p>
          <w:p w14:paraId="69207992"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ние финансирования </w:t>
            </w:r>
            <w:r w:rsidRPr="004B227C">
              <w:rPr>
                <w:rFonts w:ascii="PT Astra Serif" w:eastAsia="Batang" w:hAnsi="PT Astra Serif" w:cs="Times New Roman"/>
                <w:lang w:eastAsia="ko-KR"/>
              </w:rPr>
              <w:br/>
              <w:t>(тыс. рублей)</w:t>
            </w:r>
          </w:p>
        </w:tc>
        <w:tc>
          <w:tcPr>
            <w:tcW w:w="836" w:type="dxa"/>
            <w:tcMar>
              <w:left w:w="28" w:type="dxa"/>
              <w:right w:w="28" w:type="dxa"/>
            </w:tcMar>
            <w:vAlign w:val="center"/>
          </w:tcPr>
          <w:p w14:paraId="1DE4C2B0"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6C0D9BF2"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48224904" w14:textId="77777777" w:rsidTr="0087517A">
        <w:trPr>
          <w:trHeight w:val="300"/>
          <w:jc w:val="center"/>
        </w:trPr>
        <w:tc>
          <w:tcPr>
            <w:tcW w:w="645" w:type="dxa"/>
            <w:tcMar>
              <w:left w:w="28" w:type="dxa"/>
              <w:right w:w="28" w:type="dxa"/>
            </w:tcMar>
            <w:vAlign w:val="center"/>
          </w:tcPr>
          <w:p w14:paraId="535215E3"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noWrap/>
            <w:tcMar>
              <w:left w:w="28" w:type="dxa"/>
              <w:right w:w="28" w:type="dxa"/>
            </w:tcMar>
            <w:vAlign w:val="center"/>
          </w:tcPr>
          <w:p w14:paraId="0F1E9603"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236D9DD3"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3F4C6BFD"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22" w:type="dxa"/>
            <w:vAlign w:val="center"/>
          </w:tcPr>
          <w:p w14:paraId="71D7958F"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836" w:type="dxa"/>
            <w:tcMar>
              <w:left w:w="28" w:type="dxa"/>
              <w:right w:w="28" w:type="dxa"/>
            </w:tcMar>
            <w:vAlign w:val="center"/>
          </w:tcPr>
          <w:p w14:paraId="7691882E"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59D71028" w14:textId="77777777" w:rsidTr="0087517A">
        <w:trPr>
          <w:trHeight w:val="300"/>
          <w:jc w:val="center"/>
        </w:trPr>
        <w:tc>
          <w:tcPr>
            <w:tcW w:w="9424" w:type="dxa"/>
            <w:gridSpan w:val="6"/>
            <w:tcMar>
              <w:left w:w="28" w:type="dxa"/>
              <w:right w:w="28" w:type="dxa"/>
            </w:tcMar>
            <w:vAlign w:val="center"/>
          </w:tcPr>
          <w:p w14:paraId="6658057A" w14:textId="77777777" w:rsidR="008211E0" w:rsidRPr="004B227C" w:rsidRDefault="008211E0" w:rsidP="004B227C">
            <w:pPr>
              <w:spacing w:after="0" w:line="240" w:lineRule="auto"/>
              <w:jc w:val="center"/>
              <w:rPr>
                <w:rFonts w:ascii="PT Astra Serif" w:hAnsi="PT Astra Serif" w:cs="Times New Roman"/>
                <w:b/>
              </w:rPr>
            </w:pPr>
            <w:r w:rsidRPr="004B227C">
              <w:rPr>
                <w:rFonts w:ascii="PT Astra Serif" w:eastAsia="Batang" w:hAnsi="PT Astra Serif" w:cs="Times New Roman"/>
                <w:b/>
                <w:lang w:eastAsia="ko-KR"/>
              </w:rPr>
              <w:t>Проектная часть</w:t>
            </w:r>
          </w:p>
        </w:tc>
      </w:tr>
      <w:tr w:rsidR="004B227C" w:rsidRPr="004B227C" w14:paraId="7E27D0C0" w14:textId="77777777" w:rsidTr="0087517A">
        <w:trPr>
          <w:trHeight w:val="300"/>
          <w:jc w:val="center"/>
        </w:trPr>
        <w:tc>
          <w:tcPr>
            <w:tcW w:w="9424" w:type="dxa"/>
            <w:gridSpan w:val="6"/>
            <w:tcMar>
              <w:left w:w="28" w:type="dxa"/>
              <w:right w:w="28" w:type="dxa"/>
            </w:tcMar>
            <w:vAlign w:val="center"/>
          </w:tcPr>
          <w:p w14:paraId="2A93AB85" w14:textId="77777777" w:rsidR="008211E0" w:rsidRPr="004B227C" w:rsidRDefault="008211E0"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«Демография»</w:t>
            </w:r>
          </w:p>
        </w:tc>
      </w:tr>
      <w:tr w:rsidR="004B227C" w:rsidRPr="004B227C" w14:paraId="1CA2C697" w14:textId="77777777" w:rsidTr="0087517A">
        <w:trPr>
          <w:trHeight w:val="300"/>
          <w:jc w:val="center"/>
        </w:trPr>
        <w:tc>
          <w:tcPr>
            <w:tcW w:w="645" w:type="dxa"/>
            <w:tcMar>
              <w:left w:w="28" w:type="dxa"/>
              <w:right w:w="28" w:type="dxa"/>
            </w:tcMar>
            <w:vAlign w:val="center"/>
          </w:tcPr>
          <w:p w14:paraId="588041DF" w14:textId="77777777" w:rsidR="008211E0" w:rsidRPr="004B227C" w:rsidRDefault="008211E0"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tcMar>
              <w:left w:w="28" w:type="dxa"/>
              <w:right w:w="28" w:type="dxa"/>
            </w:tcMar>
            <w:vAlign w:val="center"/>
          </w:tcPr>
          <w:p w14:paraId="4B6BE60C" w14:textId="77777777" w:rsidR="008211E0" w:rsidRPr="004B227C" w:rsidRDefault="008211E0"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w:t>
            </w:r>
            <w:r w:rsidRPr="004B227C">
              <w:rPr>
                <w:rFonts w:ascii="PT Astra Serif" w:hAnsi="PT Astra Serif" w:cs="Times New Roman"/>
              </w:rPr>
              <w:t>Спорт – норма жизни»</w:t>
            </w:r>
          </w:p>
        </w:tc>
        <w:tc>
          <w:tcPr>
            <w:tcW w:w="1547" w:type="dxa"/>
            <w:shd w:val="clear" w:color="auto" w:fill="auto"/>
            <w:noWrap/>
            <w:tcMar>
              <w:left w:w="28" w:type="dxa"/>
              <w:right w:w="28" w:type="dxa"/>
            </w:tcMar>
          </w:tcPr>
          <w:p w14:paraId="056532A1" w14:textId="77777777" w:rsidR="008211E0" w:rsidRPr="004B227C" w:rsidRDefault="008211E0" w:rsidP="004B227C">
            <w:pPr>
              <w:jc w:val="center"/>
              <w:rPr>
                <w:rFonts w:ascii="PT Astra Serif" w:hAnsi="PT Astra Serif" w:cs="Times New Roman"/>
              </w:rPr>
            </w:pPr>
            <w:r w:rsidRPr="004B227C">
              <w:rPr>
                <w:rFonts w:ascii="PT Astra Serif" w:hAnsi="PT Astra Serif" w:cs="Times New Roman"/>
              </w:rPr>
              <w:t>234 459,6</w:t>
            </w:r>
          </w:p>
        </w:tc>
        <w:tc>
          <w:tcPr>
            <w:tcW w:w="1560" w:type="dxa"/>
            <w:shd w:val="clear" w:color="auto" w:fill="auto"/>
            <w:noWrap/>
            <w:tcMar>
              <w:left w:w="28" w:type="dxa"/>
              <w:right w:w="28" w:type="dxa"/>
            </w:tcMar>
          </w:tcPr>
          <w:p w14:paraId="1653FCEB" w14:textId="77777777" w:rsidR="008211E0" w:rsidRPr="004B227C" w:rsidRDefault="008211E0" w:rsidP="004B227C">
            <w:pPr>
              <w:jc w:val="center"/>
              <w:rPr>
                <w:rFonts w:ascii="PT Astra Serif" w:hAnsi="PT Astra Serif" w:cs="Times New Roman"/>
              </w:rPr>
            </w:pPr>
            <w:r w:rsidRPr="004B227C">
              <w:rPr>
                <w:rFonts w:ascii="PT Astra Serif" w:hAnsi="PT Astra Serif" w:cs="Times New Roman"/>
              </w:rPr>
              <w:t>231 861,8</w:t>
            </w:r>
          </w:p>
        </w:tc>
        <w:tc>
          <w:tcPr>
            <w:tcW w:w="1322" w:type="dxa"/>
          </w:tcPr>
          <w:p w14:paraId="2F1A8037" w14:textId="77777777" w:rsidR="008211E0" w:rsidRPr="004B227C" w:rsidRDefault="008211E0" w:rsidP="004B227C">
            <w:pPr>
              <w:jc w:val="center"/>
              <w:rPr>
                <w:rFonts w:ascii="PT Astra Serif" w:hAnsi="PT Astra Serif" w:cs="Times New Roman"/>
              </w:rPr>
            </w:pPr>
            <w:r w:rsidRPr="004B227C">
              <w:rPr>
                <w:rFonts w:ascii="PT Astra Serif" w:hAnsi="PT Astra Serif" w:cs="Times New Roman"/>
              </w:rPr>
              <w:t>-2 597,8</w:t>
            </w:r>
          </w:p>
        </w:tc>
        <w:tc>
          <w:tcPr>
            <w:tcW w:w="836" w:type="dxa"/>
            <w:tcMar>
              <w:left w:w="28" w:type="dxa"/>
              <w:right w:w="28" w:type="dxa"/>
            </w:tcMar>
          </w:tcPr>
          <w:p w14:paraId="26B58457" w14:textId="77777777" w:rsidR="008211E0" w:rsidRPr="004B227C" w:rsidRDefault="008211E0" w:rsidP="004B227C">
            <w:pPr>
              <w:jc w:val="center"/>
              <w:rPr>
                <w:rFonts w:ascii="PT Astra Serif" w:hAnsi="PT Astra Serif" w:cs="Times New Roman"/>
              </w:rPr>
            </w:pPr>
            <w:r w:rsidRPr="004B227C">
              <w:rPr>
                <w:rFonts w:ascii="PT Astra Serif" w:hAnsi="PT Astra Serif" w:cs="Times New Roman"/>
              </w:rPr>
              <w:t>98,9</w:t>
            </w:r>
          </w:p>
        </w:tc>
      </w:tr>
      <w:tr w:rsidR="008211E0" w:rsidRPr="004B227C" w14:paraId="76010C0E" w14:textId="77777777" w:rsidTr="0087517A">
        <w:trPr>
          <w:trHeight w:val="300"/>
          <w:jc w:val="center"/>
        </w:trPr>
        <w:tc>
          <w:tcPr>
            <w:tcW w:w="645" w:type="dxa"/>
            <w:tcMar>
              <w:left w:w="28" w:type="dxa"/>
              <w:right w:w="28" w:type="dxa"/>
            </w:tcMar>
            <w:vAlign w:val="center"/>
          </w:tcPr>
          <w:p w14:paraId="2BA93F30" w14:textId="77777777" w:rsidR="008211E0" w:rsidRPr="004B227C" w:rsidRDefault="008211E0" w:rsidP="004B227C">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14:paraId="16E9CDFC" w14:textId="77777777" w:rsidR="008211E0" w:rsidRPr="004B227C" w:rsidRDefault="008211E0" w:rsidP="004B227C">
            <w:pPr>
              <w:spacing w:after="0" w:line="240" w:lineRule="auto"/>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tcPr>
          <w:p w14:paraId="22900335" w14:textId="77777777" w:rsidR="008211E0" w:rsidRPr="004B227C" w:rsidRDefault="008211E0" w:rsidP="004B227C">
            <w:pPr>
              <w:jc w:val="center"/>
              <w:rPr>
                <w:rFonts w:ascii="PT Astra Serif" w:hAnsi="PT Astra Serif" w:cs="Times New Roman"/>
                <w:b/>
              </w:rPr>
            </w:pPr>
            <w:r w:rsidRPr="004B227C">
              <w:rPr>
                <w:rFonts w:ascii="PT Astra Serif" w:hAnsi="PT Astra Serif" w:cs="Times New Roman"/>
                <w:b/>
              </w:rPr>
              <w:t>234 459,6</w:t>
            </w:r>
          </w:p>
        </w:tc>
        <w:tc>
          <w:tcPr>
            <w:tcW w:w="1560" w:type="dxa"/>
            <w:shd w:val="clear" w:color="auto" w:fill="auto"/>
            <w:noWrap/>
            <w:tcMar>
              <w:left w:w="28" w:type="dxa"/>
              <w:right w:w="28" w:type="dxa"/>
            </w:tcMar>
          </w:tcPr>
          <w:p w14:paraId="09D7C6BF" w14:textId="77777777" w:rsidR="008211E0" w:rsidRPr="004B227C" w:rsidRDefault="008211E0" w:rsidP="004B227C">
            <w:pPr>
              <w:jc w:val="center"/>
              <w:rPr>
                <w:rFonts w:ascii="PT Astra Serif" w:hAnsi="PT Astra Serif" w:cs="Times New Roman"/>
                <w:b/>
              </w:rPr>
            </w:pPr>
            <w:r w:rsidRPr="004B227C">
              <w:rPr>
                <w:rFonts w:ascii="PT Astra Serif" w:hAnsi="PT Astra Serif" w:cs="Times New Roman"/>
                <w:b/>
              </w:rPr>
              <w:t>231 861,8</w:t>
            </w:r>
          </w:p>
        </w:tc>
        <w:tc>
          <w:tcPr>
            <w:tcW w:w="1322" w:type="dxa"/>
          </w:tcPr>
          <w:p w14:paraId="35F05398" w14:textId="77777777" w:rsidR="008211E0" w:rsidRPr="004B227C" w:rsidRDefault="008211E0" w:rsidP="004B227C">
            <w:pPr>
              <w:jc w:val="center"/>
              <w:rPr>
                <w:rFonts w:ascii="PT Astra Serif" w:hAnsi="PT Astra Serif" w:cs="Times New Roman"/>
                <w:b/>
              </w:rPr>
            </w:pPr>
            <w:r w:rsidRPr="004B227C">
              <w:rPr>
                <w:rFonts w:ascii="PT Astra Serif" w:hAnsi="PT Astra Serif" w:cs="Times New Roman"/>
                <w:b/>
              </w:rPr>
              <w:t>-2 597,8</w:t>
            </w:r>
          </w:p>
        </w:tc>
        <w:tc>
          <w:tcPr>
            <w:tcW w:w="836" w:type="dxa"/>
            <w:tcMar>
              <w:left w:w="28" w:type="dxa"/>
              <w:right w:w="28" w:type="dxa"/>
            </w:tcMar>
          </w:tcPr>
          <w:p w14:paraId="5FC3CFA0" w14:textId="77777777" w:rsidR="008211E0" w:rsidRPr="004B227C" w:rsidRDefault="008211E0" w:rsidP="004B227C">
            <w:pPr>
              <w:jc w:val="center"/>
              <w:rPr>
                <w:rFonts w:ascii="PT Astra Serif" w:hAnsi="PT Astra Serif" w:cs="Times New Roman"/>
                <w:b/>
              </w:rPr>
            </w:pPr>
            <w:r w:rsidRPr="004B227C">
              <w:rPr>
                <w:rFonts w:ascii="PT Astra Serif" w:hAnsi="PT Astra Serif" w:cs="Times New Roman"/>
                <w:b/>
              </w:rPr>
              <w:t>98,9</w:t>
            </w:r>
          </w:p>
        </w:tc>
      </w:tr>
    </w:tbl>
    <w:p w14:paraId="21387A9C" w14:textId="77777777" w:rsidR="008211E0" w:rsidRPr="004B227C" w:rsidRDefault="008211E0" w:rsidP="004B227C">
      <w:pPr>
        <w:keepNext/>
        <w:tabs>
          <w:tab w:val="left" w:pos="993"/>
        </w:tabs>
        <w:spacing w:after="0" w:line="240" w:lineRule="auto"/>
        <w:jc w:val="center"/>
        <w:rPr>
          <w:rFonts w:ascii="PT Astra Serif" w:eastAsia="Times New Roman" w:hAnsi="PT Astra Serif" w:cs="Times New Roman"/>
          <w:b/>
          <w:sz w:val="26"/>
          <w:szCs w:val="26"/>
        </w:rPr>
      </w:pPr>
    </w:p>
    <w:p w14:paraId="0EC48087" w14:textId="77777777" w:rsidR="008211E0" w:rsidRPr="004B227C" w:rsidRDefault="008211E0" w:rsidP="004B227C">
      <w:pPr>
        <w:keepNext/>
        <w:tabs>
          <w:tab w:val="left" w:pos="993"/>
        </w:tabs>
        <w:spacing w:after="0" w:line="240" w:lineRule="auto"/>
        <w:ind w:firstLine="709"/>
        <w:jc w:val="both"/>
        <w:rPr>
          <w:rFonts w:ascii="PT Astra Serif" w:eastAsia="Times New Roman" w:hAnsi="PT Astra Serif" w:cs="Times New Roman"/>
          <w:b/>
          <w:sz w:val="26"/>
          <w:szCs w:val="26"/>
        </w:rPr>
      </w:pPr>
      <w:r w:rsidRPr="004B227C">
        <w:rPr>
          <w:rFonts w:ascii="PT Astra Serif" w:eastAsia="Batang" w:hAnsi="PT Astra Serif" w:cs="Times New Roman"/>
          <w:b/>
          <w:sz w:val="26"/>
          <w:szCs w:val="26"/>
          <w:lang w:eastAsia="ko-KR"/>
        </w:rPr>
        <w:t>Национальный проект «Демография»</w:t>
      </w:r>
    </w:p>
    <w:p w14:paraId="238363F5" w14:textId="77777777" w:rsidR="008211E0" w:rsidRPr="004B227C" w:rsidRDefault="008211E0" w:rsidP="004B227C">
      <w:pPr>
        <w:tabs>
          <w:tab w:val="left" w:pos="0"/>
          <w:tab w:val="left" w:pos="993"/>
        </w:tabs>
        <w:spacing w:after="0" w:line="240" w:lineRule="auto"/>
        <w:ind w:firstLine="709"/>
        <w:contextualSpacing/>
        <w:jc w:val="both"/>
        <w:rPr>
          <w:rFonts w:ascii="PT Astra Serif" w:hAnsi="PT Astra Serif" w:cs="Times New Roman"/>
          <w:b/>
          <w:i/>
          <w:sz w:val="26"/>
          <w:szCs w:val="26"/>
        </w:rPr>
      </w:pPr>
      <w:r w:rsidRPr="004B227C">
        <w:rPr>
          <w:rFonts w:ascii="PT Astra Serif" w:hAnsi="PT Astra Serif" w:cs="Times New Roman"/>
          <w:b/>
          <w:i/>
          <w:sz w:val="26"/>
          <w:szCs w:val="26"/>
        </w:rPr>
        <w:t>Региональный проект «Спорт – норма жизни»</w:t>
      </w:r>
    </w:p>
    <w:p w14:paraId="029E683A" w14:textId="77777777" w:rsidR="008211E0" w:rsidRPr="004B227C" w:rsidRDefault="008211E0" w:rsidP="004B227C">
      <w:pPr>
        <w:tabs>
          <w:tab w:val="left" w:pos="0"/>
          <w:tab w:val="left" w:pos="851"/>
        </w:tabs>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Финансирование регионального проекта за счет всех источников в 2022 году составило 231 861,8 тыс. рублей.</w:t>
      </w:r>
    </w:p>
    <w:p w14:paraId="121131B8" w14:textId="77777777" w:rsidR="008211E0" w:rsidRPr="004B227C" w:rsidRDefault="008211E0" w:rsidP="004B227C">
      <w:pPr>
        <w:tabs>
          <w:tab w:val="left" w:pos="0"/>
          <w:tab w:val="left" w:pos="993"/>
        </w:tabs>
        <w:spacing w:after="0" w:line="240" w:lineRule="auto"/>
        <w:ind w:firstLine="709"/>
        <w:contextualSpacing/>
        <w:jc w:val="both"/>
        <w:rPr>
          <w:rFonts w:ascii="PT Astra Serif" w:hAnsi="PT Astra Serif" w:cs="Times New Roman"/>
          <w:i/>
          <w:sz w:val="26"/>
          <w:szCs w:val="26"/>
        </w:rPr>
      </w:pPr>
      <w:r w:rsidRPr="004B227C">
        <w:rPr>
          <w:rFonts w:ascii="PT Astra Serif" w:hAnsi="PT Astra Serif" w:cs="Times New Roman"/>
          <w:sz w:val="26"/>
          <w:szCs w:val="26"/>
        </w:rPr>
        <w:t>В рамках регионального проекта:</w:t>
      </w:r>
    </w:p>
    <w:p w14:paraId="38AD1F9C" w14:textId="77777777" w:rsidR="008211E0" w:rsidRPr="004B227C" w:rsidRDefault="008211E0" w:rsidP="004B227C">
      <w:pPr>
        <w:pStyle w:val="a8"/>
        <w:numPr>
          <w:ilvl w:val="0"/>
          <w:numId w:val="27"/>
        </w:numPr>
        <w:tabs>
          <w:tab w:val="left" w:pos="284"/>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20 муниципальных образований региона обеспечены условиями для развития физической культуры и массового спорта в части оплаты труда инструкторов по спорту и приобретения спортивного инвентаря и оборудования для физкультурно-оздоровительной и спортивно-массовой работы (план - 20);</w:t>
      </w:r>
    </w:p>
    <w:p w14:paraId="64A28441" w14:textId="701CB89D" w:rsidR="008211E0" w:rsidRPr="004B227C" w:rsidRDefault="008211E0" w:rsidP="004B227C">
      <w:pPr>
        <w:pStyle w:val="a8"/>
        <w:numPr>
          <w:ilvl w:val="0"/>
          <w:numId w:val="27"/>
        </w:numPr>
        <w:tabs>
          <w:tab w:val="left" w:pos="284"/>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 xml:space="preserve">установлено оборудование для создания малых спортивных площадок в Чаинском, </w:t>
      </w:r>
      <w:proofErr w:type="gramStart"/>
      <w:r w:rsidRPr="004B227C">
        <w:rPr>
          <w:rFonts w:ascii="PT Astra Serif" w:hAnsi="PT Astra Serif" w:cs="Times New Roman"/>
          <w:sz w:val="26"/>
          <w:szCs w:val="26"/>
        </w:rPr>
        <w:t>Зырянском</w:t>
      </w:r>
      <w:proofErr w:type="gramEnd"/>
      <w:r w:rsidRPr="004B227C">
        <w:rPr>
          <w:rFonts w:ascii="PT Astra Serif" w:hAnsi="PT Astra Serif" w:cs="Times New Roman"/>
          <w:sz w:val="26"/>
          <w:szCs w:val="26"/>
        </w:rPr>
        <w:t xml:space="preserve"> и Кривошеинском районах, на которых возможно проводить тестирование населения ГТО (план – 3 ед</w:t>
      </w:r>
      <w:r w:rsidR="000E1756" w:rsidRPr="004B227C">
        <w:rPr>
          <w:rFonts w:ascii="PT Astra Serif" w:hAnsi="PT Astra Serif" w:cs="Times New Roman"/>
          <w:sz w:val="26"/>
          <w:szCs w:val="26"/>
        </w:rPr>
        <w:t>иниц</w:t>
      </w:r>
      <w:r w:rsidRPr="004B227C">
        <w:rPr>
          <w:rFonts w:ascii="PT Astra Serif" w:hAnsi="PT Astra Serif" w:cs="Times New Roman"/>
          <w:sz w:val="26"/>
          <w:szCs w:val="26"/>
        </w:rPr>
        <w:t>);</w:t>
      </w:r>
    </w:p>
    <w:p w14:paraId="49B8909F" w14:textId="241BA3C9" w:rsidR="008211E0" w:rsidRPr="004B227C" w:rsidRDefault="008211E0" w:rsidP="004B227C">
      <w:pPr>
        <w:pStyle w:val="a8"/>
        <w:numPr>
          <w:ilvl w:val="0"/>
          <w:numId w:val="27"/>
        </w:numPr>
        <w:tabs>
          <w:tab w:val="left" w:pos="284"/>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поставлено спортивное оборудование, инвентарь и экипировка в количестве 33 034 ед</w:t>
      </w:r>
      <w:r w:rsidR="000E1756" w:rsidRPr="004B227C">
        <w:rPr>
          <w:rFonts w:ascii="PT Astra Serif" w:hAnsi="PT Astra Serif" w:cs="Times New Roman"/>
          <w:sz w:val="26"/>
          <w:szCs w:val="26"/>
        </w:rPr>
        <w:t xml:space="preserve">иницы </w:t>
      </w:r>
      <w:r w:rsidRPr="004B227C">
        <w:rPr>
          <w:rFonts w:ascii="PT Astra Serif" w:hAnsi="PT Astra Serif" w:cs="Times New Roman"/>
          <w:sz w:val="26"/>
          <w:szCs w:val="26"/>
        </w:rPr>
        <w:t>(лыжи, крепления, палки и др.) в ОГАУ ТО «Спортивную школу олимпийского резерва Натальи Барановой»;</w:t>
      </w:r>
    </w:p>
    <w:p w14:paraId="489109E4" w14:textId="2E359D68" w:rsidR="008211E0" w:rsidRPr="004B227C" w:rsidRDefault="008211E0" w:rsidP="004B227C">
      <w:pPr>
        <w:pStyle w:val="a8"/>
        <w:numPr>
          <w:ilvl w:val="0"/>
          <w:numId w:val="27"/>
        </w:numPr>
        <w:tabs>
          <w:tab w:val="left" w:pos="284"/>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поставлено спортивное оборудование, инвентарь и экипировка в количестве 447 ед</w:t>
      </w:r>
      <w:r w:rsidR="000E1756" w:rsidRPr="004B227C">
        <w:rPr>
          <w:rFonts w:ascii="PT Astra Serif" w:hAnsi="PT Astra Serif" w:cs="Times New Roman"/>
          <w:sz w:val="26"/>
          <w:szCs w:val="26"/>
        </w:rPr>
        <w:t>иниц</w:t>
      </w:r>
      <w:r w:rsidRPr="004B227C">
        <w:rPr>
          <w:rFonts w:ascii="PT Astra Serif" w:hAnsi="PT Astra Serif" w:cs="Times New Roman"/>
          <w:sz w:val="26"/>
          <w:szCs w:val="26"/>
        </w:rPr>
        <w:t xml:space="preserve"> (ласты для плавания, гири, мячи, тренажер и др.) в ОГАУ ТО «Томскую областную спортивную школу олимпийского резерва»;</w:t>
      </w:r>
    </w:p>
    <w:p w14:paraId="7F353967" w14:textId="41F2CD79" w:rsidR="008211E0" w:rsidRPr="004B227C" w:rsidRDefault="008211E0" w:rsidP="004B227C">
      <w:pPr>
        <w:pStyle w:val="a8"/>
        <w:numPr>
          <w:ilvl w:val="0"/>
          <w:numId w:val="27"/>
        </w:numPr>
        <w:tabs>
          <w:tab w:val="left" w:pos="284"/>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поставлено и установлено оборудование для 30 малобюджетных спортивных площадок в 18 МО (план - 30 ед</w:t>
      </w:r>
      <w:r w:rsidR="000E1756" w:rsidRPr="004B227C">
        <w:rPr>
          <w:rFonts w:ascii="PT Astra Serif" w:hAnsi="PT Astra Serif" w:cs="Times New Roman"/>
          <w:sz w:val="26"/>
          <w:szCs w:val="26"/>
        </w:rPr>
        <w:t>иниц</w:t>
      </w:r>
      <w:r w:rsidRPr="004B227C">
        <w:rPr>
          <w:rFonts w:ascii="PT Astra Serif" w:hAnsi="PT Astra Serif" w:cs="Times New Roman"/>
          <w:sz w:val="26"/>
          <w:szCs w:val="26"/>
        </w:rPr>
        <w:t>);</w:t>
      </w:r>
    </w:p>
    <w:p w14:paraId="37E832DC" w14:textId="208170E6" w:rsidR="008211E0" w:rsidRPr="004B227C" w:rsidRDefault="008211E0" w:rsidP="004B227C">
      <w:pPr>
        <w:pStyle w:val="a8"/>
        <w:numPr>
          <w:ilvl w:val="0"/>
          <w:numId w:val="27"/>
        </w:numPr>
        <w:tabs>
          <w:tab w:val="left" w:pos="284"/>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 xml:space="preserve">завершены работы по строительству физкультурно-спортивного комплекса </w:t>
      </w:r>
      <w:proofErr w:type="gramStart"/>
      <w:r w:rsidRPr="004B227C">
        <w:rPr>
          <w:rFonts w:ascii="PT Astra Serif" w:hAnsi="PT Astra Serif" w:cs="Times New Roman"/>
          <w:sz w:val="26"/>
          <w:szCs w:val="26"/>
        </w:rPr>
        <w:t>в</w:t>
      </w:r>
      <w:proofErr w:type="gramEnd"/>
      <w:r w:rsidRPr="004B227C">
        <w:rPr>
          <w:rFonts w:ascii="PT Astra Serif" w:hAnsi="PT Astra Serif" w:cs="Times New Roman"/>
          <w:sz w:val="26"/>
          <w:szCs w:val="26"/>
        </w:rPr>
        <w:t xml:space="preserve"> с.</w:t>
      </w:r>
      <w:r w:rsidR="00726BA6" w:rsidRPr="004B227C">
        <w:rPr>
          <w:rFonts w:ascii="PT Astra Serif" w:hAnsi="PT Astra Serif" w:cs="Times New Roman"/>
          <w:sz w:val="26"/>
          <w:szCs w:val="26"/>
        </w:rPr>
        <w:t> </w:t>
      </w:r>
      <w:r w:rsidRPr="004B227C">
        <w:rPr>
          <w:rFonts w:ascii="PT Astra Serif" w:hAnsi="PT Astra Serif" w:cs="Times New Roman"/>
          <w:sz w:val="26"/>
          <w:szCs w:val="26"/>
        </w:rPr>
        <w:t>Молчаново Молчановского района. Объект введен в эксплуатацию 24.02.2023г (план - 1 ед</w:t>
      </w:r>
      <w:r w:rsidR="000E1756" w:rsidRPr="004B227C">
        <w:rPr>
          <w:rFonts w:ascii="PT Astra Serif" w:hAnsi="PT Astra Serif" w:cs="Times New Roman"/>
          <w:sz w:val="26"/>
          <w:szCs w:val="26"/>
        </w:rPr>
        <w:t>иниц</w:t>
      </w:r>
      <w:r w:rsidRPr="004B227C">
        <w:rPr>
          <w:rFonts w:ascii="PT Astra Serif" w:hAnsi="PT Astra Serif" w:cs="Times New Roman"/>
          <w:sz w:val="26"/>
          <w:szCs w:val="26"/>
        </w:rPr>
        <w:t>);</w:t>
      </w:r>
    </w:p>
    <w:p w14:paraId="61F3E0EF" w14:textId="2F24DEF2" w:rsidR="008211E0" w:rsidRPr="004B227C" w:rsidRDefault="008211E0" w:rsidP="004B227C">
      <w:pPr>
        <w:pStyle w:val="a8"/>
        <w:numPr>
          <w:ilvl w:val="0"/>
          <w:numId w:val="27"/>
        </w:numPr>
        <w:tabs>
          <w:tab w:val="left" w:pos="284"/>
          <w:tab w:val="left" w:pos="993"/>
        </w:tabs>
        <w:spacing w:after="0" w:line="240" w:lineRule="auto"/>
        <w:ind w:left="0" w:firstLine="709"/>
        <w:jc w:val="both"/>
        <w:rPr>
          <w:rFonts w:ascii="PT Astra Serif" w:hAnsi="PT Astra Serif" w:cs="Times New Roman"/>
          <w:sz w:val="26"/>
          <w:szCs w:val="26"/>
        </w:rPr>
      </w:pPr>
      <w:proofErr w:type="gramStart"/>
      <w:r w:rsidRPr="004B227C">
        <w:rPr>
          <w:rFonts w:ascii="PT Astra Serif" w:hAnsi="PT Astra Serif" w:cs="Times New Roman"/>
          <w:sz w:val="26"/>
          <w:szCs w:val="26"/>
        </w:rPr>
        <w:t xml:space="preserve">предоставлена 1 субсидия для 2-х подведомственных учреждений (ОГАО ТО «Томская областная спортивная школа олимпийского резерва», ОГАУ ТО «Спортивная школа олимпийского резерва Натальи Барановой») и для 4-х муниципальных образований  Верхнекетского района, г. Томска,  ЗАТО Северск, </w:t>
      </w:r>
      <w:r w:rsidRPr="004B227C">
        <w:rPr>
          <w:rFonts w:ascii="PT Astra Serif" w:hAnsi="PT Astra Serif" w:cs="Times New Roman"/>
          <w:sz w:val="26"/>
          <w:szCs w:val="26"/>
        </w:rPr>
        <w:lastRenderedPageBreak/>
        <w:t>г. Стрежевой на государственную поддержку спортивных организаций, осуществляющих подготовку спортивного резерва для спортивных сборных команд (план - 1 ед</w:t>
      </w:r>
      <w:r w:rsidR="000E1756" w:rsidRPr="004B227C">
        <w:rPr>
          <w:rFonts w:ascii="PT Astra Serif" w:hAnsi="PT Astra Serif" w:cs="Times New Roman"/>
          <w:sz w:val="26"/>
          <w:szCs w:val="26"/>
        </w:rPr>
        <w:t>иница</w:t>
      </w:r>
      <w:r w:rsidRPr="004B227C">
        <w:rPr>
          <w:rFonts w:ascii="PT Astra Serif" w:hAnsi="PT Astra Serif" w:cs="Times New Roman"/>
          <w:sz w:val="26"/>
          <w:szCs w:val="26"/>
        </w:rPr>
        <w:t xml:space="preserve">); </w:t>
      </w:r>
      <w:proofErr w:type="gramEnd"/>
    </w:p>
    <w:p w14:paraId="640927CF" w14:textId="77777777" w:rsidR="008211E0" w:rsidRPr="004B227C" w:rsidRDefault="008211E0" w:rsidP="004B227C">
      <w:pPr>
        <w:pStyle w:val="a8"/>
        <w:numPr>
          <w:ilvl w:val="0"/>
          <w:numId w:val="27"/>
        </w:numPr>
        <w:tabs>
          <w:tab w:val="left" w:pos="284"/>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доля граждан систематически занимающихся физической культурой и спортом составило 48,3% (план - 48,3%).</w:t>
      </w:r>
    </w:p>
    <w:p w14:paraId="4E491B1F" w14:textId="77777777" w:rsidR="008211E0" w:rsidRPr="004B227C" w:rsidRDefault="008211E0" w:rsidP="004B227C">
      <w:pPr>
        <w:tabs>
          <w:tab w:val="left" w:pos="0"/>
        </w:tabs>
        <w:spacing w:after="0" w:line="240" w:lineRule="auto"/>
        <w:ind w:left="-142" w:firstLine="851"/>
        <w:jc w:val="both"/>
        <w:rPr>
          <w:rFonts w:ascii="PT Astra Serif" w:eastAsia="Times New Roman" w:hAnsi="PT Astra Serif" w:cs="Times New Roman"/>
          <w:b/>
          <w:sz w:val="26"/>
          <w:szCs w:val="26"/>
          <w:lang w:eastAsia="ru-RU"/>
        </w:rPr>
      </w:pPr>
      <w:r w:rsidRPr="004B227C">
        <w:rPr>
          <w:rFonts w:ascii="PT Astra Serif" w:eastAsia="Times New Roman" w:hAnsi="PT Astra Serif" w:cs="Times New Roman"/>
          <w:b/>
          <w:i/>
          <w:sz w:val="26"/>
          <w:szCs w:val="26"/>
          <w:lang w:eastAsia="ru-RU"/>
        </w:rPr>
        <w:t>Региональный проект «Социальная активность»</w:t>
      </w:r>
    </w:p>
    <w:p w14:paraId="65A255D1" w14:textId="77777777" w:rsidR="008211E0" w:rsidRPr="004B227C" w:rsidRDefault="008211E0" w:rsidP="004B227C">
      <w:pPr>
        <w:tabs>
          <w:tab w:val="left" w:pos="0"/>
        </w:tabs>
        <w:spacing w:after="0" w:line="240" w:lineRule="auto"/>
        <w:ind w:left="-142"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Финансирование регионального проекта в 2022 году не предусмотрено.</w:t>
      </w:r>
    </w:p>
    <w:p w14:paraId="1FC31FCD" w14:textId="77777777" w:rsidR="008211E0" w:rsidRPr="004B227C" w:rsidRDefault="008211E0" w:rsidP="004B227C">
      <w:pPr>
        <w:tabs>
          <w:tab w:val="left" w:pos="0"/>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рамках регионального проекта:</w:t>
      </w:r>
    </w:p>
    <w:p w14:paraId="1BA7AC07" w14:textId="77777777" w:rsidR="008211E0" w:rsidRPr="004B227C" w:rsidRDefault="008211E0" w:rsidP="004B227C">
      <w:pPr>
        <w:numPr>
          <w:ilvl w:val="0"/>
          <w:numId w:val="26"/>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пройден курс Координаторами добровольцев (волонтеров): «Pro bono (интеллектуальное) волонтерство. Базовый курс» по работе и технологиям работы в сфере добровольчества (волонтерства);</w:t>
      </w:r>
    </w:p>
    <w:p w14:paraId="0A7F56FF" w14:textId="77777777" w:rsidR="008211E0" w:rsidRPr="004B227C" w:rsidRDefault="008211E0" w:rsidP="004B227C">
      <w:pPr>
        <w:numPr>
          <w:ilvl w:val="0"/>
          <w:numId w:val="26"/>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проведена информационная и рекламная кампании для популяризации добровольчества (волонтерства) в Томской области;</w:t>
      </w:r>
    </w:p>
    <w:p w14:paraId="52392EEE" w14:textId="53ADB38A" w:rsidR="008211E0" w:rsidRPr="004B227C" w:rsidRDefault="008211E0" w:rsidP="004B227C">
      <w:pPr>
        <w:numPr>
          <w:ilvl w:val="0"/>
          <w:numId w:val="26"/>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количество человек (от 14 до 35 лет), вовлеченных в добровольческую (волонтерскую) деятельность </w:t>
      </w:r>
      <w:r w:rsidR="0042239F" w:rsidRPr="004B227C">
        <w:rPr>
          <w:rFonts w:ascii="PT Astra Serif" w:hAnsi="PT Astra Serif" w:cs="Times New Roman"/>
          <w:sz w:val="26"/>
          <w:szCs w:val="26"/>
        </w:rPr>
        <w:t>–</w:t>
      </w:r>
      <w:r w:rsidRPr="004B227C">
        <w:rPr>
          <w:rFonts w:ascii="PT Astra Serif" w:hAnsi="PT Astra Serif" w:cs="Times New Roman"/>
          <w:sz w:val="26"/>
          <w:szCs w:val="26"/>
        </w:rPr>
        <w:t xml:space="preserve"> 48</w:t>
      </w:r>
      <w:r w:rsidR="0042239F" w:rsidRPr="004B227C">
        <w:rPr>
          <w:rFonts w:ascii="PT Astra Serif" w:hAnsi="PT Astra Serif" w:cs="Times New Roman"/>
          <w:sz w:val="26"/>
          <w:szCs w:val="26"/>
        </w:rPr>
        <w:t> </w:t>
      </w:r>
      <w:r w:rsidRPr="004B227C">
        <w:rPr>
          <w:rFonts w:ascii="PT Astra Serif" w:hAnsi="PT Astra Serif" w:cs="Times New Roman"/>
          <w:sz w:val="26"/>
          <w:szCs w:val="26"/>
        </w:rPr>
        <w:t>316 чел</w:t>
      </w:r>
      <w:r w:rsidR="00B778CD" w:rsidRPr="004B227C">
        <w:rPr>
          <w:rFonts w:ascii="PT Astra Serif" w:hAnsi="PT Astra Serif" w:cs="Times New Roman"/>
          <w:sz w:val="26"/>
          <w:szCs w:val="26"/>
        </w:rPr>
        <w:t>овек</w:t>
      </w:r>
      <w:r w:rsidR="0042239F" w:rsidRPr="004B227C">
        <w:rPr>
          <w:rFonts w:ascii="PT Astra Serif" w:hAnsi="PT Astra Serif" w:cs="Times New Roman"/>
          <w:sz w:val="26"/>
          <w:szCs w:val="26"/>
        </w:rPr>
        <w:t xml:space="preserve"> (план – 48 </w:t>
      </w:r>
      <w:r w:rsidRPr="004B227C">
        <w:rPr>
          <w:rFonts w:ascii="PT Astra Serif" w:hAnsi="PT Astra Serif" w:cs="Times New Roman"/>
          <w:sz w:val="26"/>
          <w:szCs w:val="26"/>
        </w:rPr>
        <w:t>316 чел</w:t>
      </w:r>
      <w:r w:rsidR="00B778CD" w:rsidRPr="004B227C">
        <w:rPr>
          <w:rFonts w:ascii="PT Astra Serif" w:hAnsi="PT Astra Serif" w:cs="Times New Roman"/>
          <w:sz w:val="26"/>
          <w:szCs w:val="26"/>
        </w:rPr>
        <w:t>овек</w:t>
      </w:r>
      <w:r w:rsidRPr="004B227C">
        <w:rPr>
          <w:rFonts w:ascii="PT Astra Serif" w:hAnsi="PT Astra Serif" w:cs="Times New Roman"/>
          <w:sz w:val="26"/>
          <w:szCs w:val="26"/>
        </w:rPr>
        <w:t>).</w:t>
      </w:r>
    </w:p>
    <w:p w14:paraId="76CA466F" w14:textId="77777777" w:rsidR="008211E0" w:rsidRPr="004B227C" w:rsidRDefault="008211E0" w:rsidP="004B227C">
      <w:pPr>
        <w:pStyle w:val="aa"/>
        <w:ind w:firstLine="720"/>
        <w:jc w:val="center"/>
        <w:rPr>
          <w:rFonts w:ascii="PT Astra Serif" w:hAnsi="PT Astra Serif"/>
          <w:b/>
        </w:rPr>
      </w:pPr>
    </w:p>
    <w:p w14:paraId="48FD18B2" w14:textId="77777777" w:rsidR="005A269C" w:rsidRPr="004B227C" w:rsidRDefault="005A269C" w:rsidP="004B227C">
      <w:pPr>
        <w:pStyle w:val="aa"/>
        <w:ind w:firstLine="720"/>
        <w:jc w:val="center"/>
        <w:rPr>
          <w:rFonts w:ascii="PT Astra Serif" w:hAnsi="PT Astra Serif"/>
          <w:b/>
        </w:rPr>
      </w:pPr>
      <w:r w:rsidRPr="004B227C">
        <w:rPr>
          <w:rFonts w:ascii="PT Astra Serif" w:hAnsi="PT Astra Serif"/>
          <w:b/>
        </w:rPr>
        <w:t>6. ГП «Комплексное развитие сельских территорий Томской области»</w:t>
      </w:r>
    </w:p>
    <w:p w14:paraId="30A92E9F" w14:textId="77777777" w:rsidR="005A269C" w:rsidRPr="004B227C" w:rsidRDefault="005A269C" w:rsidP="004B227C">
      <w:pPr>
        <w:pStyle w:val="aa"/>
        <w:ind w:firstLine="0"/>
        <w:jc w:val="center"/>
        <w:rPr>
          <w:rFonts w:ascii="PT Astra Serif" w:hAnsi="PT Astra Serif"/>
          <w:b/>
        </w:rPr>
      </w:pPr>
    </w:p>
    <w:p w14:paraId="656E47F3" w14:textId="77777777" w:rsidR="005A269C" w:rsidRPr="004B227C" w:rsidRDefault="005A269C" w:rsidP="004B227C">
      <w:pPr>
        <w:autoSpaceDE w:val="0"/>
        <w:autoSpaceDN w:val="0"/>
        <w:adjustRightInd w:val="0"/>
        <w:spacing w:after="0" w:line="240" w:lineRule="auto"/>
        <w:jc w:val="center"/>
        <w:rPr>
          <w:rFonts w:ascii="PT Astra Serif" w:eastAsia="Batang" w:hAnsi="PT Astra Serif" w:cs="Times New Roman"/>
          <w:sz w:val="26"/>
          <w:szCs w:val="26"/>
          <w:lang w:eastAsia="ko-KR"/>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eastAsia="Batang" w:hAnsi="PT Astra Serif" w:cs="Times New Roman"/>
          <w:sz w:val="26"/>
          <w:szCs w:val="26"/>
          <w:lang w:eastAsia="ko-KR"/>
        </w:rPr>
        <w:t>повышение качества жизни сельского населения, создание условий развития сельских территорий</w:t>
      </w:r>
    </w:p>
    <w:p w14:paraId="52CB2C56" w14:textId="77777777" w:rsidR="005A269C" w:rsidRPr="004B227C" w:rsidRDefault="005A269C" w:rsidP="004B227C">
      <w:pPr>
        <w:autoSpaceDE w:val="0"/>
        <w:autoSpaceDN w:val="0"/>
        <w:adjustRightInd w:val="0"/>
        <w:spacing w:after="0" w:line="240" w:lineRule="auto"/>
        <w:ind w:firstLine="1134"/>
        <w:rPr>
          <w:rFonts w:ascii="PT Astra Serif" w:eastAsia="Batang" w:hAnsi="PT Astra Serif" w:cs="Times New Roman"/>
          <w:sz w:val="26"/>
          <w:szCs w:val="26"/>
          <w:lang w:eastAsia="ko-KR"/>
        </w:rPr>
      </w:pPr>
    </w:p>
    <w:p w14:paraId="5770D122" w14:textId="77777777" w:rsidR="005A269C" w:rsidRPr="004B227C" w:rsidRDefault="005A269C" w:rsidP="004B227C">
      <w:pPr>
        <w:autoSpaceDE w:val="0"/>
        <w:autoSpaceDN w:val="0"/>
        <w:adjustRightInd w:val="0"/>
        <w:spacing w:after="0" w:line="240" w:lineRule="auto"/>
        <w:jc w:val="center"/>
        <w:rPr>
          <w:rFonts w:ascii="PT Astra Serif" w:hAnsi="PT Astra Serif"/>
          <w:b/>
          <w:bCs/>
          <w:sz w:val="26"/>
          <w:szCs w:val="26"/>
        </w:rPr>
      </w:pPr>
      <w:r w:rsidRPr="004B227C">
        <w:rPr>
          <w:rFonts w:ascii="PT Astra Serif" w:hAnsi="PT Astra Serif"/>
          <w:b/>
          <w:bCs/>
          <w:sz w:val="26"/>
          <w:szCs w:val="26"/>
        </w:rPr>
        <w:t>6.1. Расходы на реализацию государственной программы</w:t>
      </w:r>
    </w:p>
    <w:p w14:paraId="1E13E2CA" w14:textId="77777777" w:rsidR="005A269C" w:rsidRPr="004B227C" w:rsidRDefault="005A269C" w:rsidP="004B227C">
      <w:pPr>
        <w:pStyle w:val="aa"/>
        <w:ind w:left="710" w:firstLine="0"/>
        <w:jc w:val="right"/>
        <w:rPr>
          <w:rFonts w:ascii="PT Astra Serif" w:hAnsi="PT Astra Serif"/>
          <w:bCs/>
        </w:rPr>
      </w:pPr>
    </w:p>
    <w:p w14:paraId="7BF02643" w14:textId="77777777" w:rsidR="005A269C" w:rsidRPr="004B227C" w:rsidRDefault="005A269C" w:rsidP="004B227C">
      <w:pPr>
        <w:pStyle w:val="a8"/>
        <w:spacing w:after="0" w:line="240" w:lineRule="auto"/>
        <w:ind w:left="0" w:right="140"/>
        <w:jc w:val="center"/>
        <w:rPr>
          <w:rFonts w:ascii="PT Astra Serif" w:hAnsi="PT Astra Serif"/>
          <w:b/>
          <w:sz w:val="26"/>
          <w:szCs w:val="26"/>
        </w:rPr>
      </w:pPr>
      <w:r w:rsidRPr="004B227C">
        <w:rPr>
          <w:rFonts w:ascii="PT Astra Serif" w:hAnsi="PT Astra Serif"/>
          <w:b/>
          <w:sz w:val="26"/>
          <w:szCs w:val="26"/>
        </w:rPr>
        <w:t>Информация о плановых ассигнованиях и кассовых расходах, направленных на реализацию государственных программ Томской области в 2022 году</w:t>
      </w:r>
    </w:p>
    <w:p w14:paraId="46F8D219" w14:textId="77777777" w:rsidR="005A269C" w:rsidRPr="004B227C" w:rsidRDefault="005A269C" w:rsidP="004B227C">
      <w:pPr>
        <w:pStyle w:val="aa"/>
        <w:ind w:left="710" w:right="-2" w:firstLine="0"/>
        <w:jc w:val="right"/>
        <w:rPr>
          <w:rFonts w:ascii="PT Astra Serif" w:hAnsi="PT Astra Serif"/>
          <w:bCs/>
        </w:rPr>
      </w:pPr>
      <w:r w:rsidRPr="004B227C">
        <w:rPr>
          <w:rFonts w:ascii="PT Astra Serif" w:hAnsi="PT Astra Serif"/>
          <w:bCs/>
        </w:rPr>
        <w:t>Таблица 1</w:t>
      </w:r>
    </w:p>
    <w:tbl>
      <w:tblPr>
        <w:tblW w:w="9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6"/>
        <w:gridCol w:w="899"/>
      </w:tblGrid>
      <w:tr w:rsidR="004B227C" w:rsidRPr="004B227C" w14:paraId="7EB92AE5" w14:textId="77777777" w:rsidTr="0087517A">
        <w:trPr>
          <w:trHeight w:val="334"/>
          <w:tblHeader/>
          <w:jc w:val="center"/>
        </w:trPr>
        <w:tc>
          <w:tcPr>
            <w:tcW w:w="760" w:type="dxa"/>
            <w:tcMar>
              <w:left w:w="28" w:type="dxa"/>
              <w:right w:w="28" w:type="dxa"/>
            </w:tcMar>
            <w:vAlign w:val="center"/>
          </w:tcPr>
          <w:p w14:paraId="52A0E95D"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14:paraId="02257E4A"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736A86C4"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План на 2022 год</w:t>
            </w:r>
          </w:p>
          <w:p w14:paraId="58C0FBA6"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14:paraId="7E82F62E"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012B2B9D"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по состоянию на 31.12.2022</w:t>
            </w:r>
          </w:p>
          <w:p w14:paraId="7034E4E6"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416" w:type="dxa"/>
            <w:vAlign w:val="center"/>
          </w:tcPr>
          <w:p w14:paraId="383E349B"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899" w:type="dxa"/>
            <w:tcMar>
              <w:left w:w="28" w:type="dxa"/>
              <w:right w:w="28" w:type="dxa"/>
            </w:tcMar>
            <w:vAlign w:val="center"/>
          </w:tcPr>
          <w:p w14:paraId="4574F6A6"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33271E10"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7A8815CB" w14:textId="77777777" w:rsidTr="0087517A">
        <w:trPr>
          <w:trHeight w:val="300"/>
          <w:jc w:val="center"/>
        </w:trPr>
        <w:tc>
          <w:tcPr>
            <w:tcW w:w="760" w:type="dxa"/>
            <w:tcMar>
              <w:left w:w="28" w:type="dxa"/>
              <w:right w:w="28" w:type="dxa"/>
            </w:tcMar>
            <w:vAlign w:val="center"/>
          </w:tcPr>
          <w:p w14:paraId="20AF804A"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07D95C58"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38B85E0E"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13FD20DF"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416" w:type="dxa"/>
            <w:vAlign w:val="center"/>
          </w:tcPr>
          <w:p w14:paraId="70E2C00F"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899" w:type="dxa"/>
            <w:tcMar>
              <w:left w:w="28" w:type="dxa"/>
              <w:right w:w="28" w:type="dxa"/>
            </w:tcMar>
            <w:vAlign w:val="center"/>
          </w:tcPr>
          <w:p w14:paraId="45EEF05E"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1CF2886F" w14:textId="77777777" w:rsidTr="0087517A">
        <w:trPr>
          <w:trHeight w:val="300"/>
          <w:jc w:val="center"/>
        </w:trPr>
        <w:tc>
          <w:tcPr>
            <w:tcW w:w="760" w:type="dxa"/>
            <w:tcMar>
              <w:left w:w="28" w:type="dxa"/>
              <w:right w:w="28" w:type="dxa"/>
            </w:tcMar>
            <w:vAlign w:val="center"/>
          </w:tcPr>
          <w:p w14:paraId="51B9102B" w14:textId="77777777" w:rsidR="005A269C" w:rsidRPr="004B227C" w:rsidRDefault="005A269C" w:rsidP="004B227C">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14:paraId="43AE328A" w14:textId="77777777" w:rsidR="005A269C" w:rsidRPr="004B227C" w:rsidRDefault="005A269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14:paraId="0CD5A7B6"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b/>
              </w:rPr>
              <w:t>445 812,9</w:t>
            </w:r>
          </w:p>
        </w:tc>
        <w:tc>
          <w:tcPr>
            <w:tcW w:w="1560" w:type="dxa"/>
            <w:shd w:val="clear" w:color="auto" w:fill="auto"/>
            <w:noWrap/>
            <w:tcMar>
              <w:left w:w="28" w:type="dxa"/>
              <w:right w:w="28" w:type="dxa"/>
            </w:tcMar>
            <w:vAlign w:val="center"/>
          </w:tcPr>
          <w:p w14:paraId="7B8FA0D8" w14:textId="3F76915C"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b/>
              </w:rPr>
              <w:t>471 236,</w:t>
            </w:r>
            <w:r w:rsidR="00960407" w:rsidRPr="004B227C">
              <w:rPr>
                <w:rFonts w:ascii="PT Astra Serif" w:hAnsi="PT Astra Serif" w:cs="Times New Roman"/>
                <w:b/>
              </w:rPr>
              <w:t>6</w:t>
            </w:r>
          </w:p>
        </w:tc>
        <w:tc>
          <w:tcPr>
            <w:tcW w:w="1416" w:type="dxa"/>
            <w:shd w:val="clear" w:color="auto" w:fill="auto"/>
            <w:vAlign w:val="center"/>
          </w:tcPr>
          <w:p w14:paraId="501A735B" w14:textId="0730E71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b/>
              </w:rPr>
              <w:t xml:space="preserve"> 25 423,</w:t>
            </w:r>
            <w:r w:rsidR="00960407" w:rsidRPr="004B227C">
              <w:rPr>
                <w:rFonts w:ascii="PT Astra Serif" w:hAnsi="PT Astra Serif" w:cs="Times New Roman"/>
                <w:b/>
              </w:rPr>
              <w:t>7</w:t>
            </w:r>
          </w:p>
        </w:tc>
        <w:tc>
          <w:tcPr>
            <w:tcW w:w="899" w:type="dxa"/>
            <w:shd w:val="clear" w:color="auto" w:fill="auto"/>
            <w:tcMar>
              <w:left w:w="28" w:type="dxa"/>
              <w:right w:w="28" w:type="dxa"/>
            </w:tcMar>
            <w:vAlign w:val="center"/>
          </w:tcPr>
          <w:p w14:paraId="21C851B0"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b/>
              </w:rPr>
              <w:t>105,0</w:t>
            </w:r>
          </w:p>
        </w:tc>
      </w:tr>
      <w:tr w:rsidR="004B227C" w:rsidRPr="004B227C" w14:paraId="1E02B2E0" w14:textId="77777777" w:rsidTr="0087517A">
        <w:trPr>
          <w:trHeight w:val="300"/>
          <w:jc w:val="center"/>
        </w:trPr>
        <w:tc>
          <w:tcPr>
            <w:tcW w:w="760" w:type="dxa"/>
            <w:tcMar>
              <w:left w:w="28" w:type="dxa"/>
              <w:right w:w="28" w:type="dxa"/>
            </w:tcMar>
            <w:vAlign w:val="center"/>
          </w:tcPr>
          <w:p w14:paraId="1F68C658"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118DE468"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14:paraId="0B80135F"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rPr>
              <w:t>399 277,6</w:t>
            </w:r>
          </w:p>
        </w:tc>
        <w:tc>
          <w:tcPr>
            <w:tcW w:w="1560" w:type="dxa"/>
            <w:shd w:val="clear" w:color="auto" w:fill="auto"/>
            <w:noWrap/>
            <w:tcMar>
              <w:left w:w="28" w:type="dxa"/>
              <w:right w:w="28" w:type="dxa"/>
            </w:tcMar>
            <w:vAlign w:val="center"/>
          </w:tcPr>
          <w:p w14:paraId="4B73CFB8" w14:textId="72A53CD2"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397 621,</w:t>
            </w:r>
            <w:r w:rsidR="00960407" w:rsidRPr="004B227C">
              <w:rPr>
                <w:rFonts w:ascii="PT Astra Serif" w:hAnsi="PT Astra Serif" w:cs="Times New Roman"/>
              </w:rPr>
              <w:t>8</w:t>
            </w:r>
          </w:p>
        </w:tc>
        <w:tc>
          <w:tcPr>
            <w:tcW w:w="1416" w:type="dxa"/>
            <w:shd w:val="clear" w:color="auto" w:fill="auto"/>
            <w:vAlign w:val="center"/>
          </w:tcPr>
          <w:p w14:paraId="34F4A621" w14:textId="58DA6A9F"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-1 655,</w:t>
            </w:r>
            <w:r w:rsidR="00960407" w:rsidRPr="004B227C">
              <w:rPr>
                <w:rFonts w:ascii="PT Astra Serif" w:hAnsi="PT Astra Serif" w:cs="Times New Roman"/>
              </w:rPr>
              <w:t>8</w:t>
            </w:r>
          </w:p>
        </w:tc>
        <w:tc>
          <w:tcPr>
            <w:tcW w:w="899" w:type="dxa"/>
            <w:shd w:val="clear" w:color="auto" w:fill="auto"/>
            <w:tcMar>
              <w:left w:w="28" w:type="dxa"/>
              <w:right w:w="28" w:type="dxa"/>
            </w:tcMar>
            <w:vAlign w:val="center"/>
          </w:tcPr>
          <w:p w14:paraId="28960320"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99,6</w:t>
            </w:r>
          </w:p>
        </w:tc>
      </w:tr>
      <w:tr w:rsidR="004B227C" w:rsidRPr="004B227C" w14:paraId="6AFBE602" w14:textId="77777777" w:rsidTr="0087517A">
        <w:trPr>
          <w:trHeight w:val="300"/>
          <w:jc w:val="center"/>
        </w:trPr>
        <w:tc>
          <w:tcPr>
            <w:tcW w:w="760" w:type="dxa"/>
            <w:tcMar>
              <w:left w:w="28" w:type="dxa"/>
              <w:right w:w="28" w:type="dxa"/>
            </w:tcMar>
            <w:vAlign w:val="center"/>
          </w:tcPr>
          <w:p w14:paraId="68950374"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14:paraId="37B26F4E"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5364C7F8" w14:textId="2EF892EC"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45 912,</w:t>
            </w:r>
            <w:r w:rsidR="00717469" w:rsidRPr="004B227C">
              <w:rPr>
                <w:rFonts w:ascii="PT Astra Serif" w:hAnsi="PT Astra Serif" w:cs="Times New Roman"/>
              </w:rPr>
              <w:t>6</w:t>
            </w:r>
          </w:p>
        </w:tc>
        <w:tc>
          <w:tcPr>
            <w:tcW w:w="1560" w:type="dxa"/>
            <w:shd w:val="clear" w:color="auto" w:fill="auto"/>
            <w:noWrap/>
            <w:tcMar>
              <w:left w:w="28" w:type="dxa"/>
              <w:right w:w="28" w:type="dxa"/>
            </w:tcMar>
            <w:vAlign w:val="center"/>
          </w:tcPr>
          <w:p w14:paraId="5C585D9E"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45 862,9</w:t>
            </w:r>
          </w:p>
        </w:tc>
        <w:tc>
          <w:tcPr>
            <w:tcW w:w="1416" w:type="dxa"/>
            <w:shd w:val="clear" w:color="auto" w:fill="auto"/>
            <w:vAlign w:val="center"/>
          </w:tcPr>
          <w:p w14:paraId="450C5F26" w14:textId="6A1866F1"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- 49,</w:t>
            </w:r>
            <w:r w:rsidR="00717469" w:rsidRPr="004B227C">
              <w:rPr>
                <w:rFonts w:ascii="PT Astra Serif" w:hAnsi="PT Astra Serif" w:cs="Times New Roman"/>
              </w:rPr>
              <w:t>7</w:t>
            </w:r>
          </w:p>
        </w:tc>
        <w:tc>
          <w:tcPr>
            <w:tcW w:w="899" w:type="dxa"/>
            <w:shd w:val="clear" w:color="auto" w:fill="auto"/>
            <w:tcMar>
              <w:left w:w="28" w:type="dxa"/>
              <w:right w:w="28" w:type="dxa"/>
            </w:tcMar>
            <w:vAlign w:val="center"/>
          </w:tcPr>
          <w:p w14:paraId="06AB0C1A"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99,9</w:t>
            </w:r>
          </w:p>
        </w:tc>
      </w:tr>
      <w:tr w:rsidR="004B227C" w:rsidRPr="004B227C" w14:paraId="18FF9062" w14:textId="77777777" w:rsidTr="0087517A">
        <w:trPr>
          <w:trHeight w:val="300"/>
          <w:jc w:val="center"/>
        </w:trPr>
        <w:tc>
          <w:tcPr>
            <w:tcW w:w="760" w:type="dxa"/>
            <w:tcMar>
              <w:left w:w="28" w:type="dxa"/>
              <w:right w:w="28" w:type="dxa"/>
            </w:tcMar>
            <w:vAlign w:val="center"/>
          </w:tcPr>
          <w:p w14:paraId="5CB3CD24"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14:paraId="78D1C600"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22A5EBBB"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353 364,9</w:t>
            </w:r>
          </w:p>
        </w:tc>
        <w:tc>
          <w:tcPr>
            <w:tcW w:w="1560" w:type="dxa"/>
            <w:shd w:val="clear" w:color="auto" w:fill="auto"/>
            <w:noWrap/>
            <w:tcMar>
              <w:left w:w="28" w:type="dxa"/>
              <w:right w:w="28" w:type="dxa"/>
            </w:tcMar>
            <w:vAlign w:val="center"/>
          </w:tcPr>
          <w:p w14:paraId="525136FB" w14:textId="2BB4F71D"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351 758,</w:t>
            </w:r>
            <w:r w:rsidR="00717469" w:rsidRPr="004B227C">
              <w:rPr>
                <w:rFonts w:ascii="PT Astra Serif" w:hAnsi="PT Astra Serif" w:cs="Times New Roman"/>
              </w:rPr>
              <w:t>9</w:t>
            </w:r>
          </w:p>
        </w:tc>
        <w:tc>
          <w:tcPr>
            <w:tcW w:w="1416" w:type="dxa"/>
            <w:shd w:val="clear" w:color="auto" w:fill="auto"/>
            <w:vAlign w:val="center"/>
          </w:tcPr>
          <w:p w14:paraId="10B7110E" w14:textId="11D319CD"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- 1 606,</w:t>
            </w:r>
            <w:r w:rsidR="00717469" w:rsidRPr="004B227C">
              <w:rPr>
                <w:rFonts w:ascii="PT Astra Serif" w:hAnsi="PT Astra Serif" w:cs="Times New Roman"/>
              </w:rPr>
              <w:t>0</w:t>
            </w:r>
          </w:p>
        </w:tc>
        <w:tc>
          <w:tcPr>
            <w:tcW w:w="899" w:type="dxa"/>
            <w:shd w:val="clear" w:color="auto" w:fill="auto"/>
            <w:tcMar>
              <w:left w:w="28" w:type="dxa"/>
              <w:right w:w="28" w:type="dxa"/>
            </w:tcMar>
            <w:vAlign w:val="center"/>
          </w:tcPr>
          <w:p w14:paraId="5A15FFB4"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99,5</w:t>
            </w:r>
          </w:p>
        </w:tc>
      </w:tr>
      <w:tr w:rsidR="004B227C" w:rsidRPr="004B227C" w14:paraId="213FD369" w14:textId="77777777" w:rsidTr="0087517A">
        <w:trPr>
          <w:trHeight w:val="300"/>
          <w:jc w:val="center"/>
        </w:trPr>
        <w:tc>
          <w:tcPr>
            <w:tcW w:w="760" w:type="dxa"/>
            <w:tcMar>
              <w:left w:w="28" w:type="dxa"/>
              <w:right w:w="28" w:type="dxa"/>
            </w:tcMar>
            <w:vAlign w:val="center"/>
          </w:tcPr>
          <w:p w14:paraId="1F52B9F9"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14:paraId="43B54C0A"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1D32F985"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560" w:type="dxa"/>
            <w:shd w:val="clear" w:color="auto" w:fill="auto"/>
            <w:noWrap/>
            <w:tcMar>
              <w:left w:w="28" w:type="dxa"/>
              <w:right w:w="28" w:type="dxa"/>
            </w:tcMar>
            <w:vAlign w:val="center"/>
          </w:tcPr>
          <w:p w14:paraId="479B2DA5"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416" w:type="dxa"/>
            <w:shd w:val="clear" w:color="auto" w:fill="auto"/>
            <w:vAlign w:val="center"/>
          </w:tcPr>
          <w:p w14:paraId="2732F3FA"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899" w:type="dxa"/>
            <w:shd w:val="clear" w:color="auto" w:fill="auto"/>
            <w:tcMar>
              <w:left w:w="28" w:type="dxa"/>
              <w:right w:w="28" w:type="dxa"/>
            </w:tcMar>
            <w:vAlign w:val="center"/>
          </w:tcPr>
          <w:p w14:paraId="68C679E9"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w:t>
            </w:r>
          </w:p>
        </w:tc>
      </w:tr>
      <w:tr w:rsidR="004B227C" w:rsidRPr="004B227C" w14:paraId="39E0A9BC" w14:textId="77777777" w:rsidTr="0087517A">
        <w:trPr>
          <w:trHeight w:val="300"/>
          <w:jc w:val="center"/>
        </w:trPr>
        <w:tc>
          <w:tcPr>
            <w:tcW w:w="760" w:type="dxa"/>
            <w:tcMar>
              <w:left w:w="28" w:type="dxa"/>
              <w:right w:w="28" w:type="dxa"/>
            </w:tcMar>
            <w:vAlign w:val="center"/>
          </w:tcPr>
          <w:p w14:paraId="289E2EF9"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14:paraId="577CD967"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14:paraId="6BAD212D"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10 854,1</w:t>
            </w:r>
          </w:p>
        </w:tc>
        <w:tc>
          <w:tcPr>
            <w:tcW w:w="1560" w:type="dxa"/>
            <w:shd w:val="clear" w:color="auto" w:fill="auto"/>
            <w:noWrap/>
            <w:tcMar>
              <w:left w:w="28" w:type="dxa"/>
              <w:right w:w="28" w:type="dxa"/>
            </w:tcMar>
            <w:vAlign w:val="center"/>
          </w:tcPr>
          <w:p w14:paraId="6BDEB69A"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28 838,0</w:t>
            </w:r>
          </w:p>
        </w:tc>
        <w:tc>
          <w:tcPr>
            <w:tcW w:w="1416" w:type="dxa"/>
            <w:shd w:val="clear" w:color="auto" w:fill="auto"/>
            <w:vAlign w:val="center"/>
          </w:tcPr>
          <w:p w14:paraId="5A102A81"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 xml:space="preserve"> 17 983,9</w:t>
            </w:r>
          </w:p>
        </w:tc>
        <w:tc>
          <w:tcPr>
            <w:tcW w:w="899" w:type="dxa"/>
            <w:shd w:val="clear" w:color="auto" w:fill="auto"/>
            <w:tcMar>
              <w:left w:w="28" w:type="dxa"/>
              <w:right w:w="28" w:type="dxa"/>
            </w:tcMar>
            <w:vAlign w:val="center"/>
          </w:tcPr>
          <w:p w14:paraId="393B7ABE"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265,7</w:t>
            </w:r>
          </w:p>
        </w:tc>
      </w:tr>
      <w:tr w:rsidR="005A269C" w:rsidRPr="004B227C" w14:paraId="5F46CD7A" w14:textId="77777777" w:rsidTr="0087517A">
        <w:trPr>
          <w:trHeight w:val="104"/>
          <w:jc w:val="center"/>
        </w:trPr>
        <w:tc>
          <w:tcPr>
            <w:tcW w:w="760" w:type="dxa"/>
            <w:tcMar>
              <w:left w:w="28" w:type="dxa"/>
              <w:right w:w="28" w:type="dxa"/>
            </w:tcMar>
            <w:vAlign w:val="center"/>
          </w:tcPr>
          <w:p w14:paraId="7ADC5B8C"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14:paraId="72B10A49" w14:textId="77777777" w:rsidR="005A269C" w:rsidRPr="004B227C" w:rsidRDefault="005A269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14:paraId="0CE47940"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35 681,2</w:t>
            </w:r>
          </w:p>
        </w:tc>
        <w:tc>
          <w:tcPr>
            <w:tcW w:w="1560" w:type="dxa"/>
            <w:shd w:val="clear" w:color="auto" w:fill="auto"/>
            <w:noWrap/>
            <w:tcMar>
              <w:left w:w="28" w:type="dxa"/>
              <w:right w:w="28" w:type="dxa"/>
            </w:tcMar>
            <w:vAlign w:val="center"/>
          </w:tcPr>
          <w:p w14:paraId="340C40ED"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44 776,8</w:t>
            </w:r>
          </w:p>
        </w:tc>
        <w:tc>
          <w:tcPr>
            <w:tcW w:w="1416" w:type="dxa"/>
            <w:shd w:val="clear" w:color="auto" w:fill="auto"/>
            <w:vAlign w:val="center"/>
          </w:tcPr>
          <w:p w14:paraId="5523922C"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 xml:space="preserve"> 9 095,6</w:t>
            </w:r>
          </w:p>
        </w:tc>
        <w:tc>
          <w:tcPr>
            <w:tcW w:w="899" w:type="dxa"/>
            <w:shd w:val="clear" w:color="auto" w:fill="auto"/>
            <w:tcMar>
              <w:left w:w="28" w:type="dxa"/>
              <w:right w:w="28" w:type="dxa"/>
            </w:tcMar>
            <w:vAlign w:val="center"/>
          </w:tcPr>
          <w:p w14:paraId="50AB862A" w14:textId="77777777" w:rsidR="005A269C" w:rsidRPr="004B227C" w:rsidRDefault="005A269C" w:rsidP="004B227C">
            <w:pPr>
              <w:spacing w:after="0" w:line="240" w:lineRule="auto"/>
              <w:jc w:val="center"/>
              <w:rPr>
                <w:rFonts w:ascii="PT Astra Serif" w:hAnsi="PT Astra Serif" w:cs="Times New Roman"/>
              </w:rPr>
            </w:pPr>
            <w:r w:rsidRPr="004B227C">
              <w:rPr>
                <w:rFonts w:ascii="PT Astra Serif" w:hAnsi="PT Astra Serif" w:cs="Times New Roman"/>
              </w:rPr>
              <w:t>125,5</w:t>
            </w:r>
          </w:p>
        </w:tc>
      </w:tr>
    </w:tbl>
    <w:p w14:paraId="3A45A174" w14:textId="77777777" w:rsidR="005A269C" w:rsidRPr="004B227C" w:rsidRDefault="005A269C" w:rsidP="004B227C">
      <w:pPr>
        <w:pStyle w:val="aa"/>
        <w:ind w:left="1190" w:firstLine="0"/>
        <w:jc w:val="center"/>
        <w:rPr>
          <w:rFonts w:ascii="PT Astra Serif" w:hAnsi="PT Astra Serif"/>
          <w:b/>
          <w:sz w:val="22"/>
          <w:szCs w:val="22"/>
        </w:rPr>
      </w:pPr>
    </w:p>
    <w:p w14:paraId="1C4FBAB5" w14:textId="77777777" w:rsidR="005A269C" w:rsidRPr="004B227C" w:rsidRDefault="005A269C" w:rsidP="004B227C">
      <w:pPr>
        <w:pStyle w:val="aa"/>
        <w:ind w:firstLine="709"/>
        <w:rPr>
          <w:rFonts w:ascii="PT Astra Serif" w:hAnsi="PT Astra Serif"/>
          <w:b/>
          <w:bCs/>
          <w:lang w:eastAsia="ru-RU"/>
        </w:rPr>
      </w:pPr>
      <w:r w:rsidRPr="004B227C">
        <w:rPr>
          <w:rFonts w:ascii="PT Astra Serif" w:hAnsi="PT Astra Serif"/>
          <w:b/>
          <w:bCs/>
        </w:rPr>
        <w:t>Основное отклонение финансирования ГП по итогам 2022 года</w:t>
      </w:r>
    </w:p>
    <w:p w14:paraId="39BA63E2" w14:textId="77777777" w:rsidR="005A269C" w:rsidRPr="004B227C" w:rsidRDefault="005A269C" w:rsidP="004B227C">
      <w:pPr>
        <w:pStyle w:val="aa"/>
        <w:rPr>
          <w:rFonts w:ascii="PT Astra Serif" w:hAnsi="PT Astra Serif"/>
        </w:rPr>
      </w:pPr>
      <w:r w:rsidRPr="004B227C">
        <w:rPr>
          <w:rFonts w:ascii="PT Astra Serif" w:hAnsi="PT Astra Serif"/>
        </w:rPr>
        <w:t>- 1 655,9 тыс. рублей</w:t>
      </w:r>
      <w:r w:rsidRPr="004B227C">
        <w:rPr>
          <w:rFonts w:ascii="PT Astra Serif" w:hAnsi="PT Astra Serif"/>
          <w:b/>
          <w:bCs/>
        </w:rPr>
        <w:t> </w:t>
      </w:r>
      <w:r w:rsidRPr="004B227C">
        <w:rPr>
          <w:rFonts w:ascii="PT Astra Serif" w:hAnsi="PT Astra Serif"/>
        </w:rPr>
        <w:t>– экономия средств, сложившаяся по итогам осуществления закупочных процедур.</w:t>
      </w:r>
    </w:p>
    <w:p w14:paraId="6F9D7212" w14:textId="77777777" w:rsidR="007B63E4" w:rsidRPr="004B227C" w:rsidRDefault="007B63E4" w:rsidP="004B227C">
      <w:pPr>
        <w:pStyle w:val="aa"/>
        <w:rPr>
          <w:rFonts w:ascii="PT Astra Serif" w:hAnsi="PT Astra Serif"/>
        </w:rPr>
      </w:pPr>
    </w:p>
    <w:p w14:paraId="3E969C6F" w14:textId="77777777" w:rsidR="005A269C" w:rsidRPr="004B227C" w:rsidRDefault="005A269C" w:rsidP="004B227C">
      <w:pPr>
        <w:pStyle w:val="aa"/>
        <w:ind w:left="710" w:firstLine="0"/>
        <w:jc w:val="center"/>
        <w:rPr>
          <w:rFonts w:ascii="PT Astra Serif" w:hAnsi="PT Astra Serif"/>
          <w:b/>
        </w:rPr>
      </w:pPr>
      <w:r w:rsidRPr="004B227C">
        <w:rPr>
          <w:rFonts w:ascii="PT Astra Serif" w:hAnsi="PT Astra Serif"/>
          <w:b/>
        </w:rPr>
        <w:lastRenderedPageBreak/>
        <w:t>6.2. Показатели цели ГП за 2022 год</w:t>
      </w:r>
    </w:p>
    <w:p w14:paraId="32FC252B" w14:textId="77777777" w:rsidR="005A269C" w:rsidRPr="004B227C" w:rsidRDefault="005A269C" w:rsidP="004B227C">
      <w:pPr>
        <w:pStyle w:val="aa"/>
        <w:ind w:left="710" w:right="-2" w:firstLine="0"/>
        <w:jc w:val="right"/>
        <w:rPr>
          <w:rFonts w:ascii="PT Astra Serif" w:hAnsi="PT Astra Serif"/>
          <w:b/>
        </w:rPr>
      </w:pPr>
      <w:r w:rsidRPr="004B227C">
        <w:rPr>
          <w:rFonts w:ascii="PT Astra Serif" w:hAnsi="PT Astra Serif"/>
          <w:bCs/>
        </w:rPr>
        <w:t>Таблица 2</w:t>
      </w:r>
    </w:p>
    <w:tbl>
      <w:tblPr>
        <w:tblW w:w="9498" w:type="dxa"/>
        <w:tblInd w:w="108" w:type="dxa"/>
        <w:tblLayout w:type="fixed"/>
        <w:tblLook w:val="0000" w:firstRow="0" w:lastRow="0" w:firstColumn="0" w:lastColumn="0" w:noHBand="0" w:noVBand="0"/>
      </w:tblPr>
      <w:tblGrid>
        <w:gridCol w:w="567"/>
        <w:gridCol w:w="2127"/>
        <w:gridCol w:w="1701"/>
        <w:gridCol w:w="850"/>
        <w:gridCol w:w="992"/>
        <w:gridCol w:w="993"/>
        <w:gridCol w:w="850"/>
        <w:gridCol w:w="1418"/>
      </w:tblGrid>
      <w:tr w:rsidR="004B227C" w:rsidRPr="004B227C" w14:paraId="2B7019C5" w14:textId="77777777" w:rsidTr="00782869">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0E2AAA1B"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14:paraId="15CC8C3A"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632C4C4F"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Ответствен</w:t>
            </w:r>
          </w:p>
          <w:p w14:paraId="3578583A"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ный за показатель</w:t>
            </w:r>
          </w:p>
        </w:tc>
        <w:tc>
          <w:tcPr>
            <w:tcW w:w="850" w:type="dxa"/>
            <w:tcBorders>
              <w:top w:val="single" w:sz="4" w:space="0" w:color="000000"/>
              <w:left w:val="single" w:sz="4" w:space="0" w:color="000000"/>
              <w:bottom w:val="single" w:sz="4" w:space="0" w:color="000000"/>
            </w:tcBorders>
            <w:shd w:val="clear" w:color="auto" w:fill="auto"/>
            <w:vAlign w:val="center"/>
          </w:tcPr>
          <w:p w14:paraId="64DD87A1"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21A90E2C"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993" w:type="dxa"/>
            <w:tcBorders>
              <w:top w:val="single" w:sz="4" w:space="0" w:color="000000"/>
              <w:left w:val="single" w:sz="4" w:space="0" w:color="000000"/>
              <w:bottom w:val="single" w:sz="4" w:space="0" w:color="000000"/>
            </w:tcBorders>
            <w:shd w:val="clear" w:color="auto" w:fill="auto"/>
            <w:vAlign w:val="center"/>
          </w:tcPr>
          <w:p w14:paraId="6D9169ED"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850" w:type="dxa"/>
            <w:tcBorders>
              <w:top w:val="single" w:sz="4" w:space="0" w:color="000000"/>
              <w:left w:val="single" w:sz="4" w:space="0" w:color="000000"/>
              <w:bottom w:val="single" w:sz="4" w:space="0" w:color="000000"/>
            </w:tcBorders>
            <w:shd w:val="clear" w:color="auto" w:fill="auto"/>
            <w:vAlign w:val="center"/>
          </w:tcPr>
          <w:p w14:paraId="7E998EEC"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CEE3E"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5F1C99C3"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6743B47D" w14:textId="77777777" w:rsidR="005A269C" w:rsidRPr="004B227C" w:rsidRDefault="005A269C"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1029AF42" w14:textId="77777777" w:rsidTr="00782869">
        <w:trPr>
          <w:trHeight w:val="236"/>
          <w:tblHeader/>
        </w:trPr>
        <w:tc>
          <w:tcPr>
            <w:tcW w:w="567" w:type="dxa"/>
            <w:tcBorders>
              <w:top w:val="single" w:sz="4" w:space="0" w:color="000000"/>
              <w:left w:val="single" w:sz="4" w:space="0" w:color="000000"/>
              <w:bottom w:val="single" w:sz="4" w:space="0" w:color="000000"/>
            </w:tcBorders>
            <w:shd w:val="clear" w:color="auto" w:fill="auto"/>
            <w:vAlign w:val="center"/>
          </w:tcPr>
          <w:p w14:paraId="069965CC"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45E304AC"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313711DA"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850" w:type="dxa"/>
            <w:tcBorders>
              <w:top w:val="single" w:sz="4" w:space="0" w:color="000000"/>
              <w:left w:val="single" w:sz="4" w:space="0" w:color="000000"/>
              <w:bottom w:val="single" w:sz="4" w:space="0" w:color="000000"/>
            </w:tcBorders>
            <w:shd w:val="clear" w:color="auto" w:fill="auto"/>
            <w:vAlign w:val="center"/>
          </w:tcPr>
          <w:p w14:paraId="28B4AA18"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35EE22A7"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993" w:type="dxa"/>
            <w:tcBorders>
              <w:top w:val="single" w:sz="4" w:space="0" w:color="000000"/>
              <w:left w:val="single" w:sz="4" w:space="0" w:color="000000"/>
              <w:bottom w:val="single" w:sz="4" w:space="0" w:color="000000"/>
            </w:tcBorders>
            <w:shd w:val="clear" w:color="auto" w:fill="auto"/>
            <w:vAlign w:val="center"/>
          </w:tcPr>
          <w:p w14:paraId="0BB42289"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0" w:type="dxa"/>
            <w:tcBorders>
              <w:top w:val="single" w:sz="4" w:space="0" w:color="000000"/>
              <w:left w:val="single" w:sz="4" w:space="0" w:color="000000"/>
              <w:bottom w:val="single" w:sz="4" w:space="0" w:color="000000"/>
            </w:tcBorders>
            <w:shd w:val="clear" w:color="auto" w:fill="auto"/>
            <w:vAlign w:val="center"/>
          </w:tcPr>
          <w:p w14:paraId="189D8849"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219EE"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61A3A238" w14:textId="77777777" w:rsidTr="00782869">
        <w:trPr>
          <w:cantSplit/>
          <w:trHeight w:val="1862"/>
        </w:trPr>
        <w:tc>
          <w:tcPr>
            <w:tcW w:w="567" w:type="dxa"/>
            <w:tcBorders>
              <w:top w:val="single" w:sz="4" w:space="0" w:color="000000"/>
              <w:left w:val="single" w:sz="4" w:space="0" w:color="000000"/>
              <w:bottom w:val="single" w:sz="4" w:space="0" w:color="000000"/>
            </w:tcBorders>
            <w:shd w:val="clear" w:color="auto" w:fill="auto"/>
            <w:vAlign w:val="center"/>
          </w:tcPr>
          <w:p w14:paraId="2A352AC1" w14:textId="77777777" w:rsidR="005A269C" w:rsidRPr="004B227C" w:rsidRDefault="005A269C" w:rsidP="004B227C">
            <w:pPr>
              <w:spacing w:after="0" w:line="240" w:lineRule="auto"/>
              <w:ind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54B5F54B"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Сохранение доли сельского населения в общей численности населения Томской области</w:t>
            </w:r>
          </w:p>
        </w:tc>
        <w:tc>
          <w:tcPr>
            <w:tcW w:w="1701" w:type="dxa"/>
            <w:tcBorders>
              <w:top w:val="single" w:sz="4" w:space="0" w:color="000000"/>
              <w:left w:val="single" w:sz="4" w:space="0" w:color="000000"/>
              <w:bottom w:val="single" w:sz="4" w:space="0" w:color="000000"/>
              <w:right w:val="single" w:sz="4" w:space="0" w:color="000000"/>
            </w:tcBorders>
            <w:vAlign w:val="center"/>
          </w:tcPr>
          <w:p w14:paraId="63902D83" w14:textId="77777777" w:rsidR="005A269C" w:rsidRPr="004B227C" w:rsidRDefault="005A269C" w:rsidP="004B227C">
            <w:pPr>
              <w:tabs>
                <w:tab w:val="left" w:pos="440"/>
              </w:tabs>
              <w:spacing w:after="0" w:line="240" w:lineRule="auto"/>
              <w:ind w:left="-108"/>
              <w:contextualSpacing/>
              <w:jc w:val="center"/>
              <w:rPr>
                <w:rFonts w:ascii="PT Astra Serif" w:eastAsia="Times New Roman" w:hAnsi="PT Astra Serif" w:cs="Times New Roman"/>
                <w:bCs/>
                <w:lang w:eastAsia="ru-RU"/>
              </w:rPr>
            </w:pPr>
            <w:r w:rsidRPr="004B227C">
              <w:rPr>
                <w:rFonts w:ascii="PT Astra Serif" w:hAnsi="PT Astra Serif" w:cs="PT Astra Serif"/>
              </w:rPr>
              <w:t>Департамент по социально-экономическому развитию села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2D2EF0AE"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7CD400E0"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27,3</w:t>
            </w:r>
          </w:p>
        </w:tc>
        <w:tc>
          <w:tcPr>
            <w:tcW w:w="993" w:type="dxa"/>
            <w:tcBorders>
              <w:top w:val="single" w:sz="4" w:space="0" w:color="000000"/>
              <w:left w:val="single" w:sz="4" w:space="0" w:color="000000"/>
              <w:bottom w:val="single" w:sz="4" w:space="0" w:color="000000"/>
            </w:tcBorders>
            <w:shd w:val="clear" w:color="auto" w:fill="auto"/>
            <w:vAlign w:val="center"/>
          </w:tcPr>
          <w:p w14:paraId="6C327E05"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27,8</w:t>
            </w:r>
          </w:p>
        </w:tc>
        <w:tc>
          <w:tcPr>
            <w:tcW w:w="850" w:type="dxa"/>
            <w:tcBorders>
              <w:top w:val="single" w:sz="4" w:space="0" w:color="000000"/>
              <w:left w:val="single" w:sz="4" w:space="0" w:color="000000"/>
              <w:bottom w:val="single" w:sz="4" w:space="0" w:color="000000"/>
            </w:tcBorders>
            <w:shd w:val="clear" w:color="auto" w:fill="auto"/>
            <w:vAlign w:val="center"/>
          </w:tcPr>
          <w:p w14:paraId="68196E57"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101,8</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AE86E"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52C9B1ED" w14:textId="77777777" w:rsidTr="00782869">
        <w:trPr>
          <w:cantSplit/>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5D932B83"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14:paraId="71F93361"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Соотношение среднемесячных располагаемых ресурсов сельского и городского домохозяйств</w:t>
            </w:r>
          </w:p>
        </w:tc>
        <w:tc>
          <w:tcPr>
            <w:tcW w:w="1701" w:type="dxa"/>
            <w:tcBorders>
              <w:top w:val="single" w:sz="4" w:space="0" w:color="000000"/>
              <w:left w:val="single" w:sz="4" w:space="0" w:color="000000"/>
              <w:bottom w:val="single" w:sz="4" w:space="0" w:color="000000"/>
              <w:right w:val="single" w:sz="4" w:space="0" w:color="000000"/>
            </w:tcBorders>
            <w:vAlign w:val="center"/>
          </w:tcPr>
          <w:p w14:paraId="0034F492"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cs="PT Astra Serif"/>
              </w:rPr>
              <w:t>Департамент по социально-экономическому развитию села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0A9740E9"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FFFFFF" w:themeFill="background1"/>
            <w:vAlign w:val="center"/>
          </w:tcPr>
          <w:p w14:paraId="67A1E324"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79,38</w:t>
            </w:r>
          </w:p>
        </w:tc>
        <w:tc>
          <w:tcPr>
            <w:tcW w:w="993" w:type="dxa"/>
            <w:tcBorders>
              <w:top w:val="single" w:sz="4" w:space="0" w:color="000000"/>
              <w:left w:val="single" w:sz="4" w:space="0" w:color="000000"/>
              <w:bottom w:val="single" w:sz="4" w:space="0" w:color="000000"/>
            </w:tcBorders>
            <w:shd w:val="clear" w:color="auto" w:fill="FFFFFF" w:themeFill="background1"/>
            <w:vAlign w:val="center"/>
          </w:tcPr>
          <w:p w14:paraId="4893C2A5"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79,38</w:t>
            </w:r>
          </w:p>
        </w:tc>
        <w:tc>
          <w:tcPr>
            <w:tcW w:w="850" w:type="dxa"/>
            <w:tcBorders>
              <w:top w:val="single" w:sz="4" w:space="0" w:color="000000"/>
              <w:left w:val="single" w:sz="4" w:space="0" w:color="000000"/>
              <w:bottom w:val="single" w:sz="4" w:space="0" w:color="000000"/>
            </w:tcBorders>
            <w:shd w:val="clear" w:color="auto" w:fill="FFFFFF" w:themeFill="background1"/>
            <w:vAlign w:val="center"/>
          </w:tcPr>
          <w:p w14:paraId="679F180B"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A519C"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1EBBAC4A" w14:textId="77777777" w:rsidR="005A269C" w:rsidRPr="004B227C" w:rsidRDefault="005A269C" w:rsidP="004B227C">
      <w:pPr>
        <w:pStyle w:val="aa"/>
        <w:ind w:firstLine="0"/>
        <w:jc w:val="center"/>
        <w:rPr>
          <w:rFonts w:ascii="PT Astra Serif" w:hAnsi="PT Astra Serif"/>
          <w:b/>
        </w:rPr>
      </w:pPr>
    </w:p>
    <w:p w14:paraId="20CD4889" w14:textId="77777777" w:rsidR="005A269C" w:rsidRPr="004B227C" w:rsidRDefault="005A269C" w:rsidP="004B227C">
      <w:pPr>
        <w:pStyle w:val="a8"/>
        <w:tabs>
          <w:tab w:val="left" w:pos="0"/>
        </w:tabs>
        <w:spacing w:after="0" w:line="264" w:lineRule="auto"/>
        <w:ind w:left="0" w:firstLine="709"/>
        <w:jc w:val="center"/>
        <w:rPr>
          <w:rFonts w:ascii="PT Astra Serif" w:hAnsi="PT Astra Serif" w:cs="Times New Roman"/>
          <w:b/>
          <w:sz w:val="26"/>
          <w:szCs w:val="26"/>
        </w:rPr>
      </w:pPr>
      <w:r w:rsidRPr="004B227C">
        <w:rPr>
          <w:rFonts w:ascii="PT Astra Serif" w:hAnsi="PT Astra Serif" w:cs="Times New Roman"/>
          <w:b/>
          <w:sz w:val="26"/>
          <w:szCs w:val="26"/>
        </w:rPr>
        <w:t>6.3. Сведения о достижении значений целевых показателей</w:t>
      </w:r>
    </w:p>
    <w:p w14:paraId="7E646557" w14:textId="77777777" w:rsidR="005A269C" w:rsidRPr="004B227C" w:rsidRDefault="005A269C" w:rsidP="004B227C">
      <w:pPr>
        <w:pStyle w:val="a8"/>
        <w:tabs>
          <w:tab w:val="left" w:pos="0"/>
        </w:tabs>
        <w:spacing w:after="0" w:line="240" w:lineRule="auto"/>
        <w:ind w:left="0" w:firstLine="709"/>
        <w:jc w:val="both"/>
        <w:rPr>
          <w:rFonts w:ascii="PT Astra Serif" w:hAnsi="PT Astra Serif" w:cs="Times New Roman"/>
          <w:sz w:val="26"/>
          <w:szCs w:val="26"/>
        </w:rPr>
      </w:pPr>
      <w:proofErr w:type="gramStart"/>
      <w:r w:rsidRPr="004B227C">
        <w:rPr>
          <w:rFonts w:ascii="PT Astra Serif" w:hAnsi="PT Astra Serif" w:cs="Times New Roman"/>
          <w:sz w:val="26"/>
          <w:szCs w:val="26"/>
        </w:rPr>
        <w:t>Достижение целевых показателей государственной программы обусловлено обеспечением на сельских территориях качеством жизни, сопоставимого с городским, благодаря, в том числе, созданию и обновлению социальной, инженерной и транспортной инфраструктуры, увеличением привлекательности сельских территорий для бизнеса, повышением уровня занятости сельских жителей, формированием процессов обратной миграции.</w:t>
      </w:r>
      <w:proofErr w:type="gramEnd"/>
      <w:r w:rsidRPr="004B227C">
        <w:rPr>
          <w:rFonts w:ascii="PT Astra Serif" w:hAnsi="PT Astra Serif" w:cs="Times New Roman"/>
          <w:sz w:val="26"/>
          <w:szCs w:val="26"/>
        </w:rPr>
        <w:t xml:space="preserve"> Так, в 2022 году по данным Росстата соотношение среднемесячных располагаемых ресурсов сельского и городского домохозяйств в регионе составило 79,38% (план </w:t>
      </w:r>
      <w:r w:rsidRPr="004B227C">
        <w:rPr>
          <w:rFonts w:ascii="PT Astra Serif" w:hAnsi="PT Astra Serif" w:cs="Times New Roman"/>
          <w:sz w:val="26"/>
          <w:szCs w:val="26"/>
        </w:rPr>
        <w:noBreakHyphen/>
        <w:t> 79,38%). В сравнении с 2021 годом отмечается рост показателя на 0,15 п.п. (2021 год </w:t>
      </w:r>
      <w:r w:rsidRPr="004B227C">
        <w:rPr>
          <w:rFonts w:ascii="PT Astra Serif" w:hAnsi="PT Astra Serif" w:cs="Times New Roman"/>
          <w:sz w:val="26"/>
          <w:szCs w:val="26"/>
        </w:rPr>
        <w:noBreakHyphen/>
        <w:t xml:space="preserve"> 79,23%). </w:t>
      </w:r>
    </w:p>
    <w:p w14:paraId="6C90B5EF" w14:textId="77777777" w:rsidR="005A269C" w:rsidRPr="004B227C" w:rsidRDefault="005A269C" w:rsidP="004B227C">
      <w:pPr>
        <w:pStyle w:val="a8"/>
        <w:tabs>
          <w:tab w:val="left" w:pos="0"/>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Показатель «Сохранение доли сельского населения в общей численности населения Томской области» составил 27,8% (план </w:t>
      </w:r>
      <w:r w:rsidRPr="004B227C">
        <w:rPr>
          <w:rFonts w:ascii="PT Astra Serif" w:hAnsi="PT Astra Serif" w:cs="Times New Roman"/>
          <w:sz w:val="26"/>
          <w:szCs w:val="26"/>
        </w:rPr>
        <w:noBreakHyphen/>
        <w:t> 27,3%). В сравнении с 2021 годом отмечается рост показателя на 0,5 п.п. (2021 года </w:t>
      </w:r>
      <w:r w:rsidRPr="004B227C">
        <w:rPr>
          <w:rFonts w:ascii="PT Astra Serif" w:hAnsi="PT Astra Serif" w:cs="Times New Roman"/>
          <w:sz w:val="26"/>
          <w:szCs w:val="26"/>
        </w:rPr>
        <w:noBreakHyphen/>
        <w:t> 27,3%).</w:t>
      </w:r>
    </w:p>
    <w:p w14:paraId="06A0916E" w14:textId="77777777" w:rsidR="005A269C" w:rsidRPr="004B227C" w:rsidRDefault="005A269C" w:rsidP="004B227C">
      <w:pPr>
        <w:pStyle w:val="aa"/>
        <w:keepNext/>
        <w:tabs>
          <w:tab w:val="left" w:pos="993"/>
        </w:tabs>
        <w:ind w:firstLine="0"/>
        <w:jc w:val="center"/>
        <w:rPr>
          <w:rFonts w:ascii="PT Astra Serif" w:eastAsiaTheme="minorHAnsi" w:hAnsi="PT Astra Serif"/>
          <w:highlight w:val="yellow"/>
        </w:rPr>
      </w:pPr>
    </w:p>
    <w:p w14:paraId="58F7E953" w14:textId="77777777" w:rsidR="005A269C" w:rsidRPr="004B227C" w:rsidRDefault="005A269C" w:rsidP="004B227C">
      <w:pPr>
        <w:pStyle w:val="aa"/>
        <w:keepNext/>
        <w:tabs>
          <w:tab w:val="left" w:pos="993"/>
        </w:tabs>
        <w:ind w:firstLine="0"/>
        <w:jc w:val="center"/>
        <w:rPr>
          <w:rFonts w:ascii="PT Astra Serif" w:eastAsiaTheme="minorHAnsi" w:hAnsi="PT Astra Serif"/>
          <w:b/>
        </w:rPr>
      </w:pPr>
      <w:r w:rsidRPr="004B227C">
        <w:rPr>
          <w:rFonts w:ascii="PT Astra Serif" w:eastAsiaTheme="minorHAnsi" w:hAnsi="PT Astra Serif"/>
          <w:b/>
        </w:rPr>
        <w:t>6.4. Основные результаты реализации государственной программы</w:t>
      </w:r>
    </w:p>
    <w:p w14:paraId="39BEF01E" w14:textId="77777777" w:rsidR="00E2146C" w:rsidRPr="004B227C" w:rsidRDefault="00E2146C" w:rsidP="004B227C">
      <w:pPr>
        <w:pStyle w:val="aa"/>
        <w:keepNext/>
        <w:tabs>
          <w:tab w:val="left" w:pos="993"/>
        </w:tabs>
        <w:ind w:firstLine="0"/>
        <w:jc w:val="center"/>
        <w:rPr>
          <w:rFonts w:ascii="PT Astra Serif" w:eastAsiaTheme="minorHAnsi" w:hAnsi="PT Astra Serif"/>
          <w:b/>
        </w:rPr>
      </w:pPr>
    </w:p>
    <w:p w14:paraId="6D0E7601" w14:textId="77777777" w:rsidR="00E2146C" w:rsidRPr="004B227C" w:rsidRDefault="00E2146C" w:rsidP="004B227C">
      <w:pPr>
        <w:keepNext/>
        <w:tabs>
          <w:tab w:val="left" w:pos="0"/>
          <w:tab w:val="left" w:pos="426"/>
        </w:tabs>
        <w:spacing w:after="120"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Процессная часть</w:t>
      </w:r>
    </w:p>
    <w:p w14:paraId="5ED1ECA9" w14:textId="77777777" w:rsidR="005A269C" w:rsidRPr="004B227C" w:rsidRDefault="005A269C" w:rsidP="004B227C">
      <w:pPr>
        <w:pStyle w:val="aa"/>
        <w:tabs>
          <w:tab w:val="left" w:pos="993"/>
        </w:tabs>
        <w:ind w:firstLine="720"/>
        <w:rPr>
          <w:rFonts w:ascii="PT Astra Serif" w:hAnsi="PT Astra Serif"/>
          <w:i/>
        </w:rPr>
      </w:pPr>
      <w:r w:rsidRPr="004B227C">
        <w:rPr>
          <w:rFonts w:ascii="PT Astra Serif" w:eastAsiaTheme="minorHAnsi" w:hAnsi="PT Astra Serif"/>
          <w:b/>
          <w:i/>
        </w:rPr>
        <w:t>Подпрограмма 1 «Создание условий комплексного развития сельских территорий»</w:t>
      </w:r>
      <w:r w:rsidRPr="004B227C">
        <w:rPr>
          <w:rFonts w:ascii="PT Astra Serif" w:hAnsi="PT Astra Serif"/>
          <w:i/>
        </w:rPr>
        <w:t xml:space="preserve"> </w:t>
      </w:r>
    </w:p>
    <w:p w14:paraId="3671099A" w14:textId="5CDA2722" w:rsidR="005A269C" w:rsidRPr="004B227C" w:rsidRDefault="005A269C"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1 за 2022 год</w:t>
      </w:r>
    </w:p>
    <w:p w14:paraId="298A3C9A" w14:textId="77777777" w:rsidR="005A269C" w:rsidRPr="004B227C" w:rsidRDefault="005A269C" w:rsidP="004B227C">
      <w:pPr>
        <w:pStyle w:val="aa"/>
        <w:ind w:left="710" w:right="-2" w:firstLine="0"/>
        <w:jc w:val="right"/>
        <w:rPr>
          <w:rFonts w:ascii="PT Astra Serif" w:hAnsi="PT Astra Serif"/>
          <w:b/>
        </w:rPr>
      </w:pPr>
      <w:r w:rsidRPr="004B227C">
        <w:rPr>
          <w:rFonts w:ascii="PT Astra Serif" w:hAnsi="PT Astra Serif"/>
          <w:bCs/>
        </w:rPr>
        <w:t>Таблица 3</w:t>
      </w:r>
    </w:p>
    <w:tbl>
      <w:tblPr>
        <w:tblW w:w="9356" w:type="dxa"/>
        <w:tblInd w:w="108" w:type="dxa"/>
        <w:tblLayout w:type="fixed"/>
        <w:tblLook w:val="0000" w:firstRow="0" w:lastRow="0" w:firstColumn="0" w:lastColumn="0" w:noHBand="0" w:noVBand="0"/>
      </w:tblPr>
      <w:tblGrid>
        <w:gridCol w:w="567"/>
        <w:gridCol w:w="2127"/>
        <w:gridCol w:w="1842"/>
        <w:gridCol w:w="709"/>
        <w:gridCol w:w="992"/>
        <w:gridCol w:w="993"/>
        <w:gridCol w:w="850"/>
        <w:gridCol w:w="1276"/>
      </w:tblGrid>
      <w:tr w:rsidR="004B227C" w:rsidRPr="004B227C" w14:paraId="0A2FE1F8" w14:textId="77777777" w:rsidTr="003923D6">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3743A9C0"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14:paraId="39D4015E" w14:textId="77777777" w:rsidR="005A269C" w:rsidRPr="004B227C" w:rsidRDefault="005A269C" w:rsidP="004B227C">
            <w:pPr>
              <w:spacing w:after="0" w:line="240" w:lineRule="auto"/>
              <w:ind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842" w:type="dxa"/>
            <w:tcBorders>
              <w:top w:val="single" w:sz="4" w:space="0" w:color="000000"/>
              <w:left w:val="single" w:sz="4" w:space="0" w:color="000000"/>
              <w:bottom w:val="single" w:sz="4" w:space="0" w:color="000000"/>
              <w:right w:val="single" w:sz="4" w:space="0" w:color="000000"/>
            </w:tcBorders>
            <w:vAlign w:val="center"/>
          </w:tcPr>
          <w:p w14:paraId="15454C17"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14:paraId="1E84D923"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698AD1D4"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993" w:type="dxa"/>
            <w:tcBorders>
              <w:top w:val="single" w:sz="4" w:space="0" w:color="000000"/>
              <w:left w:val="single" w:sz="4" w:space="0" w:color="000000"/>
              <w:bottom w:val="single" w:sz="4" w:space="0" w:color="000000"/>
            </w:tcBorders>
            <w:shd w:val="clear" w:color="auto" w:fill="auto"/>
            <w:vAlign w:val="center"/>
          </w:tcPr>
          <w:p w14:paraId="0DA0A21D"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850" w:type="dxa"/>
            <w:tcBorders>
              <w:top w:val="single" w:sz="4" w:space="0" w:color="000000"/>
              <w:left w:val="single" w:sz="4" w:space="0" w:color="000000"/>
              <w:bottom w:val="single" w:sz="4" w:space="0" w:color="000000"/>
            </w:tcBorders>
            <w:shd w:val="clear" w:color="auto" w:fill="auto"/>
            <w:vAlign w:val="center"/>
          </w:tcPr>
          <w:p w14:paraId="6677DBD2"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8E45A"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649D1B19"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7A257614" w14:textId="77777777" w:rsidR="005A269C" w:rsidRPr="004B227C" w:rsidRDefault="005A269C"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5A9844D6" w14:textId="77777777" w:rsidTr="003923D6">
        <w:trPr>
          <w:trHeight w:val="236"/>
          <w:tblHeader/>
        </w:trPr>
        <w:tc>
          <w:tcPr>
            <w:tcW w:w="567" w:type="dxa"/>
            <w:tcBorders>
              <w:top w:val="single" w:sz="4" w:space="0" w:color="000000"/>
              <w:left w:val="single" w:sz="4" w:space="0" w:color="000000"/>
              <w:bottom w:val="single" w:sz="4" w:space="0" w:color="000000"/>
            </w:tcBorders>
            <w:shd w:val="clear" w:color="auto" w:fill="auto"/>
            <w:vAlign w:val="center"/>
          </w:tcPr>
          <w:p w14:paraId="69FC8E94"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18F6B968"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842" w:type="dxa"/>
            <w:tcBorders>
              <w:top w:val="single" w:sz="4" w:space="0" w:color="000000"/>
              <w:left w:val="single" w:sz="4" w:space="0" w:color="000000"/>
              <w:bottom w:val="single" w:sz="4" w:space="0" w:color="000000"/>
              <w:right w:val="single" w:sz="4" w:space="0" w:color="000000"/>
            </w:tcBorders>
            <w:vAlign w:val="center"/>
          </w:tcPr>
          <w:p w14:paraId="4C338500"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09" w:type="dxa"/>
            <w:tcBorders>
              <w:top w:val="single" w:sz="4" w:space="0" w:color="000000"/>
              <w:left w:val="single" w:sz="4" w:space="0" w:color="000000"/>
              <w:bottom w:val="single" w:sz="4" w:space="0" w:color="000000"/>
            </w:tcBorders>
            <w:shd w:val="clear" w:color="auto" w:fill="auto"/>
            <w:vAlign w:val="center"/>
          </w:tcPr>
          <w:p w14:paraId="6F823002"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7078A2DA"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993" w:type="dxa"/>
            <w:tcBorders>
              <w:top w:val="single" w:sz="4" w:space="0" w:color="000000"/>
              <w:left w:val="single" w:sz="4" w:space="0" w:color="000000"/>
              <w:bottom w:val="single" w:sz="4" w:space="0" w:color="000000"/>
            </w:tcBorders>
            <w:shd w:val="clear" w:color="auto" w:fill="auto"/>
            <w:vAlign w:val="center"/>
          </w:tcPr>
          <w:p w14:paraId="5F0C7536"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0" w:type="dxa"/>
            <w:tcBorders>
              <w:top w:val="single" w:sz="4" w:space="0" w:color="000000"/>
              <w:left w:val="single" w:sz="4" w:space="0" w:color="000000"/>
              <w:bottom w:val="single" w:sz="4" w:space="0" w:color="000000"/>
            </w:tcBorders>
            <w:shd w:val="clear" w:color="auto" w:fill="auto"/>
            <w:vAlign w:val="center"/>
          </w:tcPr>
          <w:p w14:paraId="7BF987BC"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D91F73"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57BE8C51" w14:textId="77777777" w:rsidTr="003923D6">
        <w:trPr>
          <w:cantSplit/>
          <w:trHeight w:val="1440"/>
        </w:trPr>
        <w:tc>
          <w:tcPr>
            <w:tcW w:w="567" w:type="dxa"/>
            <w:tcBorders>
              <w:top w:val="single" w:sz="4" w:space="0" w:color="000000"/>
              <w:left w:val="single" w:sz="4" w:space="0" w:color="000000"/>
              <w:bottom w:val="single" w:sz="4" w:space="0" w:color="000000"/>
            </w:tcBorders>
            <w:shd w:val="clear" w:color="auto" w:fill="auto"/>
            <w:vAlign w:val="center"/>
          </w:tcPr>
          <w:p w14:paraId="1E959937" w14:textId="77777777" w:rsidR="005A269C" w:rsidRPr="004B227C" w:rsidRDefault="005A269C" w:rsidP="004B227C">
            <w:pPr>
              <w:spacing w:after="0" w:line="240" w:lineRule="auto"/>
              <w:ind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1</w:t>
            </w:r>
          </w:p>
        </w:tc>
        <w:tc>
          <w:tcPr>
            <w:tcW w:w="2127" w:type="dxa"/>
            <w:tcBorders>
              <w:top w:val="single" w:sz="4" w:space="0" w:color="000000"/>
              <w:left w:val="single" w:sz="4" w:space="0" w:color="000000"/>
              <w:bottom w:val="single" w:sz="4" w:space="0" w:color="000000"/>
            </w:tcBorders>
            <w:shd w:val="clear" w:color="auto" w:fill="auto"/>
            <w:vAlign w:val="center"/>
          </w:tcPr>
          <w:p w14:paraId="6C2393CB"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Количество семей, улучшивших жилищные условия в сельской местности</w:t>
            </w:r>
          </w:p>
        </w:tc>
        <w:tc>
          <w:tcPr>
            <w:tcW w:w="1842" w:type="dxa"/>
            <w:tcBorders>
              <w:top w:val="single" w:sz="4" w:space="0" w:color="000000"/>
              <w:left w:val="single" w:sz="4" w:space="0" w:color="000000"/>
              <w:bottom w:val="single" w:sz="4" w:space="0" w:color="000000"/>
              <w:right w:val="single" w:sz="4" w:space="0" w:color="000000"/>
            </w:tcBorders>
            <w:vAlign w:val="center"/>
          </w:tcPr>
          <w:p w14:paraId="2BE9B128"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по социально-экономическому развитию села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14:paraId="3F3E2047" w14:textId="0802C1FF" w:rsidR="005A269C" w:rsidRPr="004B227C" w:rsidRDefault="00A913F7"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w:t>
            </w:r>
            <w:r w:rsidR="005A269C" w:rsidRPr="004B227C">
              <w:rPr>
                <w:rFonts w:ascii="PT Astra Serif" w:eastAsia="Times New Roman" w:hAnsi="PT Astra Serif" w:cs="Times New Roman"/>
                <w:bCs/>
                <w:lang w:eastAsia="ru-RU"/>
              </w:rPr>
              <w:t>д.</w:t>
            </w:r>
          </w:p>
        </w:tc>
        <w:tc>
          <w:tcPr>
            <w:tcW w:w="992" w:type="dxa"/>
            <w:tcBorders>
              <w:top w:val="single" w:sz="4" w:space="0" w:color="000000"/>
              <w:left w:val="single" w:sz="4" w:space="0" w:color="000000"/>
              <w:bottom w:val="single" w:sz="4" w:space="0" w:color="000000"/>
            </w:tcBorders>
            <w:shd w:val="clear" w:color="auto" w:fill="auto"/>
            <w:vAlign w:val="center"/>
          </w:tcPr>
          <w:p w14:paraId="4D6907FA"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25</w:t>
            </w:r>
          </w:p>
        </w:tc>
        <w:tc>
          <w:tcPr>
            <w:tcW w:w="993" w:type="dxa"/>
            <w:tcBorders>
              <w:top w:val="single" w:sz="4" w:space="0" w:color="000000"/>
              <w:left w:val="single" w:sz="4" w:space="0" w:color="000000"/>
              <w:bottom w:val="single" w:sz="4" w:space="0" w:color="000000"/>
            </w:tcBorders>
            <w:shd w:val="clear" w:color="auto" w:fill="auto"/>
            <w:vAlign w:val="center"/>
          </w:tcPr>
          <w:p w14:paraId="5163E6E6"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31</w:t>
            </w:r>
          </w:p>
        </w:tc>
        <w:tc>
          <w:tcPr>
            <w:tcW w:w="850" w:type="dxa"/>
            <w:tcBorders>
              <w:top w:val="single" w:sz="4" w:space="0" w:color="000000"/>
              <w:left w:val="single" w:sz="4" w:space="0" w:color="000000"/>
              <w:bottom w:val="single" w:sz="4" w:space="0" w:color="000000"/>
            </w:tcBorders>
            <w:shd w:val="clear" w:color="auto" w:fill="auto"/>
            <w:vAlign w:val="center"/>
          </w:tcPr>
          <w:p w14:paraId="009DE0AC"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124,0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0D52A"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2AA6B34D" w14:textId="77777777" w:rsidTr="003923D6">
        <w:trPr>
          <w:cantSplit/>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4419DF7C"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14:paraId="2F9F6CA4"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Соотношение среднемесячных располагаемых ресурсов сельского и городского домохозяйств</w:t>
            </w:r>
          </w:p>
        </w:tc>
        <w:tc>
          <w:tcPr>
            <w:tcW w:w="1842" w:type="dxa"/>
            <w:tcBorders>
              <w:top w:val="single" w:sz="4" w:space="0" w:color="000000"/>
              <w:left w:val="single" w:sz="4" w:space="0" w:color="000000"/>
              <w:bottom w:val="single" w:sz="4" w:space="0" w:color="000000"/>
              <w:right w:val="single" w:sz="4" w:space="0" w:color="000000"/>
            </w:tcBorders>
            <w:vAlign w:val="center"/>
          </w:tcPr>
          <w:p w14:paraId="1217AC31"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cs="PT Astra Serif"/>
              </w:rPr>
              <w:t>Департамент по социально-экономическому развитию села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14:paraId="31359AC2"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FFFFFF" w:themeFill="background1"/>
            <w:vAlign w:val="center"/>
          </w:tcPr>
          <w:p w14:paraId="707EDED6"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23,1</w:t>
            </w:r>
          </w:p>
        </w:tc>
        <w:tc>
          <w:tcPr>
            <w:tcW w:w="993" w:type="dxa"/>
            <w:tcBorders>
              <w:top w:val="single" w:sz="4" w:space="0" w:color="000000"/>
              <w:left w:val="single" w:sz="4" w:space="0" w:color="000000"/>
              <w:bottom w:val="single" w:sz="4" w:space="0" w:color="000000"/>
            </w:tcBorders>
            <w:shd w:val="clear" w:color="auto" w:fill="FFFFFF" w:themeFill="background1"/>
            <w:vAlign w:val="center"/>
          </w:tcPr>
          <w:p w14:paraId="4E37BA31"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26,5</w:t>
            </w:r>
          </w:p>
        </w:tc>
        <w:tc>
          <w:tcPr>
            <w:tcW w:w="850" w:type="dxa"/>
            <w:tcBorders>
              <w:top w:val="single" w:sz="4" w:space="0" w:color="000000"/>
              <w:left w:val="single" w:sz="4" w:space="0" w:color="000000"/>
              <w:bottom w:val="single" w:sz="4" w:space="0" w:color="000000"/>
            </w:tcBorders>
            <w:shd w:val="clear" w:color="auto" w:fill="FFFFFF" w:themeFill="background1"/>
            <w:vAlign w:val="center"/>
          </w:tcPr>
          <w:p w14:paraId="4AEECCC8"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114,7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32EC79" w14:textId="77777777" w:rsidR="005A269C" w:rsidRPr="004B227C" w:rsidRDefault="005A269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5839668A" w14:textId="77777777" w:rsidR="005A269C" w:rsidRPr="004B227C" w:rsidRDefault="005A269C" w:rsidP="004B227C">
      <w:pPr>
        <w:pStyle w:val="aa"/>
        <w:tabs>
          <w:tab w:val="left" w:pos="993"/>
        </w:tabs>
        <w:ind w:firstLine="720"/>
        <w:rPr>
          <w:rFonts w:ascii="PT Astra Serif" w:eastAsiaTheme="minorHAnsi" w:hAnsi="PT Astra Serif"/>
          <w:b/>
        </w:rPr>
      </w:pPr>
    </w:p>
    <w:p w14:paraId="2D1FA69B" w14:textId="77777777" w:rsidR="005A269C" w:rsidRPr="004B227C" w:rsidRDefault="005A269C" w:rsidP="004B227C">
      <w:pPr>
        <w:tabs>
          <w:tab w:val="left" w:pos="1134"/>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В отчетном году 31 семья улучшила жилищные условия в сельской местности при плановом значении - 25 семей (факт 2021 г</w:t>
      </w:r>
      <w:r w:rsidR="004013C9" w:rsidRPr="004B227C">
        <w:rPr>
          <w:rFonts w:ascii="PT Astra Serif" w:hAnsi="PT Astra Serif" w:cs="Times New Roman"/>
          <w:sz w:val="26"/>
          <w:szCs w:val="26"/>
        </w:rPr>
        <w:t>ода</w:t>
      </w:r>
      <w:r w:rsidRPr="004B227C">
        <w:rPr>
          <w:rFonts w:ascii="PT Astra Serif" w:hAnsi="PT Astra Serif" w:cs="Times New Roman"/>
          <w:sz w:val="26"/>
          <w:szCs w:val="26"/>
        </w:rPr>
        <w:t xml:space="preserve"> - 28 семей), в т.ч. доля общей площади благоустроенных жилых помещений в сельских населенных пунктах составила 26,5% (план – 23,1%, факт 2021</w:t>
      </w:r>
      <w:r w:rsidR="004013C9" w:rsidRPr="004B227C">
        <w:rPr>
          <w:rFonts w:ascii="PT Astra Serif" w:hAnsi="PT Astra Serif" w:cs="Times New Roman"/>
          <w:sz w:val="26"/>
          <w:szCs w:val="26"/>
        </w:rPr>
        <w:t xml:space="preserve"> </w:t>
      </w:r>
      <w:r w:rsidRPr="004B227C">
        <w:rPr>
          <w:rFonts w:ascii="PT Astra Serif" w:hAnsi="PT Astra Serif" w:cs="Times New Roman"/>
          <w:sz w:val="26"/>
          <w:szCs w:val="26"/>
        </w:rPr>
        <w:t>г</w:t>
      </w:r>
      <w:r w:rsidR="004013C9" w:rsidRPr="004B227C">
        <w:rPr>
          <w:rFonts w:ascii="PT Astra Serif" w:hAnsi="PT Astra Serif" w:cs="Times New Roman"/>
          <w:sz w:val="26"/>
          <w:szCs w:val="26"/>
        </w:rPr>
        <w:t>ода</w:t>
      </w:r>
      <w:r w:rsidRPr="004B227C">
        <w:rPr>
          <w:rFonts w:ascii="PT Astra Serif" w:hAnsi="PT Astra Serif" w:cs="Times New Roman"/>
          <w:sz w:val="26"/>
          <w:szCs w:val="26"/>
        </w:rPr>
        <w:t xml:space="preserve"> – 23,0%). Показатели перевыполнены за счет социальных выплат, полученных в 2021 году (согласно свидетельствам, действие которых пролонгировано на очередной финансовый год).</w:t>
      </w:r>
    </w:p>
    <w:p w14:paraId="3247666B" w14:textId="77777777" w:rsidR="005A269C" w:rsidRPr="004B227C" w:rsidRDefault="005A269C" w:rsidP="004B227C">
      <w:pPr>
        <w:tabs>
          <w:tab w:val="left" w:pos="993"/>
        </w:tabs>
        <w:spacing w:after="0" w:line="240" w:lineRule="auto"/>
        <w:ind w:firstLine="708"/>
        <w:jc w:val="both"/>
        <w:rPr>
          <w:rFonts w:ascii="PT Astra Serif" w:hAnsi="PT Astra Serif" w:cs="Times New Roman"/>
          <w:sz w:val="26"/>
          <w:szCs w:val="26"/>
        </w:rPr>
      </w:pPr>
      <w:r w:rsidRPr="004B227C">
        <w:rPr>
          <w:rFonts w:ascii="PT Astra Serif" w:hAnsi="PT Astra Serif" w:cs="Times New Roman"/>
          <w:sz w:val="26"/>
          <w:szCs w:val="26"/>
        </w:rPr>
        <w:t>Финансирование подпрограммы за счет всех источников в 2022 году составило 471 236,5 тыс. рублей.</w:t>
      </w:r>
    </w:p>
    <w:p w14:paraId="7830F61A" w14:textId="77777777" w:rsidR="005A269C" w:rsidRPr="004B227C" w:rsidRDefault="005A269C" w:rsidP="004B227C">
      <w:pPr>
        <w:pStyle w:val="ae"/>
        <w:tabs>
          <w:tab w:val="left" w:pos="708"/>
        </w:tabs>
        <w:ind w:firstLine="709"/>
        <w:jc w:val="both"/>
        <w:rPr>
          <w:rFonts w:ascii="PT Astra Serif" w:hAnsi="PT Astra Serif"/>
          <w:sz w:val="26"/>
          <w:szCs w:val="26"/>
        </w:rPr>
      </w:pPr>
      <w:r w:rsidRPr="004B227C">
        <w:rPr>
          <w:rFonts w:ascii="PT Astra Serif" w:hAnsi="PT Astra Serif"/>
          <w:sz w:val="26"/>
          <w:szCs w:val="26"/>
        </w:rPr>
        <w:t xml:space="preserve">В рамках реализации </w:t>
      </w:r>
      <w:r w:rsidRPr="004B227C">
        <w:rPr>
          <w:rFonts w:ascii="PT Astra Serif" w:hAnsi="PT Astra Serif"/>
          <w:i/>
          <w:sz w:val="26"/>
          <w:szCs w:val="26"/>
        </w:rPr>
        <w:t>основного мероприятия «Развитие жилищного строительства на сельских территориях и повышение уровня благоустройства домовладений»</w:t>
      </w:r>
      <w:r w:rsidRPr="004B227C">
        <w:rPr>
          <w:rFonts w:ascii="PT Astra Serif" w:hAnsi="PT Astra Serif"/>
        </w:rPr>
        <w:t xml:space="preserve"> </w:t>
      </w:r>
      <w:r w:rsidRPr="004B227C">
        <w:rPr>
          <w:rFonts w:ascii="PT Astra Serif" w:hAnsi="PT Astra Serif" w:cs="Times New Roman"/>
          <w:sz w:val="26"/>
          <w:szCs w:val="26"/>
        </w:rPr>
        <w:t xml:space="preserve">за счет </w:t>
      </w:r>
      <w:r w:rsidRPr="004B227C">
        <w:rPr>
          <w:rFonts w:ascii="PT Astra Serif" w:hAnsi="PT Astra Serif"/>
          <w:sz w:val="26"/>
          <w:szCs w:val="26"/>
        </w:rPr>
        <w:t xml:space="preserve">строительства (приобретения) жилья гражданами, проживающими на сельских территориях или изъявившими желание постоянно проживать на сельских территориях, общий объем ввода (приобретения) жилья составил 2 394,7 кв. м (план – 1 749,7 кв. м). </w:t>
      </w:r>
      <w:r w:rsidRPr="004B227C">
        <w:rPr>
          <w:rFonts w:ascii="PT Astra Serif" w:hAnsi="PT Astra Serif"/>
        </w:rPr>
        <w:t>К</w:t>
      </w:r>
      <w:r w:rsidRPr="004B227C">
        <w:rPr>
          <w:rFonts w:ascii="PT Astra Serif" w:hAnsi="PT Astra Serif"/>
          <w:sz w:val="26"/>
          <w:szCs w:val="26"/>
        </w:rPr>
        <w:t>оличество граждан, воспользовавшихся поддержкой, составило 42 человека (план </w:t>
      </w:r>
      <w:r w:rsidRPr="004B227C">
        <w:rPr>
          <w:rFonts w:ascii="PT Astra Serif" w:hAnsi="PT Astra Serif"/>
          <w:sz w:val="26"/>
          <w:szCs w:val="26"/>
        </w:rPr>
        <w:noBreakHyphen/>
        <w:t> 20 человек);</w:t>
      </w:r>
    </w:p>
    <w:p w14:paraId="095E3E7B" w14:textId="77777777" w:rsidR="005A269C" w:rsidRPr="004B227C" w:rsidRDefault="005A269C" w:rsidP="004B227C">
      <w:pPr>
        <w:pStyle w:val="ae"/>
        <w:tabs>
          <w:tab w:val="left" w:pos="708"/>
        </w:tabs>
        <w:ind w:firstLine="709"/>
        <w:jc w:val="both"/>
        <w:rPr>
          <w:rFonts w:ascii="PT Astra Serif" w:hAnsi="PT Astra Serif"/>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основного мероприятия «Содействие занятости сельского населения»</w:t>
      </w:r>
      <w:r w:rsidRPr="004B227C">
        <w:rPr>
          <w:rFonts w:ascii="PT Astra Serif" w:hAnsi="PT Astra Serif"/>
        </w:rPr>
        <w:t>:</w:t>
      </w:r>
    </w:p>
    <w:p w14:paraId="7F8FB20C" w14:textId="77777777" w:rsidR="005A269C" w:rsidRPr="004B227C" w:rsidRDefault="005A269C" w:rsidP="004B227C">
      <w:pPr>
        <w:pStyle w:val="ae"/>
        <w:numPr>
          <w:ilvl w:val="0"/>
          <w:numId w:val="20"/>
        </w:numPr>
        <w:tabs>
          <w:tab w:val="clear" w:pos="4677"/>
          <w:tab w:val="clear" w:pos="9355"/>
          <w:tab w:val="left" w:pos="708"/>
          <w:tab w:val="left" w:pos="993"/>
        </w:tabs>
        <w:ind w:left="0" w:firstLine="709"/>
        <w:jc w:val="both"/>
        <w:rPr>
          <w:rFonts w:ascii="PT Astra Serif" w:hAnsi="PT Astra Serif"/>
          <w:sz w:val="26"/>
          <w:szCs w:val="26"/>
        </w:rPr>
      </w:pPr>
      <w:r w:rsidRPr="004B227C">
        <w:rPr>
          <w:rFonts w:ascii="PT Astra Serif" w:hAnsi="PT Astra Serif"/>
          <w:sz w:val="26"/>
          <w:szCs w:val="26"/>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по ученическим договорам составила 11 человек (план </w:t>
      </w:r>
      <w:r w:rsidRPr="004B227C">
        <w:rPr>
          <w:rFonts w:ascii="PT Astra Serif" w:hAnsi="PT Astra Serif"/>
          <w:sz w:val="26"/>
          <w:szCs w:val="26"/>
        </w:rPr>
        <w:noBreakHyphen/>
        <w:t> 7 человек);</w:t>
      </w:r>
    </w:p>
    <w:p w14:paraId="46AE6D7F" w14:textId="062DFDE0" w:rsidR="005A269C" w:rsidRPr="004B227C" w:rsidRDefault="005A269C" w:rsidP="004B227C">
      <w:pPr>
        <w:pStyle w:val="ae"/>
        <w:numPr>
          <w:ilvl w:val="0"/>
          <w:numId w:val="20"/>
        </w:numPr>
        <w:tabs>
          <w:tab w:val="clear" w:pos="4677"/>
          <w:tab w:val="clear" w:pos="9355"/>
          <w:tab w:val="left" w:pos="708"/>
          <w:tab w:val="left" w:pos="993"/>
        </w:tabs>
        <w:ind w:left="0" w:firstLine="709"/>
        <w:jc w:val="both"/>
        <w:rPr>
          <w:rFonts w:ascii="PT Astra Serif" w:hAnsi="PT Astra Serif"/>
          <w:sz w:val="26"/>
          <w:szCs w:val="26"/>
        </w:rPr>
      </w:pPr>
      <w:r w:rsidRPr="004B227C">
        <w:rPr>
          <w:rFonts w:ascii="PT Astra Serif" w:hAnsi="PT Astra Serif"/>
          <w:sz w:val="26"/>
          <w:szCs w:val="26"/>
        </w:rPr>
        <w:t xml:space="preserve"> 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сельскохозяйственными товаропроизводителями для прохождения производственной практики, составила 41 человек (план </w:t>
      </w:r>
      <w:r w:rsidRPr="004B227C">
        <w:rPr>
          <w:rFonts w:ascii="PT Astra Serif" w:hAnsi="PT Astra Serif"/>
          <w:sz w:val="26"/>
          <w:szCs w:val="26"/>
        </w:rPr>
        <w:noBreakHyphen/>
        <w:t> 25 человек); Перевыполнение показателя обусловлено изменением порядка финансирования обучения, в результате чего остаток денежных средств направлен на новых получателей.</w:t>
      </w:r>
    </w:p>
    <w:p w14:paraId="2CAB73C9" w14:textId="77777777" w:rsidR="005A269C" w:rsidRPr="004B227C" w:rsidRDefault="005A269C" w:rsidP="004B227C">
      <w:pPr>
        <w:pStyle w:val="ae"/>
        <w:numPr>
          <w:ilvl w:val="0"/>
          <w:numId w:val="20"/>
        </w:numPr>
        <w:tabs>
          <w:tab w:val="clear" w:pos="4677"/>
          <w:tab w:val="clear" w:pos="9355"/>
          <w:tab w:val="left" w:pos="708"/>
          <w:tab w:val="left" w:pos="993"/>
        </w:tabs>
        <w:ind w:left="0" w:firstLine="709"/>
        <w:jc w:val="both"/>
        <w:rPr>
          <w:rFonts w:ascii="PT Astra Serif" w:hAnsi="PT Astra Serif"/>
          <w:sz w:val="26"/>
          <w:szCs w:val="26"/>
        </w:rPr>
      </w:pPr>
      <w:r w:rsidRPr="004B227C">
        <w:rPr>
          <w:rFonts w:ascii="PT Astra Serif" w:hAnsi="PT Astra Serif"/>
          <w:sz w:val="26"/>
          <w:szCs w:val="26"/>
        </w:rPr>
        <w:t xml:space="preserve">количество сельскохозяйственных товаропроизводителей, заключивших договоры с работниками, студентами составило 11 предприятий (план – 10 предприятий). </w:t>
      </w:r>
    </w:p>
    <w:p w14:paraId="4885A6E8" w14:textId="77777777" w:rsidR="005A269C" w:rsidRPr="004B227C" w:rsidRDefault="005A269C" w:rsidP="004B227C">
      <w:pPr>
        <w:pStyle w:val="ae"/>
        <w:tabs>
          <w:tab w:val="left" w:pos="708"/>
        </w:tabs>
        <w:ind w:firstLine="709"/>
        <w:jc w:val="both"/>
        <w:rPr>
          <w:rFonts w:ascii="PT Astra Serif" w:hAnsi="PT Astra Serif"/>
          <w:sz w:val="26"/>
          <w:szCs w:val="26"/>
        </w:rPr>
      </w:pPr>
      <w:r w:rsidRPr="004B227C">
        <w:rPr>
          <w:rFonts w:ascii="PT Astra Serif" w:hAnsi="PT Astra Serif"/>
          <w:sz w:val="26"/>
          <w:szCs w:val="26"/>
        </w:rPr>
        <w:lastRenderedPageBreak/>
        <w:t>По итогам реализации</w:t>
      </w:r>
      <w:r w:rsidRPr="004B227C">
        <w:rPr>
          <w:rFonts w:ascii="PT Astra Serif" w:hAnsi="PT Astra Serif"/>
          <w:i/>
          <w:sz w:val="26"/>
          <w:szCs w:val="26"/>
        </w:rPr>
        <w:t xml:space="preserve"> основного мероприятия «Реализация проектов по благоустройству сельских территорий» </w:t>
      </w:r>
      <w:r w:rsidRPr="004B227C">
        <w:rPr>
          <w:rFonts w:ascii="PT Astra Serif" w:hAnsi="PT Astra Serif"/>
          <w:sz w:val="26"/>
          <w:szCs w:val="26"/>
        </w:rPr>
        <w:t>реализовано 5 проектов по благоустройству сельских территорий в 4 муниципальных образованиях Томской области (план </w:t>
      </w:r>
      <w:r w:rsidRPr="004B227C">
        <w:rPr>
          <w:rFonts w:ascii="PT Astra Serif" w:hAnsi="PT Astra Serif"/>
          <w:sz w:val="26"/>
          <w:szCs w:val="26"/>
        </w:rPr>
        <w:noBreakHyphen/>
        <w:t> 5 проектов):</w:t>
      </w:r>
    </w:p>
    <w:p w14:paraId="4A60F7A9" w14:textId="77777777" w:rsidR="005A269C" w:rsidRPr="004B227C" w:rsidRDefault="005A269C" w:rsidP="004B227C">
      <w:pPr>
        <w:pStyle w:val="ae"/>
        <w:numPr>
          <w:ilvl w:val="0"/>
          <w:numId w:val="21"/>
        </w:numPr>
        <w:tabs>
          <w:tab w:val="clear" w:pos="4677"/>
          <w:tab w:val="clear" w:pos="9355"/>
          <w:tab w:val="left" w:pos="708"/>
          <w:tab w:val="left" w:pos="993"/>
          <w:tab w:val="center" w:pos="4153"/>
          <w:tab w:val="right" w:pos="8306"/>
        </w:tabs>
        <w:ind w:left="0" w:firstLine="709"/>
        <w:jc w:val="both"/>
        <w:rPr>
          <w:rFonts w:ascii="PT Astra Serif" w:hAnsi="PT Astra Serif"/>
          <w:sz w:val="26"/>
          <w:szCs w:val="26"/>
        </w:rPr>
      </w:pPr>
      <w:r w:rsidRPr="004B227C">
        <w:rPr>
          <w:rFonts w:ascii="PT Astra Serif" w:hAnsi="PT Astra Serif"/>
          <w:sz w:val="26"/>
          <w:szCs w:val="26"/>
        </w:rPr>
        <w:t xml:space="preserve">проведено благоустройство тротуара </w:t>
      </w:r>
      <w:proofErr w:type="gramStart"/>
      <w:r w:rsidRPr="004B227C">
        <w:rPr>
          <w:rFonts w:ascii="PT Astra Serif" w:hAnsi="PT Astra Serif"/>
          <w:sz w:val="26"/>
          <w:szCs w:val="26"/>
        </w:rPr>
        <w:t>в</w:t>
      </w:r>
      <w:proofErr w:type="gramEnd"/>
      <w:r w:rsidRPr="004B227C">
        <w:rPr>
          <w:rFonts w:ascii="PT Astra Serif" w:hAnsi="PT Astra Serif"/>
          <w:sz w:val="26"/>
          <w:szCs w:val="26"/>
        </w:rPr>
        <w:t xml:space="preserve"> с. Новониколаевка Асиновского района;</w:t>
      </w:r>
    </w:p>
    <w:p w14:paraId="0509DF05" w14:textId="77777777" w:rsidR="005A269C" w:rsidRPr="004B227C" w:rsidRDefault="005A269C" w:rsidP="004B227C">
      <w:pPr>
        <w:pStyle w:val="ae"/>
        <w:tabs>
          <w:tab w:val="clear" w:pos="4677"/>
          <w:tab w:val="clear" w:pos="9355"/>
          <w:tab w:val="left" w:pos="0"/>
          <w:tab w:val="left" w:pos="708"/>
          <w:tab w:val="center" w:pos="4153"/>
          <w:tab w:val="right" w:pos="8306"/>
        </w:tabs>
        <w:ind w:firstLine="709"/>
        <w:jc w:val="both"/>
        <w:rPr>
          <w:rFonts w:ascii="PT Astra Serif" w:hAnsi="PT Astra Serif"/>
          <w:sz w:val="26"/>
          <w:szCs w:val="26"/>
        </w:rPr>
      </w:pPr>
      <w:r w:rsidRPr="004B227C">
        <w:rPr>
          <w:rFonts w:ascii="PT Astra Serif" w:hAnsi="PT Astra Serif"/>
          <w:sz w:val="26"/>
          <w:szCs w:val="26"/>
        </w:rPr>
        <w:t xml:space="preserve">- обустроена зона отдыха в центре села </w:t>
      </w:r>
      <w:proofErr w:type="gramStart"/>
      <w:r w:rsidRPr="004B227C">
        <w:rPr>
          <w:rFonts w:ascii="PT Astra Serif" w:hAnsi="PT Astra Serif"/>
          <w:sz w:val="26"/>
          <w:szCs w:val="26"/>
        </w:rPr>
        <w:t>Ново-Кусково</w:t>
      </w:r>
      <w:proofErr w:type="gramEnd"/>
      <w:r w:rsidRPr="004B227C">
        <w:rPr>
          <w:rFonts w:ascii="PT Astra Serif" w:hAnsi="PT Astra Serif"/>
          <w:sz w:val="26"/>
          <w:szCs w:val="26"/>
        </w:rPr>
        <w:t xml:space="preserve"> Асиновского района;</w:t>
      </w:r>
    </w:p>
    <w:p w14:paraId="66BD8760" w14:textId="77777777" w:rsidR="005A269C" w:rsidRPr="004B227C" w:rsidRDefault="005A269C" w:rsidP="004B227C">
      <w:pPr>
        <w:pStyle w:val="ae"/>
        <w:numPr>
          <w:ilvl w:val="0"/>
          <w:numId w:val="21"/>
        </w:numPr>
        <w:tabs>
          <w:tab w:val="clear" w:pos="4677"/>
          <w:tab w:val="clear" w:pos="9355"/>
          <w:tab w:val="left" w:pos="708"/>
          <w:tab w:val="left" w:pos="993"/>
          <w:tab w:val="left" w:pos="1069"/>
          <w:tab w:val="center" w:pos="4153"/>
          <w:tab w:val="right" w:pos="8306"/>
        </w:tabs>
        <w:ind w:left="0" w:firstLine="709"/>
        <w:jc w:val="both"/>
        <w:rPr>
          <w:rFonts w:ascii="PT Astra Serif" w:hAnsi="PT Astra Serif"/>
          <w:sz w:val="26"/>
          <w:szCs w:val="26"/>
        </w:rPr>
      </w:pPr>
      <w:r w:rsidRPr="004B227C">
        <w:rPr>
          <w:rFonts w:ascii="PT Astra Serif" w:hAnsi="PT Astra Serif"/>
          <w:sz w:val="26"/>
          <w:szCs w:val="26"/>
        </w:rPr>
        <w:t xml:space="preserve">завершено обустройство зон отдыха </w:t>
      </w:r>
      <w:proofErr w:type="gramStart"/>
      <w:r w:rsidRPr="004B227C">
        <w:rPr>
          <w:rFonts w:ascii="PT Astra Serif" w:hAnsi="PT Astra Serif"/>
          <w:sz w:val="26"/>
          <w:szCs w:val="26"/>
        </w:rPr>
        <w:t>в</w:t>
      </w:r>
      <w:proofErr w:type="gramEnd"/>
      <w:r w:rsidRPr="004B227C">
        <w:rPr>
          <w:rFonts w:ascii="PT Astra Serif" w:hAnsi="PT Astra Serif"/>
          <w:sz w:val="26"/>
          <w:szCs w:val="26"/>
        </w:rPr>
        <w:t xml:space="preserve"> с. Бакчар Бакчарского района </w:t>
      </w:r>
      <w:r w:rsidRPr="004B227C">
        <w:rPr>
          <w:rFonts w:ascii="PT Astra Serif" w:hAnsi="PT Astra Serif"/>
          <w:sz w:val="26"/>
          <w:szCs w:val="26"/>
        </w:rPr>
        <w:br/>
        <w:t>и р.п. Белый Яр Верхнекетского района;</w:t>
      </w:r>
    </w:p>
    <w:p w14:paraId="0FFF4F6F" w14:textId="77777777" w:rsidR="005A269C" w:rsidRPr="004B227C" w:rsidRDefault="005A269C" w:rsidP="004B227C">
      <w:pPr>
        <w:pStyle w:val="ae"/>
        <w:numPr>
          <w:ilvl w:val="0"/>
          <w:numId w:val="21"/>
        </w:numPr>
        <w:tabs>
          <w:tab w:val="clear" w:pos="4677"/>
          <w:tab w:val="clear" w:pos="9355"/>
          <w:tab w:val="left" w:pos="708"/>
          <w:tab w:val="left" w:pos="993"/>
          <w:tab w:val="left" w:pos="1069"/>
          <w:tab w:val="center" w:pos="4153"/>
          <w:tab w:val="right" w:pos="8306"/>
        </w:tabs>
        <w:ind w:left="0" w:firstLine="709"/>
        <w:jc w:val="both"/>
        <w:rPr>
          <w:rFonts w:ascii="PT Astra Serif" w:hAnsi="PT Astra Serif"/>
          <w:sz w:val="26"/>
          <w:szCs w:val="26"/>
        </w:rPr>
      </w:pPr>
      <w:r w:rsidRPr="004B227C">
        <w:rPr>
          <w:rFonts w:ascii="PT Astra Serif" w:hAnsi="PT Astra Serif"/>
          <w:sz w:val="26"/>
          <w:szCs w:val="26"/>
        </w:rPr>
        <w:t xml:space="preserve">продолжены работы по обустройству зоны отдыха у озера Токовое </w:t>
      </w:r>
      <w:proofErr w:type="gramStart"/>
      <w:r w:rsidRPr="004B227C">
        <w:rPr>
          <w:rFonts w:ascii="PT Astra Serif" w:hAnsi="PT Astra Serif"/>
          <w:sz w:val="26"/>
          <w:szCs w:val="26"/>
        </w:rPr>
        <w:t>в</w:t>
      </w:r>
      <w:proofErr w:type="gramEnd"/>
      <w:r w:rsidRPr="004B227C">
        <w:rPr>
          <w:rFonts w:ascii="PT Astra Serif" w:hAnsi="PT Astra Serif"/>
          <w:sz w:val="26"/>
          <w:szCs w:val="26"/>
        </w:rPr>
        <w:t xml:space="preserve"> с. Молчаново Молчановского района.</w:t>
      </w:r>
    </w:p>
    <w:p w14:paraId="50971BD5" w14:textId="77777777" w:rsidR="005A269C" w:rsidRPr="004B227C" w:rsidRDefault="005A269C" w:rsidP="004B227C">
      <w:pPr>
        <w:pStyle w:val="ae"/>
        <w:tabs>
          <w:tab w:val="left" w:pos="708"/>
        </w:tabs>
        <w:ind w:firstLine="709"/>
        <w:jc w:val="both"/>
        <w:rPr>
          <w:rFonts w:ascii="PT Astra Serif" w:hAnsi="PT Astra Serif" w:cs="Times New Roman"/>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основного мероприятия «Современный облик сельских территорий»</w:t>
      </w:r>
      <w:r w:rsidRPr="004B227C">
        <w:rPr>
          <w:rFonts w:ascii="PT Astra Serif" w:hAnsi="PT Astra Serif"/>
          <w:sz w:val="26"/>
          <w:szCs w:val="26"/>
        </w:rPr>
        <w:t xml:space="preserve"> в</w:t>
      </w:r>
      <w:r w:rsidRPr="004B227C">
        <w:rPr>
          <w:rFonts w:ascii="PT Astra Serif" w:hAnsi="PT Astra Serif" w:cs="Times New Roman"/>
          <w:sz w:val="26"/>
          <w:szCs w:val="26"/>
        </w:rPr>
        <w:t xml:space="preserve"> отчетном году завершена газификация с. Тегульдет Тегульдетского района (1 этап), построено более 17 км  сетей, в том числе газораспределительных сетей низкого и среднего давления – более 12 км.</w:t>
      </w:r>
    </w:p>
    <w:p w14:paraId="5013914C" w14:textId="77777777" w:rsidR="005A269C" w:rsidRPr="004B227C" w:rsidRDefault="005A269C" w:rsidP="004B227C">
      <w:pPr>
        <w:pStyle w:val="a8"/>
        <w:tabs>
          <w:tab w:val="left" w:pos="1134"/>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В 2022 году начата реализация нового комплексного проекта по развитию сельских территорий на территории Первомайского района, в рамках которого:</w:t>
      </w:r>
    </w:p>
    <w:p w14:paraId="19B9DF10" w14:textId="77777777" w:rsidR="005A269C" w:rsidRPr="004B227C" w:rsidRDefault="005A269C" w:rsidP="004B227C">
      <w:pPr>
        <w:pStyle w:val="a8"/>
        <w:tabs>
          <w:tab w:val="left" w:pos="1134"/>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 построена блочно-модульная котельная в п. Улу-Юл, мощностью 4 кВт</w:t>
      </w:r>
      <w:proofErr w:type="gramStart"/>
      <w:r w:rsidRPr="004B227C">
        <w:rPr>
          <w:rFonts w:ascii="PT Astra Serif" w:hAnsi="PT Astra Serif" w:cs="Times New Roman"/>
          <w:sz w:val="26"/>
          <w:szCs w:val="26"/>
        </w:rPr>
        <w:t>.;</w:t>
      </w:r>
      <w:proofErr w:type="gramEnd"/>
    </w:p>
    <w:p w14:paraId="0AAF231C" w14:textId="77777777" w:rsidR="005A269C" w:rsidRPr="004B227C" w:rsidRDefault="005A269C" w:rsidP="004B227C">
      <w:pPr>
        <w:pStyle w:val="a8"/>
        <w:tabs>
          <w:tab w:val="left" w:pos="1134"/>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 проведен капитальный ремонт школы в п. Орехово, вместимостью 205 человек.</w:t>
      </w:r>
    </w:p>
    <w:p w14:paraId="7BE2A8C8" w14:textId="77777777" w:rsidR="005A269C" w:rsidRPr="004B227C" w:rsidRDefault="005A269C" w:rsidP="004B227C">
      <w:pPr>
        <w:pStyle w:val="a8"/>
        <w:tabs>
          <w:tab w:val="left" w:pos="851"/>
          <w:tab w:val="left" w:pos="1134"/>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 xml:space="preserve">По итогам реализации </w:t>
      </w:r>
      <w:r w:rsidRPr="004B227C">
        <w:rPr>
          <w:rFonts w:ascii="PT Astra Serif" w:hAnsi="PT Astra Serif" w:cs="Times New Roman"/>
          <w:i/>
          <w:sz w:val="26"/>
          <w:szCs w:val="26"/>
        </w:rPr>
        <w:t xml:space="preserve">основного мероприятия «Обеспечение антитеррористической защиты и материально-техническое обеспечение муниципальных общеобразовательных организаций» </w:t>
      </w:r>
      <w:r w:rsidRPr="004B227C">
        <w:rPr>
          <w:rFonts w:ascii="PT Astra Serif" w:hAnsi="PT Astra Serif" w:cs="Times New Roman"/>
          <w:sz w:val="26"/>
          <w:szCs w:val="26"/>
        </w:rPr>
        <w:t>в отчетном году, в целях улучшения качества образования учащихся, обеспечения безопасности учащихся школы в п. Орехово Первомайского района:</w:t>
      </w:r>
    </w:p>
    <w:p w14:paraId="41720907" w14:textId="77777777" w:rsidR="005A269C" w:rsidRPr="004B227C" w:rsidRDefault="005A269C" w:rsidP="004B227C">
      <w:pPr>
        <w:pStyle w:val="a8"/>
        <w:tabs>
          <w:tab w:val="left" w:pos="851"/>
          <w:tab w:val="left" w:pos="1134"/>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 xml:space="preserve">- осуществлено приобретение материально-технической базы для обеспечения учащихся средствами обучения и воспитания, столовым оборудованием; </w:t>
      </w:r>
    </w:p>
    <w:p w14:paraId="4ED11B7F" w14:textId="77777777" w:rsidR="005A269C" w:rsidRPr="004B227C" w:rsidRDefault="005A269C" w:rsidP="004B227C">
      <w:pPr>
        <w:pStyle w:val="a8"/>
        <w:tabs>
          <w:tab w:val="left" w:pos="851"/>
          <w:tab w:val="left" w:pos="1134"/>
        </w:tabs>
        <w:spacing w:after="0" w:line="240" w:lineRule="auto"/>
        <w:ind w:left="0" w:firstLine="709"/>
        <w:jc w:val="both"/>
        <w:rPr>
          <w:rFonts w:ascii="PT Astra Serif" w:hAnsi="PT Astra Serif" w:cs="Times New Roman"/>
          <w:b/>
          <w:sz w:val="26"/>
          <w:szCs w:val="26"/>
        </w:rPr>
      </w:pPr>
      <w:r w:rsidRPr="004B227C">
        <w:rPr>
          <w:rFonts w:ascii="PT Astra Serif" w:hAnsi="PT Astra Serif" w:cs="Times New Roman"/>
          <w:sz w:val="26"/>
          <w:szCs w:val="26"/>
        </w:rPr>
        <w:t>- установлены камеры видеонаблюдения, пожарная сигнализация по периметру помещения и за ее пределами.</w:t>
      </w:r>
    </w:p>
    <w:p w14:paraId="4718BBB1" w14:textId="4760723B" w:rsidR="005A269C" w:rsidRPr="004B227C" w:rsidRDefault="005A269C" w:rsidP="004B227C">
      <w:pPr>
        <w:pStyle w:val="a8"/>
        <w:tabs>
          <w:tab w:val="left" w:pos="993"/>
          <w:tab w:val="left" w:pos="1134"/>
        </w:tabs>
        <w:spacing w:after="0" w:line="240" w:lineRule="auto"/>
        <w:ind w:left="0" w:firstLine="709"/>
        <w:jc w:val="both"/>
        <w:rPr>
          <w:rFonts w:ascii="PT Astra Serif" w:hAnsi="PT Astra Serif" w:cs="Times New Roman"/>
          <w:sz w:val="26"/>
          <w:szCs w:val="26"/>
          <w:highlight w:val="yellow"/>
        </w:rPr>
      </w:pPr>
      <w:r w:rsidRPr="004B227C">
        <w:rPr>
          <w:rFonts w:ascii="PT Astra Serif" w:hAnsi="PT Astra Serif" w:cs="Times New Roman"/>
          <w:sz w:val="26"/>
          <w:szCs w:val="26"/>
        </w:rPr>
        <w:t xml:space="preserve">По итогам реализации </w:t>
      </w:r>
      <w:r w:rsidRPr="004B227C">
        <w:rPr>
          <w:rFonts w:ascii="PT Astra Serif" w:hAnsi="PT Astra Serif" w:cs="Times New Roman"/>
          <w:i/>
          <w:sz w:val="26"/>
          <w:szCs w:val="26"/>
        </w:rPr>
        <w:t>основного мероприятия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w:t>
      </w:r>
      <w:r w:rsidRPr="004B227C">
        <w:rPr>
          <w:rFonts w:ascii="PT Astra Serif" w:hAnsi="PT Astra Serif" w:cs="Times New Roman"/>
          <w:sz w:val="26"/>
          <w:szCs w:val="26"/>
        </w:rPr>
        <w:t xml:space="preserve"> построено 7 жилых домов в Первомайском районе, площадью 481 кв</w:t>
      </w:r>
      <w:proofErr w:type="gramStart"/>
      <w:r w:rsidRPr="004B227C">
        <w:rPr>
          <w:rFonts w:ascii="PT Astra Serif" w:hAnsi="PT Astra Serif" w:cs="Times New Roman"/>
          <w:sz w:val="26"/>
          <w:szCs w:val="26"/>
        </w:rPr>
        <w:t>.м</w:t>
      </w:r>
      <w:proofErr w:type="gramEnd"/>
      <w:r w:rsidRPr="004B227C">
        <w:rPr>
          <w:rFonts w:ascii="PT Astra Serif" w:hAnsi="PT Astra Serif" w:cs="Times New Roman"/>
          <w:sz w:val="26"/>
          <w:szCs w:val="26"/>
        </w:rPr>
        <w:t xml:space="preserve"> для специалистов, осуществляющих трудовую деятельность в агропромышленной и лесной сферах. Реализация мероприятия осуществлялась</w:t>
      </w:r>
      <w:r w:rsidR="00A253D4">
        <w:rPr>
          <w:rFonts w:ascii="PT Astra Serif" w:hAnsi="PT Astra Serif" w:cs="Times New Roman"/>
          <w:sz w:val="26"/>
          <w:szCs w:val="26"/>
        </w:rPr>
        <w:t>,</w:t>
      </w:r>
      <w:r w:rsidRPr="004B227C">
        <w:rPr>
          <w:rFonts w:ascii="PT Astra Serif" w:hAnsi="PT Astra Serif" w:cs="Times New Roman"/>
          <w:sz w:val="26"/>
          <w:szCs w:val="26"/>
        </w:rPr>
        <w:t xml:space="preserve"> в том числе с привлечением внебюджетных источников - личных сре</w:t>
      </w:r>
      <w:proofErr w:type="gramStart"/>
      <w:r w:rsidRPr="004B227C">
        <w:rPr>
          <w:rFonts w:ascii="PT Astra Serif" w:hAnsi="PT Astra Serif" w:cs="Times New Roman"/>
          <w:sz w:val="26"/>
          <w:szCs w:val="26"/>
        </w:rPr>
        <w:t>дств гр</w:t>
      </w:r>
      <w:proofErr w:type="gramEnd"/>
      <w:r w:rsidRPr="004B227C">
        <w:rPr>
          <w:rFonts w:ascii="PT Astra Serif" w:hAnsi="PT Astra Serif" w:cs="Times New Roman"/>
          <w:sz w:val="26"/>
          <w:szCs w:val="26"/>
        </w:rPr>
        <w:t>аждан.</w:t>
      </w:r>
    </w:p>
    <w:p w14:paraId="1AE54600" w14:textId="77777777" w:rsidR="005A269C" w:rsidRPr="004B227C" w:rsidRDefault="005A269C" w:rsidP="004B227C">
      <w:pPr>
        <w:pStyle w:val="a8"/>
        <w:tabs>
          <w:tab w:val="left" w:pos="851"/>
          <w:tab w:val="left" w:pos="1134"/>
        </w:tabs>
        <w:spacing w:after="0" w:line="240" w:lineRule="auto"/>
        <w:ind w:left="0" w:firstLine="709"/>
        <w:jc w:val="both"/>
        <w:rPr>
          <w:rFonts w:ascii="PT Astra Serif" w:hAnsi="PT Astra Serif" w:cs="Times New Roman"/>
          <w:sz w:val="26"/>
          <w:szCs w:val="26"/>
        </w:rPr>
      </w:pPr>
      <w:r w:rsidRPr="004B227C">
        <w:rPr>
          <w:rFonts w:ascii="PT Astra Serif" w:hAnsi="PT Astra Serif"/>
          <w:sz w:val="26"/>
          <w:szCs w:val="26"/>
        </w:rPr>
        <w:t xml:space="preserve">По итогам реализации </w:t>
      </w:r>
      <w:r w:rsidRPr="004B227C">
        <w:rPr>
          <w:rFonts w:ascii="PT Astra Serif" w:hAnsi="PT Astra Serif" w:cs="Times New Roman"/>
          <w:i/>
          <w:sz w:val="26"/>
          <w:szCs w:val="26"/>
        </w:rPr>
        <w:t>основного мероприятия «Реализация проектов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w:t>
      </w:r>
      <w:r w:rsidRPr="004B227C">
        <w:rPr>
          <w:rFonts w:ascii="PT Astra Serif" w:hAnsi="PT Astra Serif" w:cs="Times New Roman"/>
          <w:sz w:val="26"/>
          <w:szCs w:val="26"/>
        </w:rPr>
        <w:t xml:space="preserve"> в отчетном году продолжена реализация комплексного проекта по строительству инженерной инфраструктуры в жилом микрорайоне пос. </w:t>
      </w:r>
      <w:proofErr w:type="gramStart"/>
      <w:r w:rsidRPr="004B227C">
        <w:rPr>
          <w:rFonts w:ascii="PT Astra Serif" w:hAnsi="PT Astra Serif" w:cs="Times New Roman"/>
          <w:sz w:val="26"/>
          <w:szCs w:val="26"/>
        </w:rPr>
        <w:t>Самусь</w:t>
      </w:r>
      <w:proofErr w:type="gramEnd"/>
      <w:r w:rsidRPr="004B227C">
        <w:rPr>
          <w:rFonts w:ascii="PT Astra Serif" w:hAnsi="PT Astra Serif" w:cs="Times New Roman"/>
          <w:sz w:val="26"/>
          <w:szCs w:val="26"/>
        </w:rPr>
        <w:t xml:space="preserve"> ЗАТО Северск. В рамках проекта завершены работы (2 этап) по строительству дорожной сети. Техническая готовность объекта составила 60,0% (план – 60,0%). Реализация проекта будет продолжена в 2023 году.</w:t>
      </w:r>
    </w:p>
    <w:p w14:paraId="68BB3987" w14:textId="77777777" w:rsidR="005A269C" w:rsidRPr="004B227C" w:rsidRDefault="005A269C" w:rsidP="004B227C">
      <w:pPr>
        <w:pStyle w:val="a8"/>
        <w:tabs>
          <w:tab w:val="left" w:pos="851"/>
          <w:tab w:val="left" w:pos="1134"/>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 xml:space="preserve">По итогам реализации </w:t>
      </w:r>
      <w:r w:rsidRPr="004B227C">
        <w:rPr>
          <w:rFonts w:ascii="PT Astra Serif" w:hAnsi="PT Astra Serif" w:cs="Times New Roman"/>
          <w:i/>
          <w:sz w:val="26"/>
          <w:szCs w:val="26"/>
        </w:rPr>
        <w:t xml:space="preserve">основного мероприятия «Развитие транспортной инфраструктуры на сельских территориях» </w:t>
      </w:r>
      <w:r w:rsidRPr="004B227C">
        <w:rPr>
          <w:rFonts w:ascii="PT Astra Serif" w:hAnsi="PT Astra Serif" w:cs="Times New Roman"/>
          <w:sz w:val="26"/>
          <w:szCs w:val="26"/>
        </w:rPr>
        <w:t xml:space="preserve">в отчетном году </w:t>
      </w:r>
      <w:proofErr w:type="gramStart"/>
      <w:r w:rsidRPr="004B227C">
        <w:rPr>
          <w:rFonts w:ascii="PT Astra Serif" w:hAnsi="PT Astra Serif" w:cs="Times New Roman"/>
          <w:sz w:val="26"/>
          <w:szCs w:val="26"/>
        </w:rPr>
        <w:t>в</w:t>
      </w:r>
      <w:proofErr w:type="gramEnd"/>
      <w:r w:rsidRPr="004B227C">
        <w:rPr>
          <w:rFonts w:ascii="PT Astra Serif" w:hAnsi="PT Astra Serif" w:cs="Times New Roman"/>
          <w:sz w:val="26"/>
          <w:szCs w:val="26"/>
        </w:rPr>
        <w:t xml:space="preserve"> </w:t>
      </w:r>
      <w:proofErr w:type="gramStart"/>
      <w:r w:rsidRPr="004B227C">
        <w:rPr>
          <w:rFonts w:ascii="PT Astra Serif" w:hAnsi="PT Astra Serif" w:cs="Times New Roman"/>
          <w:sz w:val="26"/>
          <w:szCs w:val="26"/>
        </w:rPr>
        <w:t>с</w:t>
      </w:r>
      <w:proofErr w:type="gramEnd"/>
      <w:r w:rsidRPr="004B227C">
        <w:rPr>
          <w:rFonts w:ascii="PT Astra Serif" w:hAnsi="PT Astra Serif" w:cs="Times New Roman"/>
          <w:sz w:val="26"/>
          <w:szCs w:val="26"/>
        </w:rPr>
        <w:t xml:space="preserve">. Александровское </w:t>
      </w:r>
      <w:r w:rsidRPr="004B227C">
        <w:rPr>
          <w:rFonts w:ascii="PT Astra Serif" w:hAnsi="PT Astra Serif" w:cs="Times New Roman"/>
          <w:sz w:val="26"/>
          <w:szCs w:val="26"/>
        </w:rPr>
        <w:lastRenderedPageBreak/>
        <w:t>Александровского района построена улично-дорожная сеть на территории микрорайона жилой застройки протяженностью 0,64 км (план – 0,64 км).</w:t>
      </w:r>
    </w:p>
    <w:p w14:paraId="5B186A8B" w14:textId="77777777" w:rsidR="00A913F7" w:rsidRPr="004B227C" w:rsidRDefault="00A913F7" w:rsidP="004B227C">
      <w:pPr>
        <w:spacing w:line="240" w:lineRule="auto"/>
        <w:jc w:val="center"/>
        <w:rPr>
          <w:rFonts w:ascii="PT Astra Serif" w:eastAsia="Times New Roman" w:hAnsi="PT Astra Serif" w:cs="Times New Roman"/>
          <w:b/>
          <w:sz w:val="26"/>
          <w:szCs w:val="26"/>
        </w:rPr>
      </w:pPr>
    </w:p>
    <w:p w14:paraId="719ACD7A" w14:textId="231E47F7" w:rsidR="00516AB1" w:rsidRPr="004B227C" w:rsidRDefault="00516AB1" w:rsidP="004B227C">
      <w:pPr>
        <w:spacing w:after="0"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7. ГП «Развитие здравоохранения в Томской области»</w:t>
      </w:r>
    </w:p>
    <w:p w14:paraId="5BBB8461" w14:textId="77777777" w:rsidR="00A913F7" w:rsidRPr="004B227C" w:rsidRDefault="00A913F7" w:rsidP="004B227C">
      <w:pPr>
        <w:spacing w:after="0" w:line="240" w:lineRule="auto"/>
        <w:jc w:val="center"/>
        <w:rPr>
          <w:rFonts w:ascii="PT Astra Serif" w:eastAsia="Times New Roman" w:hAnsi="PT Astra Serif" w:cs="Times New Roman"/>
          <w:b/>
          <w:sz w:val="26"/>
          <w:szCs w:val="26"/>
        </w:rPr>
      </w:pPr>
    </w:p>
    <w:p w14:paraId="063AC43A" w14:textId="77777777" w:rsidR="00516AB1" w:rsidRPr="004B227C" w:rsidRDefault="00516AB1" w:rsidP="004B227C">
      <w:pPr>
        <w:autoSpaceDE w:val="0"/>
        <w:autoSpaceDN w:val="0"/>
        <w:adjustRightInd w:val="0"/>
        <w:spacing w:after="0" w:line="240" w:lineRule="auto"/>
        <w:jc w:val="center"/>
        <w:rPr>
          <w:rFonts w:ascii="PT Astra Serif" w:hAnsi="PT Astra Serif" w:cs="PT Astra Serif"/>
          <w:b/>
          <w:bCs/>
          <w:sz w:val="26"/>
          <w:szCs w:val="26"/>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PT Astra Serif"/>
          <w:bCs/>
          <w:sz w:val="26"/>
          <w:szCs w:val="26"/>
        </w:rPr>
        <w:t>повышение доступности медицинской помощи и эффективности предоставления медицинских услуг</w:t>
      </w:r>
    </w:p>
    <w:p w14:paraId="1786867E" w14:textId="77777777" w:rsidR="00516AB1" w:rsidRPr="004B227C" w:rsidRDefault="00516AB1" w:rsidP="004B227C">
      <w:pPr>
        <w:autoSpaceDE w:val="0"/>
        <w:autoSpaceDN w:val="0"/>
        <w:adjustRightInd w:val="0"/>
        <w:spacing w:after="0" w:line="240" w:lineRule="auto"/>
        <w:rPr>
          <w:rFonts w:ascii="PT Astra Serif" w:hAnsi="PT Astra Serif" w:cs="Times New Roman"/>
          <w:b/>
          <w:bCs/>
          <w:sz w:val="26"/>
          <w:szCs w:val="26"/>
        </w:rPr>
      </w:pPr>
    </w:p>
    <w:p w14:paraId="1EE243B3" w14:textId="77777777" w:rsidR="00516AB1" w:rsidRPr="004B227C" w:rsidRDefault="00516AB1" w:rsidP="004B227C">
      <w:pPr>
        <w:pStyle w:val="aa"/>
        <w:ind w:left="710" w:firstLine="0"/>
        <w:jc w:val="center"/>
        <w:rPr>
          <w:rFonts w:ascii="PT Astra Serif" w:hAnsi="PT Astra Serif"/>
          <w:b/>
          <w:bCs/>
        </w:rPr>
      </w:pPr>
      <w:r w:rsidRPr="004B227C">
        <w:rPr>
          <w:rFonts w:ascii="PT Astra Serif" w:hAnsi="PT Astra Serif"/>
          <w:b/>
          <w:bCs/>
        </w:rPr>
        <w:t>7.1. Расходы на реализацию государственной программы</w:t>
      </w:r>
    </w:p>
    <w:p w14:paraId="694BFF25" w14:textId="77777777" w:rsidR="00516AB1" w:rsidRPr="004B227C" w:rsidRDefault="00516AB1" w:rsidP="004B227C">
      <w:pPr>
        <w:pStyle w:val="aa"/>
        <w:ind w:left="710" w:firstLine="0"/>
        <w:jc w:val="center"/>
        <w:rPr>
          <w:rFonts w:ascii="PT Astra Serif" w:hAnsi="PT Astra Serif"/>
          <w:b/>
          <w:bCs/>
        </w:rPr>
      </w:pPr>
    </w:p>
    <w:p w14:paraId="23881578" w14:textId="77777777" w:rsidR="00516AB1" w:rsidRPr="004B227C" w:rsidRDefault="00516AB1" w:rsidP="004B227C">
      <w:pPr>
        <w:spacing w:after="0" w:line="240" w:lineRule="auto"/>
        <w:jc w:val="center"/>
        <w:rPr>
          <w:rFonts w:ascii="PT Astra Serif" w:eastAsia="Times New Roman" w:hAnsi="PT Astra Serif"/>
          <w:b/>
          <w:bCs/>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36AC6D11" w14:textId="77777777" w:rsidR="00516AB1" w:rsidRPr="004B227C" w:rsidRDefault="00516AB1" w:rsidP="004B227C">
      <w:pPr>
        <w:pStyle w:val="aa"/>
        <w:ind w:left="710" w:right="-2" w:firstLine="0"/>
        <w:jc w:val="right"/>
        <w:rPr>
          <w:rFonts w:ascii="PT Astra Serif" w:hAnsi="PT Astra Serif"/>
          <w:bCs/>
        </w:rPr>
      </w:pPr>
      <w:r w:rsidRPr="004B227C">
        <w:rPr>
          <w:rFonts w:ascii="PT Astra Serif" w:hAnsi="PT Astra Serif"/>
          <w:bCs/>
        </w:rPr>
        <w:t>Таблица 1</w:t>
      </w:r>
    </w:p>
    <w:tbl>
      <w:tblPr>
        <w:tblW w:w="9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78"/>
        <w:gridCol w:w="922"/>
      </w:tblGrid>
      <w:tr w:rsidR="004B227C" w:rsidRPr="004B227C" w14:paraId="04A0C59A" w14:textId="77777777" w:rsidTr="002C1174">
        <w:trPr>
          <w:trHeight w:val="334"/>
          <w:tblHeader/>
          <w:jc w:val="center"/>
        </w:trPr>
        <w:tc>
          <w:tcPr>
            <w:tcW w:w="760" w:type="dxa"/>
            <w:tcMar>
              <w:left w:w="28" w:type="dxa"/>
              <w:right w:w="28" w:type="dxa"/>
            </w:tcMar>
            <w:vAlign w:val="center"/>
          </w:tcPr>
          <w:p w14:paraId="0FE1022A" w14:textId="77777777" w:rsidR="00516AB1" w:rsidRPr="004B227C" w:rsidRDefault="00516AB1" w:rsidP="004B227C">
            <w:pPr>
              <w:spacing w:after="0" w:line="240" w:lineRule="auto"/>
              <w:ind w:left="-77"/>
              <w:jc w:val="center"/>
              <w:rPr>
                <w:rFonts w:ascii="PT Astra Serif" w:eastAsia="Batang" w:hAnsi="PT Astra Serif" w:cs="Times New Roman"/>
                <w:lang w:eastAsia="ko-KR"/>
              </w:rPr>
            </w:pPr>
            <w:r w:rsidRPr="004B227C">
              <w:rPr>
                <w:rFonts w:ascii="PT Astra Serif" w:eastAsia="Times New Roman" w:hAnsi="PT Astra Serif" w:cs="Times New Roman"/>
                <w:lang w:eastAsia="ru-RU"/>
              </w:rPr>
              <w:t xml:space="preserve">№ </w:t>
            </w:r>
            <w:proofErr w:type="gramStart"/>
            <w:r w:rsidRPr="004B227C">
              <w:rPr>
                <w:rFonts w:ascii="PT Astra Serif" w:eastAsia="Times New Roman" w:hAnsi="PT Astra Serif" w:cs="Times New Roman"/>
                <w:lang w:eastAsia="ru-RU"/>
              </w:rPr>
              <w:t>п</w:t>
            </w:r>
            <w:proofErr w:type="gramEnd"/>
            <w:r w:rsidRPr="004B227C">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14:paraId="461CC8B1"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594C1A6C" w14:textId="77777777" w:rsidR="00516AB1" w:rsidRPr="004B227C" w:rsidRDefault="00516AB1" w:rsidP="004B227C">
            <w:pPr>
              <w:spacing w:after="0" w:line="240" w:lineRule="auto"/>
              <w:jc w:val="center"/>
              <w:rPr>
                <w:rFonts w:ascii="PT Astra Serif" w:eastAsia="Batang" w:hAnsi="PT Astra Serif" w:cs="Times New Roman"/>
                <w:lang w:eastAsia="ko-KR"/>
              </w:rPr>
            </w:pPr>
            <w:proofErr w:type="gramStart"/>
            <w:r w:rsidRPr="004B227C">
              <w:rPr>
                <w:rFonts w:ascii="PT Astra Serif" w:eastAsia="Batang" w:hAnsi="PT Astra Serif" w:cs="Times New Roman"/>
                <w:lang w:eastAsia="ko-KR"/>
              </w:rPr>
              <w:t>План на 2022 г</w:t>
            </w:r>
            <w:proofErr w:type="gramEnd"/>
            <w:r w:rsidRPr="004B227C">
              <w:rPr>
                <w:rFonts w:ascii="PT Astra Serif" w:eastAsia="Batang" w:hAnsi="PT Astra Serif" w:cs="Times New Roman"/>
                <w:lang w:eastAsia="ko-KR"/>
              </w:rPr>
              <w:t xml:space="preserve">                                                                                                                                                                                                                                                                                                                                                                                                                                                                                                                                                                                                                                                                                                                                                                                                                                                                                                                                                                                                                                                                                                                                                                                                                                                                                                                                                                                                                                                                                                                                                                                                                                                                                                                                                                                                                                                                                                                                                                                                                                                                                                                                                                                                                                                                                                                                                                                                                                                                                                                                                                                                                                                                                                                                                                                                                                                                                                                                                                                                                                                                                                                                                                                                                                                                                                                                                                                                                                                                                                                                                                                                                                                                                                                                                                                                                                                                                                                                                                                                                                                                                                                                                                                                                                                                                                                                                                                                                                                                                                                                                                                                                                                                                                                                                                                                                                                                                                                                                                                                                                                                                                                                                                                                                                                                                                                                                                                                                                                                                                                                                                                                                                                                                                                                                                                                                                                                                                                                                                                                                                                                                                                                                                                                                                                                                                                                                                                                                                                                                                                                                                                                                                                                                                                                                                                                                                                                                                                                                                                                                                                                                                                                                                                                                                                                                                                                                                                                                                                                                                                                                                                                                                                                                                                                                                                                                                                                                                                                                                                                                                                                                                                                                                                                                                                                                                                                                                                                                                                                                                                                                                                                                                                                                                                                                                                                                                                                                                                                                                                                                                                                                                                                                                                                                                                                                                                                                                                                                                                                                                                                                                                                                                                                                                                                                                                                                                                                                                                                                                                                                                                                                                                                                                                                                                                                                                                                                                                                                                                                                                                                                                                                                                                                                                                                                                                                                                                                                                                                                                                                                                                                                                                                                                                                                                                                                                                                                                                                                                                                                                                                                                                                                                                                                                                                                                                                                                                                                                                                                                                                                                                                                                                                                                                                                                                                                                                                                                                                                                                                                                                                                                                                                                                                                                                                                                                                                                                                                                                                                                                                                                                                                                                                                                                                                                                                                                                                                                                                                                                                                                                                                                                                                                                                                                                                                                                                                                                                                                                                                                                                                                                                                                                                                                                                                                                                                                                                                                                                                                                                                                                                                                                                                                                                                                                                                                                                                                                                                                                                                                                                                                                                                                                                                                                                                                                                                                                                                                                                                                                                                                                                                                                                                                                                                                                                                                                                                                                                                                                                                                                                                                                                                                                                                                                                                                                                                                                                                                                                                                                                                                                                                                                                                                                                                                                                                                                                                                                                                                                                                                                                                                                                                                                                                                                                                                                                                                                                                                                                                                                                                                                                                                                                                                                                                                                                                                                                                                                                                                                                                                                                                                                                                                                                                                                                                                                                                                                                                                                                                                                                                                                                                                                                                                                                                                                                                                                                                                                                                                                                                                                                                                                                                                                                                                                                                                                                                                                                                                                                                                                                                                                                                                                                                                                                                                                                                                                                                                                                                                                                                                                                                                                                                                                                                                                                                                                                                                                                                                                                                                                                                                                                                                                                                                                                                                                                                                                                                                                                                                                                                                                                                                                                                                                                                                                                                                                                                                                                                                                                                                                                                                                                                                                                                                                                                                                                                                                                                                                                                                                                                                                                                                                                                                                                                                                                                                                                                                                                                                                                                                                                                                                                                                                                                                                                                                                                                                                                                                                                                                                                                                                                                                                                                                                                                                                                                                                                                                                                                                                                                                                                                                                                                                                                                                                                                                                                                                                                                                                                                                                                                                                                                                                                                                                                                                                                                                                                                                                                                                                                                                                                                                                                                                                                                                                                                                                                                                                                                                                                                                                                                                                                                                                                                                                                                                                                                                                                                                                                                                                                                                                                                                                                                                                                                                                                                                                                                                                                                                                                                                                                                                                                                                                                                                                                                                                                                                                                                                                                                                                                                                                                                                                                                                                                                                                                                                                                                                                                                                                                                                                                                                                                                                                                                                                                                                                                                                                                                                                                                                                                                                                                                                                                                                                                                                                                                                                                                                                                                                                                                                                                                                                                                                                                                                                                                                                                                                                                                                                                                                                                                                                                                                                                                                                                                                                                                                                                                                                                                                                                                                                                                                                                                                                                                                                                                                                                                                                                                                                                                                                                                                                                                                                                                                                                                                                                                                                                                                                                                                                                                                                                                                                                                                                                                                                                                                                                                                                                                                                                                                                                                                                                                                                                                                                                                                                                                                                                                                                                                                                                                                                                                                                                                                                                                                                                                                                                                                                                                                                                                                                                                                                                                                                                                                                                                                                                                                                                                                                                                                                                                                                                                                                                                                                                                                                                                                                                                                                                                                                                                                                                                                                                                                                                                                                                                                                                                                                                                                                                                                                                                                                                                                                                                                                                                                                                                                                                                                                                                                                                                                                                                                                                                                                                                                                                                                                                                                                                                                                                                                                                                                                                                                                                                                                                                                                                                                                                                                                                                                                                                                                                                                                                                                                                                                                                                                                                                                                                                                                                                                                                                                                                                                                                                                                                                                                                                                                                                                                                                                                                                                                                                                                                                                                                                                                                                                                                                                                                                                                                                                                                                                                                                                                                                                                                                                                                                                                                                                                                                                                                                                                                                                                                                                                                                                                                                                                                                                                                                                                                                                                                                                                                                                                                                                                                                                                                                                                                                                                                                                                                                                                                                                                                                                                                                                                                                                                                                                                                                                                                                                                                                                                                                                                                                                                                                                                                                                                                                                                                                                                                                                                                                                                                                                                                                                                                                                                                                                                                                                                                                                                                                                                                                                                                                                                                                                                                                                                                                                                                                                                                                                                                                                                                                                                                                                                                                                                                                                                                                                                      од (тыс. рублей)</w:t>
            </w:r>
          </w:p>
        </w:tc>
        <w:tc>
          <w:tcPr>
            <w:tcW w:w="1560" w:type="dxa"/>
            <w:shd w:val="clear" w:color="auto" w:fill="auto"/>
            <w:noWrap/>
            <w:tcMar>
              <w:left w:w="28" w:type="dxa"/>
              <w:right w:w="28" w:type="dxa"/>
            </w:tcMar>
            <w:vAlign w:val="center"/>
          </w:tcPr>
          <w:p w14:paraId="579E7F31"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76827275" w14:textId="77777777" w:rsidR="00516AB1" w:rsidRPr="004B227C" w:rsidRDefault="00516AB1"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056DF5C8"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78" w:type="dxa"/>
            <w:vAlign w:val="center"/>
          </w:tcPr>
          <w:p w14:paraId="667AB61F" w14:textId="77777777" w:rsidR="00516AB1" w:rsidRPr="004B227C" w:rsidRDefault="00516AB1" w:rsidP="004B227C">
            <w:pPr>
              <w:spacing w:after="0" w:line="240" w:lineRule="auto"/>
              <w:ind w:right="-107"/>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922" w:type="dxa"/>
            <w:tcMar>
              <w:left w:w="28" w:type="dxa"/>
              <w:right w:w="28" w:type="dxa"/>
            </w:tcMar>
            <w:vAlign w:val="center"/>
          </w:tcPr>
          <w:p w14:paraId="0CA9B382" w14:textId="77777777" w:rsidR="00516AB1" w:rsidRPr="004B227C" w:rsidRDefault="00516AB1" w:rsidP="004B227C">
            <w:pPr>
              <w:spacing w:after="0" w:line="240" w:lineRule="auto"/>
              <w:ind w:left="-64"/>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65583972"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518D4C85" w14:textId="77777777" w:rsidTr="002C1174">
        <w:trPr>
          <w:trHeight w:val="300"/>
          <w:jc w:val="center"/>
        </w:trPr>
        <w:tc>
          <w:tcPr>
            <w:tcW w:w="760" w:type="dxa"/>
            <w:tcMar>
              <w:left w:w="28" w:type="dxa"/>
              <w:right w:w="28" w:type="dxa"/>
            </w:tcMar>
            <w:vAlign w:val="center"/>
          </w:tcPr>
          <w:p w14:paraId="26C949BD"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131E9242"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16DDA31B"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4FC6EDF7"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78" w:type="dxa"/>
            <w:vAlign w:val="center"/>
          </w:tcPr>
          <w:p w14:paraId="1DA40E8D"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922" w:type="dxa"/>
            <w:tcMar>
              <w:left w:w="28" w:type="dxa"/>
              <w:right w:w="28" w:type="dxa"/>
            </w:tcMar>
            <w:vAlign w:val="center"/>
          </w:tcPr>
          <w:p w14:paraId="39CEE754"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5C1A0218" w14:textId="77777777" w:rsidTr="002C1174">
        <w:trPr>
          <w:trHeight w:val="300"/>
          <w:jc w:val="center"/>
        </w:trPr>
        <w:tc>
          <w:tcPr>
            <w:tcW w:w="760" w:type="dxa"/>
            <w:tcMar>
              <w:left w:w="28" w:type="dxa"/>
              <w:right w:w="28" w:type="dxa"/>
            </w:tcMar>
            <w:vAlign w:val="center"/>
          </w:tcPr>
          <w:p w14:paraId="34BD5D57" w14:textId="77777777" w:rsidR="00516AB1" w:rsidRPr="004B227C" w:rsidRDefault="00516AB1" w:rsidP="004B227C">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14:paraId="5FB28FF8" w14:textId="77777777" w:rsidR="00516AB1" w:rsidRPr="004B227C" w:rsidRDefault="00516AB1"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14:paraId="604A143A" w14:textId="77777777" w:rsidR="00516AB1" w:rsidRPr="004B227C" w:rsidRDefault="00516AB1"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39 001 193,1</w:t>
            </w:r>
          </w:p>
        </w:tc>
        <w:tc>
          <w:tcPr>
            <w:tcW w:w="1560" w:type="dxa"/>
            <w:shd w:val="clear" w:color="auto" w:fill="auto"/>
            <w:noWrap/>
            <w:tcMar>
              <w:left w:w="28" w:type="dxa"/>
              <w:right w:w="28" w:type="dxa"/>
            </w:tcMar>
            <w:vAlign w:val="center"/>
          </w:tcPr>
          <w:p w14:paraId="14F6EDEF" w14:textId="77777777" w:rsidR="00516AB1" w:rsidRPr="004B227C" w:rsidRDefault="00516AB1"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37 654 472,8</w:t>
            </w:r>
          </w:p>
        </w:tc>
        <w:tc>
          <w:tcPr>
            <w:tcW w:w="1378" w:type="dxa"/>
            <w:vAlign w:val="center"/>
          </w:tcPr>
          <w:p w14:paraId="60129CC6" w14:textId="77777777" w:rsidR="00516AB1" w:rsidRPr="004B227C" w:rsidRDefault="00516AB1"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-1 346 720,3</w:t>
            </w:r>
          </w:p>
        </w:tc>
        <w:tc>
          <w:tcPr>
            <w:tcW w:w="922" w:type="dxa"/>
            <w:tcMar>
              <w:left w:w="28" w:type="dxa"/>
              <w:right w:w="28" w:type="dxa"/>
            </w:tcMar>
            <w:vAlign w:val="center"/>
          </w:tcPr>
          <w:p w14:paraId="4515458D" w14:textId="77777777" w:rsidR="00516AB1" w:rsidRPr="004B227C" w:rsidRDefault="00516AB1"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96,5</w:t>
            </w:r>
          </w:p>
        </w:tc>
      </w:tr>
      <w:tr w:rsidR="004B227C" w:rsidRPr="004B227C" w14:paraId="673417BA" w14:textId="77777777" w:rsidTr="002C1174">
        <w:trPr>
          <w:trHeight w:val="300"/>
          <w:jc w:val="center"/>
        </w:trPr>
        <w:tc>
          <w:tcPr>
            <w:tcW w:w="760" w:type="dxa"/>
            <w:tcMar>
              <w:left w:w="28" w:type="dxa"/>
              <w:right w:w="28" w:type="dxa"/>
            </w:tcMar>
            <w:vAlign w:val="center"/>
          </w:tcPr>
          <w:p w14:paraId="6CCF44AF"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668AD1FA"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14:paraId="76A64CF1"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18 282 033,1</w:t>
            </w:r>
          </w:p>
        </w:tc>
        <w:tc>
          <w:tcPr>
            <w:tcW w:w="1560" w:type="dxa"/>
            <w:shd w:val="clear" w:color="auto" w:fill="auto"/>
            <w:noWrap/>
            <w:tcMar>
              <w:left w:w="28" w:type="dxa"/>
              <w:right w:w="28" w:type="dxa"/>
            </w:tcMar>
            <w:vAlign w:val="center"/>
          </w:tcPr>
          <w:p w14:paraId="64E2B3AF"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16 935 312,8</w:t>
            </w:r>
          </w:p>
        </w:tc>
        <w:tc>
          <w:tcPr>
            <w:tcW w:w="1378" w:type="dxa"/>
            <w:vAlign w:val="center"/>
          </w:tcPr>
          <w:p w14:paraId="68141D69"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-1 346 720,3</w:t>
            </w:r>
          </w:p>
        </w:tc>
        <w:tc>
          <w:tcPr>
            <w:tcW w:w="922" w:type="dxa"/>
            <w:tcMar>
              <w:left w:w="28" w:type="dxa"/>
              <w:right w:w="28" w:type="dxa"/>
            </w:tcMar>
            <w:vAlign w:val="center"/>
          </w:tcPr>
          <w:p w14:paraId="66B92101"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92,6</w:t>
            </w:r>
          </w:p>
        </w:tc>
      </w:tr>
      <w:tr w:rsidR="004B227C" w:rsidRPr="004B227C" w14:paraId="16041D74" w14:textId="77777777" w:rsidTr="002C1174">
        <w:trPr>
          <w:trHeight w:val="300"/>
          <w:jc w:val="center"/>
        </w:trPr>
        <w:tc>
          <w:tcPr>
            <w:tcW w:w="760" w:type="dxa"/>
            <w:tcMar>
              <w:left w:w="28" w:type="dxa"/>
              <w:right w:w="28" w:type="dxa"/>
            </w:tcMar>
            <w:vAlign w:val="center"/>
          </w:tcPr>
          <w:p w14:paraId="547F17C8"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14:paraId="2AC02C00"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2964B566"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14 030 626,5</w:t>
            </w:r>
          </w:p>
        </w:tc>
        <w:tc>
          <w:tcPr>
            <w:tcW w:w="1560" w:type="dxa"/>
            <w:shd w:val="clear" w:color="auto" w:fill="auto"/>
            <w:noWrap/>
            <w:tcMar>
              <w:left w:w="28" w:type="dxa"/>
              <w:right w:w="28" w:type="dxa"/>
            </w:tcMar>
            <w:vAlign w:val="center"/>
          </w:tcPr>
          <w:p w14:paraId="178FC2C7"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13 573 907,4</w:t>
            </w:r>
          </w:p>
        </w:tc>
        <w:tc>
          <w:tcPr>
            <w:tcW w:w="1378" w:type="dxa"/>
            <w:vAlign w:val="center"/>
          </w:tcPr>
          <w:p w14:paraId="01301308"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-456 719,1</w:t>
            </w:r>
          </w:p>
        </w:tc>
        <w:tc>
          <w:tcPr>
            <w:tcW w:w="922" w:type="dxa"/>
            <w:tcMar>
              <w:left w:w="28" w:type="dxa"/>
              <w:right w:w="28" w:type="dxa"/>
            </w:tcMar>
            <w:vAlign w:val="center"/>
          </w:tcPr>
          <w:p w14:paraId="2C56B901"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96,7</w:t>
            </w:r>
          </w:p>
        </w:tc>
      </w:tr>
      <w:tr w:rsidR="004B227C" w:rsidRPr="004B227C" w14:paraId="39F101D0" w14:textId="77777777" w:rsidTr="002C1174">
        <w:trPr>
          <w:trHeight w:val="300"/>
          <w:jc w:val="center"/>
        </w:trPr>
        <w:tc>
          <w:tcPr>
            <w:tcW w:w="760" w:type="dxa"/>
            <w:tcMar>
              <w:left w:w="28" w:type="dxa"/>
              <w:right w:w="28" w:type="dxa"/>
            </w:tcMar>
            <w:vAlign w:val="center"/>
          </w:tcPr>
          <w:p w14:paraId="36EAB210"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14:paraId="64BDD382"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61681384"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4 251 406,6</w:t>
            </w:r>
          </w:p>
        </w:tc>
        <w:tc>
          <w:tcPr>
            <w:tcW w:w="1560" w:type="dxa"/>
            <w:shd w:val="clear" w:color="auto" w:fill="auto"/>
            <w:noWrap/>
            <w:tcMar>
              <w:left w:w="28" w:type="dxa"/>
              <w:right w:w="28" w:type="dxa"/>
            </w:tcMar>
            <w:vAlign w:val="center"/>
          </w:tcPr>
          <w:p w14:paraId="70C1A15E"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3 361 405,4</w:t>
            </w:r>
          </w:p>
        </w:tc>
        <w:tc>
          <w:tcPr>
            <w:tcW w:w="1378" w:type="dxa"/>
            <w:vAlign w:val="center"/>
          </w:tcPr>
          <w:p w14:paraId="4F587B00"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-890 001,2</w:t>
            </w:r>
          </w:p>
        </w:tc>
        <w:tc>
          <w:tcPr>
            <w:tcW w:w="922" w:type="dxa"/>
            <w:tcMar>
              <w:left w:w="28" w:type="dxa"/>
              <w:right w:w="28" w:type="dxa"/>
            </w:tcMar>
            <w:vAlign w:val="center"/>
          </w:tcPr>
          <w:p w14:paraId="10737F8D"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79,1</w:t>
            </w:r>
          </w:p>
        </w:tc>
      </w:tr>
      <w:tr w:rsidR="004B227C" w:rsidRPr="004B227C" w14:paraId="145B6515" w14:textId="77777777" w:rsidTr="002C1174">
        <w:trPr>
          <w:trHeight w:val="300"/>
          <w:jc w:val="center"/>
        </w:trPr>
        <w:tc>
          <w:tcPr>
            <w:tcW w:w="760" w:type="dxa"/>
            <w:tcMar>
              <w:left w:w="28" w:type="dxa"/>
              <w:right w:w="28" w:type="dxa"/>
            </w:tcMar>
            <w:vAlign w:val="center"/>
          </w:tcPr>
          <w:p w14:paraId="6DDF6E3D"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14:paraId="2F9506A8"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032D3579"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c>
          <w:tcPr>
            <w:tcW w:w="1560" w:type="dxa"/>
            <w:shd w:val="clear" w:color="auto" w:fill="auto"/>
            <w:noWrap/>
            <w:tcMar>
              <w:left w:w="28" w:type="dxa"/>
              <w:right w:w="28" w:type="dxa"/>
            </w:tcMar>
            <w:vAlign w:val="center"/>
          </w:tcPr>
          <w:p w14:paraId="78691FA5"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c>
          <w:tcPr>
            <w:tcW w:w="1378" w:type="dxa"/>
            <w:vAlign w:val="center"/>
          </w:tcPr>
          <w:p w14:paraId="73F00217"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c>
          <w:tcPr>
            <w:tcW w:w="922" w:type="dxa"/>
            <w:tcMar>
              <w:left w:w="28" w:type="dxa"/>
              <w:right w:w="28" w:type="dxa"/>
            </w:tcMar>
            <w:vAlign w:val="center"/>
          </w:tcPr>
          <w:p w14:paraId="598D1494"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r>
      <w:tr w:rsidR="004B227C" w:rsidRPr="004B227C" w14:paraId="0313DFFB" w14:textId="77777777" w:rsidTr="002C1174">
        <w:trPr>
          <w:trHeight w:val="300"/>
          <w:jc w:val="center"/>
        </w:trPr>
        <w:tc>
          <w:tcPr>
            <w:tcW w:w="760" w:type="dxa"/>
            <w:tcMar>
              <w:left w:w="28" w:type="dxa"/>
              <w:right w:w="28" w:type="dxa"/>
            </w:tcMar>
            <w:vAlign w:val="center"/>
          </w:tcPr>
          <w:p w14:paraId="11419F03"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14:paraId="1D7DFB67"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14:paraId="05225292"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c>
          <w:tcPr>
            <w:tcW w:w="1560" w:type="dxa"/>
            <w:shd w:val="clear" w:color="auto" w:fill="auto"/>
            <w:noWrap/>
            <w:tcMar>
              <w:left w:w="28" w:type="dxa"/>
              <w:right w:w="28" w:type="dxa"/>
            </w:tcMar>
            <w:vAlign w:val="center"/>
          </w:tcPr>
          <w:p w14:paraId="10C66EB4"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c>
          <w:tcPr>
            <w:tcW w:w="1378" w:type="dxa"/>
            <w:vAlign w:val="center"/>
          </w:tcPr>
          <w:p w14:paraId="2791A3B1"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c>
          <w:tcPr>
            <w:tcW w:w="922" w:type="dxa"/>
            <w:tcMar>
              <w:left w:w="28" w:type="dxa"/>
              <w:right w:w="28" w:type="dxa"/>
            </w:tcMar>
            <w:vAlign w:val="center"/>
          </w:tcPr>
          <w:p w14:paraId="19418EE6"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r>
      <w:tr w:rsidR="00516AB1" w:rsidRPr="004B227C" w14:paraId="0A4CBAAA" w14:textId="77777777" w:rsidTr="002C1174">
        <w:trPr>
          <w:trHeight w:val="447"/>
          <w:jc w:val="center"/>
        </w:trPr>
        <w:tc>
          <w:tcPr>
            <w:tcW w:w="760" w:type="dxa"/>
            <w:tcMar>
              <w:left w:w="28" w:type="dxa"/>
              <w:right w:w="28" w:type="dxa"/>
            </w:tcMar>
            <w:vAlign w:val="center"/>
          </w:tcPr>
          <w:p w14:paraId="2C844C2B"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14:paraId="6A6AD900"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14:paraId="2013BB81"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20 719 160,0</w:t>
            </w:r>
          </w:p>
        </w:tc>
        <w:tc>
          <w:tcPr>
            <w:tcW w:w="1560" w:type="dxa"/>
            <w:shd w:val="clear" w:color="auto" w:fill="auto"/>
            <w:noWrap/>
            <w:tcMar>
              <w:left w:w="28" w:type="dxa"/>
              <w:right w:w="28" w:type="dxa"/>
            </w:tcMar>
            <w:vAlign w:val="center"/>
          </w:tcPr>
          <w:p w14:paraId="300D09EC"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20 719 160,0</w:t>
            </w:r>
          </w:p>
        </w:tc>
        <w:tc>
          <w:tcPr>
            <w:tcW w:w="1378" w:type="dxa"/>
            <w:vAlign w:val="center"/>
          </w:tcPr>
          <w:p w14:paraId="7F427633"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c>
          <w:tcPr>
            <w:tcW w:w="922" w:type="dxa"/>
            <w:tcMar>
              <w:left w:w="28" w:type="dxa"/>
              <w:right w:w="28" w:type="dxa"/>
            </w:tcMar>
            <w:vAlign w:val="center"/>
          </w:tcPr>
          <w:p w14:paraId="33BD9011"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100,0</w:t>
            </w:r>
          </w:p>
        </w:tc>
      </w:tr>
    </w:tbl>
    <w:p w14:paraId="3CA1C11B" w14:textId="77777777" w:rsidR="00516AB1" w:rsidRPr="004B227C" w:rsidRDefault="00516AB1" w:rsidP="004B227C">
      <w:pPr>
        <w:pStyle w:val="aa"/>
        <w:ind w:firstLine="0"/>
        <w:jc w:val="center"/>
        <w:rPr>
          <w:rFonts w:ascii="PT Astra Serif" w:hAnsi="PT Astra Serif"/>
          <w:b/>
          <w:bCs/>
        </w:rPr>
      </w:pPr>
    </w:p>
    <w:p w14:paraId="247A0F3D" w14:textId="77777777" w:rsidR="00516AB1" w:rsidRPr="004B227C" w:rsidRDefault="00516AB1" w:rsidP="004B227C">
      <w:pPr>
        <w:pStyle w:val="aa"/>
        <w:ind w:firstLine="709"/>
        <w:jc w:val="left"/>
        <w:rPr>
          <w:rFonts w:ascii="PT Astra Serif" w:hAnsi="PT Astra Serif"/>
          <w:b/>
          <w:bCs/>
        </w:rPr>
      </w:pPr>
      <w:r w:rsidRPr="004B227C">
        <w:rPr>
          <w:rFonts w:ascii="PT Astra Serif" w:hAnsi="PT Astra Serif"/>
          <w:b/>
          <w:bCs/>
        </w:rPr>
        <w:t>Основные отклонения финансирования ГП по итогам 2022 года:</w:t>
      </w:r>
    </w:p>
    <w:p w14:paraId="79A7563F" w14:textId="65EB983D" w:rsidR="00516AB1" w:rsidRPr="004B227C" w:rsidRDefault="00516AB1" w:rsidP="004B227C">
      <w:pPr>
        <w:pStyle w:val="aa"/>
        <w:ind w:firstLine="709"/>
        <w:rPr>
          <w:rFonts w:ascii="PT Astra Serif" w:hAnsi="PT Astra Serif"/>
        </w:rPr>
      </w:pPr>
      <w:r w:rsidRPr="004B227C">
        <w:rPr>
          <w:rFonts w:ascii="PT Astra Serif" w:hAnsi="PT Astra Serif"/>
          <w:bCs/>
        </w:rPr>
        <w:t>1)</w:t>
      </w:r>
      <w:r w:rsidRPr="004B227C">
        <w:rPr>
          <w:rFonts w:ascii="PT Astra Serif" w:hAnsi="PT Astra Serif"/>
          <w:b/>
          <w:bCs/>
        </w:rPr>
        <w:t> </w:t>
      </w:r>
      <w:r w:rsidRPr="004B227C">
        <w:rPr>
          <w:rFonts w:ascii="PT Astra Serif" w:hAnsi="PT Astra Serif"/>
          <w:lang w:eastAsia="ru-RU"/>
        </w:rPr>
        <w:t xml:space="preserve">489 417,7 тыс. </w:t>
      </w:r>
      <w:r w:rsidRPr="004B227C">
        <w:rPr>
          <w:rFonts w:ascii="PT Astra Serif" w:hAnsi="PT Astra Serif"/>
        </w:rPr>
        <w:t>рублей</w:t>
      </w:r>
      <w:r w:rsidRPr="004B227C">
        <w:rPr>
          <w:rFonts w:ascii="PT Astra Serif" w:hAnsi="PT Astra Serif"/>
          <w:lang w:val="en-US"/>
        </w:rPr>
        <w:t> </w:t>
      </w:r>
      <w:r w:rsidRPr="004B227C">
        <w:rPr>
          <w:rFonts w:ascii="PT Astra Serif" w:hAnsi="PT Astra Serif"/>
          <w:lang w:eastAsia="ru-RU"/>
        </w:rPr>
        <w:t xml:space="preserve">- </w:t>
      </w:r>
      <w:r w:rsidRPr="004B227C">
        <w:rPr>
          <w:rFonts w:ascii="PT Astra Serif" w:hAnsi="PT Astra Serif"/>
        </w:rPr>
        <w:t xml:space="preserve">неосвоенные средства, предусмотренные на строительство 3 медицинских организаций (поликлиники в мкр. </w:t>
      </w:r>
      <w:proofErr w:type="gramStart"/>
      <w:r w:rsidRPr="004B227C">
        <w:rPr>
          <w:rFonts w:ascii="PT Astra Serif" w:hAnsi="PT Astra Serif"/>
        </w:rPr>
        <w:t>Южные ворота</w:t>
      </w:r>
      <w:r w:rsidR="000A1DFA" w:rsidRPr="004B227C">
        <w:rPr>
          <w:rFonts w:ascii="PT Astra Serif" w:hAnsi="PT Astra Serif"/>
        </w:rPr>
        <w:t xml:space="preserve"> Томского района</w:t>
      </w:r>
      <w:r w:rsidRPr="004B227C">
        <w:rPr>
          <w:rFonts w:ascii="PT Astra Serif" w:hAnsi="PT Astra Serif"/>
        </w:rPr>
        <w:t>, детской поликлиники в г. Асино, отделения ОГБУЗ «Бюро судебно-медицинской экспертизы Томской области»), ПСД на строительство теплого перехода между корпусами ОГАУЗ «Кривошеинская районная больница», разработку 2 ПСД на строите</w:t>
      </w:r>
      <w:r w:rsidR="007B63E4" w:rsidRPr="004B227C">
        <w:rPr>
          <w:rFonts w:ascii="PT Astra Serif" w:hAnsi="PT Astra Serif"/>
        </w:rPr>
        <w:t>льство медицинских организаций</w:t>
      </w:r>
      <w:r w:rsidRPr="004B227C">
        <w:rPr>
          <w:rFonts w:ascii="PT Astra Serif" w:hAnsi="PT Astra Serif"/>
        </w:rPr>
        <w:t>, а также на осуществление авторского надзора.</w:t>
      </w:r>
      <w:proofErr w:type="gramEnd"/>
      <w:r w:rsidRPr="004B227C">
        <w:rPr>
          <w:rFonts w:ascii="PT Astra Serif" w:hAnsi="PT Astra Serif"/>
        </w:rPr>
        <w:t xml:space="preserve"> Вследствие недобросовестного исполнения подрядчиками своих обязательств сроки исполнения контрактов нарушены, в </w:t>
      </w:r>
      <w:proofErr w:type="gramStart"/>
      <w:r w:rsidRPr="004B227C">
        <w:rPr>
          <w:rFonts w:ascii="PT Astra Serif" w:hAnsi="PT Astra Serif"/>
        </w:rPr>
        <w:t>связи</w:t>
      </w:r>
      <w:proofErr w:type="gramEnd"/>
      <w:r w:rsidRPr="004B227C">
        <w:rPr>
          <w:rFonts w:ascii="PT Astra Serif" w:hAnsi="PT Astra Serif"/>
        </w:rPr>
        <w:t xml:space="preserve"> с чем оплата перенесена на 2023 год;</w:t>
      </w:r>
    </w:p>
    <w:p w14:paraId="23A4ACD8" w14:textId="5D2C49E2" w:rsidR="00516AB1" w:rsidRPr="004B227C" w:rsidRDefault="00516AB1" w:rsidP="004B227C">
      <w:pPr>
        <w:pStyle w:val="aa"/>
        <w:ind w:firstLine="709"/>
        <w:rPr>
          <w:rFonts w:ascii="PT Astra Serif" w:hAnsi="PT Astra Serif"/>
        </w:rPr>
      </w:pPr>
      <w:proofErr w:type="gramStart"/>
      <w:r w:rsidRPr="004B227C">
        <w:rPr>
          <w:rFonts w:ascii="PT Astra Serif" w:hAnsi="PT Astra Serif"/>
        </w:rPr>
        <w:t>2) 364 470,7 тыс.</w:t>
      </w:r>
      <w:r w:rsidRPr="004B227C">
        <w:rPr>
          <w:rFonts w:ascii="PT Astra Serif" w:hAnsi="PT Astra Serif"/>
          <w:lang w:val="en-US"/>
        </w:rPr>
        <w:t> </w:t>
      </w:r>
      <w:r w:rsidRPr="004B227C">
        <w:rPr>
          <w:rFonts w:ascii="PT Astra Serif" w:hAnsi="PT Astra Serif"/>
        </w:rPr>
        <w:t>рублей</w:t>
      </w:r>
      <w:r w:rsidRPr="004B227C">
        <w:rPr>
          <w:rFonts w:ascii="PT Astra Serif" w:hAnsi="PT Astra Serif"/>
          <w:lang w:val="en-US"/>
        </w:rPr>
        <w:t> </w:t>
      </w:r>
      <w:r w:rsidRPr="004B227C">
        <w:rPr>
          <w:rFonts w:ascii="PT Astra Serif" w:hAnsi="PT Astra Serif"/>
        </w:rPr>
        <w:noBreakHyphen/>
      </w:r>
      <w:r w:rsidRPr="004B227C">
        <w:rPr>
          <w:rFonts w:ascii="PT Astra Serif" w:hAnsi="PT Astra Serif"/>
          <w:lang w:val="en-US"/>
        </w:rPr>
        <w:t> </w:t>
      </w:r>
      <w:r w:rsidRPr="004B227C">
        <w:rPr>
          <w:rFonts w:ascii="PT Astra Serif" w:hAnsi="PT Astra Serif"/>
        </w:rPr>
        <w:t>неосвоенные средства, предусмотренные на строительство хирургического ОГАУЗ «Томский областной онкологический диспансер».</w:t>
      </w:r>
      <w:proofErr w:type="gramEnd"/>
      <w:r w:rsidRPr="004B227C">
        <w:rPr>
          <w:rFonts w:ascii="PT Astra Serif" w:hAnsi="PT Astra Serif"/>
        </w:rPr>
        <w:t xml:space="preserve"> В процессе строительства объекта потребовалась разработка, согласование и утверждение более 100 технических решений в виду </w:t>
      </w:r>
      <w:proofErr w:type="gramStart"/>
      <w:r w:rsidRPr="004B227C">
        <w:rPr>
          <w:rFonts w:ascii="PT Astra Serif" w:hAnsi="PT Astra Serif"/>
        </w:rPr>
        <w:t>устаревшей</w:t>
      </w:r>
      <w:proofErr w:type="gramEnd"/>
      <w:r w:rsidRPr="004B227C">
        <w:rPr>
          <w:rFonts w:ascii="PT Astra Serif" w:hAnsi="PT Astra Serif"/>
        </w:rPr>
        <w:t xml:space="preserve"> </w:t>
      </w:r>
      <w:r w:rsidRPr="004B227C">
        <w:rPr>
          <w:rFonts w:ascii="PT Astra Serif" w:hAnsi="PT Astra Serif"/>
        </w:rPr>
        <w:lastRenderedPageBreak/>
        <w:t>ПСД (2014 года). Кроме того</w:t>
      </w:r>
      <w:r w:rsidR="000A1DFA" w:rsidRPr="004B227C">
        <w:rPr>
          <w:rFonts w:ascii="PT Astra Serif" w:hAnsi="PT Astra Serif"/>
        </w:rPr>
        <w:t xml:space="preserve">, </w:t>
      </w:r>
      <w:r w:rsidRPr="004B227C">
        <w:rPr>
          <w:rFonts w:ascii="PT Astra Serif" w:hAnsi="PT Astra Serif"/>
        </w:rPr>
        <w:t>возникли трудности с доставкой медицинского оборудования зарубежных производителей;</w:t>
      </w:r>
    </w:p>
    <w:p w14:paraId="7F879AFA" w14:textId="77777777" w:rsidR="00516AB1" w:rsidRPr="004B227C" w:rsidRDefault="00516AB1" w:rsidP="004B227C">
      <w:pPr>
        <w:pStyle w:val="aa"/>
        <w:ind w:firstLine="709"/>
        <w:rPr>
          <w:rFonts w:ascii="PT Astra Serif" w:hAnsi="PT Astra Serif"/>
        </w:rPr>
      </w:pPr>
      <w:r w:rsidRPr="004B227C">
        <w:rPr>
          <w:rFonts w:ascii="PT Astra Serif" w:hAnsi="PT Astra Serif"/>
        </w:rPr>
        <w:t>3) 215 791,4 тыс.</w:t>
      </w:r>
      <w:r w:rsidRPr="004B227C">
        <w:rPr>
          <w:rFonts w:ascii="PT Astra Serif" w:hAnsi="PT Astra Serif"/>
          <w:lang w:val="en-US"/>
        </w:rPr>
        <w:t> </w:t>
      </w:r>
      <w:r w:rsidRPr="004B227C">
        <w:rPr>
          <w:rFonts w:ascii="PT Astra Serif" w:hAnsi="PT Astra Serif"/>
        </w:rPr>
        <w:t>рублей</w:t>
      </w:r>
      <w:r w:rsidRPr="004B227C">
        <w:rPr>
          <w:rFonts w:ascii="PT Astra Serif" w:hAnsi="PT Astra Serif"/>
          <w:lang w:val="en-US"/>
        </w:rPr>
        <w:t> </w:t>
      </w:r>
      <w:r w:rsidRPr="004B227C">
        <w:rPr>
          <w:rFonts w:ascii="PT Astra Serif" w:hAnsi="PT Astra Serif"/>
        </w:rPr>
        <w:noBreakHyphen/>
      </w:r>
      <w:r w:rsidRPr="004B227C">
        <w:rPr>
          <w:rFonts w:ascii="PT Astra Serif" w:hAnsi="PT Astra Serif"/>
          <w:lang w:val="en-US"/>
        </w:rPr>
        <w:t> </w:t>
      </w:r>
      <w:r w:rsidRPr="004B227C">
        <w:rPr>
          <w:rFonts w:ascii="PT Astra Serif" w:hAnsi="PT Astra Serif"/>
        </w:rPr>
        <w:t xml:space="preserve">неосвоенные средства, предусмотренные на проведение капитального ремонта 2 медицинских организаций и разработку 5 ПСД на проведение капитального ремонта. Вследствие недобросовестного исполнения подрядчиками своих обязательств сроки исполнения контрактов нарушены, в </w:t>
      </w:r>
      <w:proofErr w:type="gramStart"/>
      <w:r w:rsidRPr="004B227C">
        <w:rPr>
          <w:rFonts w:ascii="PT Astra Serif" w:hAnsi="PT Astra Serif"/>
        </w:rPr>
        <w:t>связи</w:t>
      </w:r>
      <w:proofErr w:type="gramEnd"/>
      <w:r w:rsidRPr="004B227C">
        <w:rPr>
          <w:rFonts w:ascii="PT Astra Serif" w:hAnsi="PT Astra Serif"/>
        </w:rPr>
        <w:t xml:space="preserve"> с чем оплата перенесена на 2023 год.</w:t>
      </w:r>
    </w:p>
    <w:p w14:paraId="10517816" w14:textId="77777777" w:rsidR="00516AB1" w:rsidRPr="004B227C" w:rsidRDefault="00516AB1" w:rsidP="004B227C">
      <w:pPr>
        <w:pStyle w:val="aa"/>
        <w:ind w:firstLine="709"/>
        <w:rPr>
          <w:rFonts w:ascii="PT Astra Serif" w:hAnsi="PT Astra Serif"/>
        </w:rPr>
      </w:pPr>
      <w:r w:rsidRPr="004B227C">
        <w:rPr>
          <w:rFonts w:ascii="PT Astra Serif" w:hAnsi="PT Astra Serif"/>
          <w:lang w:eastAsia="ru-RU"/>
        </w:rPr>
        <w:t>4) </w:t>
      </w:r>
      <w:r w:rsidRPr="004B227C">
        <w:rPr>
          <w:rFonts w:ascii="PT Astra Serif" w:hAnsi="PT Astra Serif"/>
          <w:bCs/>
        </w:rPr>
        <w:t>55 900,3 тыс. рублей</w:t>
      </w:r>
      <w:r w:rsidRPr="004B227C">
        <w:rPr>
          <w:rFonts w:ascii="PT Astra Serif" w:hAnsi="PT Astra Serif"/>
          <w:b/>
          <w:bCs/>
        </w:rPr>
        <w:t xml:space="preserve"> </w:t>
      </w:r>
      <w:r w:rsidRPr="004B227C">
        <w:rPr>
          <w:rFonts w:ascii="PT Astra Serif" w:hAnsi="PT Astra Serif"/>
        </w:rPr>
        <w:t xml:space="preserve">– неосвоенные средства, предусмотренные на предоставление неисключительных прав на программные компоненты Медицинской информационной системы Томской области. Вследствие недобросовестного исполнения подрядчиками своих обязательств услуги оказаны не в полном объеме, работы не приняты, в </w:t>
      </w:r>
      <w:proofErr w:type="gramStart"/>
      <w:r w:rsidRPr="004B227C">
        <w:rPr>
          <w:rFonts w:ascii="PT Astra Serif" w:hAnsi="PT Astra Serif"/>
        </w:rPr>
        <w:t>связи</w:t>
      </w:r>
      <w:proofErr w:type="gramEnd"/>
      <w:r w:rsidRPr="004B227C">
        <w:rPr>
          <w:rFonts w:ascii="PT Astra Serif" w:hAnsi="PT Astra Serif"/>
        </w:rPr>
        <w:t xml:space="preserve"> с чем оплата перенесена на 2023 год.</w:t>
      </w:r>
    </w:p>
    <w:p w14:paraId="2078A2DC" w14:textId="77777777" w:rsidR="00516AB1" w:rsidRPr="004B227C" w:rsidRDefault="00516AB1" w:rsidP="004B227C">
      <w:pPr>
        <w:pStyle w:val="aa"/>
        <w:ind w:firstLine="709"/>
        <w:rPr>
          <w:rFonts w:ascii="PT Astra Serif" w:hAnsi="PT Astra Serif"/>
          <w:b/>
        </w:rPr>
      </w:pPr>
    </w:p>
    <w:p w14:paraId="4F0C949C" w14:textId="67408CC0" w:rsidR="00516AB1" w:rsidRPr="004B227C" w:rsidRDefault="00516AB1" w:rsidP="004B227C">
      <w:pPr>
        <w:pStyle w:val="aa"/>
        <w:ind w:left="710" w:right="-2" w:firstLine="0"/>
        <w:jc w:val="center"/>
        <w:rPr>
          <w:rFonts w:ascii="PT Astra Serif" w:hAnsi="PT Astra Serif"/>
          <w:bCs/>
        </w:rPr>
      </w:pPr>
      <w:r w:rsidRPr="004B227C">
        <w:rPr>
          <w:rFonts w:ascii="PT Astra Serif" w:hAnsi="PT Astra Serif"/>
          <w:b/>
        </w:rPr>
        <w:t>7.2. </w:t>
      </w:r>
      <w:r w:rsidR="00680F0D" w:rsidRPr="004B227C">
        <w:rPr>
          <w:rFonts w:ascii="PT Astra Serif" w:hAnsi="PT Astra Serif"/>
          <w:b/>
        </w:rPr>
        <w:t>П</w:t>
      </w:r>
      <w:r w:rsidRPr="004B227C">
        <w:rPr>
          <w:rFonts w:ascii="PT Astra Serif" w:hAnsi="PT Astra Serif"/>
          <w:b/>
        </w:rPr>
        <w:t>оказатели цели ГП за 2022 год</w:t>
      </w:r>
    </w:p>
    <w:p w14:paraId="30ADF17A" w14:textId="77777777" w:rsidR="00516AB1" w:rsidRPr="004B227C" w:rsidRDefault="00516AB1" w:rsidP="004B227C">
      <w:pPr>
        <w:pStyle w:val="aa"/>
        <w:ind w:left="710" w:right="-2" w:firstLine="0"/>
        <w:jc w:val="right"/>
        <w:rPr>
          <w:rFonts w:ascii="PT Astra Serif" w:hAnsi="PT Astra Serif"/>
          <w:bCs/>
        </w:rPr>
      </w:pPr>
      <w:r w:rsidRPr="004B227C">
        <w:rPr>
          <w:rFonts w:ascii="PT Astra Serif" w:hAnsi="PT Astra Serif"/>
          <w:bCs/>
        </w:rPr>
        <w:t>Таблица 2</w:t>
      </w:r>
    </w:p>
    <w:tbl>
      <w:tblPr>
        <w:tblW w:w="9356" w:type="dxa"/>
        <w:tblInd w:w="108" w:type="dxa"/>
        <w:tblLayout w:type="fixed"/>
        <w:tblLook w:val="0000" w:firstRow="0" w:lastRow="0" w:firstColumn="0" w:lastColumn="0" w:noHBand="0" w:noVBand="0"/>
      </w:tblPr>
      <w:tblGrid>
        <w:gridCol w:w="426"/>
        <w:gridCol w:w="1418"/>
        <w:gridCol w:w="1417"/>
        <w:gridCol w:w="850"/>
        <w:gridCol w:w="992"/>
        <w:gridCol w:w="993"/>
        <w:gridCol w:w="993"/>
        <w:gridCol w:w="2267"/>
      </w:tblGrid>
      <w:tr w:rsidR="004B227C" w:rsidRPr="004B227C" w14:paraId="6D1AD26E" w14:textId="77777777" w:rsidTr="00B2264D">
        <w:trPr>
          <w:trHeight w:val="906"/>
          <w:tblHeader/>
        </w:trPr>
        <w:tc>
          <w:tcPr>
            <w:tcW w:w="426" w:type="dxa"/>
            <w:tcBorders>
              <w:top w:val="single" w:sz="4" w:space="0" w:color="000000"/>
              <w:left w:val="single" w:sz="4" w:space="0" w:color="000000"/>
              <w:bottom w:val="single" w:sz="4" w:space="0" w:color="000000"/>
            </w:tcBorders>
            <w:shd w:val="clear" w:color="auto" w:fill="auto"/>
            <w:vAlign w:val="center"/>
          </w:tcPr>
          <w:p w14:paraId="1C158FC4"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418" w:type="dxa"/>
            <w:tcBorders>
              <w:top w:val="single" w:sz="4" w:space="0" w:color="000000"/>
              <w:left w:val="single" w:sz="4" w:space="0" w:color="000000"/>
              <w:bottom w:val="single" w:sz="4" w:space="0" w:color="000000"/>
            </w:tcBorders>
            <w:shd w:val="clear" w:color="auto" w:fill="auto"/>
            <w:vAlign w:val="center"/>
          </w:tcPr>
          <w:p w14:paraId="02391FC2"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648408E0"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14:paraId="38556A72"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3FE16591"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993" w:type="dxa"/>
            <w:tcBorders>
              <w:top w:val="single" w:sz="4" w:space="0" w:color="000000"/>
              <w:left w:val="single" w:sz="4" w:space="0" w:color="000000"/>
              <w:bottom w:val="single" w:sz="4" w:space="0" w:color="000000"/>
            </w:tcBorders>
            <w:shd w:val="clear" w:color="auto" w:fill="auto"/>
            <w:vAlign w:val="center"/>
          </w:tcPr>
          <w:p w14:paraId="45023076"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993" w:type="dxa"/>
            <w:tcBorders>
              <w:top w:val="single" w:sz="4" w:space="0" w:color="000000"/>
              <w:left w:val="single" w:sz="4" w:space="0" w:color="000000"/>
              <w:bottom w:val="single" w:sz="4" w:space="0" w:color="000000"/>
            </w:tcBorders>
            <w:shd w:val="clear" w:color="auto" w:fill="auto"/>
            <w:vAlign w:val="center"/>
          </w:tcPr>
          <w:p w14:paraId="0009EEF8"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215A3E"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528FAE34"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4B227C" w:rsidRPr="004B227C" w14:paraId="2727846F" w14:textId="77777777" w:rsidTr="00B2264D">
        <w:trPr>
          <w:trHeight w:val="56"/>
          <w:tblHeader/>
        </w:trPr>
        <w:tc>
          <w:tcPr>
            <w:tcW w:w="426" w:type="dxa"/>
            <w:tcBorders>
              <w:top w:val="single" w:sz="4" w:space="0" w:color="000000"/>
              <w:left w:val="single" w:sz="4" w:space="0" w:color="000000"/>
              <w:bottom w:val="single" w:sz="4" w:space="0" w:color="000000"/>
            </w:tcBorders>
            <w:shd w:val="clear" w:color="auto" w:fill="auto"/>
            <w:vAlign w:val="center"/>
          </w:tcPr>
          <w:p w14:paraId="3907AFE9"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418" w:type="dxa"/>
            <w:tcBorders>
              <w:top w:val="single" w:sz="4" w:space="0" w:color="000000"/>
              <w:left w:val="single" w:sz="4" w:space="0" w:color="000000"/>
              <w:bottom w:val="single" w:sz="4" w:space="0" w:color="000000"/>
            </w:tcBorders>
            <w:shd w:val="clear" w:color="auto" w:fill="auto"/>
            <w:vAlign w:val="center"/>
          </w:tcPr>
          <w:p w14:paraId="76F4517C"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15E70C11" w14:textId="77777777" w:rsidR="00516AB1" w:rsidRPr="004B227C" w:rsidRDefault="00516AB1"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3</w:t>
            </w:r>
          </w:p>
        </w:tc>
        <w:tc>
          <w:tcPr>
            <w:tcW w:w="850" w:type="dxa"/>
            <w:tcBorders>
              <w:top w:val="single" w:sz="4" w:space="0" w:color="000000"/>
              <w:left w:val="single" w:sz="4" w:space="0" w:color="000000"/>
              <w:bottom w:val="single" w:sz="4" w:space="0" w:color="000000"/>
            </w:tcBorders>
            <w:shd w:val="clear" w:color="auto" w:fill="auto"/>
            <w:vAlign w:val="center"/>
          </w:tcPr>
          <w:p w14:paraId="5BC6B221"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70AC808A"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5</w:t>
            </w:r>
          </w:p>
        </w:tc>
        <w:tc>
          <w:tcPr>
            <w:tcW w:w="993" w:type="dxa"/>
            <w:tcBorders>
              <w:top w:val="single" w:sz="4" w:space="0" w:color="000000"/>
              <w:left w:val="single" w:sz="4" w:space="0" w:color="000000"/>
              <w:bottom w:val="single" w:sz="4" w:space="0" w:color="000000"/>
            </w:tcBorders>
            <w:shd w:val="clear" w:color="auto" w:fill="auto"/>
            <w:vAlign w:val="center"/>
          </w:tcPr>
          <w:p w14:paraId="24CC2532"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993" w:type="dxa"/>
            <w:tcBorders>
              <w:top w:val="single" w:sz="4" w:space="0" w:color="000000"/>
              <w:left w:val="single" w:sz="4" w:space="0" w:color="000000"/>
              <w:bottom w:val="single" w:sz="4" w:space="0" w:color="000000"/>
            </w:tcBorders>
            <w:shd w:val="clear" w:color="auto" w:fill="auto"/>
            <w:vAlign w:val="center"/>
          </w:tcPr>
          <w:p w14:paraId="46BBBAC4"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8D59C"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283A0937" w14:textId="77777777" w:rsidTr="00B2264D">
        <w:trPr>
          <w:trHeight w:val="906"/>
        </w:trPr>
        <w:tc>
          <w:tcPr>
            <w:tcW w:w="426" w:type="dxa"/>
            <w:tcBorders>
              <w:top w:val="single" w:sz="4" w:space="0" w:color="000000"/>
              <w:left w:val="single" w:sz="4" w:space="0" w:color="000000"/>
              <w:bottom w:val="single" w:sz="4" w:space="0" w:color="000000"/>
            </w:tcBorders>
            <w:shd w:val="clear" w:color="auto" w:fill="auto"/>
            <w:vAlign w:val="center"/>
          </w:tcPr>
          <w:p w14:paraId="32106A18"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418" w:type="dxa"/>
            <w:tcBorders>
              <w:top w:val="single" w:sz="4" w:space="0" w:color="000000"/>
              <w:left w:val="single" w:sz="4" w:space="0" w:color="000000"/>
              <w:bottom w:val="single" w:sz="4" w:space="0" w:color="000000"/>
            </w:tcBorders>
            <w:shd w:val="clear" w:color="auto" w:fill="auto"/>
            <w:vAlign w:val="center"/>
          </w:tcPr>
          <w:p w14:paraId="3AC2F768"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Коэффициент смертности на 1 тыс. населения</w:t>
            </w:r>
          </w:p>
        </w:tc>
        <w:tc>
          <w:tcPr>
            <w:tcW w:w="1417" w:type="dxa"/>
            <w:tcBorders>
              <w:top w:val="single" w:sz="4" w:space="0" w:color="000000"/>
              <w:left w:val="single" w:sz="4" w:space="0" w:color="000000"/>
              <w:bottom w:val="single" w:sz="4" w:space="0" w:color="000000"/>
              <w:right w:val="single" w:sz="4" w:space="0" w:color="000000"/>
            </w:tcBorders>
            <w:vAlign w:val="center"/>
          </w:tcPr>
          <w:p w14:paraId="649A1EB4" w14:textId="77777777" w:rsidR="00516AB1" w:rsidRPr="004B227C" w:rsidRDefault="00516AB1" w:rsidP="004B227C">
            <w:pPr>
              <w:autoSpaceDE w:val="0"/>
              <w:autoSpaceDN w:val="0"/>
              <w:adjustRightInd w:val="0"/>
              <w:spacing w:after="0" w:line="240" w:lineRule="auto"/>
              <w:ind w:left="-108"/>
              <w:jc w:val="center"/>
              <w:rPr>
                <w:rFonts w:ascii="PT Astra Serif" w:hAnsi="PT Astra Serif" w:cs="PT Astra Serif"/>
              </w:rPr>
            </w:pPr>
            <w:r w:rsidRPr="004B227C">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0798DC00"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случаев на 1000 населения</w:t>
            </w:r>
          </w:p>
        </w:tc>
        <w:tc>
          <w:tcPr>
            <w:tcW w:w="992" w:type="dxa"/>
            <w:tcBorders>
              <w:top w:val="single" w:sz="4" w:space="0" w:color="000000"/>
              <w:left w:val="single" w:sz="4" w:space="0" w:color="000000"/>
              <w:bottom w:val="single" w:sz="4" w:space="0" w:color="000000"/>
            </w:tcBorders>
            <w:shd w:val="clear" w:color="auto" w:fill="auto"/>
            <w:vAlign w:val="center"/>
          </w:tcPr>
          <w:p w14:paraId="0E3CA21A"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11,4</w:t>
            </w:r>
          </w:p>
        </w:tc>
        <w:tc>
          <w:tcPr>
            <w:tcW w:w="993" w:type="dxa"/>
            <w:tcBorders>
              <w:top w:val="single" w:sz="4" w:space="0" w:color="000000"/>
              <w:left w:val="single" w:sz="4" w:space="0" w:color="000000"/>
              <w:bottom w:val="single" w:sz="4" w:space="0" w:color="000000"/>
            </w:tcBorders>
            <w:shd w:val="clear" w:color="auto" w:fill="auto"/>
            <w:vAlign w:val="center"/>
          </w:tcPr>
          <w:p w14:paraId="47237877"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12*</w:t>
            </w:r>
          </w:p>
        </w:tc>
        <w:tc>
          <w:tcPr>
            <w:tcW w:w="993" w:type="dxa"/>
            <w:tcBorders>
              <w:top w:val="single" w:sz="4" w:space="0" w:color="000000"/>
              <w:left w:val="single" w:sz="4" w:space="0" w:color="000000"/>
              <w:bottom w:val="single" w:sz="4" w:space="0" w:color="000000"/>
            </w:tcBorders>
            <w:shd w:val="clear" w:color="auto" w:fill="auto"/>
            <w:vAlign w:val="center"/>
          </w:tcPr>
          <w:p w14:paraId="36D14FD6"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95,0</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0A015"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4B227C" w:rsidRPr="004B227C" w14:paraId="6756C49C" w14:textId="77777777" w:rsidTr="00B2264D">
        <w:trPr>
          <w:trHeight w:val="323"/>
        </w:trPr>
        <w:tc>
          <w:tcPr>
            <w:tcW w:w="426" w:type="dxa"/>
            <w:tcBorders>
              <w:top w:val="single" w:sz="4" w:space="0" w:color="000000"/>
              <w:left w:val="single" w:sz="4" w:space="0" w:color="000000"/>
              <w:bottom w:val="single" w:sz="4" w:space="0" w:color="000000"/>
            </w:tcBorders>
            <w:shd w:val="clear" w:color="auto" w:fill="auto"/>
            <w:vAlign w:val="center"/>
          </w:tcPr>
          <w:p w14:paraId="558056AD"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8" w:type="dxa"/>
            <w:tcBorders>
              <w:top w:val="single" w:sz="4" w:space="0" w:color="000000"/>
              <w:left w:val="single" w:sz="4" w:space="0" w:color="000000"/>
              <w:bottom w:val="single" w:sz="4" w:space="0" w:color="000000"/>
            </w:tcBorders>
            <w:shd w:val="clear" w:color="auto" w:fill="auto"/>
            <w:vAlign w:val="center"/>
          </w:tcPr>
          <w:p w14:paraId="378A0091"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Ожидаемая продолжительность жизни при рождении</w:t>
            </w:r>
          </w:p>
        </w:tc>
        <w:tc>
          <w:tcPr>
            <w:tcW w:w="1417" w:type="dxa"/>
            <w:tcBorders>
              <w:top w:val="single" w:sz="4" w:space="0" w:color="000000"/>
              <w:left w:val="single" w:sz="4" w:space="0" w:color="000000"/>
              <w:bottom w:val="single" w:sz="4" w:space="0" w:color="000000"/>
              <w:right w:val="single" w:sz="4" w:space="0" w:color="000000"/>
            </w:tcBorders>
            <w:vAlign w:val="center"/>
          </w:tcPr>
          <w:p w14:paraId="44448CB9" w14:textId="77777777" w:rsidR="00516AB1" w:rsidRPr="004B227C" w:rsidRDefault="00516AB1"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14D76B14" w14:textId="77777777" w:rsidR="00516AB1" w:rsidRPr="004B227C" w:rsidRDefault="00516AB1" w:rsidP="004B227C">
            <w:pPr>
              <w:spacing w:after="0" w:line="240" w:lineRule="auto"/>
              <w:contextualSpacing/>
              <w:jc w:val="center"/>
              <w:rPr>
                <w:rFonts w:ascii="PT Astra Serif" w:hAnsi="PT Astra Serif"/>
              </w:rPr>
            </w:pPr>
            <w:r w:rsidRPr="004B227C">
              <w:rPr>
                <w:rFonts w:ascii="PT Astra Serif" w:hAnsi="PT Astra Serif"/>
              </w:rPr>
              <w:t>лет</w:t>
            </w:r>
          </w:p>
        </w:tc>
        <w:tc>
          <w:tcPr>
            <w:tcW w:w="992" w:type="dxa"/>
            <w:tcBorders>
              <w:top w:val="single" w:sz="4" w:space="0" w:color="000000"/>
              <w:left w:val="single" w:sz="4" w:space="0" w:color="000000"/>
              <w:bottom w:val="single" w:sz="4" w:space="0" w:color="000000"/>
            </w:tcBorders>
            <w:shd w:val="clear" w:color="auto" w:fill="auto"/>
            <w:vAlign w:val="center"/>
          </w:tcPr>
          <w:p w14:paraId="273397E3"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70,67</w:t>
            </w:r>
          </w:p>
        </w:tc>
        <w:tc>
          <w:tcPr>
            <w:tcW w:w="993" w:type="dxa"/>
            <w:tcBorders>
              <w:top w:val="single" w:sz="4" w:space="0" w:color="000000"/>
              <w:left w:val="single" w:sz="4" w:space="0" w:color="000000"/>
              <w:bottom w:val="single" w:sz="4" w:space="0" w:color="000000"/>
            </w:tcBorders>
            <w:shd w:val="clear" w:color="auto" w:fill="auto"/>
            <w:vAlign w:val="center"/>
          </w:tcPr>
          <w:p w14:paraId="0156AD18"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72,26*</w:t>
            </w:r>
          </w:p>
        </w:tc>
        <w:tc>
          <w:tcPr>
            <w:tcW w:w="993" w:type="dxa"/>
            <w:tcBorders>
              <w:top w:val="single" w:sz="4" w:space="0" w:color="000000"/>
              <w:left w:val="single" w:sz="4" w:space="0" w:color="000000"/>
              <w:bottom w:val="single" w:sz="4" w:space="0" w:color="000000"/>
            </w:tcBorders>
            <w:shd w:val="clear" w:color="auto" w:fill="auto"/>
            <w:vAlign w:val="center"/>
          </w:tcPr>
          <w:p w14:paraId="753B2C16" w14:textId="77777777" w:rsidR="00516AB1" w:rsidRPr="004B227C" w:rsidRDefault="00516AB1" w:rsidP="004B227C">
            <w:pPr>
              <w:spacing w:after="0" w:line="240" w:lineRule="auto"/>
              <w:contextualSpacing/>
              <w:jc w:val="center"/>
              <w:rPr>
                <w:rFonts w:ascii="PT Astra Serif" w:hAnsi="PT Astra Serif"/>
              </w:rPr>
            </w:pPr>
            <w:r w:rsidRPr="004B227C">
              <w:rPr>
                <w:rFonts w:ascii="PT Astra Serif" w:hAnsi="PT Astra Serif"/>
              </w:rPr>
              <w:t>102,2</w:t>
            </w:r>
          </w:p>
        </w:tc>
        <w:tc>
          <w:tcPr>
            <w:tcW w:w="22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1734F0"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06C18465" w14:textId="77777777" w:rsidR="00516AB1" w:rsidRPr="004B227C" w:rsidRDefault="00516AB1" w:rsidP="004B227C">
      <w:pPr>
        <w:pStyle w:val="aa"/>
        <w:ind w:firstLine="709"/>
        <w:rPr>
          <w:rFonts w:ascii="PT Astra Serif" w:hAnsi="PT Astra Serif"/>
          <w:sz w:val="22"/>
          <w:szCs w:val="22"/>
        </w:rPr>
      </w:pPr>
      <w:r w:rsidRPr="004B227C">
        <w:rPr>
          <w:rFonts w:ascii="PT Astra Serif" w:hAnsi="PT Astra Serif"/>
          <w:sz w:val="22"/>
          <w:szCs w:val="22"/>
        </w:rPr>
        <w:t>* предварительная оценка</w:t>
      </w:r>
    </w:p>
    <w:p w14:paraId="4900C380" w14:textId="77777777" w:rsidR="00516AB1" w:rsidRPr="004B227C" w:rsidRDefault="00516AB1" w:rsidP="004B227C">
      <w:pPr>
        <w:pStyle w:val="aa"/>
        <w:ind w:firstLine="0"/>
        <w:jc w:val="center"/>
        <w:rPr>
          <w:rFonts w:ascii="PT Astra Serif" w:hAnsi="PT Astra Serif"/>
          <w:b/>
        </w:rPr>
      </w:pPr>
    </w:p>
    <w:p w14:paraId="3D58D0CE" w14:textId="77777777" w:rsidR="00516AB1" w:rsidRPr="004B227C" w:rsidRDefault="00516AB1" w:rsidP="004B227C">
      <w:pPr>
        <w:pStyle w:val="aa"/>
        <w:ind w:firstLine="709"/>
        <w:jc w:val="center"/>
        <w:rPr>
          <w:rFonts w:ascii="PT Astra Serif" w:hAnsi="PT Astra Serif"/>
          <w:b/>
        </w:rPr>
      </w:pPr>
      <w:r w:rsidRPr="004B227C">
        <w:rPr>
          <w:rFonts w:ascii="PT Astra Serif" w:hAnsi="PT Astra Serif"/>
          <w:b/>
        </w:rPr>
        <w:t xml:space="preserve">7.3. Сведения о достижении значений целевых показателей </w:t>
      </w:r>
    </w:p>
    <w:p w14:paraId="134F375F" w14:textId="30BE5CEA" w:rsidR="00516AB1" w:rsidRPr="004B227C" w:rsidRDefault="00516AB1" w:rsidP="004B227C">
      <w:pPr>
        <w:pStyle w:val="aa"/>
        <w:ind w:firstLine="709"/>
        <w:rPr>
          <w:rFonts w:ascii="PT Astra Serif" w:eastAsia="Calibri" w:hAnsi="PT Astra Serif"/>
          <w:lang w:eastAsia="ru-RU"/>
        </w:rPr>
      </w:pPr>
      <w:r w:rsidRPr="004B227C">
        <w:rPr>
          <w:rFonts w:ascii="PT Astra Serif" w:hAnsi="PT Astra Serif"/>
        </w:rPr>
        <w:t xml:space="preserve">Коэффициент смертности от всех причин на 1 тыс. чел. населения Томской области </w:t>
      </w:r>
      <w:r w:rsidRPr="004B227C">
        <w:rPr>
          <w:rFonts w:ascii="PT Astra Serif" w:eastAsia="Calibri" w:hAnsi="PT Astra Serif"/>
          <w:lang w:eastAsia="ru-RU"/>
        </w:rPr>
        <w:t xml:space="preserve">в 2022 году составил </w:t>
      </w:r>
      <w:r w:rsidRPr="004B227C">
        <w:rPr>
          <w:rFonts w:ascii="PT Astra Serif" w:hAnsi="PT Astra Serif"/>
        </w:rPr>
        <w:t>12 случаев на 1000 чел. населения</w:t>
      </w:r>
      <w:r w:rsidRPr="004B227C">
        <w:rPr>
          <w:rFonts w:ascii="PT Astra Serif" w:eastAsia="Calibri" w:hAnsi="PT Astra Serif"/>
          <w:lang w:eastAsia="ru-RU"/>
        </w:rPr>
        <w:t xml:space="preserve"> (факт 2021 года – 15,3 </w:t>
      </w:r>
      <w:r w:rsidRPr="004B227C">
        <w:rPr>
          <w:rFonts w:ascii="PT Astra Serif" w:hAnsi="PT Astra Serif"/>
        </w:rPr>
        <w:t>случа</w:t>
      </w:r>
      <w:r w:rsidR="000A1DFA" w:rsidRPr="004B227C">
        <w:rPr>
          <w:rFonts w:ascii="PT Astra Serif" w:hAnsi="PT Astra Serif"/>
        </w:rPr>
        <w:t>я</w:t>
      </w:r>
      <w:r w:rsidRPr="004B227C">
        <w:rPr>
          <w:rFonts w:ascii="PT Astra Serif" w:hAnsi="PT Astra Serif"/>
        </w:rPr>
        <w:t xml:space="preserve"> на 1000 </w:t>
      </w:r>
      <w:r w:rsidR="00220F22" w:rsidRPr="004B227C">
        <w:rPr>
          <w:rFonts w:ascii="PT Astra Serif" w:hAnsi="PT Astra Serif"/>
        </w:rPr>
        <w:t xml:space="preserve">чел. </w:t>
      </w:r>
      <w:r w:rsidRPr="004B227C">
        <w:rPr>
          <w:rFonts w:ascii="PT Astra Serif" w:hAnsi="PT Astra Serif"/>
        </w:rPr>
        <w:t xml:space="preserve">населения) и превышает плановое значение на 2022 год </w:t>
      </w:r>
      <w:r w:rsidRPr="004B227C">
        <w:rPr>
          <w:rFonts w:ascii="PT Astra Serif" w:eastAsia="Calibri" w:hAnsi="PT Astra Serif"/>
          <w:lang w:eastAsia="ru-RU"/>
        </w:rPr>
        <w:t>(план </w:t>
      </w:r>
      <w:r w:rsidRPr="004B227C">
        <w:rPr>
          <w:rFonts w:ascii="PT Astra Serif" w:eastAsia="Calibri" w:hAnsi="PT Astra Serif"/>
          <w:lang w:eastAsia="ru-RU"/>
        </w:rPr>
        <w:noBreakHyphen/>
        <w:t> 11,4</w:t>
      </w:r>
      <w:r w:rsidRPr="004B227C">
        <w:rPr>
          <w:rFonts w:ascii="PT Astra Serif" w:hAnsi="PT Astra Serif"/>
        </w:rPr>
        <w:t xml:space="preserve"> случаев </w:t>
      </w:r>
      <w:proofErr w:type="gramStart"/>
      <w:r w:rsidRPr="004B227C">
        <w:rPr>
          <w:rFonts w:ascii="PT Astra Serif" w:hAnsi="PT Astra Serif"/>
        </w:rPr>
        <w:t>на</w:t>
      </w:r>
      <w:proofErr w:type="gramEnd"/>
      <w:r w:rsidRPr="004B227C">
        <w:rPr>
          <w:rFonts w:ascii="PT Astra Serif" w:hAnsi="PT Astra Serif"/>
        </w:rPr>
        <w:t xml:space="preserve"> 1000 </w:t>
      </w:r>
      <w:proofErr w:type="gramStart"/>
      <w:r w:rsidRPr="004B227C">
        <w:rPr>
          <w:rFonts w:ascii="PT Astra Serif" w:hAnsi="PT Astra Serif"/>
        </w:rPr>
        <w:t>чел</w:t>
      </w:r>
      <w:proofErr w:type="gramEnd"/>
      <w:r w:rsidRPr="004B227C">
        <w:rPr>
          <w:rFonts w:ascii="PT Astra Serif" w:hAnsi="PT Astra Serif"/>
        </w:rPr>
        <w:t>. населения</w:t>
      </w:r>
      <w:r w:rsidRPr="004B227C">
        <w:rPr>
          <w:rFonts w:ascii="PT Astra Serif" w:eastAsia="Calibri" w:hAnsi="PT Astra Serif"/>
          <w:lang w:eastAsia="ru-RU"/>
        </w:rPr>
        <w:t>)</w:t>
      </w:r>
      <w:r w:rsidRPr="004B227C">
        <w:rPr>
          <w:rFonts w:ascii="PT Astra Serif" w:hAnsi="PT Astra Serif"/>
        </w:rPr>
        <w:t xml:space="preserve"> (динамика показателя «меньше-лучше»)</w:t>
      </w:r>
      <w:r w:rsidRPr="004B227C">
        <w:rPr>
          <w:rFonts w:ascii="PT Astra Serif" w:eastAsia="Calibri" w:hAnsi="PT Astra Serif"/>
          <w:lang w:eastAsia="ru-RU"/>
        </w:rPr>
        <w:t xml:space="preserve">. </w:t>
      </w:r>
      <w:r w:rsidRPr="004B227C">
        <w:rPr>
          <w:rFonts w:ascii="PT Astra Serif" w:hAnsi="PT Astra Serif"/>
        </w:rPr>
        <w:t>Рост смертности обусловлен, прежде всего, смертностью от Covid-19 и ассоциированных причин, пневмоний, а также от других причин, напрямую или опосредованно связанных с пандемией новой коронавирусной инфекцией.</w:t>
      </w:r>
    </w:p>
    <w:p w14:paraId="610BE464" w14:textId="77777777" w:rsidR="00516AB1" w:rsidRPr="004B227C" w:rsidRDefault="00516AB1" w:rsidP="004B227C">
      <w:pPr>
        <w:pStyle w:val="a6"/>
        <w:ind w:firstLine="708"/>
        <w:jc w:val="both"/>
        <w:rPr>
          <w:rFonts w:ascii="PT Astra Serif" w:hAnsi="PT Astra Serif"/>
          <w:sz w:val="26"/>
          <w:szCs w:val="26"/>
        </w:rPr>
      </w:pPr>
      <w:r w:rsidRPr="004B227C">
        <w:rPr>
          <w:rFonts w:ascii="PT Astra Serif" w:hAnsi="PT Astra Serif"/>
          <w:sz w:val="26"/>
          <w:szCs w:val="26"/>
        </w:rPr>
        <w:t xml:space="preserve">Ожидаемая продолжительность жизни в 2022 году по предварительной оценке составила 72,26 года, что выше </w:t>
      </w:r>
      <w:r w:rsidRPr="004B227C">
        <w:rPr>
          <w:rFonts w:ascii="PT Astra Serif" w:hAnsi="PT Astra Serif"/>
          <w:bCs/>
          <w:sz w:val="26"/>
          <w:szCs w:val="26"/>
        </w:rPr>
        <w:t>уровня 2021 года (факт </w:t>
      </w:r>
      <w:r w:rsidRPr="004B227C">
        <w:rPr>
          <w:rFonts w:ascii="PT Astra Serif" w:hAnsi="PT Astra Serif"/>
          <w:bCs/>
          <w:sz w:val="26"/>
          <w:szCs w:val="26"/>
        </w:rPr>
        <w:noBreakHyphen/>
        <w:t xml:space="preserve"> 69,7 лет) и </w:t>
      </w:r>
      <w:r w:rsidRPr="004B227C">
        <w:rPr>
          <w:rFonts w:ascii="PT Astra Serif" w:hAnsi="PT Astra Serif"/>
          <w:sz w:val="26"/>
          <w:szCs w:val="26"/>
        </w:rPr>
        <w:t xml:space="preserve">планового значения показателя (план </w:t>
      </w:r>
      <w:r w:rsidRPr="004B227C">
        <w:rPr>
          <w:rFonts w:ascii="PT Astra Serif" w:hAnsi="PT Astra Serif"/>
          <w:sz w:val="26"/>
          <w:szCs w:val="26"/>
        </w:rPr>
        <w:noBreakHyphen/>
        <w:t> 70,67 лет). Стоит отметить, что данный показатель самый высокий среди всех субъектов Сибирского федерального округа. Рост показателя в 2022 году связан со стабилизацией эпидемиологической ситуации, вызванной распространением новой коронавирусной инфекции (COVID-</w:t>
      </w:r>
      <w:r w:rsidRPr="004B227C">
        <w:rPr>
          <w:rFonts w:ascii="PT Astra Serif" w:hAnsi="PT Astra Serif"/>
          <w:sz w:val="26"/>
          <w:szCs w:val="26"/>
        </w:rPr>
        <w:lastRenderedPageBreak/>
        <w:t>19), что обусловлено проводимой вакцинацией, разработкой протоколов лечения COVID-19 в подтвержденных и вероятных случаях заболевания.</w:t>
      </w:r>
    </w:p>
    <w:p w14:paraId="2045C8F7" w14:textId="77777777" w:rsidR="00516AB1" w:rsidRPr="004B227C" w:rsidRDefault="00516AB1" w:rsidP="004B227C">
      <w:pPr>
        <w:pStyle w:val="a6"/>
        <w:ind w:firstLine="708"/>
        <w:jc w:val="both"/>
        <w:rPr>
          <w:rFonts w:ascii="PT Astra Serif" w:hAnsi="PT Astra Serif"/>
          <w:sz w:val="26"/>
          <w:szCs w:val="26"/>
        </w:rPr>
      </w:pPr>
    </w:p>
    <w:p w14:paraId="303B7024" w14:textId="77777777" w:rsidR="00516AB1" w:rsidRPr="004B227C" w:rsidRDefault="00516AB1" w:rsidP="004B227C">
      <w:pPr>
        <w:pStyle w:val="aa"/>
        <w:keepNext/>
        <w:tabs>
          <w:tab w:val="left" w:pos="993"/>
        </w:tabs>
        <w:ind w:firstLine="709"/>
        <w:jc w:val="center"/>
        <w:rPr>
          <w:rFonts w:ascii="PT Astra Serif" w:hAnsi="PT Astra Serif"/>
          <w:b/>
        </w:rPr>
      </w:pPr>
      <w:r w:rsidRPr="004B227C">
        <w:rPr>
          <w:rFonts w:ascii="PT Astra Serif" w:eastAsia="Calibri" w:hAnsi="PT Astra Serif"/>
          <w:b/>
          <w:lang w:eastAsia="ru-RU"/>
        </w:rPr>
        <w:t>7.4. Основные результаты</w:t>
      </w:r>
      <w:r w:rsidRPr="004B227C">
        <w:rPr>
          <w:rFonts w:ascii="PT Astra Serif" w:hAnsi="PT Astra Serif"/>
          <w:b/>
        </w:rPr>
        <w:t xml:space="preserve"> реализации государственной программы</w:t>
      </w:r>
    </w:p>
    <w:p w14:paraId="7349E8B2" w14:textId="77777777" w:rsidR="00516AB1" w:rsidRPr="004B227C" w:rsidRDefault="00516AB1" w:rsidP="004B227C">
      <w:pPr>
        <w:pStyle w:val="aa"/>
        <w:keepNext/>
        <w:tabs>
          <w:tab w:val="left" w:pos="993"/>
        </w:tabs>
        <w:ind w:firstLine="709"/>
        <w:jc w:val="center"/>
        <w:rPr>
          <w:rFonts w:ascii="PT Astra Serif" w:hAnsi="PT Astra Serif"/>
          <w:b/>
        </w:rPr>
      </w:pPr>
    </w:p>
    <w:p w14:paraId="7570E9C6" w14:textId="77777777" w:rsidR="00516AB1" w:rsidRPr="004B227C" w:rsidRDefault="00516AB1" w:rsidP="004B227C">
      <w:pPr>
        <w:pStyle w:val="aa"/>
        <w:keepNext/>
        <w:tabs>
          <w:tab w:val="left" w:pos="993"/>
        </w:tabs>
        <w:ind w:firstLine="709"/>
        <w:jc w:val="center"/>
        <w:rPr>
          <w:rFonts w:ascii="PT Astra Serif" w:hAnsi="PT Astra Serif"/>
          <w:b/>
        </w:rPr>
      </w:pPr>
      <w:r w:rsidRPr="004B227C">
        <w:rPr>
          <w:rFonts w:ascii="PT Astra Serif" w:hAnsi="PT Astra Serif"/>
          <w:b/>
          <w:lang w:val="en-US"/>
        </w:rPr>
        <w:t>I</w:t>
      </w:r>
      <w:r w:rsidRPr="004B227C">
        <w:rPr>
          <w:rFonts w:ascii="PT Astra Serif" w:hAnsi="PT Astra Serif"/>
          <w:b/>
        </w:rPr>
        <w:t>. Процессная часть</w:t>
      </w:r>
    </w:p>
    <w:p w14:paraId="07C54D8A" w14:textId="77777777" w:rsidR="00516AB1" w:rsidRPr="004B227C" w:rsidRDefault="00516AB1" w:rsidP="004B227C">
      <w:pPr>
        <w:pStyle w:val="aa"/>
        <w:tabs>
          <w:tab w:val="left" w:pos="993"/>
        </w:tabs>
        <w:ind w:firstLine="709"/>
        <w:rPr>
          <w:rFonts w:ascii="PT Astra Serif" w:hAnsi="PT Astra Serif"/>
          <w:b/>
          <w:bCs/>
          <w:i/>
          <w:iCs/>
        </w:rPr>
      </w:pPr>
      <w:r w:rsidRPr="004B227C">
        <w:rPr>
          <w:rFonts w:ascii="PT Astra Serif" w:hAnsi="PT Astra Serif"/>
          <w:b/>
          <w:i/>
        </w:rPr>
        <w:t xml:space="preserve">Подпрограмма 1 </w:t>
      </w:r>
      <w:r w:rsidRPr="004B227C">
        <w:rPr>
          <w:rFonts w:ascii="PT Astra Serif" w:hAnsi="PT Astra Serif"/>
          <w:b/>
          <w:bCs/>
          <w:i/>
          <w:iCs/>
        </w:rPr>
        <w:t>«Совершенствование оказания медицинской помощи, включая профилактику заболеваний и формирование здорового образа жизни»</w:t>
      </w:r>
    </w:p>
    <w:p w14:paraId="373C5D4F" w14:textId="27D8C00B" w:rsidR="00516AB1" w:rsidRPr="004B227C" w:rsidRDefault="00680F0D" w:rsidP="004B227C">
      <w:pPr>
        <w:pStyle w:val="aa"/>
        <w:ind w:left="710" w:right="-2" w:firstLine="0"/>
        <w:jc w:val="center"/>
        <w:rPr>
          <w:rFonts w:ascii="PT Astra Serif" w:hAnsi="PT Astra Serif"/>
          <w:bCs/>
        </w:rPr>
      </w:pPr>
      <w:r w:rsidRPr="004B227C">
        <w:rPr>
          <w:rFonts w:ascii="PT Astra Serif" w:hAnsi="PT Astra Serif"/>
          <w:b/>
        </w:rPr>
        <w:t>П</w:t>
      </w:r>
      <w:r w:rsidR="00516AB1" w:rsidRPr="004B227C">
        <w:rPr>
          <w:rFonts w:ascii="PT Astra Serif" w:hAnsi="PT Astra Serif"/>
          <w:b/>
        </w:rPr>
        <w:t>оказатели цели Подпрограммы 1 за 2022 год</w:t>
      </w:r>
    </w:p>
    <w:p w14:paraId="21D45FB1" w14:textId="77777777" w:rsidR="00516AB1" w:rsidRPr="004B227C" w:rsidRDefault="00516AB1" w:rsidP="004B227C">
      <w:pPr>
        <w:pStyle w:val="aa"/>
        <w:ind w:left="710" w:right="-2" w:firstLine="0"/>
        <w:jc w:val="right"/>
        <w:rPr>
          <w:rFonts w:ascii="PT Astra Serif" w:hAnsi="PT Astra Serif"/>
          <w:bCs/>
        </w:rPr>
      </w:pPr>
      <w:r w:rsidRPr="004B227C">
        <w:rPr>
          <w:rFonts w:ascii="PT Astra Serif" w:hAnsi="PT Astra Serif"/>
          <w:bCs/>
        </w:rPr>
        <w:t>Таблица 3</w:t>
      </w:r>
    </w:p>
    <w:tbl>
      <w:tblPr>
        <w:tblW w:w="9361" w:type="dxa"/>
        <w:tblInd w:w="108" w:type="dxa"/>
        <w:tblLayout w:type="fixed"/>
        <w:tblLook w:val="0000" w:firstRow="0" w:lastRow="0" w:firstColumn="0" w:lastColumn="0" w:noHBand="0" w:noVBand="0"/>
      </w:tblPr>
      <w:tblGrid>
        <w:gridCol w:w="567"/>
        <w:gridCol w:w="1843"/>
        <w:gridCol w:w="1418"/>
        <w:gridCol w:w="850"/>
        <w:gridCol w:w="992"/>
        <w:gridCol w:w="1168"/>
        <w:gridCol w:w="851"/>
        <w:gridCol w:w="1672"/>
      </w:tblGrid>
      <w:tr w:rsidR="004B227C" w:rsidRPr="004B227C" w14:paraId="67E42F51" w14:textId="77777777" w:rsidTr="00B2264D">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6B67C16B"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843" w:type="dxa"/>
            <w:tcBorders>
              <w:top w:val="single" w:sz="4" w:space="0" w:color="000000"/>
              <w:left w:val="single" w:sz="4" w:space="0" w:color="000000"/>
              <w:bottom w:val="single" w:sz="4" w:space="0" w:color="000000"/>
            </w:tcBorders>
            <w:shd w:val="clear" w:color="auto" w:fill="auto"/>
            <w:vAlign w:val="center"/>
          </w:tcPr>
          <w:p w14:paraId="067427F3"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8" w:type="dxa"/>
            <w:tcBorders>
              <w:top w:val="single" w:sz="4" w:space="0" w:color="000000"/>
              <w:left w:val="single" w:sz="4" w:space="0" w:color="000000"/>
              <w:bottom w:val="single" w:sz="4" w:space="0" w:color="000000"/>
              <w:right w:val="single" w:sz="4" w:space="0" w:color="000000"/>
            </w:tcBorders>
            <w:vAlign w:val="center"/>
          </w:tcPr>
          <w:p w14:paraId="312D5558"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14:paraId="332FD00F"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4C4DA70A"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168" w:type="dxa"/>
            <w:tcBorders>
              <w:top w:val="single" w:sz="4" w:space="0" w:color="000000"/>
              <w:left w:val="single" w:sz="4" w:space="0" w:color="000000"/>
              <w:bottom w:val="single" w:sz="4" w:space="0" w:color="000000"/>
            </w:tcBorders>
            <w:shd w:val="clear" w:color="auto" w:fill="auto"/>
            <w:vAlign w:val="center"/>
          </w:tcPr>
          <w:p w14:paraId="5A0E116F"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851" w:type="dxa"/>
            <w:tcBorders>
              <w:top w:val="single" w:sz="4" w:space="0" w:color="000000"/>
              <w:left w:val="single" w:sz="4" w:space="0" w:color="000000"/>
              <w:bottom w:val="single" w:sz="4" w:space="0" w:color="000000"/>
            </w:tcBorders>
            <w:shd w:val="clear" w:color="auto" w:fill="auto"/>
            <w:vAlign w:val="center"/>
          </w:tcPr>
          <w:p w14:paraId="68BFB141"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6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FFF3F7"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223F0D0B"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4B227C" w:rsidRPr="004B227C" w14:paraId="57F4B4CA" w14:textId="77777777" w:rsidTr="00B2264D">
        <w:trPr>
          <w:trHeight w:val="56"/>
          <w:tblHeader/>
        </w:trPr>
        <w:tc>
          <w:tcPr>
            <w:tcW w:w="567" w:type="dxa"/>
            <w:tcBorders>
              <w:top w:val="single" w:sz="4" w:space="0" w:color="000000"/>
              <w:left w:val="single" w:sz="4" w:space="0" w:color="000000"/>
              <w:bottom w:val="single" w:sz="4" w:space="0" w:color="000000"/>
            </w:tcBorders>
            <w:shd w:val="clear" w:color="auto" w:fill="auto"/>
            <w:vAlign w:val="center"/>
          </w:tcPr>
          <w:p w14:paraId="37F82BD7"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843" w:type="dxa"/>
            <w:tcBorders>
              <w:top w:val="single" w:sz="4" w:space="0" w:color="000000"/>
              <w:left w:val="single" w:sz="4" w:space="0" w:color="000000"/>
              <w:bottom w:val="single" w:sz="4" w:space="0" w:color="000000"/>
            </w:tcBorders>
            <w:shd w:val="clear" w:color="auto" w:fill="auto"/>
          </w:tcPr>
          <w:p w14:paraId="46B6A2C8"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2</w:t>
            </w:r>
          </w:p>
        </w:tc>
        <w:tc>
          <w:tcPr>
            <w:tcW w:w="1418" w:type="dxa"/>
            <w:tcBorders>
              <w:top w:val="single" w:sz="4" w:space="0" w:color="000000"/>
              <w:left w:val="single" w:sz="4" w:space="0" w:color="000000"/>
              <w:bottom w:val="single" w:sz="4" w:space="0" w:color="000000"/>
              <w:right w:val="single" w:sz="4" w:space="0" w:color="000000"/>
            </w:tcBorders>
            <w:vAlign w:val="center"/>
          </w:tcPr>
          <w:p w14:paraId="678FBE07" w14:textId="77777777" w:rsidR="00516AB1" w:rsidRPr="004B227C" w:rsidRDefault="00516AB1"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3</w:t>
            </w:r>
          </w:p>
        </w:tc>
        <w:tc>
          <w:tcPr>
            <w:tcW w:w="850" w:type="dxa"/>
            <w:tcBorders>
              <w:top w:val="single" w:sz="4" w:space="0" w:color="000000"/>
              <w:left w:val="single" w:sz="4" w:space="0" w:color="000000"/>
              <w:bottom w:val="single" w:sz="4" w:space="0" w:color="000000"/>
            </w:tcBorders>
            <w:shd w:val="clear" w:color="auto" w:fill="auto"/>
            <w:vAlign w:val="center"/>
          </w:tcPr>
          <w:p w14:paraId="1079F78D" w14:textId="77777777" w:rsidR="00516AB1" w:rsidRPr="004B227C" w:rsidRDefault="00516AB1" w:rsidP="004B227C">
            <w:pPr>
              <w:spacing w:after="0" w:line="240" w:lineRule="auto"/>
              <w:contextualSpacing/>
              <w:jc w:val="center"/>
              <w:rPr>
                <w:rFonts w:ascii="PT Astra Serif" w:hAnsi="PT Astra Serif"/>
              </w:rPr>
            </w:pPr>
            <w:r w:rsidRPr="004B227C">
              <w:rPr>
                <w:rFonts w:ascii="PT Astra Serif" w:hAnsi="PT Astra Serif"/>
              </w:rPr>
              <w:t>4</w:t>
            </w:r>
          </w:p>
        </w:tc>
        <w:tc>
          <w:tcPr>
            <w:tcW w:w="992" w:type="dxa"/>
            <w:tcBorders>
              <w:top w:val="single" w:sz="4" w:space="0" w:color="000000"/>
              <w:left w:val="single" w:sz="4" w:space="0" w:color="000000"/>
              <w:bottom w:val="single" w:sz="4" w:space="0" w:color="000000"/>
            </w:tcBorders>
            <w:shd w:val="clear" w:color="auto" w:fill="auto"/>
            <w:vAlign w:val="center"/>
          </w:tcPr>
          <w:p w14:paraId="321A8A01"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5</w:t>
            </w:r>
          </w:p>
        </w:tc>
        <w:tc>
          <w:tcPr>
            <w:tcW w:w="1168" w:type="dxa"/>
            <w:tcBorders>
              <w:top w:val="single" w:sz="4" w:space="0" w:color="000000"/>
              <w:left w:val="single" w:sz="4" w:space="0" w:color="000000"/>
              <w:bottom w:val="single" w:sz="4" w:space="0" w:color="000000"/>
            </w:tcBorders>
            <w:shd w:val="clear" w:color="auto" w:fill="auto"/>
            <w:vAlign w:val="center"/>
          </w:tcPr>
          <w:p w14:paraId="3F2D2187"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14:paraId="416C17BA"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7</w:t>
            </w:r>
          </w:p>
        </w:tc>
        <w:tc>
          <w:tcPr>
            <w:tcW w:w="16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D712AF"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17523B90" w14:textId="77777777" w:rsidTr="00B2264D">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61C894E7"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843" w:type="dxa"/>
            <w:tcBorders>
              <w:top w:val="single" w:sz="4" w:space="0" w:color="000000"/>
              <w:left w:val="single" w:sz="4" w:space="0" w:color="000000"/>
              <w:bottom w:val="single" w:sz="4" w:space="0" w:color="000000"/>
            </w:tcBorders>
            <w:shd w:val="clear" w:color="auto" w:fill="auto"/>
            <w:vAlign w:val="center"/>
          </w:tcPr>
          <w:p w14:paraId="670554DB" w14:textId="77777777" w:rsidR="00516AB1" w:rsidRPr="004B227C" w:rsidRDefault="00516AB1" w:rsidP="004B227C">
            <w:pPr>
              <w:spacing w:after="0" w:line="240" w:lineRule="auto"/>
              <w:ind w:left="-108"/>
              <w:jc w:val="center"/>
              <w:rPr>
                <w:rFonts w:ascii="PT Astra Serif" w:hAnsi="PT Astra Serif"/>
              </w:rPr>
            </w:pPr>
            <w:r w:rsidRPr="004B227C">
              <w:rPr>
                <w:rFonts w:ascii="PT Astra Serif" w:hAnsi="PT Astra Serif"/>
              </w:rPr>
              <w:t>Уровень первичной заболеваемости населения (на 1000 населения)</w:t>
            </w:r>
          </w:p>
        </w:tc>
        <w:tc>
          <w:tcPr>
            <w:tcW w:w="1418" w:type="dxa"/>
            <w:tcBorders>
              <w:top w:val="single" w:sz="4" w:space="0" w:color="000000"/>
              <w:left w:val="single" w:sz="4" w:space="0" w:color="000000"/>
              <w:bottom w:val="single" w:sz="4" w:space="0" w:color="000000"/>
              <w:right w:val="single" w:sz="4" w:space="0" w:color="000000"/>
            </w:tcBorders>
            <w:vAlign w:val="center"/>
          </w:tcPr>
          <w:p w14:paraId="529547D3" w14:textId="77777777" w:rsidR="00516AB1" w:rsidRPr="004B227C" w:rsidRDefault="00516AB1"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43F14391"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случаев на 1000 населения</w:t>
            </w:r>
          </w:p>
        </w:tc>
        <w:tc>
          <w:tcPr>
            <w:tcW w:w="992" w:type="dxa"/>
            <w:tcBorders>
              <w:top w:val="single" w:sz="4" w:space="0" w:color="000000"/>
              <w:left w:val="single" w:sz="4" w:space="0" w:color="000000"/>
              <w:bottom w:val="single" w:sz="4" w:space="0" w:color="000000"/>
            </w:tcBorders>
            <w:shd w:val="clear" w:color="auto" w:fill="auto"/>
            <w:vAlign w:val="center"/>
          </w:tcPr>
          <w:p w14:paraId="19B9EA52"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722,1</w:t>
            </w:r>
          </w:p>
        </w:tc>
        <w:tc>
          <w:tcPr>
            <w:tcW w:w="1168" w:type="dxa"/>
            <w:tcBorders>
              <w:top w:val="single" w:sz="4" w:space="0" w:color="000000"/>
              <w:left w:val="single" w:sz="4" w:space="0" w:color="000000"/>
              <w:bottom w:val="single" w:sz="4" w:space="0" w:color="000000"/>
            </w:tcBorders>
            <w:shd w:val="clear" w:color="auto" w:fill="auto"/>
            <w:vAlign w:val="center"/>
          </w:tcPr>
          <w:p w14:paraId="0C5EFAB3"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744,6</w:t>
            </w:r>
          </w:p>
        </w:tc>
        <w:tc>
          <w:tcPr>
            <w:tcW w:w="851" w:type="dxa"/>
            <w:tcBorders>
              <w:top w:val="single" w:sz="4" w:space="0" w:color="000000"/>
              <w:left w:val="single" w:sz="4" w:space="0" w:color="000000"/>
              <w:bottom w:val="single" w:sz="4" w:space="0" w:color="000000"/>
            </w:tcBorders>
            <w:shd w:val="clear" w:color="auto" w:fill="auto"/>
            <w:vAlign w:val="center"/>
          </w:tcPr>
          <w:p w14:paraId="32C44D44"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97,0</w:t>
            </w:r>
          </w:p>
        </w:tc>
        <w:tc>
          <w:tcPr>
            <w:tcW w:w="16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4F1EF"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4B227C" w:rsidRPr="004B227C" w14:paraId="28C3FB7B" w14:textId="77777777" w:rsidTr="00B2264D">
        <w:trPr>
          <w:trHeight w:val="465"/>
        </w:trPr>
        <w:tc>
          <w:tcPr>
            <w:tcW w:w="567" w:type="dxa"/>
            <w:tcBorders>
              <w:top w:val="single" w:sz="4" w:space="0" w:color="000000"/>
              <w:left w:val="single" w:sz="4" w:space="0" w:color="000000"/>
              <w:bottom w:val="single" w:sz="4" w:space="0" w:color="000000"/>
            </w:tcBorders>
            <w:shd w:val="clear" w:color="auto" w:fill="auto"/>
            <w:vAlign w:val="center"/>
          </w:tcPr>
          <w:p w14:paraId="48C3BFB4"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843" w:type="dxa"/>
            <w:tcBorders>
              <w:top w:val="single" w:sz="4" w:space="0" w:color="000000"/>
              <w:left w:val="single" w:sz="4" w:space="0" w:color="000000"/>
              <w:bottom w:val="single" w:sz="4" w:space="0" w:color="000000"/>
            </w:tcBorders>
            <w:shd w:val="clear" w:color="auto" w:fill="auto"/>
            <w:vAlign w:val="center"/>
          </w:tcPr>
          <w:p w14:paraId="189E45AB" w14:textId="77777777" w:rsidR="00516AB1" w:rsidRPr="004B227C" w:rsidRDefault="00516AB1" w:rsidP="004B227C">
            <w:pPr>
              <w:spacing w:after="0" w:line="240" w:lineRule="auto"/>
              <w:ind w:left="-108"/>
              <w:jc w:val="center"/>
              <w:rPr>
                <w:rFonts w:ascii="PT Astra Serif" w:hAnsi="PT Astra Serif"/>
              </w:rPr>
            </w:pPr>
            <w:r w:rsidRPr="004B227C">
              <w:rPr>
                <w:rFonts w:ascii="PT Astra Serif" w:hAnsi="PT Astra Serif"/>
              </w:rPr>
              <w:t>Смертность населения (без показателей смертности от внешних причин) на 100000 населения</w:t>
            </w:r>
          </w:p>
        </w:tc>
        <w:tc>
          <w:tcPr>
            <w:tcW w:w="1418" w:type="dxa"/>
            <w:tcBorders>
              <w:top w:val="single" w:sz="4" w:space="0" w:color="000000"/>
              <w:left w:val="single" w:sz="4" w:space="0" w:color="000000"/>
              <w:bottom w:val="single" w:sz="4" w:space="0" w:color="000000"/>
              <w:right w:val="single" w:sz="4" w:space="0" w:color="000000"/>
            </w:tcBorders>
            <w:vAlign w:val="center"/>
          </w:tcPr>
          <w:p w14:paraId="0AE36C78"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51C4E5AD" w14:textId="77777777" w:rsidR="00516AB1" w:rsidRPr="004B227C" w:rsidRDefault="00516AB1" w:rsidP="004B227C">
            <w:pPr>
              <w:spacing w:after="0" w:line="240" w:lineRule="auto"/>
              <w:contextualSpacing/>
              <w:jc w:val="center"/>
              <w:rPr>
                <w:rFonts w:ascii="PT Astra Serif" w:hAnsi="PT Astra Serif"/>
              </w:rPr>
            </w:pPr>
            <w:r w:rsidRPr="004B227C">
              <w:rPr>
                <w:rFonts w:ascii="PT Astra Serif" w:hAnsi="PT Astra Serif"/>
              </w:rPr>
              <w:t>случаев на 100 тыс. населения</w:t>
            </w:r>
          </w:p>
        </w:tc>
        <w:tc>
          <w:tcPr>
            <w:tcW w:w="992" w:type="dxa"/>
            <w:tcBorders>
              <w:top w:val="single" w:sz="4" w:space="0" w:color="000000"/>
              <w:left w:val="single" w:sz="4" w:space="0" w:color="000000"/>
              <w:bottom w:val="single" w:sz="4" w:space="0" w:color="000000"/>
            </w:tcBorders>
            <w:shd w:val="clear" w:color="auto" w:fill="auto"/>
            <w:vAlign w:val="center"/>
          </w:tcPr>
          <w:p w14:paraId="09ABEC87"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1 067,5</w:t>
            </w:r>
          </w:p>
        </w:tc>
        <w:tc>
          <w:tcPr>
            <w:tcW w:w="1168" w:type="dxa"/>
            <w:tcBorders>
              <w:top w:val="single" w:sz="4" w:space="0" w:color="000000"/>
              <w:left w:val="single" w:sz="4" w:space="0" w:color="000000"/>
              <w:bottom w:val="single" w:sz="4" w:space="0" w:color="000000"/>
            </w:tcBorders>
            <w:shd w:val="clear" w:color="auto" w:fill="auto"/>
            <w:vAlign w:val="center"/>
          </w:tcPr>
          <w:p w14:paraId="239D9FE2"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1 080,5*</w:t>
            </w:r>
          </w:p>
        </w:tc>
        <w:tc>
          <w:tcPr>
            <w:tcW w:w="851" w:type="dxa"/>
            <w:tcBorders>
              <w:top w:val="single" w:sz="4" w:space="0" w:color="000000"/>
              <w:left w:val="single" w:sz="4" w:space="0" w:color="000000"/>
              <w:bottom w:val="single" w:sz="4" w:space="0" w:color="000000"/>
            </w:tcBorders>
            <w:shd w:val="clear" w:color="auto" w:fill="auto"/>
            <w:vAlign w:val="center"/>
          </w:tcPr>
          <w:p w14:paraId="710B545A"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98,8</w:t>
            </w:r>
          </w:p>
        </w:tc>
        <w:tc>
          <w:tcPr>
            <w:tcW w:w="16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FE3D3"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4B227C" w:rsidRPr="004B227C" w14:paraId="73F1D74D" w14:textId="77777777" w:rsidTr="00B2264D">
        <w:trPr>
          <w:trHeight w:val="1669"/>
        </w:trPr>
        <w:tc>
          <w:tcPr>
            <w:tcW w:w="567" w:type="dxa"/>
            <w:tcBorders>
              <w:top w:val="single" w:sz="4" w:space="0" w:color="000000"/>
              <w:left w:val="single" w:sz="4" w:space="0" w:color="000000"/>
              <w:bottom w:val="single" w:sz="4" w:space="0" w:color="000000"/>
            </w:tcBorders>
            <w:shd w:val="clear" w:color="auto" w:fill="auto"/>
            <w:vAlign w:val="center"/>
          </w:tcPr>
          <w:p w14:paraId="019371C2"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843" w:type="dxa"/>
            <w:tcBorders>
              <w:top w:val="single" w:sz="4" w:space="0" w:color="000000"/>
              <w:left w:val="single" w:sz="4" w:space="0" w:color="000000"/>
              <w:bottom w:val="single" w:sz="4" w:space="0" w:color="000000"/>
            </w:tcBorders>
            <w:shd w:val="clear" w:color="auto" w:fill="auto"/>
            <w:vAlign w:val="center"/>
          </w:tcPr>
          <w:p w14:paraId="107FCB50" w14:textId="77777777" w:rsidR="00516AB1" w:rsidRPr="004B227C" w:rsidRDefault="00516AB1" w:rsidP="004B227C">
            <w:pPr>
              <w:spacing w:after="0" w:line="240" w:lineRule="auto"/>
              <w:ind w:left="-108"/>
              <w:jc w:val="center"/>
              <w:rPr>
                <w:rFonts w:ascii="PT Astra Serif" w:hAnsi="PT Astra Serif"/>
              </w:rPr>
            </w:pPr>
            <w:r w:rsidRPr="004B227C">
              <w:rPr>
                <w:rFonts w:ascii="PT Astra Serif" w:hAnsi="PT Astra Serif"/>
              </w:rPr>
              <w:t xml:space="preserve">Уровень материнской смертности (на 100000 </w:t>
            </w:r>
            <w:proofErr w:type="gramStart"/>
            <w:r w:rsidRPr="004B227C">
              <w:rPr>
                <w:rFonts w:ascii="PT Astra Serif" w:hAnsi="PT Astra Serif"/>
              </w:rPr>
              <w:t>родившихся</w:t>
            </w:r>
            <w:proofErr w:type="gramEnd"/>
            <w:r w:rsidRPr="004B227C">
              <w:rPr>
                <w:rFonts w:ascii="PT Astra Serif" w:hAnsi="PT Astra Serif"/>
              </w:rPr>
              <w:t xml:space="preserve"> живыми)</w:t>
            </w:r>
          </w:p>
        </w:tc>
        <w:tc>
          <w:tcPr>
            <w:tcW w:w="1418" w:type="dxa"/>
            <w:tcBorders>
              <w:top w:val="single" w:sz="4" w:space="0" w:color="000000"/>
              <w:left w:val="single" w:sz="4" w:space="0" w:color="000000"/>
              <w:bottom w:val="single" w:sz="4" w:space="0" w:color="000000"/>
              <w:right w:val="single" w:sz="4" w:space="0" w:color="000000"/>
            </w:tcBorders>
            <w:vAlign w:val="center"/>
          </w:tcPr>
          <w:p w14:paraId="11A77982"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60ED2D1B" w14:textId="77777777" w:rsidR="00516AB1" w:rsidRPr="004B227C" w:rsidRDefault="00516AB1" w:rsidP="004B227C">
            <w:pPr>
              <w:spacing w:after="0" w:line="240" w:lineRule="auto"/>
              <w:contextualSpacing/>
              <w:jc w:val="center"/>
              <w:rPr>
                <w:rFonts w:ascii="PT Astra Serif" w:hAnsi="PT Astra Serif"/>
              </w:rPr>
            </w:pPr>
            <w:r w:rsidRPr="004B227C">
              <w:rPr>
                <w:rFonts w:ascii="PT Astra Serif" w:hAnsi="PT Astra Serif"/>
              </w:rPr>
              <w:t>случаев на 100 тыс. родившихся живыми</w:t>
            </w:r>
          </w:p>
        </w:tc>
        <w:tc>
          <w:tcPr>
            <w:tcW w:w="992" w:type="dxa"/>
            <w:tcBorders>
              <w:top w:val="single" w:sz="4" w:space="0" w:color="000000"/>
              <w:left w:val="single" w:sz="4" w:space="0" w:color="000000"/>
              <w:bottom w:val="single" w:sz="4" w:space="0" w:color="000000"/>
            </w:tcBorders>
            <w:shd w:val="clear" w:color="auto" w:fill="auto"/>
            <w:vAlign w:val="center"/>
          </w:tcPr>
          <w:p w14:paraId="05E841D6"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0,0</w:t>
            </w:r>
          </w:p>
        </w:tc>
        <w:tc>
          <w:tcPr>
            <w:tcW w:w="1168" w:type="dxa"/>
            <w:tcBorders>
              <w:top w:val="single" w:sz="4" w:space="0" w:color="000000"/>
              <w:left w:val="single" w:sz="4" w:space="0" w:color="000000"/>
              <w:bottom w:val="single" w:sz="4" w:space="0" w:color="000000"/>
            </w:tcBorders>
            <w:shd w:val="clear" w:color="auto" w:fill="auto"/>
            <w:vAlign w:val="center"/>
          </w:tcPr>
          <w:p w14:paraId="3A326272"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23,1</w:t>
            </w:r>
          </w:p>
        </w:tc>
        <w:tc>
          <w:tcPr>
            <w:tcW w:w="851" w:type="dxa"/>
            <w:tcBorders>
              <w:top w:val="single" w:sz="4" w:space="0" w:color="000000"/>
              <w:left w:val="single" w:sz="4" w:space="0" w:color="000000"/>
              <w:bottom w:val="single" w:sz="4" w:space="0" w:color="000000"/>
            </w:tcBorders>
            <w:shd w:val="clear" w:color="auto" w:fill="auto"/>
            <w:vAlign w:val="center"/>
          </w:tcPr>
          <w:p w14:paraId="39F76FA1"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0</w:t>
            </w:r>
          </w:p>
        </w:tc>
        <w:tc>
          <w:tcPr>
            <w:tcW w:w="16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824083"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bl>
    <w:p w14:paraId="1FDD8C87" w14:textId="77777777" w:rsidR="00516AB1" w:rsidRPr="004B227C" w:rsidRDefault="00516AB1" w:rsidP="004B227C">
      <w:pPr>
        <w:pStyle w:val="aa"/>
        <w:tabs>
          <w:tab w:val="left" w:pos="993"/>
        </w:tabs>
        <w:ind w:firstLine="709"/>
        <w:rPr>
          <w:rFonts w:ascii="PT Astra Serif" w:hAnsi="PT Astra Serif"/>
          <w:sz w:val="20"/>
          <w:szCs w:val="20"/>
        </w:rPr>
      </w:pPr>
      <w:r w:rsidRPr="004B227C">
        <w:rPr>
          <w:rFonts w:ascii="PT Astra Serif" w:hAnsi="PT Astra Serif"/>
          <w:sz w:val="20"/>
          <w:szCs w:val="20"/>
        </w:rPr>
        <w:t>*предварительная оценка</w:t>
      </w:r>
    </w:p>
    <w:p w14:paraId="1164CBB9" w14:textId="77777777" w:rsidR="00516AB1" w:rsidRPr="004B227C" w:rsidRDefault="00516AB1" w:rsidP="004B227C">
      <w:pPr>
        <w:pStyle w:val="aa"/>
        <w:tabs>
          <w:tab w:val="left" w:pos="993"/>
        </w:tabs>
        <w:ind w:firstLine="709"/>
        <w:rPr>
          <w:rFonts w:ascii="PT Astra Serif" w:hAnsi="PT Astra Serif"/>
        </w:rPr>
      </w:pPr>
    </w:p>
    <w:p w14:paraId="62E81FEB" w14:textId="11FF5D4B" w:rsidR="00516AB1" w:rsidRPr="004B227C" w:rsidRDefault="00516AB1" w:rsidP="004B227C">
      <w:pPr>
        <w:pStyle w:val="aa"/>
        <w:tabs>
          <w:tab w:val="left" w:pos="993"/>
        </w:tabs>
        <w:ind w:firstLine="709"/>
        <w:rPr>
          <w:rFonts w:ascii="PT Astra Serif" w:hAnsi="PT Astra Serif"/>
        </w:rPr>
      </w:pPr>
      <w:r w:rsidRPr="004B227C">
        <w:rPr>
          <w:rFonts w:ascii="PT Astra Serif" w:hAnsi="PT Astra Serif"/>
        </w:rPr>
        <w:t>Уровень первичной заболеваемости населения в Томской области в 2022 году составил 744,6 случаев на 1000 населения, что выше фактического значения 2021 год</w:t>
      </w:r>
      <w:r w:rsidR="00220F22" w:rsidRPr="004B227C">
        <w:rPr>
          <w:rFonts w:ascii="PT Astra Serif" w:hAnsi="PT Astra Serif"/>
        </w:rPr>
        <w:t>а</w:t>
      </w:r>
      <w:r w:rsidRPr="004B227C">
        <w:rPr>
          <w:rFonts w:ascii="PT Astra Serif" w:hAnsi="PT Astra Serif"/>
        </w:rPr>
        <w:t xml:space="preserve"> (670,7 случаев на 1 000 населения) и планового значения 2022 года (план – 722,1 случаев на 1000 населения) (динамика показателя «</w:t>
      </w:r>
      <w:proofErr w:type="gramStart"/>
      <w:r w:rsidRPr="004B227C">
        <w:rPr>
          <w:rFonts w:ascii="PT Astra Serif" w:hAnsi="PT Astra Serif"/>
        </w:rPr>
        <w:t>меньше-лучше</w:t>
      </w:r>
      <w:proofErr w:type="gramEnd"/>
      <w:r w:rsidRPr="004B227C">
        <w:rPr>
          <w:rFonts w:ascii="PT Astra Serif" w:hAnsi="PT Astra Serif"/>
        </w:rPr>
        <w:t>»). В связи со стабилизацией эпидемиологической ситуации в регионе в апреле 2022 года была возобновлена плановая и профилактическая работа медицинских организаций, в т.ч. диспансеризация определённых гру</w:t>
      </w:r>
      <w:proofErr w:type="gramStart"/>
      <w:r w:rsidRPr="004B227C">
        <w:rPr>
          <w:rFonts w:ascii="PT Astra Serif" w:hAnsi="PT Astra Serif"/>
        </w:rPr>
        <w:t>пп взр</w:t>
      </w:r>
      <w:proofErr w:type="gramEnd"/>
      <w:r w:rsidRPr="004B227C">
        <w:rPr>
          <w:rFonts w:ascii="PT Astra Serif" w:hAnsi="PT Astra Serif"/>
        </w:rPr>
        <w:t>ослого населения, что повлияло на увеличение выявленных случаев первичных заболеваний.</w:t>
      </w:r>
    </w:p>
    <w:p w14:paraId="7E1D5E8C" w14:textId="4640BC61" w:rsidR="00516AB1" w:rsidRPr="004B227C" w:rsidRDefault="00516AB1" w:rsidP="004B227C">
      <w:pPr>
        <w:pStyle w:val="aa"/>
        <w:tabs>
          <w:tab w:val="left" w:pos="993"/>
        </w:tabs>
        <w:ind w:firstLine="709"/>
        <w:rPr>
          <w:rFonts w:ascii="PT Astra Serif" w:hAnsi="PT Astra Serif"/>
        </w:rPr>
      </w:pPr>
      <w:proofErr w:type="gramStart"/>
      <w:r w:rsidRPr="004B227C">
        <w:rPr>
          <w:rFonts w:ascii="PT Astra Serif" w:hAnsi="PT Astra Serif"/>
        </w:rPr>
        <w:t>Смертность населения (без показателей смертности от внешних причин) на 100</w:t>
      </w:r>
      <w:r w:rsidR="00220F22" w:rsidRPr="004B227C">
        <w:rPr>
          <w:rFonts w:ascii="PT Astra Serif" w:hAnsi="PT Astra Serif"/>
        </w:rPr>
        <w:t xml:space="preserve"> тыс.</w:t>
      </w:r>
      <w:r w:rsidRPr="004B227C">
        <w:rPr>
          <w:rFonts w:ascii="PT Astra Serif" w:hAnsi="PT Astra Serif"/>
        </w:rPr>
        <w:t xml:space="preserve"> населения составила 1 080,5 случаев на 100 тыс. населения, что ниже фактического значения 2021 год</w:t>
      </w:r>
      <w:r w:rsidR="00220F22" w:rsidRPr="004B227C">
        <w:rPr>
          <w:rFonts w:ascii="PT Astra Serif" w:hAnsi="PT Astra Serif"/>
        </w:rPr>
        <w:t>а</w:t>
      </w:r>
      <w:r w:rsidRPr="004B227C">
        <w:rPr>
          <w:rFonts w:ascii="PT Astra Serif" w:hAnsi="PT Astra Serif"/>
        </w:rPr>
        <w:t xml:space="preserve"> (1 441,7 случаев на 100 </w:t>
      </w:r>
      <w:r w:rsidR="00220F22" w:rsidRPr="004B227C">
        <w:rPr>
          <w:rFonts w:ascii="PT Astra Serif" w:hAnsi="PT Astra Serif"/>
        </w:rPr>
        <w:t>тыс.</w:t>
      </w:r>
      <w:r w:rsidRPr="004B227C">
        <w:rPr>
          <w:rFonts w:ascii="PT Astra Serif" w:hAnsi="PT Astra Serif"/>
        </w:rPr>
        <w:t xml:space="preserve"> населения), но выше планового значения </w:t>
      </w:r>
      <w:r w:rsidR="00220F22" w:rsidRPr="004B227C">
        <w:rPr>
          <w:rFonts w:ascii="PT Astra Serif" w:hAnsi="PT Astra Serif"/>
        </w:rPr>
        <w:t xml:space="preserve">отчетного года </w:t>
      </w:r>
      <w:r w:rsidRPr="004B227C">
        <w:rPr>
          <w:rFonts w:ascii="PT Astra Serif" w:hAnsi="PT Astra Serif"/>
        </w:rPr>
        <w:t>(план – 1 067,5 случаев на 100 </w:t>
      </w:r>
      <w:r w:rsidR="00220F22" w:rsidRPr="004B227C">
        <w:rPr>
          <w:rFonts w:ascii="PT Astra Serif" w:hAnsi="PT Astra Serif"/>
        </w:rPr>
        <w:t>тыс.</w:t>
      </w:r>
      <w:r w:rsidRPr="004B227C">
        <w:rPr>
          <w:rFonts w:ascii="PT Astra Serif" w:hAnsi="PT Astra Serif"/>
        </w:rPr>
        <w:t xml:space="preserve"> населения) </w:t>
      </w:r>
      <w:r w:rsidRPr="004B227C">
        <w:rPr>
          <w:rFonts w:ascii="PT Astra Serif" w:hAnsi="PT Astra Serif"/>
        </w:rPr>
        <w:lastRenderedPageBreak/>
        <w:t>(динамика показателя «меньше-лучше»), что свидетельствует о том, что уровень смертности населения «вышел на</w:t>
      </w:r>
      <w:proofErr w:type="gramEnd"/>
      <w:r w:rsidRPr="004B227C">
        <w:rPr>
          <w:rFonts w:ascii="PT Astra Serif" w:hAnsi="PT Astra Serif"/>
        </w:rPr>
        <w:t xml:space="preserve"> доковидный уровень».</w:t>
      </w:r>
    </w:p>
    <w:p w14:paraId="47C11B71" w14:textId="02C7AD02" w:rsidR="00516AB1" w:rsidRPr="004B227C" w:rsidRDefault="00516AB1" w:rsidP="004B227C">
      <w:pPr>
        <w:tabs>
          <w:tab w:val="left" w:pos="851"/>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Уровень материнской смертности (на 100 </w:t>
      </w:r>
      <w:r w:rsidR="00F72010" w:rsidRPr="004B227C">
        <w:rPr>
          <w:rFonts w:ascii="PT Astra Serif" w:hAnsi="PT Astra Serif" w:cs="Times New Roman"/>
          <w:sz w:val="26"/>
          <w:szCs w:val="26"/>
        </w:rPr>
        <w:t xml:space="preserve">тыс. </w:t>
      </w:r>
      <w:r w:rsidRPr="004B227C">
        <w:rPr>
          <w:rFonts w:ascii="PT Astra Serif" w:hAnsi="PT Astra Serif" w:cs="Times New Roman"/>
          <w:sz w:val="26"/>
          <w:szCs w:val="26"/>
        </w:rPr>
        <w:t>родившихся живыми) составил 23,1 случая, что выше фактического значения 2021 год</w:t>
      </w:r>
      <w:r w:rsidR="00F72010" w:rsidRPr="004B227C">
        <w:rPr>
          <w:rFonts w:ascii="PT Astra Serif" w:hAnsi="PT Astra Serif" w:cs="Times New Roman"/>
          <w:sz w:val="26"/>
          <w:szCs w:val="26"/>
        </w:rPr>
        <w:t>а</w:t>
      </w:r>
      <w:r w:rsidRPr="004B227C">
        <w:rPr>
          <w:rFonts w:ascii="PT Astra Serif" w:hAnsi="PT Astra Serif" w:cs="Times New Roman"/>
          <w:sz w:val="26"/>
          <w:szCs w:val="26"/>
        </w:rPr>
        <w:t xml:space="preserve"> </w:t>
      </w:r>
      <w:r w:rsidRPr="004B227C">
        <w:rPr>
          <w:rFonts w:ascii="PT Astra Serif" w:hAnsi="PT Astra Serif"/>
          <w:sz w:val="26"/>
          <w:szCs w:val="26"/>
        </w:rPr>
        <w:t>(10,6 случаев на 100 тыс. родившихся живыми) и планового значения 2022 год</w:t>
      </w:r>
      <w:r w:rsidR="00F72010" w:rsidRPr="004B227C">
        <w:rPr>
          <w:rFonts w:ascii="PT Astra Serif" w:hAnsi="PT Astra Serif"/>
          <w:sz w:val="26"/>
          <w:szCs w:val="26"/>
        </w:rPr>
        <w:t>а</w:t>
      </w:r>
      <w:r w:rsidRPr="004B227C">
        <w:rPr>
          <w:rFonts w:ascii="PT Astra Serif" w:hAnsi="PT Astra Serif"/>
          <w:sz w:val="26"/>
          <w:szCs w:val="26"/>
        </w:rPr>
        <w:t xml:space="preserve"> (план </w:t>
      </w:r>
      <w:r w:rsidRPr="004B227C">
        <w:rPr>
          <w:rFonts w:ascii="PT Astra Serif" w:hAnsi="PT Astra Serif"/>
          <w:sz w:val="26"/>
          <w:szCs w:val="26"/>
        </w:rPr>
        <w:noBreakHyphen/>
        <w:t xml:space="preserve"> 0 случаев на 100 тыс. родившихся живыми). За 11 месяцев 2022 года на территории Томской области </w:t>
      </w:r>
      <w:r w:rsidR="007C3FEA" w:rsidRPr="004B227C">
        <w:rPr>
          <w:rFonts w:ascii="PT Astra Serif" w:hAnsi="PT Astra Serif"/>
          <w:sz w:val="26"/>
          <w:szCs w:val="26"/>
        </w:rPr>
        <w:t>зафиксировано</w:t>
      </w:r>
      <w:r w:rsidRPr="004B227C">
        <w:rPr>
          <w:rFonts w:ascii="PT Astra Serif" w:hAnsi="PT Astra Serif"/>
          <w:sz w:val="26"/>
          <w:szCs w:val="26"/>
        </w:rPr>
        <w:t xml:space="preserve"> 2 случая материнской смерти, так же на рост показателя повлияло снижение </w:t>
      </w:r>
      <w:r w:rsidR="007C3FEA" w:rsidRPr="004B227C">
        <w:rPr>
          <w:rFonts w:ascii="PT Astra Serif" w:hAnsi="PT Astra Serif"/>
          <w:sz w:val="26"/>
          <w:szCs w:val="26"/>
        </w:rPr>
        <w:t xml:space="preserve">общего </w:t>
      </w:r>
      <w:r w:rsidRPr="004B227C">
        <w:rPr>
          <w:rFonts w:ascii="PT Astra Serif" w:hAnsi="PT Astra Serif"/>
          <w:sz w:val="26"/>
          <w:szCs w:val="26"/>
        </w:rPr>
        <w:t>числа родившихся</w:t>
      </w:r>
      <w:r w:rsidR="00C4532F" w:rsidRPr="004B227C">
        <w:rPr>
          <w:rFonts w:ascii="PT Astra Serif" w:hAnsi="PT Astra Serif"/>
          <w:sz w:val="26"/>
          <w:szCs w:val="26"/>
        </w:rPr>
        <w:t xml:space="preserve"> живыми</w:t>
      </w:r>
      <w:r w:rsidRPr="004B227C">
        <w:rPr>
          <w:rFonts w:ascii="PT Astra Serif" w:hAnsi="PT Astra Serif"/>
          <w:sz w:val="26"/>
          <w:szCs w:val="26"/>
        </w:rPr>
        <w:t>.</w:t>
      </w:r>
    </w:p>
    <w:p w14:paraId="56469E2F" w14:textId="77777777" w:rsidR="00516AB1" w:rsidRPr="004B227C" w:rsidRDefault="00516AB1"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Финансирование подпрограммы за счет всех источников в 2022 году составило 5 348 036,0 тыс. рублей.</w:t>
      </w:r>
    </w:p>
    <w:p w14:paraId="6E2F4CA2"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ВЦП </w:t>
      </w:r>
      <w:r w:rsidRPr="004B227C">
        <w:rPr>
          <w:rFonts w:ascii="PT Astra Serif" w:hAnsi="PT Astra Serif" w:cs="Times New Roman"/>
          <w:i/>
          <w:sz w:val="26"/>
          <w:szCs w:val="26"/>
        </w:rPr>
        <w:t>«Оказание медицинской помощи, включая профилактику заболеваний и формирование здорового образа жизни»:</w:t>
      </w:r>
    </w:p>
    <w:p w14:paraId="279BE1B5" w14:textId="77777777" w:rsidR="00516AB1" w:rsidRPr="004B227C" w:rsidRDefault="00516AB1" w:rsidP="004B227C">
      <w:pPr>
        <w:pStyle w:val="a8"/>
        <w:numPr>
          <w:ilvl w:val="0"/>
          <w:numId w:val="85"/>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количество посещений с профилактическими и иными целями в амбулаторных условиях за счет средств областного бюджета на 1 жителя составило </w:t>
      </w:r>
      <w:r w:rsidRPr="004B227C">
        <w:rPr>
          <w:rFonts w:ascii="PT Astra Serif" w:hAnsi="PT Astra Serif"/>
          <w:sz w:val="26"/>
          <w:szCs w:val="26"/>
        </w:rPr>
        <w:t>0,429 посещения</w:t>
      </w:r>
      <w:r w:rsidRPr="004B227C">
        <w:rPr>
          <w:rFonts w:ascii="PT Astra Serif" w:eastAsia="Times New Roman" w:hAnsi="PT Astra Serif" w:cs="Times New Roman"/>
          <w:sz w:val="26"/>
          <w:szCs w:val="26"/>
          <w:lang w:eastAsia="ru-RU"/>
        </w:rPr>
        <w:t xml:space="preserve"> на 1 жителя (</w:t>
      </w:r>
      <w:r w:rsidRPr="004B227C">
        <w:rPr>
          <w:rFonts w:ascii="PT Astra Serif" w:hAnsi="PT Astra Serif"/>
          <w:sz w:val="26"/>
          <w:szCs w:val="26"/>
        </w:rPr>
        <w:t>план </w:t>
      </w:r>
      <w:r w:rsidRPr="004B227C">
        <w:rPr>
          <w:rFonts w:ascii="PT Astra Serif" w:hAnsi="PT Astra Serif"/>
          <w:sz w:val="26"/>
          <w:szCs w:val="26"/>
        </w:rPr>
        <w:noBreakHyphen/>
        <w:t> 0,437 посещений</w:t>
      </w:r>
      <w:r w:rsidRPr="004B227C">
        <w:rPr>
          <w:rFonts w:ascii="PT Astra Serif" w:eastAsia="Times New Roman" w:hAnsi="PT Astra Serif" w:cs="Times New Roman"/>
          <w:sz w:val="26"/>
          <w:szCs w:val="26"/>
          <w:lang w:eastAsia="ru-RU"/>
        </w:rPr>
        <w:t>) (динамика показателя «</w:t>
      </w:r>
      <w:proofErr w:type="gramStart"/>
      <w:r w:rsidRPr="004B227C">
        <w:rPr>
          <w:rFonts w:ascii="PT Astra Serif" w:eastAsia="Times New Roman" w:hAnsi="PT Astra Serif" w:cs="Times New Roman"/>
          <w:sz w:val="26"/>
          <w:szCs w:val="26"/>
          <w:lang w:eastAsia="ru-RU"/>
        </w:rPr>
        <w:t>больше-лучше</w:t>
      </w:r>
      <w:proofErr w:type="gramEnd"/>
      <w:r w:rsidRPr="004B227C">
        <w:rPr>
          <w:rFonts w:ascii="PT Astra Serif" w:eastAsia="Times New Roman" w:hAnsi="PT Astra Serif" w:cs="Times New Roman"/>
          <w:sz w:val="26"/>
          <w:szCs w:val="26"/>
          <w:lang w:eastAsia="ru-RU"/>
        </w:rPr>
        <w:t>»);</w:t>
      </w:r>
    </w:p>
    <w:p w14:paraId="222EA42A" w14:textId="77777777" w:rsidR="00516AB1" w:rsidRPr="004B227C" w:rsidRDefault="00516AB1" w:rsidP="004B227C">
      <w:pPr>
        <w:pStyle w:val="a8"/>
        <w:numPr>
          <w:ilvl w:val="0"/>
          <w:numId w:val="85"/>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hAnsi="PT Astra Serif"/>
          <w:sz w:val="26"/>
          <w:szCs w:val="26"/>
        </w:rPr>
        <w:t>количество обращений по поводу заболевания в амбулаторных условиях за счет средств областного бюджета на 1 жителя составило 0,054 обращений на 1 жителя (план </w:t>
      </w:r>
      <w:r w:rsidRPr="004B227C">
        <w:rPr>
          <w:rFonts w:ascii="PT Astra Serif" w:hAnsi="PT Astra Serif"/>
          <w:sz w:val="26"/>
          <w:szCs w:val="26"/>
        </w:rPr>
        <w:noBreakHyphen/>
        <w:t xml:space="preserve"> 0,1 обращение) </w:t>
      </w:r>
      <w:r w:rsidRPr="004B227C">
        <w:rPr>
          <w:rFonts w:ascii="PT Astra Serif" w:eastAsia="Times New Roman" w:hAnsi="PT Astra Serif" w:cs="Times New Roman"/>
          <w:sz w:val="26"/>
          <w:szCs w:val="26"/>
          <w:lang w:eastAsia="ru-RU"/>
        </w:rPr>
        <w:t>(динамика показателя «</w:t>
      </w:r>
      <w:proofErr w:type="gramStart"/>
      <w:r w:rsidRPr="004B227C">
        <w:rPr>
          <w:rFonts w:ascii="PT Astra Serif" w:eastAsia="Times New Roman" w:hAnsi="PT Astra Serif" w:cs="Times New Roman"/>
          <w:sz w:val="26"/>
          <w:szCs w:val="26"/>
          <w:lang w:eastAsia="ru-RU"/>
        </w:rPr>
        <w:t>больше-лучше</w:t>
      </w:r>
      <w:proofErr w:type="gramEnd"/>
      <w:r w:rsidRPr="004B227C">
        <w:rPr>
          <w:rFonts w:ascii="PT Astra Serif" w:eastAsia="Times New Roman" w:hAnsi="PT Astra Serif" w:cs="Times New Roman"/>
          <w:sz w:val="26"/>
          <w:szCs w:val="26"/>
          <w:lang w:eastAsia="ru-RU"/>
        </w:rPr>
        <w:t>»)</w:t>
      </w:r>
      <w:r w:rsidRPr="004B227C">
        <w:rPr>
          <w:rFonts w:ascii="PT Astra Serif" w:hAnsi="PT Astra Serif"/>
          <w:sz w:val="26"/>
          <w:szCs w:val="26"/>
        </w:rPr>
        <w:t>.</w:t>
      </w:r>
    </w:p>
    <w:p w14:paraId="725C96B4" w14:textId="1E5521A3" w:rsidR="00516AB1" w:rsidRPr="004B227C" w:rsidRDefault="00516AB1" w:rsidP="004B227C">
      <w:pPr>
        <w:pStyle w:val="a6"/>
        <w:ind w:firstLine="708"/>
        <w:jc w:val="both"/>
        <w:rPr>
          <w:rFonts w:ascii="PT Astra Serif" w:hAnsi="PT Astra Serif"/>
          <w:sz w:val="26"/>
          <w:szCs w:val="26"/>
        </w:rPr>
      </w:pPr>
      <w:r w:rsidRPr="004B227C">
        <w:rPr>
          <w:rFonts w:ascii="PT Astra Serif" w:hAnsi="PT Astra Serif"/>
          <w:sz w:val="26"/>
          <w:szCs w:val="26"/>
        </w:rPr>
        <w:t xml:space="preserve">Недостижение плановых значений показателей связано с тем, что в целях обеспечения охраны здоровья населения и нераспространения новой коронавирусной инфекции в лечебных учреждениях региона в январе-марте 2022 г. приостанавливалось проведение профилактических осмотров и диспансеризации, приостанавливался плановый прием и запись на консультации не экстренных пациентов. </w:t>
      </w:r>
    </w:p>
    <w:p w14:paraId="650E611D" w14:textId="77777777" w:rsidR="00516AB1" w:rsidRPr="004B227C" w:rsidRDefault="00516AB1" w:rsidP="004B227C">
      <w:pPr>
        <w:pStyle w:val="a6"/>
        <w:numPr>
          <w:ilvl w:val="0"/>
          <w:numId w:val="85"/>
        </w:numPr>
        <w:tabs>
          <w:tab w:val="left" w:pos="993"/>
        </w:tabs>
        <w:ind w:left="0" w:firstLine="709"/>
        <w:jc w:val="both"/>
        <w:rPr>
          <w:rFonts w:ascii="PT Astra Serif" w:hAnsi="PT Astra Serif"/>
          <w:sz w:val="26"/>
          <w:szCs w:val="26"/>
        </w:rPr>
      </w:pPr>
      <w:r w:rsidRPr="004B227C">
        <w:rPr>
          <w:rFonts w:ascii="PT Astra Serif" w:hAnsi="PT Astra Serif"/>
          <w:sz w:val="26"/>
          <w:szCs w:val="26"/>
        </w:rPr>
        <w:t>96,5% граждан региона обеспечено необходимыми препаратами по предъявленным в аптечную организацию рецептам (план </w:t>
      </w:r>
      <w:r w:rsidRPr="004B227C">
        <w:rPr>
          <w:rFonts w:ascii="PT Astra Serif" w:hAnsi="PT Astra Serif"/>
          <w:sz w:val="26"/>
          <w:szCs w:val="26"/>
        </w:rPr>
        <w:noBreakHyphen/>
        <w:t> не менее 96,0%). Перевыполнение показателя связано с выделением дополнительного финансирования на приобретение лекарственных препаратов из областного бюджета.</w:t>
      </w:r>
    </w:p>
    <w:p w14:paraId="73B07AC3" w14:textId="77777777" w:rsidR="00516AB1" w:rsidRPr="004B227C" w:rsidRDefault="00516AB1"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основного мероприятия «Реализация мероприятий по предупреждению и борьбе с социально значимыми инфекционными заболеваниями»</w:t>
      </w:r>
      <w:r w:rsidRPr="004B227C">
        <w:rPr>
          <w:rFonts w:ascii="PT Astra Serif" w:hAnsi="PT Astra Serif"/>
          <w:sz w:val="26"/>
          <w:szCs w:val="26"/>
        </w:rPr>
        <w:t xml:space="preserve"> показатели в 2022 году достигнуты в полном объеме:</w:t>
      </w:r>
    </w:p>
    <w:p w14:paraId="546273E3" w14:textId="77777777" w:rsidR="00516AB1" w:rsidRPr="004B227C" w:rsidRDefault="00516AB1" w:rsidP="004B227C">
      <w:pPr>
        <w:pStyle w:val="a6"/>
        <w:numPr>
          <w:ilvl w:val="0"/>
          <w:numId w:val="85"/>
        </w:numPr>
        <w:tabs>
          <w:tab w:val="left" w:pos="993"/>
        </w:tabs>
        <w:ind w:left="0" w:firstLine="709"/>
        <w:jc w:val="both"/>
        <w:rPr>
          <w:rFonts w:ascii="PT Astra Serif" w:hAnsi="PT Astra Serif"/>
          <w:sz w:val="26"/>
          <w:szCs w:val="26"/>
        </w:rPr>
      </w:pPr>
      <w:r w:rsidRPr="004B227C">
        <w:rPr>
          <w:rFonts w:ascii="PT Astra Serif" w:hAnsi="PT Astra Serif"/>
          <w:sz w:val="26"/>
          <w:szCs w:val="26"/>
        </w:rPr>
        <w:t>82,9% населения охвачено профилактическими осмотрами на туберкулез, что выше планового значения показателя (план – 60,0%);</w:t>
      </w:r>
    </w:p>
    <w:p w14:paraId="6004BEC7" w14:textId="77777777" w:rsidR="00516AB1" w:rsidRPr="004B227C" w:rsidRDefault="00516AB1" w:rsidP="004B227C">
      <w:pPr>
        <w:pStyle w:val="a6"/>
        <w:numPr>
          <w:ilvl w:val="0"/>
          <w:numId w:val="85"/>
        </w:numPr>
        <w:tabs>
          <w:tab w:val="left" w:pos="993"/>
        </w:tabs>
        <w:ind w:left="0" w:firstLine="709"/>
        <w:jc w:val="both"/>
        <w:rPr>
          <w:rFonts w:ascii="PT Astra Serif" w:hAnsi="PT Astra Serif"/>
          <w:sz w:val="26"/>
          <w:szCs w:val="26"/>
        </w:rPr>
      </w:pPr>
      <w:r w:rsidRPr="004B227C">
        <w:rPr>
          <w:rFonts w:ascii="PT Astra Serif" w:hAnsi="PT Astra Serif"/>
          <w:sz w:val="26"/>
          <w:szCs w:val="26"/>
        </w:rPr>
        <w:t xml:space="preserve">31,0% населения охвачено медицинским освидетельствованием на ВИЧ-инфекцию, что выше планового значения показателя (план – 20,0%). </w:t>
      </w:r>
    </w:p>
    <w:p w14:paraId="3117C70A" w14:textId="77777777" w:rsidR="00516AB1" w:rsidRPr="004B227C" w:rsidRDefault="00516AB1" w:rsidP="004B227C">
      <w:pPr>
        <w:pStyle w:val="a6"/>
        <w:tabs>
          <w:tab w:val="left" w:pos="993"/>
        </w:tabs>
        <w:ind w:firstLine="709"/>
        <w:jc w:val="both"/>
        <w:rPr>
          <w:rFonts w:ascii="PT Astra Serif" w:hAnsi="PT Astra Serif"/>
          <w:sz w:val="26"/>
          <w:szCs w:val="26"/>
        </w:rPr>
      </w:pPr>
      <w:r w:rsidRPr="004B227C">
        <w:rPr>
          <w:rFonts w:ascii="PT Astra Serif" w:hAnsi="PT Astra Serif"/>
          <w:sz w:val="26"/>
          <w:szCs w:val="26"/>
        </w:rPr>
        <w:t>Рост показателей связан с активным привлечением медицинскими организациями населения Томской области к прохождению профилактических осмотров с целью выявления туберкулеза и ВИЧ-инфекции.</w:t>
      </w:r>
    </w:p>
    <w:p w14:paraId="783B8FF0" w14:textId="1D8E2855" w:rsidR="00516AB1" w:rsidRPr="004B227C" w:rsidRDefault="00516AB1" w:rsidP="004B227C">
      <w:pPr>
        <w:pStyle w:val="a8"/>
        <w:numPr>
          <w:ilvl w:val="0"/>
          <w:numId w:val="85"/>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4B227C">
        <w:rPr>
          <w:rFonts w:ascii="PT Astra Serif" w:hAnsi="PT Astra Serif"/>
          <w:sz w:val="26"/>
          <w:szCs w:val="26"/>
          <w:lang w:eastAsia="ru-RU"/>
        </w:rPr>
        <w:t>уровень информированности населения в возрасте 18-49 лет по вопросам ВИЧ-инфекции</w:t>
      </w:r>
      <w:r w:rsidRPr="004B227C">
        <w:rPr>
          <w:rFonts w:ascii="PT Astra Serif" w:hAnsi="PT Astra Serif"/>
          <w:sz w:val="26"/>
          <w:szCs w:val="26"/>
        </w:rPr>
        <w:t xml:space="preserve"> </w:t>
      </w:r>
      <w:r w:rsidRPr="004B227C">
        <w:rPr>
          <w:rFonts w:ascii="PT Astra Serif" w:hAnsi="PT Astra Serif"/>
          <w:sz w:val="26"/>
          <w:szCs w:val="26"/>
          <w:lang w:eastAsia="ru-RU"/>
        </w:rPr>
        <w:t>составил 93,5%</w:t>
      </w:r>
      <w:r w:rsidR="00990113" w:rsidRPr="004B227C">
        <w:rPr>
          <w:rFonts w:ascii="PT Astra Serif" w:hAnsi="PT Astra Serif"/>
          <w:sz w:val="26"/>
          <w:szCs w:val="26"/>
          <w:lang w:eastAsia="ru-RU"/>
        </w:rPr>
        <w:t xml:space="preserve"> </w:t>
      </w:r>
      <w:r w:rsidRPr="004B227C">
        <w:rPr>
          <w:rFonts w:ascii="PT Astra Serif" w:hAnsi="PT Astra Serif"/>
          <w:sz w:val="26"/>
          <w:szCs w:val="26"/>
          <w:lang w:eastAsia="ru-RU"/>
        </w:rPr>
        <w:t>(план – 93,0%). В целях повышения уровня информированности граждан по вопросам профилактики ВИЧ и вирусных гепатитов</w:t>
      </w:r>
      <w:proofErr w:type="gramStart"/>
      <w:r w:rsidRPr="004B227C">
        <w:rPr>
          <w:rFonts w:ascii="PT Astra Serif" w:hAnsi="PT Astra Serif"/>
          <w:sz w:val="26"/>
          <w:szCs w:val="26"/>
          <w:lang w:eastAsia="ru-RU"/>
        </w:rPr>
        <w:t xml:space="preserve"> В</w:t>
      </w:r>
      <w:proofErr w:type="gramEnd"/>
      <w:r w:rsidRPr="004B227C">
        <w:rPr>
          <w:rFonts w:ascii="PT Astra Serif" w:hAnsi="PT Astra Serif"/>
          <w:sz w:val="26"/>
          <w:szCs w:val="26"/>
          <w:lang w:eastAsia="ru-RU"/>
        </w:rPr>
        <w:t xml:space="preserve"> и С увеличено </w:t>
      </w:r>
      <w:r w:rsidR="00990113" w:rsidRPr="004B227C">
        <w:rPr>
          <w:rFonts w:ascii="PT Astra Serif" w:hAnsi="PT Astra Serif"/>
          <w:sz w:val="26"/>
          <w:szCs w:val="26"/>
          <w:lang w:eastAsia="ru-RU"/>
        </w:rPr>
        <w:t>количество</w:t>
      </w:r>
      <w:r w:rsidRPr="004B227C">
        <w:rPr>
          <w:rFonts w:ascii="PT Astra Serif" w:hAnsi="PT Astra Serif"/>
          <w:sz w:val="26"/>
          <w:szCs w:val="26"/>
          <w:lang w:eastAsia="ru-RU"/>
        </w:rPr>
        <w:t xml:space="preserve"> масштабных информационных кампаний.</w:t>
      </w:r>
    </w:p>
    <w:p w14:paraId="200DEB11" w14:textId="77777777" w:rsidR="00516AB1" w:rsidRPr="004B227C" w:rsidRDefault="00516AB1" w:rsidP="004B227C">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реализации </w:t>
      </w:r>
      <w:r w:rsidRPr="004B227C">
        <w:rPr>
          <w:rFonts w:ascii="PT Astra Serif" w:eastAsia="Times New Roman" w:hAnsi="PT Astra Serif" w:cs="Times New Roman"/>
          <w:i/>
          <w:sz w:val="26"/>
          <w:szCs w:val="26"/>
        </w:rPr>
        <w:t>основного мероприятия</w:t>
      </w:r>
      <w:r w:rsidRPr="004B227C">
        <w:rPr>
          <w:rFonts w:ascii="PT Astra Serif" w:eastAsia="Times New Roman" w:hAnsi="PT Astra Serif" w:cs="Times New Roman"/>
          <w:sz w:val="26"/>
          <w:szCs w:val="26"/>
        </w:rPr>
        <w:t>:</w:t>
      </w:r>
    </w:p>
    <w:p w14:paraId="50FFAED6" w14:textId="77777777" w:rsidR="00516AB1" w:rsidRPr="004B227C" w:rsidRDefault="00516AB1" w:rsidP="004B227C">
      <w:pPr>
        <w:pStyle w:val="a8"/>
        <w:numPr>
          <w:ilvl w:val="0"/>
          <w:numId w:val="8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закуплено 148 566 единиц диагностических сре</w:t>
      </w:r>
      <w:proofErr w:type="gramStart"/>
      <w:r w:rsidRPr="004B227C">
        <w:rPr>
          <w:rFonts w:ascii="PT Astra Serif" w:eastAsia="Times New Roman" w:hAnsi="PT Astra Serif" w:cs="Times New Roman"/>
          <w:sz w:val="26"/>
          <w:szCs w:val="26"/>
        </w:rPr>
        <w:t>дств дл</w:t>
      </w:r>
      <w:proofErr w:type="gramEnd"/>
      <w:r w:rsidRPr="004B227C">
        <w:rPr>
          <w:rFonts w:ascii="PT Astra Serif" w:eastAsia="Times New Roman" w:hAnsi="PT Astra Serif" w:cs="Times New Roman"/>
          <w:sz w:val="26"/>
          <w:szCs w:val="26"/>
        </w:rPr>
        <w:t>я выявления и мониторинга лечения лиц, инфицированных вирусами иммунодефицита человека, в том числе в сочетании с вирусами гепатитов B и (или) C (план – 103 830 единиц);</w:t>
      </w:r>
    </w:p>
    <w:p w14:paraId="7BE32267" w14:textId="77777777" w:rsidR="00516AB1" w:rsidRPr="004B227C" w:rsidRDefault="00516AB1" w:rsidP="004B227C">
      <w:pPr>
        <w:pStyle w:val="a8"/>
        <w:numPr>
          <w:ilvl w:val="0"/>
          <w:numId w:val="8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lastRenderedPageBreak/>
        <w:t>издано 10 000 единиц буклетов и брошюр о средствах и методах профилактики ВИЧ-инфекции, вирусных гепатитов</w:t>
      </w:r>
      <w:proofErr w:type="gramStart"/>
      <w:r w:rsidRPr="004B227C">
        <w:rPr>
          <w:rFonts w:ascii="PT Astra Serif" w:eastAsia="Times New Roman" w:hAnsi="PT Astra Serif" w:cs="Times New Roman"/>
          <w:sz w:val="26"/>
          <w:szCs w:val="26"/>
        </w:rPr>
        <w:t xml:space="preserve"> В</w:t>
      </w:r>
      <w:proofErr w:type="gramEnd"/>
      <w:r w:rsidRPr="004B227C">
        <w:rPr>
          <w:rFonts w:ascii="PT Astra Serif" w:eastAsia="Times New Roman" w:hAnsi="PT Astra Serif" w:cs="Times New Roman"/>
          <w:sz w:val="26"/>
          <w:szCs w:val="26"/>
        </w:rPr>
        <w:t xml:space="preserve"> и С (план – 10 000 единиц);</w:t>
      </w:r>
    </w:p>
    <w:p w14:paraId="53ABC161" w14:textId="77777777" w:rsidR="00516AB1" w:rsidRPr="004B227C" w:rsidRDefault="00516AB1" w:rsidP="004B227C">
      <w:pPr>
        <w:pStyle w:val="a8"/>
        <w:numPr>
          <w:ilvl w:val="0"/>
          <w:numId w:val="8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закуплено 4 654 единицы диагностических сре</w:t>
      </w:r>
      <w:proofErr w:type="gramStart"/>
      <w:r w:rsidRPr="004B227C">
        <w:rPr>
          <w:rFonts w:ascii="PT Astra Serif" w:eastAsia="Times New Roman" w:hAnsi="PT Astra Serif" w:cs="Times New Roman"/>
          <w:sz w:val="26"/>
          <w:szCs w:val="26"/>
        </w:rPr>
        <w:t>дств дл</w:t>
      </w:r>
      <w:proofErr w:type="gramEnd"/>
      <w:r w:rsidRPr="004B227C">
        <w:rPr>
          <w:rFonts w:ascii="PT Astra Serif" w:eastAsia="Times New Roman" w:hAnsi="PT Astra Serif" w:cs="Times New Roman"/>
          <w:sz w:val="26"/>
          <w:szCs w:val="26"/>
        </w:rPr>
        <w:t>я выявления и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(план </w:t>
      </w:r>
      <w:r w:rsidRPr="004B227C">
        <w:rPr>
          <w:rFonts w:ascii="PT Astra Serif" w:eastAsia="Times New Roman" w:hAnsi="PT Astra Serif" w:cs="Times New Roman"/>
          <w:sz w:val="26"/>
          <w:szCs w:val="26"/>
        </w:rPr>
        <w:noBreakHyphen/>
        <w:t> 7 044 единицы). Отклонение показателя от планового связано с фактической потребностью и увеличением количества профилактических мероприятий.</w:t>
      </w:r>
    </w:p>
    <w:p w14:paraId="7F2678BB" w14:textId="77777777" w:rsidR="00516AB1" w:rsidRPr="004B227C" w:rsidRDefault="00516AB1" w:rsidP="004B227C">
      <w:pPr>
        <w:pStyle w:val="a6"/>
        <w:ind w:firstLine="708"/>
        <w:jc w:val="both"/>
        <w:rPr>
          <w:rFonts w:ascii="PT Astra Serif" w:hAnsi="PT Astra Serif"/>
          <w:i/>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основного мероприятия «Обеспечение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p>
    <w:p w14:paraId="01F29D9E" w14:textId="41EDAFAB" w:rsidR="00516AB1" w:rsidRPr="004B227C" w:rsidRDefault="00516AB1" w:rsidP="004B227C">
      <w:pPr>
        <w:pStyle w:val="a6"/>
        <w:numPr>
          <w:ilvl w:val="0"/>
          <w:numId w:val="83"/>
        </w:numPr>
        <w:tabs>
          <w:tab w:val="left" w:pos="993"/>
        </w:tabs>
        <w:ind w:left="0" w:firstLine="709"/>
        <w:jc w:val="both"/>
        <w:rPr>
          <w:rFonts w:ascii="PT Astra Serif" w:hAnsi="PT Astra Serif"/>
          <w:sz w:val="26"/>
          <w:szCs w:val="26"/>
        </w:rPr>
      </w:pPr>
      <w:r w:rsidRPr="004B227C">
        <w:rPr>
          <w:rFonts w:ascii="PT Astra Serif" w:hAnsi="PT Astra Serif"/>
          <w:sz w:val="26"/>
          <w:szCs w:val="26"/>
        </w:rPr>
        <w:t xml:space="preserve">59,4% граждан воспользовались правом бесплатного лекарственного обеспечения (план – 70,0%). Отклонение </w:t>
      </w:r>
      <w:r w:rsidR="00990113" w:rsidRPr="004B227C">
        <w:rPr>
          <w:rFonts w:ascii="PT Astra Serif" w:hAnsi="PT Astra Serif"/>
          <w:sz w:val="26"/>
          <w:szCs w:val="26"/>
        </w:rPr>
        <w:t xml:space="preserve">от планового значения </w:t>
      </w:r>
      <w:r w:rsidRPr="004B227C">
        <w:rPr>
          <w:rFonts w:ascii="PT Astra Serif" w:hAnsi="PT Astra Serif"/>
          <w:sz w:val="26"/>
          <w:szCs w:val="26"/>
        </w:rPr>
        <w:t xml:space="preserve">показателя связано с удорожанием лекарственных препаратов, в </w:t>
      </w:r>
      <w:r w:rsidR="00990113" w:rsidRPr="004B227C">
        <w:rPr>
          <w:rFonts w:ascii="PT Astra Serif" w:hAnsi="PT Astra Serif"/>
          <w:sz w:val="26"/>
          <w:szCs w:val="26"/>
        </w:rPr>
        <w:t>результате чего</w:t>
      </w:r>
      <w:r w:rsidRPr="004B227C">
        <w:rPr>
          <w:rFonts w:ascii="PT Astra Serif" w:hAnsi="PT Astra Serif"/>
          <w:sz w:val="26"/>
          <w:szCs w:val="26"/>
        </w:rPr>
        <w:t xml:space="preserve"> расходы на приобретение лекарственных препаратов на 1 гражданина превысили объем нормативно-финансовых затрат, выделенных на 1 гражданина;</w:t>
      </w:r>
    </w:p>
    <w:p w14:paraId="5395574B" w14:textId="77777777" w:rsidR="00516AB1" w:rsidRPr="004B227C" w:rsidRDefault="00516AB1" w:rsidP="004B227C">
      <w:pPr>
        <w:pStyle w:val="a8"/>
        <w:numPr>
          <w:ilvl w:val="0"/>
          <w:numId w:val="83"/>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96,2% </w:t>
      </w:r>
      <w:proofErr w:type="gramStart"/>
      <w:r w:rsidRPr="004B227C">
        <w:rPr>
          <w:rFonts w:ascii="PT Astra Serif" w:eastAsia="Times New Roman" w:hAnsi="PT Astra Serif" w:cs="Times New Roman"/>
          <w:sz w:val="26"/>
          <w:szCs w:val="26"/>
        </w:rPr>
        <w:t>граждан</w:t>
      </w:r>
      <w:proofErr w:type="gramEnd"/>
      <w:r w:rsidRPr="004B227C">
        <w:rPr>
          <w:rFonts w:ascii="PT Astra Serif" w:eastAsia="Times New Roman" w:hAnsi="PT Astra Serif" w:cs="Times New Roman"/>
          <w:sz w:val="26"/>
          <w:szCs w:val="26"/>
        </w:rPr>
        <w:t xml:space="preserve"> ЗАТО Северск, обслуживаемых учреждениями здравоохранения, находящимся в ведении Федерального медико-биологического агентства, получили необходимые лекарственные препараты, медицинские изделия, а также специализированные продукты лечебного питания для детей (план – 50%);</w:t>
      </w:r>
    </w:p>
    <w:p w14:paraId="2342A820" w14:textId="72FEFF4F" w:rsidR="00516AB1" w:rsidRPr="004B227C" w:rsidRDefault="00516AB1" w:rsidP="004B227C">
      <w:pPr>
        <w:pStyle w:val="a8"/>
        <w:numPr>
          <w:ilvl w:val="0"/>
          <w:numId w:val="83"/>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t>62,6%</w:t>
      </w:r>
      <w:r w:rsidRPr="004B227C">
        <w:rPr>
          <w:rFonts w:ascii="PT Astra Serif" w:hAnsi="PT Astra Serif"/>
          <w:sz w:val="26"/>
          <w:szCs w:val="26"/>
        </w:rPr>
        <w:t xml:space="preserve"> граждан обеспечены лекарственными препаратами, предназначенными для лечения больных злокачественными новообразованиями лимфоидной, кроветворной и родственных им тканей, гемофилией, муковисцидозом, гипофизарным нанизмом, болезнью Гоше, рассеянным склерозом, а также для трансплантации органов и (или) тканей </w:t>
      </w:r>
      <w:r w:rsidRPr="004B227C">
        <w:rPr>
          <w:rFonts w:ascii="PT Astra Serif" w:eastAsia="Times New Roman" w:hAnsi="PT Astra Serif" w:cs="Times New Roman"/>
          <w:sz w:val="26"/>
          <w:szCs w:val="26"/>
        </w:rPr>
        <w:t>(план – 100%).</w:t>
      </w:r>
      <w:proofErr w:type="gramEnd"/>
      <w:r w:rsidRPr="004B227C">
        <w:rPr>
          <w:rFonts w:ascii="PT Astra Serif" w:eastAsia="Times New Roman" w:hAnsi="PT Astra Serif" w:cs="Times New Roman"/>
          <w:sz w:val="26"/>
          <w:szCs w:val="26"/>
        </w:rPr>
        <w:t xml:space="preserve"> Отклонение связано с тем, что у </w:t>
      </w:r>
      <w:r w:rsidR="00990113" w:rsidRPr="004B227C">
        <w:rPr>
          <w:rFonts w:ascii="PT Astra Serif" w:eastAsia="Times New Roman" w:hAnsi="PT Astra Serif" w:cs="Times New Roman"/>
          <w:sz w:val="26"/>
          <w:szCs w:val="26"/>
        </w:rPr>
        <w:t>части</w:t>
      </w:r>
      <w:r w:rsidRPr="004B227C">
        <w:rPr>
          <w:rFonts w:ascii="PT Astra Serif" w:eastAsia="Times New Roman" w:hAnsi="PT Astra Serif" w:cs="Times New Roman"/>
          <w:sz w:val="26"/>
          <w:szCs w:val="26"/>
        </w:rPr>
        <w:t xml:space="preserve"> пациентов имеется потребность в лекарственных препаратах по конкретным торговым наименованиям, в </w:t>
      </w:r>
      <w:proofErr w:type="gramStart"/>
      <w:r w:rsidRPr="004B227C">
        <w:rPr>
          <w:rFonts w:ascii="PT Astra Serif" w:eastAsia="Times New Roman" w:hAnsi="PT Astra Serif" w:cs="Times New Roman"/>
          <w:sz w:val="26"/>
          <w:szCs w:val="26"/>
        </w:rPr>
        <w:t>связи</w:t>
      </w:r>
      <w:proofErr w:type="gramEnd"/>
      <w:r w:rsidRPr="004B227C">
        <w:rPr>
          <w:rFonts w:ascii="PT Astra Serif" w:eastAsia="Times New Roman" w:hAnsi="PT Astra Serif" w:cs="Times New Roman"/>
          <w:sz w:val="26"/>
          <w:szCs w:val="26"/>
        </w:rPr>
        <w:t xml:space="preserve"> с чем пациенты получают лекарственные препараты за счет средств областного бюджета в рамках финансировани</w:t>
      </w:r>
      <w:r w:rsidR="00990113" w:rsidRPr="004B227C">
        <w:rPr>
          <w:rFonts w:ascii="PT Astra Serif" w:eastAsia="Times New Roman" w:hAnsi="PT Astra Serif" w:cs="Times New Roman"/>
          <w:sz w:val="26"/>
          <w:szCs w:val="26"/>
        </w:rPr>
        <w:t>я</w:t>
      </w:r>
      <w:r w:rsidRPr="004B227C">
        <w:rPr>
          <w:rFonts w:ascii="PT Astra Serif" w:eastAsia="Times New Roman" w:hAnsi="PT Astra Serif" w:cs="Times New Roman"/>
          <w:sz w:val="26"/>
          <w:szCs w:val="26"/>
        </w:rPr>
        <w:t xml:space="preserve"> льготного лекарственного обеспечения граждан, проживающих в Томской области по расходным обязательствам, включенным в ведомственную целевую программу.</w:t>
      </w:r>
    </w:p>
    <w:p w14:paraId="4F388FDE" w14:textId="77777777" w:rsidR="00516AB1" w:rsidRPr="004B227C" w:rsidRDefault="00516AB1" w:rsidP="004B227C">
      <w:pPr>
        <w:pStyle w:val="a8"/>
        <w:autoSpaceDE w:val="0"/>
        <w:autoSpaceDN w:val="0"/>
        <w:adjustRightInd w:val="0"/>
        <w:spacing w:after="0" w:line="240" w:lineRule="auto"/>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w:t>
      </w:r>
      <w:r w:rsidRPr="004B227C">
        <w:rPr>
          <w:rFonts w:ascii="PT Astra Serif" w:hAnsi="PT Astra Serif"/>
          <w:i/>
          <w:sz w:val="26"/>
          <w:szCs w:val="26"/>
        </w:rPr>
        <w:t>основного мероприятия</w:t>
      </w:r>
      <w:r w:rsidRPr="004B227C">
        <w:rPr>
          <w:rFonts w:ascii="PT Astra Serif" w:eastAsia="Times New Roman" w:hAnsi="PT Astra Serif" w:cs="Times New Roman"/>
          <w:sz w:val="26"/>
          <w:szCs w:val="26"/>
        </w:rPr>
        <w:t>:</w:t>
      </w:r>
    </w:p>
    <w:p w14:paraId="47F412FC" w14:textId="77777777" w:rsidR="00516AB1" w:rsidRPr="004B227C" w:rsidRDefault="00516AB1" w:rsidP="004B227C">
      <w:pPr>
        <w:pStyle w:val="a8"/>
        <w:numPr>
          <w:ilvl w:val="0"/>
          <w:numId w:val="8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17 191 гражданин обеспечен лекарственными препаратами, медицинскими изделиями, а также специализированными продуктами лечебного питания для детей-инвалидов (план </w:t>
      </w:r>
      <w:r w:rsidRPr="004B227C">
        <w:rPr>
          <w:rFonts w:ascii="PT Astra Serif" w:eastAsia="Times New Roman" w:hAnsi="PT Astra Serif" w:cs="Times New Roman"/>
          <w:sz w:val="26"/>
          <w:szCs w:val="26"/>
        </w:rPr>
        <w:noBreakHyphen/>
        <w:t xml:space="preserve"> 17 600 граждан). </w:t>
      </w:r>
      <w:r w:rsidRPr="004B227C">
        <w:rPr>
          <w:rFonts w:ascii="PT Astra Serif" w:hAnsi="PT Astra Serif"/>
          <w:sz w:val="26"/>
          <w:szCs w:val="26"/>
        </w:rPr>
        <w:t>Отклонение показателя от плановых значений обусловлено заявительным характером выплат</w:t>
      </w:r>
      <w:r w:rsidRPr="004B227C">
        <w:rPr>
          <w:rFonts w:ascii="PT Astra Serif" w:eastAsia="Times New Roman" w:hAnsi="PT Astra Serif" w:cs="Times New Roman"/>
          <w:sz w:val="26"/>
          <w:szCs w:val="26"/>
        </w:rPr>
        <w:t>;</w:t>
      </w:r>
    </w:p>
    <w:p w14:paraId="7989377E" w14:textId="5AEFECC7" w:rsidR="00516AB1" w:rsidRPr="004B227C" w:rsidRDefault="00516AB1" w:rsidP="004B227C">
      <w:pPr>
        <w:pStyle w:val="a8"/>
        <w:numPr>
          <w:ilvl w:val="0"/>
          <w:numId w:val="8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осуществлено 40 мероприятий, направленных на реализацию отдельных полномочий в области лекарственного обеспечения (проведены </w:t>
      </w:r>
      <w:proofErr w:type="gramStart"/>
      <w:r w:rsidRPr="004B227C">
        <w:rPr>
          <w:rFonts w:ascii="PT Astra Serif" w:eastAsia="Times New Roman" w:hAnsi="PT Astra Serif" w:cs="Times New Roman"/>
          <w:sz w:val="26"/>
          <w:szCs w:val="26"/>
        </w:rPr>
        <w:t>видео-селекторные</w:t>
      </w:r>
      <w:proofErr w:type="gramEnd"/>
      <w:r w:rsidRPr="004B227C">
        <w:rPr>
          <w:rFonts w:ascii="PT Astra Serif" w:eastAsia="Times New Roman" w:hAnsi="PT Astra Serif" w:cs="Times New Roman"/>
          <w:sz w:val="26"/>
          <w:szCs w:val="26"/>
        </w:rPr>
        <w:t xml:space="preserve"> совещания, обучающие семинары, консультации медицинских работников, направлены информационные письма для медицинских учреждений, выступления на телевидении, радио, размещены статьи в СМИ) (план – 40 ед</w:t>
      </w:r>
      <w:r w:rsidR="00306634" w:rsidRPr="004B227C">
        <w:rPr>
          <w:rFonts w:ascii="PT Astra Serif" w:eastAsia="Times New Roman" w:hAnsi="PT Astra Serif" w:cs="Times New Roman"/>
          <w:sz w:val="26"/>
          <w:szCs w:val="26"/>
        </w:rPr>
        <w:t>иниц</w:t>
      </w:r>
      <w:r w:rsidRPr="004B227C">
        <w:rPr>
          <w:rFonts w:ascii="PT Astra Serif" w:eastAsia="Times New Roman" w:hAnsi="PT Astra Serif" w:cs="Times New Roman"/>
          <w:sz w:val="26"/>
          <w:szCs w:val="26"/>
        </w:rPr>
        <w:t>);</w:t>
      </w:r>
    </w:p>
    <w:p w14:paraId="2022D6D5" w14:textId="77777777" w:rsidR="00516AB1" w:rsidRPr="004B227C" w:rsidRDefault="00516AB1" w:rsidP="004B227C">
      <w:pPr>
        <w:pStyle w:val="a8"/>
        <w:numPr>
          <w:ilvl w:val="0"/>
          <w:numId w:val="8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6 058 </w:t>
      </w:r>
      <w:proofErr w:type="gramStart"/>
      <w:r w:rsidRPr="004B227C">
        <w:rPr>
          <w:rFonts w:ascii="PT Astra Serif" w:hAnsi="PT Astra Serif"/>
          <w:sz w:val="26"/>
          <w:szCs w:val="26"/>
        </w:rPr>
        <w:t>граждан</w:t>
      </w:r>
      <w:proofErr w:type="gramEnd"/>
      <w:r w:rsidRPr="004B227C">
        <w:rPr>
          <w:rFonts w:ascii="PT Astra Serif" w:hAnsi="PT Astra Serif"/>
          <w:sz w:val="26"/>
          <w:szCs w:val="26"/>
        </w:rPr>
        <w:t xml:space="preserve"> ЗАТО Северск получили необходимые лекарственные препараты, медицинские изделия, а также специализированные продукты лечебного питания для детей</w:t>
      </w:r>
      <w:r w:rsidRPr="004B227C">
        <w:rPr>
          <w:rFonts w:ascii="PT Astra Serif" w:eastAsia="Times New Roman" w:hAnsi="PT Astra Serif" w:cs="Times New Roman"/>
          <w:sz w:val="26"/>
          <w:szCs w:val="26"/>
        </w:rPr>
        <w:t xml:space="preserve"> (план </w:t>
      </w:r>
      <w:r w:rsidRPr="004B227C">
        <w:rPr>
          <w:rFonts w:ascii="PT Astra Serif" w:eastAsia="Times New Roman" w:hAnsi="PT Astra Serif" w:cs="Times New Roman"/>
          <w:sz w:val="26"/>
          <w:szCs w:val="26"/>
        </w:rPr>
        <w:noBreakHyphen/>
        <w:t> 5 800 граждан);</w:t>
      </w:r>
    </w:p>
    <w:p w14:paraId="73987F2B" w14:textId="5B067F27" w:rsidR="00516AB1" w:rsidRPr="004B227C" w:rsidRDefault="00516AB1" w:rsidP="004B227C">
      <w:pPr>
        <w:pStyle w:val="a8"/>
        <w:numPr>
          <w:ilvl w:val="0"/>
          <w:numId w:val="8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t xml:space="preserve">осуществлено 25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w:t>
      </w:r>
      <w:r w:rsidRPr="004B227C">
        <w:rPr>
          <w:rFonts w:ascii="PT Astra Serif" w:eastAsia="Times New Roman" w:hAnsi="PT Astra Serif" w:cs="Times New Roman"/>
          <w:sz w:val="26"/>
          <w:szCs w:val="26"/>
        </w:rPr>
        <w:lastRenderedPageBreak/>
        <w:t>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 также для трансплантации органов и (или) тканей (план – 25 ед</w:t>
      </w:r>
      <w:r w:rsidR="00306634" w:rsidRPr="004B227C">
        <w:rPr>
          <w:rFonts w:ascii="PT Astra Serif" w:eastAsia="Times New Roman" w:hAnsi="PT Astra Serif" w:cs="Times New Roman"/>
          <w:sz w:val="26"/>
          <w:szCs w:val="26"/>
        </w:rPr>
        <w:t>иниц</w:t>
      </w:r>
      <w:r w:rsidRPr="004B227C">
        <w:rPr>
          <w:rFonts w:ascii="PT Astra Serif" w:eastAsia="Times New Roman" w:hAnsi="PT Astra Serif" w:cs="Times New Roman"/>
          <w:sz w:val="26"/>
          <w:szCs w:val="26"/>
        </w:rPr>
        <w:t>);</w:t>
      </w:r>
      <w:proofErr w:type="gramEnd"/>
    </w:p>
    <w:p w14:paraId="3C539400" w14:textId="77777777" w:rsidR="00516AB1" w:rsidRPr="004B227C" w:rsidRDefault="00516AB1" w:rsidP="004B227C">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Times New Roman" w:hAnsi="PT Astra Serif" w:cs="Times New Roman"/>
          <w:i/>
          <w:sz w:val="26"/>
          <w:szCs w:val="26"/>
        </w:rPr>
        <w:t xml:space="preserve"> «Оказание высокотехнологичной медицинской помощи, не включенной в базовую программу обязательного медицинского страхования»:</w:t>
      </w:r>
    </w:p>
    <w:p w14:paraId="6D6195BF" w14:textId="77777777" w:rsidR="00516AB1" w:rsidRPr="004B227C" w:rsidRDefault="00516AB1" w:rsidP="004B227C">
      <w:pPr>
        <w:pStyle w:val="a8"/>
        <w:numPr>
          <w:ilvl w:val="0"/>
          <w:numId w:val="8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обеспеченность населения Томской области высокотехнологичной медицинской помощью (на 10 тыс. населения)</w:t>
      </w:r>
      <w:r w:rsidRPr="004B227C">
        <w:rPr>
          <w:rFonts w:ascii="PT Astra Serif" w:hAnsi="PT Astra Serif"/>
          <w:sz w:val="26"/>
          <w:szCs w:val="26"/>
          <w:lang w:eastAsia="ru-RU"/>
        </w:rPr>
        <w:t xml:space="preserve"> составила 116 пролеченных пациентов, что выше планового значения показателя (план </w:t>
      </w:r>
      <w:r w:rsidRPr="004B227C">
        <w:rPr>
          <w:rFonts w:ascii="PT Astra Serif" w:hAnsi="PT Astra Serif"/>
          <w:sz w:val="26"/>
          <w:szCs w:val="26"/>
          <w:lang w:eastAsia="ru-RU"/>
        </w:rPr>
        <w:noBreakHyphen/>
        <w:t xml:space="preserve"> 80 пролеченных пациентов </w:t>
      </w:r>
      <w:r w:rsidRPr="004B227C">
        <w:rPr>
          <w:rFonts w:ascii="PT Astra Serif" w:eastAsia="Times New Roman" w:hAnsi="PT Astra Serif" w:cs="Times New Roman"/>
          <w:sz w:val="26"/>
          <w:szCs w:val="26"/>
        </w:rPr>
        <w:t>на 10 тыс. населения);</w:t>
      </w:r>
    </w:p>
    <w:p w14:paraId="53BAA0BE" w14:textId="6918548E" w:rsidR="00516AB1" w:rsidRPr="004B227C" w:rsidRDefault="00516AB1" w:rsidP="004B227C">
      <w:pPr>
        <w:pStyle w:val="a8"/>
        <w:numPr>
          <w:ilvl w:val="0"/>
          <w:numId w:val="82"/>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4B227C">
        <w:rPr>
          <w:rFonts w:ascii="PT Astra Serif" w:hAnsi="PT Astra Serif"/>
          <w:sz w:val="26"/>
          <w:szCs w:val="26"/>
          <w:lang w:eastAsia="ru-RU"/>
        </w:rPr>
        <w:t xml:space="preserve">доля случаев оказания высокотехнологичной медицинской помощи, не включенной в базовую программу обязательного медицинского страхования от числа запланированных </w:t>
      </w:r>
      <w:r w:rsidR="00306634" w:rsidRPr="004B227C">
        <w:rPr>
          <w:rFonts w:ascii="PT Astra Serif" w:hAnsi="PT Astra Serif"/>
          <w:sz w:val="26"/>
          <w:szCs w:val="26"/>
          <w:lang w:eastAsia="ru-RU"/>
        </w:rPr>
        <w:t>в отчетном году,</w:t>
      </w:r>
      <w:r w:rsidRPr="004B227C">
        <w:rPr>
          <w:rFonts w:ascii="PT Astra Serif" w:hAnsi="PT Astra Serif"/>
          <w:sz w:val="26"/>
          <w:szCs w:val="26"/>
          <w:lang w:eastAsia="ru-RU"/>
        </w:rPr>
        <w:t xml:space="preserve"> составила 100% (план – 100%).</w:t>
      </w:r>
    </w:p>
    <w:p w14:paraId="39B589A4" w14:textId="77777777" w:rsidR="00516AB1" w:rsidRPr="004B227C" w:rsidRDefault="00516AB1" w:rsidP="004B227C">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реализации </w:t>
      </w:r>
      <w:r w:rsidRPr="004B227C">
        <w:rPr>
          <w:rFonts w:ascii="PT Astra Serif" w:eastAsia="Times New Roman" w:hAnsi="PT Astra Serif" w:cs="Times New Roman"/>
          <w:i/>
          <w:sz w:val="26"/>
          <w:szCs w:val="26"/>
        </w:rPr>
        <w:t>основного мероприятия</w:t>
      </w:r>
      <w:r w:rsidRPr="004B227C">
        <w:rPr>
          <w:rFonts w:ascii="PT Astra Serif" w:eastAsia="Times New Roman" w:hAnsi="PT Astra Serif" w:cs="Times New Roman"/>
          <w:sz w:val="26"/>
          <w:szCs w:val="26"/>
        </w:rPr>
        <w:t xml:space="preserve"> количество законченных случаев лечения по оказанию высокотехнологичной медицинской помощи – 669 единиц, что превышает плановое значение показателя (план – 600 единиц законченных случаев лечения).</w:t>
      </w:r>
    </w:p>
    <w:p w14:paraId="046E32A5" w14:textId="77777777" w:rsidR="00516AB1" w:rsidRPr="004B227C" w:rsidRDefault="00516AB1" w:rsidP="004B227C">
      <w:pPr>
        <w:pStyle w:val="a8"/>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t>По итогам реализации</w:t>
      </w:r>
      <w:r w:rsidRPr="004B227C">
        <w:rPr>
          <w:rFonts w:ascii="PT Astra Serif" w:eastAsia="Times New Roman" w:hAnsi="PT Astra Serif"/>
          <w:i/>
          <w:sz w:val="26"/>
          <w:szCs w:val="26"/>
          <w:lang w:eastAsia="ru-RU"/>
        </w:rPr>
        <w:t xml:space="preserve"> основного мероприятия</w:t>
      </w:r>
      <w:r w:rsidRPr="004B227C">
        <w:rPr>
          <w:rFonts w:ascii="PT Astra Serif" w:eastAsia="Times New Roman" w:hAnsi="PT Astra Serif" w:cs="Times New Roman"/>
          <w:sz w:val="26"/>
          <w:szCs w:val="26"/>
        </w:rPr>
        <w:t xml:space="preserve"> </w:t>
      </w:r>
      <w:r w:rsidRPr="004B227C">
        <w:rPr>
          <w:rFonts w:ascii="PT Astra Serif" w:eastAsia="Times New Roman" w:hAnsi="PT Astra Serif" w:cs="Times New Roman"/>
          <w:i/>
          <w:sz w:val="26"/>
          <w:szCs w:val="26"/>
        </w:rPr>
        <w:t xml:space="preserve">«Развитие паллиативной медицинской помощи» </w:t>
      </w:r>
      <w:r w:rsidRPr="004B227C">
        <w:rPr>
          <w:rFonts w:ascii="PT Astra Serif" w:eastAsia="Times New Roman" w:hAnsi="PT Astra Serif" w:cs="Times New Roman"/>
          <w:sz w:val="26"/>
          <w:szCs w:val="26"/>
        </w:rPr>
        <w:t xml:space="preserve">в связи с тем, что в </w:t>
      </w:r>
      <w:r w:rsidRPr="004B227C">
        <w:rPr>
          <w:rFonts w:ascii="PT Astra Serif" w:eastAsia="Times New Roman" w:hAnsi="PT Astra Serif" w:cs="Times New Roman"/>
          <w:sz w:val="26"/>
          <w:szCs w:val="26"/>
          <w:lang w:val="en-US"/>
        </w:rPr>
        <w:t>I</w:t>
      </w:r>
      <w:r w:rsidRPr="004B227C">
        <w:rPr>
          <w:rFonts w:ascii="PT Astra Serif" w:eastAsia="Times New Roman" w:hAnsi="PT Astra Serif" w:cs="Times New Roman"/>
          <w:sz w:val="26"/>
          <w:szCs w:val="26"/>
        </w:rPr>
        <w:t xml:space="preserve"> квартале 2022 года </w:t>
      </w:r>
      <w:r w:rsidRPr="004B227C">
        <w:rPr>
          <w:rFonts w:ascii="PT Astra Serif" w:hAnsi="PT Astra Serif"/>
          <w:sz w:val="26"/>
          <w:szCs w:val="26"/>
        </w:rPr>
        <w:t xml:space="preserve">в лечебных учреждениях региона </w:t>
      </w:r>
      <w:r w:rsidRPr="004B227C">
        <w:rPr>
          <w:rFonts w:ascii="PT Astra Serif" w:eastAsia="Times New Roman" w:hAnsi="PT Astra Serif" w:cs="Times New Roman"/>
          <w:sz w:val="26"/>
          <w:szCs w:val="26"/>
        </w:rPr>
        <w:t>для</w:t>
      </w:r>
      <w:r w:rsidRPr="004B227C">
        <w:rPr>
          <w:rFonts w:ascii="PT Astra Serif" w:eastAsia="Times New Roman" w:hAnsi="PT Astra Serif" w:cs="Times New Roman"/>
          <w:i/>
          <w:sz w:val="26"/>
          <w:szCs w:val="26"/>
        </w:rPr>
        <w:t xml:space="preserve"> </w:t>
      </w:r>
      <w:r w:rsidRPr="004B227C">
        <w:rPr>
          <w:rFonts w:ascii="PT Astra Serif" w:hAnsi="PT Astra Serif"/>
          <w:sz w:val="26"/>
          <w:szCs w:val="26"/>
        </w:rPr>
        <w:t xml:space="preserve">обеспечения охраны здоровья населения и нераспространения новой коронавирусной инфекции </w:t>
      </w:r>
      <w:r w:rsidRPr="004B227C">
        <w:rPr>
          <w:rFonts w:ascii="PT Astra Serif" w:hAnsi="PT Astra Serif"/>
          <w:sz w:val="26"/>
          <w:szCs w:val="26"/>
          <w:lang w:eastAsia="ru-RU"/>
        </w:rPr>
        <w:t>(COVID-19)</w:t>
      </w:r>
      <w:r w:rsidRPr="004B227C">
        <w:rPr>
          <w:rFonts w:ascii="PT Astra Serif" w:hAnsi="PT Astra Serif"/>
          <w:sz w:val="26"/>
          <w:szCs w:val="26"/>
        </w:rPr>
        <w:t xml:space="preserve"> был временно приостановлен плановый прием и профилактический осмотр граждан, деятельность поликлинических учреждений была переориентирована на полноценное обеспечение неотложных и экстренных вызовов на дом, показатели не достигнуты</w:t>
      </w:r>
      <w:proofErr w:type="gramEnd"/>
      <w:r w:rsidRPr="004B227C">
        <w:rPr>
          <w:rFonts w:ascii="PT Astra Serif" w:hAnsi="PT Astra Serif"/>
          <w:sz w:val="26"/>
          <w:szCs w:val="26"/>
        </w:rPr>
        <w:t xml:space="preserve"> в полном объеме:</w:t>
      </w:r>
    </w:p>
    <w:p w14:paraId="1299A428" w14:textId="77777777" w:rsidR="00516AB1" w:rsidRPr="004B227C" w:rsidRDefault="00516AB1" w:rsidP="004B227C">
      <w:pPr>
        <w:pStyle w:val="a6"/>
        <w:numPr>
          <w:ilvl w:val="0"/>
          <w:numId w:val="84"/>
        </w:numPr>
        <w:tabs>
          <w:tab w:val="left" w:pos="993"/>
        </w:tabs>
        <w:ind w:left="0" w:firstLine="709"/>
        <w:jc w:val="both"/>
        <w:rPr>
          <w:rFonts w:ascii="PT Astra Serif" w:hAnsi="PT Astra Serif"/>
          <w:sz w:val="26"/>
          <w:szCs w:val="26"/>
        </w:rPr>
      </w:pPr>
      <w:r w:rsidRPr="004B227C">
        <w:rPr>
          <w:rFonts w:ascii="PT Astra Serif" w:hAnsi="PT Astra Serif"/>
          <w:sz w:val="26"/>
          <w:szCs w:val="26"/>
        </w:rPr>
        <w:t>10,329 амбулаторных посещений на 10 тыс. населения с паллиативной целью к врачам-специалистам и среднему медицинскому персоналу любых специальностей (план </w:t>
      </w:r>
      <w:r w:rsidRPr="004B227C">
        <w:rPr>
          <w:rFonts w:ascii="PT Astra Serif" w:hAnsi="PT Astra Serif"/>
          <w:sz w:val="26"/>
          <w:szCs w:val="26"/>
        </w:rPr>
        <w:noBreakHyphen/>
        <w:t> 17,246 амбулаторных посещений на 10 тыс. населения);</w:t>
      </w:r>
    </w:p>
    <w:p w14:paraId="2B3B5F8F" w14:textId="65A489FD" w:rsidR="00516AB1" w:rsidRPr="004B227C" w:rsidRDefault="00516AB1" w:rsidP="004B227C">
      <w:pPr>
        <w:pStyle w:val="a6"/>
        <w:numPr>
          <w:ilvl w:val="0"/>
          <w:numId w:val="84"/>
        </w:numPr>
        <w:tabs>
          <w:tab w:val="left" w:pos="993"/>
        </w:tabs>
        <w:ind w:left="0" w:firstLine="709"/>
        <w:jc w:val="both"/>
        <w:rPr>
          <w:rFonts w:ascii="PT Astra Serif" w:hAnsi="PT Astra Serif"/>
          <w:sz w:val="26"/>
          <w:szCs w:val="26"/>
        </w:rPr>
      </w:pPr>
      <w:r w:rsidRPr="004B227C">
        <w:rPr>
          <w:rFonts w:ascii="PT Astra Serif" w:hAnsi="PT Astra Serif"/>
          <w:sz w:val="26"/>
          <w:szCs w:val="26"/>
        </w:rPr>
        <w:t>38,4% посещений выездной патронажной службой на дому для оказания паллиативной медицинской помощи от общего количества посещений (план – 52,0%</w:t>
      </w:r>
      <w:r w:rsidR="00990113" w:rsidRPr="004B227C">
        <w:rPr>
          <w:rFonts w:ascii="PT Astra Serif" w:hAnsi="PT Astra Serif"/>
          <w:sz w:val="26"/>
          <w:szCs w:val="26"/>
        </w:rPr>
        <w:t xml:space="preserve">, </w:t>
      </w:r>
      <w:r w:rsidRPr="004B227C">
        <w:rPr>
          <w:rFonts w:ascii="PT Astra Serif" w:hAnsi="PT Astra Serif"/>
          <w:sz w:val="26"/>
          <w:szCs w:val="26"/>
        </w:rPr>
        <w:t>патронажная служба в части паллиативной помощи является плановым приемом).</w:t>
      </w:r>
    </w:p>
    <w:p w14:paraId="1FCDC04D" w14:textId="77777777" w:rsidR="00516AB1" w:rsidRPr="004B227C" w:rsidRDefault="00516AB1" w:rsidP="004B227C">
      <w:pPr>
        <w:pStyle w:val="a6"/>
        <w:tabs>
          <w:tab w:val="left" w:pos="993"/>
        </w:tabs>
        <w:ind w:firstLine="709"/>
        <w:jc w:val="both"/>
        <w:rPr>
          <w:rFonts w:ascii="PT Astra Serif" w:hAnsi="PT Astra Serif"/>
          <w:sz w:val="26"/>
          <w:szCs w:val="26"/>
        </w:rPr>
      </w:pPr>
      <w:proofErr w:type="gramStart"/>
      <w:r w:rsidRPr="004B227C">
        <w:rPr>
          <w:rFonts w:ascii="PT Astra Serif" w:hAnsi="PT Astra Serif"/>
          <w:sz w:val="26"/>
          <w:szCs w:val="26"/>
        </w:rPr>
        <w:t xml:space="preserve">В связи с увеличением количества паллиативных коек в медицинских организациях (ОГАУЗ «Стрежевская городская больница», </w:t>
      </w:r>
      <w:r w:rsidRPr="004B227C">
        <w:rPr>
          <w:rFonts w:ascii="PT Astra Serif" w:eastAsia="Times New Roman" w:hAnsi="PT Astra Serif"/>
          <w:sz w:val="26"/>
          <w:szCs w:val="26"/>
          <w:lang w:eastAsia="ru-RU"/>
        </w:rPr>
        <w:t xml:space="preserve">ОГБУЗ «Верхнекетская районная больница», ОГБУЗ «Каргасокская районная больница», ОГБУЗ «Зырянская районная больница», </w:t>
      </w:r>
      <w:r w:rsidRPr="004B227C">
        <w:rPr>
          <w:rFonts w:ascii="PT Astra Serif" w:hAnsi="PT Astra Serif"/>
          <w:sz w:val="26"/>
          <w:szCs w:val="26"/>
        </w:rPr>
        <w:t>ОГАУЗ «Кривошеинская районная больница») показатель «Обеспеченность койками для оказания паллиативной медицинской помощи (на 10 тыс. населения)» перевыполнен и составил 1,31 коек на 10 тыс. населения (план – 1,02 коек на 10 тыс. населения).</w:t>
      </w:r>
      <w:proofErr w:type="gramEnd"/>
    </w:p>
    <w:p w14:paraId="33570B29" w14:textId="77777777" w:rsidR="00516AB1" w:rsidRPr="004B227C" w:rsidRDefault="00516AB1" w:rsidP="004B227C">
      <w:pPr>
        <w:pStyle w:val="a6"/>
        <w:tabs>
          <w:tab w:val="left" w:pos="993"/>
        </w:tabs>
        <w:ind w:firstLine="709"/>
        <w:jc w:val="both"/>
        <w:rPr>
          <w:rFonts w:ascii="PT Astra Serif" w:hAnsi="PT Astra Serif"/>
          <w:sz w:val="26"/>
          <w:szCs w:val="26"/>
        </w:rPr>
      </w:pPr>
      <w:r w:rsidRPr="004B227C">
        <w:rPr>
          <w:rFonts w:ascii="PT Astra Serif" w:hAnsi="PT Astra Serif"/>
          <w:sz w:val="26"/>
          <w:szCs w:val="26"/>
        </w:rPr>
        <w:t>Показатель «</w:t>
      </w:r>
      <w:r w:rsidRPr="004B227C">
        <w:rPr>
          <w:rFonts w:ascii="PT Astra Serif" w:eastAsia="Times New Roman" w:hAnsi="PT Astra Serif" w:cs="Times New Roman"/>
          <w:sz w:val="26"/>
          <w:szCs w:val="26"/>
        </w:rPr>
        <w:t>Полнота выборки наркотических и психотропных лекарственных препаратов в рамках заявленных потребностей в соответствии с планом распределения наркотических лекарственных препаратов и психотропных веществ» составил 100%, что превысило плановое значение (план </w:t>
      </w:r>
      <w:r w:rsidRPr="004B227C">
        <w:rPr>
          <w:rFonts w:ascii="PT Astra Serif" w:eastAsia="Times New Roman" w:hAnsi="PT Astra Serif" w:cs="Times New Roman"/>
          <w:sz w:val="26"/>
          <w:szCs w:val="26"/>
        </w:rPr>
        <w:noBreakHyphen/>
        <w:t> 95%), в связи с возникновением дополнительной потребности в данных препаратах.</w:t>
      </w:r>
    </w:p>
    <w:p w14:paraId="2D53FEC9" w14:textId="77777777" w:rsidR="00516AB1" w:rsidRPr="004B227C" w:rsidRDefault="00516AB1" w:rsidP="004B227C">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реализации </w:t>
      </w:r>
      <w:r w:rsidRPr="004B227C">
        <w:rPr>
          <w:rFonts w:ascii="PT Astra Serif" w:eastAsia="Times New Roman" w:hAnsi="PT Astra Serif" w:cs="Times New Roman"/>
          <w:i/>
          <w:sz w:val="26"/>
          <w:szCs w:val="26"/>
        </w:rPr>
        <w:t>основного мероприятия</w:t>
      </w:r>
      <w:r w:rsidRPr="004B227C">
        <w:rPr>
          <w:rFonts w:ascii="PT Astra Serif" w:eastAsia="Times New Roman" w:hAnsi="PT Astra Serif" w:cs="Times New Roman"/>
          <w:sz w:val="26"/>
          <w:szCs w:val="26"/>
        </w:rPr>
        <w:t>:</w:t>
      </w:r>
    </w:p>
    <w:p w14:paraId="0A622529" w14:textId="77777777" w:rsidR="00516AB1" w:rsidRPr="004B227C" w:rsidRDefault="00516AB1" w:rsidP="004B227C">
      <w:pPr>
        <w:pStyle w:val="a8"/>
        <w:numPr>
          <w:ilvl w:val="0"/>
          <w:numId w:val="8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lastRenderedPageBreak/>
        <w:t>100% граждан, нуждающихся в паллиативной медицинской помощи, обеспечены необходимыми лекарственными препаратами, в том числе обезболивающими препаратами (план </w:t>
      </w:r>
      <w:r w:rsidRPr="004B227C">
        <w:rPr>
          <w:rFonts w:ascii="PT Astra Serif" w:eastAsia="Times New Roman" w:hAnsi="PT Astra Serif" w:cs="Times New Roman"/>
          <w:sz w:val="26"/>
          <w:szCs w:val="26"/>
        </w:rPr>
        <w:noBreakHyphen/>
        <w:t> 100%);</w:t>
      </w:r>
      <w:proofErr w:type="gramEnd"/>
    </w:p>
    <w:p w14:paraId="72385BF3" w14:textId="77777777" w:rsidR="00516AB1" w:rsidRPr="004B227C" w:rsidRDefault="00516AB1" w:rsidP="004B227C">
      <w:pPr>
        <w:pStyle w:val="a8"/>
        <w:numPr>
          <w:ilvl w:val="0"/>
          <w:numId w:val="8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t>100% медицинских организаций, оказывающих паллиативную медицинскую помощь, оснащены медицинскими изделиями, в том числе для использования на дому (план </w:t>
      </w:r>
      <w:r w:rsidRPr="004B227C">
        <w:rPr>
          <w:rFonts w:ascii="PT Astra Serif" w:eastAsia="Times New Roman" w:hAnsi="PT Astra Serif" w:cs="Times New Roman"/>
          <w:sz w:val="26"/>
          <w:szCs w:val="26"/>
        </w:rPr>
        <w:noBreakHyphen/>
        <w:t> 100%).</w:t>
      </w:r>
      <w:proofErr w:type="gramEnd"/>
    </w:p>
    <w:p w14:paraId="772C731C" w14:textId="77777777" w:rsidR="00516AB1" w:rsidRPr="004B227C" w:rsidRDefault="00516AB1" w:rsidP="004B227C">
      <w:pPr>
        <w:pStyle w:val="aa"/>
        <w:tabs>
          <w:tab w:val="left" w:pos="993"/>
        </w:tabs>
        <w:ind w:firstLine="709"/>
        <w:rPr>
          <w:rFonts w:ascii="PT Astra Serif" w:hAnsi="PT Astra Serif"/>
          <w:b/>
          <w:bCs/>
          <w:i/>
          <w:iCs/>
        </w:rPr>
      </w:pPr>
      <w:r w:rsidRPr="004B227C">
        <w:rPr>
          <w:rFonts w:ascii="PT Astra Serif" w:hAnsi="PT Astra Serif"/>
          <w:b/>
          <w:i/>
        </w:rPr>
        <w:t xml:space="preserve">Подпрограмма 2 </w:t>
      </w:r>
      <w:r w:rsidRPr="004B227C">
        <w:rPr>
          <w:rFonts w:ascii="PT Astra Serif" w:hAnsi="PT Astra Serif"/>
          <w:b/>
          <w:bCs/>
          <w:i/>
          <w:iCs/>
        </w:rPr>
        <w:t>«Повышение эффективности системы организации медицинской помощи»</w:t>
      </w:r>
    </w:p>
    <w:p w14:paraId="7F48E07F" w14:textId="45298FFF" w:rsidR="00516AB1" w:rsidRPr="004B227C" w:rsidRDefault="00680F0D" w:rsidP="004B227C">
      <w:pPr>
        <w:pStyle w:val="aa"/>
        <w:jc w:val="center"/>
        <w:rPr>
          <w:rFonts w:ascii="PT Astra Serif" w:hAnsi="PT Astra Serif"/>
          <w:b/>
        </w:rPr>
      </w:pPr>
      <w:r w:rsidRPr="004B227C">
        <w:rPr>
          <w:rFonts w:ascii="PT Astra Serif" w:hAnsi="PT Astra Serif"/>
          <w:b/>
        </w:rPr>
        <w:t>П</w:t>
      </w:r>
      <w:r w:rsidR="00516AB1" w:rsidRPr="004B227C">
        <w:rPr>
          <w:rFonts w:ascii="PT Astra Serif" w:hAnsi="PT Astra Serif"/>
          <w:b/>
        </w:rPr>
        <w:t>оказатели цели Подпрограммы 2 за 2022 год</w:t>
      </w:r>
    </w:p>
    <w:p w14:paraId="29D9548F" w14:textId="77777777" w:rsidR="00516AB1" w:rsidRPr="004B227C" w:rsidRDefault="00516AB1" w:rsidP="004B227C">
      <w:pPr>
        <w:pStyle w:val="aa"/>
        <w:jc w:val="right"/>
        <w:rPr>
          <w:rFonts w:ascii="PT Astra Serif" w:hAnsi="PT Astra Serif"/>
          <w:b/>
        </w:rPr>
      </w:pPr>
      <w:r w:rsidRPr="004B227C">
        <w:rPr>
          <w:rFonts w:ascii="PT Astra Serif" w:hAnsi="PT Astra Serif"/>
          <w:bCs/>
        </w:rPr>
        <w:t>Таблица 4</w:t>
      </w:r>
    </w:p>
    <w:tbl>
      <w:tblPr>
        <w:tblW w:w="9356" w:type="dxa"/>
        <w:tblInd w:w="108" w:type="dxa"/>
        <w:tblLayout w:type="fixed"/>
        <w:tblLook w:val="0000" w:firstRow="0" w:lastRow="0" w:firstColumn="0" w:lastColumn="0" w:noHBand="0" w:noVBand="0"/>
      </w:tblPr>
      <w:tblGrid>
        <w:gridCol w:w="567"/>
        <w:gridCol w:w="2127"/>
        <w:gridCol w:w="1417"/>
        <w:gridCol w:w="850"/>
        <w:gridCol w:w="992"/>
        <w:gridCol w:w="851"/>
        <w:gridCol w:w="1164"/>
        <w:gridCol w:w="1388"/>
      </w:tblGrid>
      <w:tr w:rsidR="004B227C" w:rsidRPr="004B227C" w14:paraId="4069AE60" w14:textId="77777777" w:rsidTr="003923D6">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118DC57F"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14:paraId="06DE60EC" w14:textId="77777777" w:rsidR="00516AB1" w:rsidRPr="004B227C" w:rsidRDefault="00516AB1" w:rsidP="004B227C">
            <w:pPr>
              <w:spacing w:after="0" w:line="240" w:lineRule="auto"/>
              <w:ind w:lef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1C38F1AA"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14:paraId="4F9BB583"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238F499E"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51" w:type="dxa"/>
            <w:tcBorders>
              <w:top w:val="single" w:sz="4" w:space="0" w:color="000000"/>
              <w:left w:val="single" w:sz="4" w:space="0" w:color="000000"/>
              <w:bottom w:val="single" w:sz="4" w:space="0" w:color="000000"/>
            </w:tcBorders>
            <w:shd w:val="clear" w:color="auto" w:fill="auto"/>
            <w:vAlign w:val="center"/>
          </w:tcPr>
          <w:p w14:paraId="4B0802DF"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1164" w:type="dxa"/>
            <w:tcBorders>
              <w:top w:val="single" w:sz="4" w:space="0" w:color="000000"/>
              <w:left w:val="single" w:sz="4" w:space="0" w:color="000000"/>
              <w:bottom w:val="single" w:sz="4" w:space="0" w:color="000000"/>
            </w:tcBorders>
            <w:shd w:val="clear" w:color="auto" w:fill="auto"/>
            <w:vAlign w:val="center"/>
          </w:tcPr>
          <w:p w14:paraId="0D630200"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07D70"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6CE8F771"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4B227C" w:rsidRPr="004B227C" w14:paraId="1AD79BF1" w14:textId="77777777" w:rsidTr="003923D6">
        <w:trPr>
          <w:trHeight w:val="56"/>
          <w:tblHeader/>
        </w:trPr>
        <w:tc>
          <w:tcPr>
            <w:tcW w:w="567" w:type="dxa"/>
            <w:tcBorders>
              <w:top w:val="single" w:sz="4" w:space="0" w:color="000000"/>
              <w:left w:val="single" w:sz="4" w:space="0" w:color="000000"/>
              <w:bottom w:val="single" w:sz="4" w:space="0" w:color="000000"/>
            </w:tcBorders>
            <w:shd w:val="clear" w:color="auto" w:fill="auto"/>
            <w:vAlign w:val="center"/>
          </w:tcPr>
          <w:p w14:paraId="31536A53"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6822B6A2"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16C565CE" w14:textId="77777777" w:rsidR="00516AB1" w:rsidRPr="004B227C" w:rsidRDefault="00516AB1"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3</w:t>
            </w:r>
          </w:p>
        </w:tc>
        <w:tc>
          <w:tcPr>
            <w:tcW w:w="850" w:type="dxa"/>
            <w:tcBorders>
              <w:top w:val="single" w:sz="4" w:space="0" w:color="000000"/>
              <w:left w:val="single" w:sz="4" w:space="0" w:color="000000"/>
              <w:bottom w:val="single" w:sz="4" w:space="0" w:color="000000"/>
            </w:tcBorders>
            <w:shd w:val="clear" w:color="auto" w:fill="auto"/>
            <w:vAlign w:val="center"/>
          </w:tcPr>
          <w:p w14:paraId="2DDF5A77" w14:textId="77777777" w:rsidR="00516AB1" w:rsidRPr="004B227C" w:rsidRDefault="00516AB1" w:rsidP="004B227C">
            <w:pPr>
              <w:spacing w:after="0" w:line="240" w:lineRule="auto"/>
              <w:contextualSpacing/>
              <w:jc w:val="center"/>
              <w:rPr>
                <w:rFonts w:ascii="PT Astra Serif" w:hAnsi="PT Astra Serif"/>
              </w:rPr>
            </w:pPr>
            <w:r w:rsidRPr="004B227C">
              <w:rPr>
                <w:rFonts w:ascii="PT Astra Serif" w:hAnsi="PT Astra Serif"/>
              </w:rPr>
              <w:t>4</w:t>
            </w:r>
          </w:p>
        </w:tc>
        <w:tc>
          <w:tcPr>
            <w:tcW w:w="992" w:type="dxa"/>
            <w:tcBorders>
              <w:top w:val="single" w:sz="4" w:space="0" w:color="000000"/>
              <w:left w:val="single" w:sz="4" w:space="0" w:color="000000"/>
              <w:bottom w:val="single" w:sz="4" w:space="0" w:color="000000"/>
            </w:tcBorders>
            <w:shd w:val="clear" w:color="auto" w:fill="auto"/>
            <w:vAlign w:val="center"/>
          </w:tcPr>
          <w:p w14:paraId="6C9E5DC5"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5</w:t>
            </w:r>
          </w:p>
        </w:tc>
        <w:tc>
          <w:tcPr>
            <w:tcW w:w="851" w:type="dxa"/>
            <w:tcBorders>
              <w:top w:val="single" w:sz="4" w:space="0" w:color="000000"/>
              <w:left w:val="single" w:sz="4" w:space="0" w:color="000000"/>
              <w:bottom w:val="single" w:sz="4" w:space="0" w:color="000000"/>
            </w:tcBorders>
            <w:shd w:val="clear" w:color="auto" w:fill="auto"/>
            <w:vAlign w:val="center"/>
          </w:tcPr>
          <w:p w14:paraId="128046E8"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6</w:t>
            </w:r>
          </w:p>
        </w:tc>
        <w:tc>
          <w:tcPr>
            <w:tcW w:w="1164" w:type="dxa"/>
            <w:tcBorders>
              <w:top w:val="single" w:sz="4" w:space="0" w:color="000000"/>
              <w:left w:val="single" w:sz="4" w:space="0" w:color="000000"/>
              <w:bottom w:val="single" w:sz="4" w:space="0" w:color="000000"/>
            </w:tcBorders>
            <w:shd w:val="clear" w:color="auto" w:fill="auto"/>
            <w:vAlign w:val="center"/>
          </w:tcPr>
          <w:p w14:paraId="5E2CDAF7"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7</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D927C5" w14:textId="77777777" w:rsidR="00516AB1" w:rsidRPr="004B227C" w:rsidRDefault="00516AB1" w:rsidP="004B227C">
            <w:pPr>
              <w:spacing w:after="0" w:line="240" w:lineRule="auto"/>
              <w:contextualSpacing/>
              <w:jc w:val="center"/>
              <w:rPr>
                <w:rFonts w:ascii="PT Astra Serif" w:hAnsi="PT Astra Serif"/>
              </w:rPr>
            </w:pPr>
            <w:r w:rsidRPr="004B227C">
              <w:rPr>
                <w:rFonts w:ascii="PT Astra Serif" w:hAnsi="PT Astra Serif"/>
              </w:rPr>
              <w:t>8</w:t>
            </w:r>
          </w:p>
        </w:tc>
      </w:tr>
      <w:tr w:rsidR="004B227C" w:rsidRPr="004B227C" w14:paraId="0B4B5660" w14:textId="77777777" w:rsidTr="003923D6">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5C862B44"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2236AAD1" w14:textId="77777777" w:rsidR="00516AB1" w:rsidRPr="004B227C" w:rsidRDefault="00516AB1" w:rsidP="004B227C">
            <w:pPr>
              <w:spacing w:after="0" w:line="240" w:lineRule="auto"/>
              <w:ind w:left="-108"/>
              <w:jc w:val="center"/>
              <w:rPr>
                <w:rFonts w:ascii="PT Astra Serif" w:hAnsi="PT Astra Serif"/>
              </w:rPr>
            </w:pPr>
            <w:r w:rsidRPr="004B227C">
              <w:rPr>
                <w:rFonts w:ascii="PT Astra Serif" w:hAnsi="PT Astra Serif"/>
              </w:rPr>
              <w:t>Доля областных государственных медицинских организаций Томской области, в которых осуществлялись мероприятия по укреплению материально-технической базы, от общего числа областных государственных медицинских организаций Томской области, реализация мероприятий по укреплению материально-технической базы в которых запланирована в отчетном году</w:t>
            </w:r>
          </w:p>
        </w:tc>
        <w:tc>
          <w:tcPr>
            <w:tcW w:w="1417" w:type="dxa"/>
            <w:tcBorders>
              <w:top w:val="single" w:sz="4" w:space="0" w:color="000000"/>
              <w:left w:val="single" w:sz="4" w:space="0" w:color="000000"/>
              <w:bottom w:val="single" w:sz="4" w:space="0" w:color="000000"/>
              <w:right w:val="single" w:sz="4" w:space="0" w:color="000000"/>
            </w:tcBorders>
            <w:vAlign w:val="center"/>
          </w:tcPr>
          <w:p w14:paraId="2643E8F9" w14:textId="77777777" w:rsidR="00516AB1" w:rsidRPr="004B227C" w:rsidRDefault="00516AB1"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164D5228"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2F5576C3"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100</w:t>
            </w:r>
          </w:p>
        </w:tc>
        <w:tc>
          <w:tcPr>
            <w:tcW w:w="851" w:type="dxa"/>
            <w:tcBorders>
              <w:top w:val="single" w:sz="4" w:space="0" w:color="000000"/>
              <w:left w:val="single" w:sz="4" w:space="0" w:color="000000"/>
              <w:bottom w:val="single" w:sz="4" w:space="0" w:color="000000"/>
            </w:tcBorders>
            <w:shd w:val="clear" w:color="auto" w:fill="auto"/>
            <w:vAlign w:val="center"/>
          </w:tcPr>
          <w:p w14:paraId="7CB9F373"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100</w:t>
            </w:r>
          </w:p>
        </w:tc>
        <w:tc>
          <w:tcPr>
            <w:tcW w:w="1164" w:type="dxa"/>
            <w:tcBorders>
              <w:top w:val="single" w:sz="4" w:space="0" w:color="000000"/>
              <w:left w:val="single" w:sz="4" w:space="0" w:color="000000"/>
              <w:bottom w:val="single" w:sz="4" w:space="0" w:color="000000"/>
            </w:tcBorders>
            <w:shd w:val="clear" w:color="auto" w:fill="auto"/>
            <w:vAlign w:val="center"/>
          </w:tcPr>
          <w:p w14:paraId="04BD701A"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100</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24985" w14:textId="77777777" w:rsidR="00516AB1" w:rsidRPr="004B227C" w:rsidRDefault="00516AB1" w:rsidP="004B227C">
            <w:pPr>
              <w:spacing w:after="0" w:line="240" w:lineRule="auto"/>
              <w:contextualSpacing/>
              <w:jc w:val="center"/>
              <w:rPr>
                <w:rFonts w:ascii="PT Astra Serif" w:hAnsi="PT Astra Serif"/>
              </w:rPr>
            </w:pPr>
            <w:r w:rsidRPr="004B227C">
              <w:rPr>
                <w:rFonts w:ascii="PT Astra Serif" w:hAnsi="PT Astra Serif"/>
              </w:rPr>
              <w:t>Достигнут</w:t>
            </w:r>
          </w:p>
        </w:tc>
      </w:tr>
      <w:tr w:rsidR="004B227C" w:rsidRPr="004B227C" w14:paraId="69BFCB47" w14:textId="77777777" w:rsidTr="003923D6">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643D5972"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14:paraId="209D4993"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Доля медицинских работников, которым фактически предоставлены единовременные компенсационные выплаты, в общей численности медицинских работников, которым запланировано предоставить указанные выплаты</w:t>
            </w:r>
          </w:p>
        </w:tc>
        <w:tc>
          <w:tcPr>
            <w:tcW w:w="1417" w:type="dxa"/>
            <w:tcBorders>
              <w:top w:val="single" w:sz="4" w:space="0" w:color="000000"/>
              <w:left w:val="single" w:sz="4" w:space="0" w:color="000000"/>
              <w:bottom w:val="single" w:sz="4" w:space="0" w:color="000000"/>
              <w:right w:val="single" w:sz="4" w:space="0" w:color="000000"/>
            </w:tcBorders>
            <w:vAlign w:val="center"/>
          </w:tcPr>
          <w:p w14:paraId="4D1C5A1A"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53B97F25" w14:textId="77777777" w:rsidR="00516AB1" w:rsidRPr="004B227C" w:rsidRDefault="00516AB1"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0E4F9745"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100</w:t>
            </w:r>
          </w:p>
        </w:tc>
        <w:tc>
          <w:tcPr>
            <w:tcW w:w="851" w:type="dxa"/>
            <w:tcBorders>
              <w:top w:val="single" w:sz="4" w:space="0" w:color="000000"/>
              <w:left w:val="single" w:sz="4" w:space="0" w:color="000000"/>
              <w:bottom w:val="single" w:sz="4" w:space="0" w:color="000000"/>
            </w:tcBorders>
            <w:shd w:val="clear" w:color="auto" w:fill="auto"/>
            <w:vAlign w:val="center"/>
          </w:tcPr>
          <w:p w14:paraId="1E6AE9F7"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92,05</w:t>
            </w:r>
          </w:p>
        </w:tc>
        <w:tc>
          <w:tcPr>
            <w:tcW w:w="1164" w:type="dxa"/>
            <w:tcBorders>
              <w:top w:val="single" w:sz="4" w:space="0" w:color="000000"/>
              <w:left w:val="single" w:sz="4" w:space="0" w:color="000000"/>
              <w:bottom w:val="single" w:sz="4" w:space="0" w:color="000000"/>
            </w:tcBorders>
            <w:shd w:val="clear" w:color="auto" w:fill="auto"/>
            <w:vAlign w:val="center"/>
          </w:tcPr>
          <w:p w14:paraId="069E6F8B"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92,05</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9CD90"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516AB1" w:rsidRPr="004B227C" w14:paraId="793ACDCC" w14:textId="77777777" w:rsidTr="003923D6">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7DE644F2"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3</w:t>
            </w:r>
          </w:p>
        </w:tc>
        <w:tc>
          <w:tcPr>
            <w:tcW w:w="2127" w:type="dxa"/>
            <w:tcBorders>
              <w:top w:val="single" w:sz="4" w:space="0" w:color="000000"/>
              <w:left w:val="single" w:sz="4" w:space="0" w:color="000000"/>
              <w:bottom w:val="single" w:sz="4" w:space="0" w:color="000000"/>
            </w:tcBorders>
            <w:shd w:val="clear" w:color="auto" w:fill="auto"/>
            <w:vAlign w:val="center"/>
          </w:tcPr>
          <w:p w14:paraId="05EFF62C"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Доля построенных (реконструированных) и приобретенных медицинских объектов, введенных в эксплуатацию, от общего числа запланированных объектов в отчетном году</w:t>
            </w:r>
          </w:p>
        </w:tc>
        <w:tc>
          <w:tcPr>
            <w:tcW w:w="1417" w:type="dxa"/>
            <w:tcBorders>
              <w:top w:val="single" w:sz="4" w:space="0" w:color="000000"/>
              <w:left w:val="single" w:sz="4" w:space="0" w:color="000000"/>
              <w:bottom w:val="single" w:sz="4" w:space="0" w:color="000000"/>
              <w:right w:val="single" w:sz="4" w:space="0" w:color="000000"/>
            </w:tcBorders>
            <w:vAlign w:val="center"/>
          </w:tcPr>
          <w:p w14:paraId="61C3AC02"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2AAAA125" w14:textId="77777777" w:rsidR="00516AB1" w:rsidRPr="004B227C" w:rsidRDefault="00516AB1"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6EF4C8CD"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100</w:t>
            </w:r>
          </w:p>
        </w:tc>
        <w:tc>
          <w:tcPr>
            <w:tcW w:w="851" w:type="dxa"/>
            <w:tcBorders>
              <w:top w:val="single" w:sz="4" w:space="0" w:color="000000"/>
              <w:left w:val="single" w:sz="4" w:space="0" w:color="000000"/>
              <w:bottom w:val="single" w:sz="4" w:space="0" w:color="000000"/>
            </w:tcBorders>
            <w:shd w:val="clear" w:color="auto" w:fill="auto"/>
            <w:vAlign w:val="center"/>
          </w:tcPr>
          <w:p w14:paraId="3FC861CD"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0</w:t>
            </w:r>
          </w:p>
        </w:tc>
        <w:tc>
          <w:tcPr>
            <w:tcW w:w="1164" w:type="dxa"/>
            <w:tcBorders>
              <w:top w:val="single" w:sz="4" w:space="0" w:color="000000"/>
              <w:left w:val="single" w:sz="4" w:space="0" w:color="000000"/>
              <w:bottom w:val="single" w:sz="4" w:space="0" w:color="000000"/>
            </w:tcBorders>
            <w:shd w:val="clear" w:color="auto" w:fill="auto"/>
            <w:vAlign w:val="center"/>
          </w:tcPr>
          <w:p w14:paraId="055CBCBC"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0</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C121CE" w14:textId="77777777" w:rsidR="00516AB1" w:rsidRPr="004B227C" w:rsidRDefault="00516AB1" w:rsidP="004B227C">
            <w:pPr>
              <w:spacing w:after="0" w:line="240" w:lineRule="auto"/>
              <w:contextualSpacing/>
              <w:jc w:val="center"/>
              <w:rPr>
                <w:rFonts w:ascii="PT Astra Serif" w:hAnsi="PT Astra Serif"/>
              </w:rPr>
            </w:pPr>
            <w:r w:rsidRPr="004B227C">
              <w:rPr>
                <w:rFonts w:ascii="PT Astra Serif" w:hAnsi="PT Astra Serif"/>
              </w:rPr>
              <w:t>Не достигнут</w:t>
            </w:r>
          </w:p>
        </w:tc>
      </w:tr>
    </w:tbl>
    <w:p w14:paraId="5FF615E0" w14:textId="77777777" w:rsidR="00516AB1" w:rsidRPr="004B227C" w:rsidRDefault="00516AB1" w:rsidP="004B227C">
      <w:pPr>
        <w:autoSpaceDE w:val="0"/>
        <w:autoSpaceDN w:val="0"/>
        <w:adjustRightInd w:val="0"/>
        <w:spacing w:after="0" w:line="240" w:lineRule="auto"/>
        <w:ind w:firstLine="709"/>
        <w:jc w:val="both"/>
        <w:rPr>
          <w:rFonts w:ascii="PT Astra Serif" w:hAnsi="PT Astra Serif"/>
          <w:sz w:val="26"/>
          <w:szCs w:val="26"/>
        </w:rPr>
      </w:pPr>
    </w:p>
    <w:p w14:paraId="7EB21B7F" w14:textId="65845A3B" w:rsidR="00516AB1" w:rsidRPr="004B227C" w:rsidRDefault="00516AB1"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Доля областных государственных медицинских организаций Томской области, в которых осуществлялись мероприятия по укреплению материально-технической базы, от общего числа </w:t>
      </w:r>
      <w:r w:rsidR="00990113" w:rsidRPr="004B227C">
        <w:rPr>
          <w:rFonts w:ascii="PT Astra Serif" w:hAnsi="PT Astra Serif"/>
          <w:sz w:val="26"/>
          <w:szCs w:val="26"/>
        </w:rPr>
        <w:t xml:space="preserve">запланированных </w:t>
      </w:r>
      <w:r w:rsidRPr="004B227C">
        <w:rPr>
          <w:rFonts w:ascii="PT Astra Serif" w:hAnsi="PT Astra Serif"/>
          <w:sz w:val="26"/>
          <w:szCs w:val="26"/>
        </w:rPr>
        <w:t>в отчетном году составила 100%, что соответствует плановому значению показателя (100%).</w:t>
      </w:r>
    </w:p>
    <w:p w14:paraId="11D5D146" w14:textId="4461CFA9" w:rsidR="00516AB1" w:rsidRPr="004B227C" w:rsidRDefault="00516AB1"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92,0% </w:t>
      </w:r>
      <w:r w:rsidRPr="004B227C">
        <w:rPr>
          <w:rFonts w:ascii="PT Astra Serif" w:eastAsia="Times New Roman" w:hAnsi="PT Astra Serif" w:cs="Times New Roman"/>
          <w:sz w:val="26"/>
          <w:szCs w:val="26"/>
        </w:rPr>
        <w:t xml:space="preserve">медицинских работников получили единовременные компенсационные выплаты на приобретение жилья, что </w:t>
      </w:r>
      <w:r w:rsidRPr="004B227C">
        <w:rPr>
          <w:rFonts w:ascii="PT Astra Serif" w:hAnsi="PT Astra Serif"/>
          <w:sz w:val="26"/>
          <w:szCs w:val="26"/>
        </w:rPr>
        <w:t>выше фактического значения показателя 2021 год</w:t>
      </w:r>
      <w:r w:rsidR="00990113" w:rsidRPr="004B227C">
        <w:rPr>
          <w:rFonts w:ascii="PT Astra Serif" w:hAnsi="PT Astra Serif"/>
          <w:sz w:val="26"/>
          <w:szCs w:val="26"/>
        </w:rPr>
        <w:t>а</w:t>
      </w:r>
      <w:r w:rsidRPr="004B227C">
        <w:rPr>
          <w:rFonts w:ascii="PT Astra Serif" w:hAnsi="PT Astra Serif"/>
          <w:sz w:val="26"/>
          <w:szCs w:val="26"/>
        </w:rPr>
        <w:t xml:space="preserve"> – 79,0%, но </w:t>
      </w:r>
      <w:r w:rsidRPr="004B227C">
        <w:rPr>
          <w:rFonts w:ascii="PT Astra Serif" w:eastAsia="Times New Roman" w:hAnsi="PT Astra Serif" w:cs="Times New Roman"/>
          <w:sz w:val="26"/>
          <w:szCs w:val="26"/>
        </w:rPr>
        <w:t xml:space="preserve">ниже </w:t>
      </w:r>
      <w:r w:rsidR="00990113" w:rsidRPr="004B227C">
        <w:rPr>
          <w:rFonts w:ascii="PT Astra Serif" w:eastAsia="Times New Roman" w:hAnsi="PT Astra Serif" w:cs="Times New Roman"/>
          <w:sz w:val="26"/>
          <w:szCs w:val="26"/>
        </w:rPr>
        <w:t>плана 2022 года</w:t>
      </w:r>
      <w:r w:rsidRPr="004B227C">
        <w:rPr>
          <w:rFonts w:ascii="PT Astra Serif" w:eastAsia="Times New Roman" w:hAnsi="PT Astra Serif" w:cs="Times New Roman"/>
          <w:sz w:val="26"/>
          <w:szCs w:val="26"/>
        </w:rPr>
        <w:t xml:space="preserve"> </w:t>
      </w:r>
      <w:r w:rsidRPr="004B227C">
        <w:rPr>
          <w:rFonts w:ascii="PT Astra Serif" w:hAnsi="PT Astra Serif"/>
          <w:sz w:val="26"/>
          <w:szCs w:val="26"/>
        </w:rPr>
        <w:t xml:space="preserve">(план – 100%), Отклонение показателя обусловлено заявительным характером выплат. </w:t>
      </w:r>
    </w:p>
    <w:p w14:paraId="52CA20E7" w14:textId="77777777" w:rsidR="00516AB1" w:rsidRPr="004B227C" w:rsidRDefault="00516AB1" w:rsidP="004B227C">
      <w:pPr>
        <w:pStyle w:val="a8"/>
        <w:tabs>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 xml:space="preserve">Показатель «Доля построенных (реконструированных) и приобретенных медицинских объектов, введенных в эксплуатацию, от общего числа запланированных объектов» в отчетном </w:t>
      </w:r>
      <w:proofErr w:type="gramStart"/>
      <w:r w:rsidRPr="004B227C">
        <w:rPr>
          <w:rFonts w:ascii="PT Astra Serif" w:hAnsi="PT Astra Serif" w:cs="Times New Roman"/>
          <w:sz w:val="26"/>
          <w:szCs w:val="26"/>
        </w:rPr>
        <w:t>году</w:t>
      </w:r>
      <w:proofErr w:type="gramEnd"/>
      <w:r w:rsidRPr="004B227C">
        <w:rPr>
          <w:rFonts w:ascii="PT Astra Serif" w:hAnsi="PT Astra Serif" w:cs="Times New Roman"/>
          <w:sz w:val="26"/>
          <w:szCs w:val="26"/>
        </w:rPr>
        <w:t xml:space="preserve"> не достигнут и составил – 0% (факт 2021 года – 0%), что не соответствует плановому значению (100%). Недостижение показателя обусловлено:</w:t>
      </w:r>
    </w:p>
    <w:p w14:paraId="2F5D19C8" w14:textId="0AB3DFD8" w:rsidR="00516AB1" w:rsidRPr="004B227C" w:rsidRDefault="00516AB1" w:rsidP="004B227C">
      <w:pPr>
        <w:pStyle w:val="a8"/>
        <w:numPr>
          <w:ilvl w:val="0"/>
          <w:numId w:val="82"/>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hAnsi="PT Astra Serif" w:cs="Times New Roman"/>
          <w:sz w:val="26"/>
          <w:szCs w:val="26"/>
        </w:rPr>
        <w:t>отрицательн</w:t>
      </w:r>
      <w:r w:rsidR="00990113" w:rsidRPr="004B227C">
        <w:rPr>
          <w:rFonts w:ascii="PT Astra Serif" w:hAnsi="PT Astra Serif" w:cs="Times New Roman"/>
          <w:sz w:val="26"/>
          <w:szCs w:val="26"/>
        </w:rPr>
        <w:t>ым</w:t>
      </w:r>
      <w:r w:rsidRPr="004B227C">
        <w:rPr>
          <w:rFonts w:ascii="PT Astra Serif" w:hAnsi="PT Astra Serif" w:cs="Times New Roman"/>
          <w:sz w:val="26"/>
          <w:szCs w:val="26"/>
        </w:rPr>
        <w:t xml:space="preserve"> заключени</w:t>
      </w:r>
      <w:r w:rsidR="00990113" w:rsidRPr="004B227C">
        <w:rPr>
          <w:rFonts w:ascii="PT Astra Serif" w:hAnsi="PT Astra Serif" w:cs="Times New Roman"/>
          <w:sz w:val="26"/>
          <w:szCs w:val="26"/>
        </w:rPr>
        <w:t>ем</w:t>
      </w:r>
      <w:r w:rsidRPr="004B227C">
        <w:rPr>
          <w:rFonts w:ascii="PT Astra Serif" w:hAnsi="PT Astra Serif" w:cs="Times New Roman"/>
          <w:sz w:val="26"/>
          <w:szCs w:val="26"/>
        </w:rPr>
        <w:t xml:space="preserve"> государственной экспертизы на ПСД </w:t>
      </w:r>
      <w:r w:rsidRPr="004B227C">
        <w:rPr>
          <w:rFonts w:ascii="PT Astra Serif" w:eastAsia="Times New Roman" w:hAnsi="PT Astra Serif" w:cs="Times New Roman"/>
          <w:sz w:val="26"/>
          <w:szCs w:val="26"/>
        </w:rPr>
        <w:t>на строительство перехода по адресу: Томская область, с. Кривошеино, ул. Коммунистическая, 64. В связи с изменением потока и маршрутизации пациентов текущая потребность в строительстве перехода отсутствует;</w:t>
      </w:r>
    </w:p>
    <w:p w14:paraId="21B2DBA9" w14:textId="197D8095" w:rsidR="00516AB1" w:rsidRPr="004B227C" w:rsidRDefault="00516AB1" w:rsidP="004B227C">
      <w:pPr>
        <w:pStyle w:val="a8"/>
        <w:numPr>
          <w:ilvl w:val="0"/>
          <w:numId w:val="82"/>
        </w:numPr>
        <w:tabs>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отрицательн</w:t>
      </w:r>
      <w:r w:rsidR="00990113" w:rsidRPr="004B227C">
        <w:rPr>
          <w:rFonts w:ascii="PT Astra Serif" w:hAnsi="PT Astra Serif" w:cs="Times New Roman"/>
          <w:sz w:val="26"/>
          <w:szCs w:val="26"/>
        </w:rPr>
        <w:t>ым</w:t>
      </w:r>
      <w:r w:rsidRPr="004B227C">
        <w:rPr>
          <w:rFonts w:ascii="PT Astra Serif" w:hAnsi="PT Astra Serif" w:cs="Times New Roman"/>
          <w:sz w:val="26"/>
          <w:szCs w:val="26"/>
        </w:rPr>
        <w:t xml:space="preserve"> заключени</w:t>
      </w:r>
      <w:r w:rsidR="00990113" w:rsidRPr="004B227C">
        <w:rPr>
          <w:rFonts w:ascii="PT Astra Serif" w:hAnsi="PT Astra Serif" w:cs="Times New Roman"/>
          <w:sz w:val="26"/>
          <w:szCs w:val="26"/>
        </w:rPr>
        <w:t>ем</w:t>
      </w:r>
      <w:r w:rsidRPr="004B227C">
        <w:rPr>
          <w:rFonts w:ascii="PT Astra Serif" w:hAnsi="PT Astra Serif" w:cs="Times New Roman"/>
          <w:sz w:val="26"/>
          <w:szCs w:val="26"/>
        </w:rPr>
        <w:t xml:space="preserve"> государственной экспертизы на ПСД </w:t>
      </w:r>
      <w:r w:rsidRPr="004B227C">
        <w:rPr>
          <w:rFonts w:ascii="PT Astra Serif" w:eastAsia="Times New Roman" w:hAnsi="PT Astra Serif" w:cs="Times New Roman"/>
          <w:sz w:val="26"/>
          <w:szCs w:val="26"/>
        </w:rPr>
        <w:t xml:space="preserve">по объекту «Строительство поликлиники на 300 посещений в смену с переходом по адресу: Томская область, с. Кривошеино, ул. Коммунистическая, 64». </w:t>
      </w:r>
      <w:r w:rsidR="00BF64C4" w:rsidRPr="004B227C">
        <w:rPr>
          <w:rFonts w:ascii="PT Astra Serif" w:eastAsia="Times New Roman" w:hAnsi="PT Astra Serif" w:cs="Times New Roman"/>
          <w:sz w:val="26"/>
          <w:szCs w:val="26"/>
        </w:rPr>
        <w:t xml:space="preserve">В связи с принятым решением </w:t>
      </w:r>
      <w:r w:rsidRPr="004B227C">
        <w:rPr>
          <w:rFonts w:ascii="PT Astra Serif" w:eastAsia="Times New Roman" w:hAnsi="PT Astra Serif" w:cs="Times New Roman"/>
          <w:sz w:val="26"/>
          <w:szCs w:val="26"/>
        </w:rPr>
        <w:t>разработк</w:t>
      </w:r>
      <w:r w:rsidR="00BF64C4" w:rsidRPr="004B227C">
        <w:rPr>
          <w:rFonts w:ascii="PT Astra Serif" w:eastAsia="Times New Roman" w:hAnsi="PT Astra Serif" w:cs="Times New Roman"/>
          <w:sz w:val="26"/>
          <w:szCs w:val="26"/>
        </w:rPr>
        <w:t>а</w:t>
      </w:r>
      <w:r w:rsidRPr="004B227C">
        <w:rPr>
          <w:rFonts w:ascii="PT Astra Serif" w:eastAsia="Times New Roman" w:hAnsi="PT Astra Serif" w:cs="Times New Roman"/>
          <w:sz w:val="26"/>
          <w:szCs w:val="26"/>
        </w:rPr>
        <w:t xml:space="preserve"> ПСД на строительство </w:t>
      </w:r>
      <w:r w:rsidR="00BF64C4" w:rsidRPr="004B227C">
        <w:rPr>
          <w:rFonts w:ascii="PT Astra Serif" w:eastAsia="Times New Roman" w:hAnsi="PT Astra Serif" w:cs="Times New Roman"/>
          <w:sz w:val="26"/>
          <w:szCs w:val="26"/>
        </w:rPr>
        <w:t>поликлиники</w:t>
      </w:r>
      <w:r w:rsidRPr="004B227C">
        <w:rPr>
          <w:rFonts w:ascii="PT Astra Serif" w:eastAsia="Times New Roman" w:hAnsi="PT Astra Serif" w:cs="Times New Roman"/>
          <w:sz w:val="26"/>
          <w:szCs w:val="26"/>
        </w:rPr>
        <w:t xml:space="preserve"> без перехода запланирован</w:t>
      </w:r>
      <w:r w:rsidR="00BF64C4" w:rsidRPr="004B227C">
        <w:rPr>
          <w:rFonts w:ascii="PT Astra Serif" w:eastAsia="Times New Roman" w:hAnsi="PT Astra Serif" w:cs="Times New Roman"/>
          <w:sz w:val="26"/>
          <w:szCs w:val="26"/>
        </w:rPr>
        <w:t>а</w:t>
      </w:r>
      <w:r w:rsidRPr="004B227C">
        <w:rPr>
          <w:rFonts w:ascii="PT Astra Serif" w:eastAsia="Times New Roman" w:hAnsi="PT Astra Serif" w:cs="Times New Roman"/>
          <w:sz w:val="26"/>
          <w:szCs w:val="26"/>
        </w:rPr>
        <w:t xml:space="preserve"> </w:t>
      </w:r>
      <w:r w:rsidR="00990113" w:rsidRPr="004B227C">
        <w:rPr>
          <w:rFonts w:ascii="PT Astra Serif" w:eastAsia="Times New Roman" w:hAnsi="PT Astra Serif" w:cs="Times New Roman"/>
          <w:sz w:val="26"/>
          <w:szCs w:val="26"/>
        </w:rPr>
        <w:t>в</w:t>
      </w:r>
      <w:r w:rsidRPr="004B227C">
        <w:rPr>
          <w:rFonts w:ascii="PT Astra Serif" w:eastAsia="Times New Roman" w:hAnsi="PT Astra Serif" w:cs="Times New Roman"/>
          <w:sz w:val="26"/>
          <w:szCs w:val="26"/>
        </w:rPr>
        <w:t xml:space="preserve"> 2023 год</w:t>
      </w:r>
      <w:r w:rsidR="00990113" w:rsidRPr="004B227C">
        <w:rPr>
          <w:rFonts w:ascii="PT Astra Serif" w:eastAsia="Times New Roman" w:hAnsi="PT Astra Serif" w:cs="Times New Roman"/>
          <w:sz w:val="26"/>
          <w:szCs w:val="26"/>
        </w:rPr>
        <w:t>у</w:t>
      </w:r>
      <w:r w:rsidRPr="004B227C">
        <w:rPr>
          <w:rFonts w:ascii="PT Astra Serif" w:eastAsia="Times New Roman" w:hAnsi="PT Astra Serif" w:cs="Times New Roman"/>
          <w:sz w:val="26"/>
          <w:szCs w:val="26"/>
        </w:rPr>
        <w:t>, строитель</w:t>
      </w:r>
      <w:r w:rsidR="00990113" w:rsidRPr="004B227C">
        <w:rPr>
          <w:rFonts w:ascii="PT Astra Serif" w:eastAsia="Times New Roman" w:hAnsi="PT Astra Serif" w:cs="Times New Roman"/>
          <w:sz w:val="26"/>
          <w:szCs w:val="26"/>
        </w:rPr>
        <w:t xml:space="preserve">ство </w:t>
      </w:r>
      <w:r w:rsidR="00BF64C4" w:rsidRPr="004B227C">
        <w:rPr>
          <w:rFonts w:ascii="PT Astra Serif" w:eastAsia="Times New Roman" w:hAnsi="PT Astra Serif" w:cs="Times New Roman"/>
          <w:sz w:val="26"/>
          <w:szCs w:val="26"/>
        </w:rPr>
        <w:t xml:space="preserve">объекта - </w:t>
      </w:r>
      <w:r w:rsidR="00990113" w:rsidRPr="004B227C">
        <w:rPr>
          <w:rFonts w:ascii="PT Astra Serif" w:eastAsia="Times New Roman" w:hAnsi="PT Astra Serif" w:cs="Times New Roman"/>
          <w:sz w:val="26"/>
          <w:szCs w:val="26"/>
        </w:rPr>
        <w:t>в</w:t>
      </w:r>
      <w:r w:rsidRPr="004B227C">
        <w:rPr>
          <w:rFonts w:ascii="PT Astra Serif" w:eastAsia="Times New Roman" w:hAnsi="PT Astra Serif" w:cs="Times New Roman"/>
          <w:sz w:val="26"/>
          <w:szCs w:val="26"/>
        </w:rPr>
        <w:t xml:space="preserve"> 2024-2025 год</w:t>
      </w:r>
      <w:r w:rsidR="00990113" w:rsidRPr="004B227C">
        <w:rPr>
          <w:rFonts w:ascii="PT Astra Serif" w:eastAsia="Times New Roman" w:hAnsi="PT Astra Serif" w:cs="Times New Roman"/>
          <w:sz w:val="26"/>
          <w:szCs w:val="26"/>
        </w:rPr>
        <w:t>ах</w:t>
      </w:r>
      <w:r w:rsidRPr="004B227C">
        <w:rPr>
          <w:rFonts w:ascii="PT Astra Serif" w:hAnsi="PT Astra Serif" w:cs="Times New Roman"/>
          <w:sz w:val="26"/>
          <w:szCs w:val="26"/>
        </w:rPr>
        <w:t>;</w:t>
      </w:r>
    </w:p>
    <w:p w14:paraId="65A1993D" w14:textId="5C66C1CB" w:rsidR="00516AB1" w:rsidRPr="004B227C" w:rsidRDefault="00516AB1" w:rsidP="004B227C">
      <w:pPr>
        <w:pStyle w:val="a8"/>
        <w:numPr>
          <w:ilvl w:val="0"/>
          <w:numId w:val="82"/>
        </w:numPr>
        <w:tabs>
          <w:tab w:val="left" w:pos="993"/>
        </w:tabs>
        <w:spacing w:after="0" w:line="240" w:lineRule="auto"/>
        <w:ind w:left="0" w:firstLine="709"/>
        <w:jc w:val="both"/>
        <w:rPr>
          <w:rFonts w:ascii="PT Astra Serif" w:hAnsi="PT Astra Serif"/>
          <w:sz w:val="26"/>
          <w:szCs w:val="26"/>
          <w:lang w:eastAsia="ru-RU" w:bidi="ru-RU"/>
        </w:rPr>
      </w:pPr>
      <w:r w:rsidRPr="004B227C">
        <w:rPr>
          <w:rFonts w:ascii="PT Astra Serif" w:hAnsi="PT Astra Serif" w:cs="Times New Roman"/>
          <w:sz w:val="26"/>
          <w:szCs w:val="26"/>
        </w:rPr>
        <w:t xml:space="preserve">переносом </w:t>
      </w:r>
      <w:r w:rsidR="00990113" w:rsidRPr="004B227C">
        <w:rPr>
          <w:rFonts w:ascii="PT Astra Serif" w:hAnsi="PT Astra Serif" w:cs="Times New Roman"/>
          <w:sz w:val="26"/>
          <w:szCs w:val="26"/>
        </w:rPr>
        <w:t xml:space="preserve">сроков </w:t>
      </w:r>
      <w:r w:rsidRPr="004B227C">
        <w:rPr>
          <w:rFonts w:ascii="PT Astra Serif" w:hAnsi="PT Astra Serif" w:cs="Times New Roman"/>
          <w:sz w:val="26"/>
          <w:szCs w:val="26"/>
        </w:rPr>
        <w:t>на 2023 год завершени</w:t>
      </w:r>
      <w:r w:rsidR="00BF64C4" w:rsidRPr="004B227C">
        <w:rPr>
          <w:rFonts w:ascii="PT Astra Serif" w:hAnsi="PT Astra Serif" w:cs="Times New Roman"/>
          <w:sz w:val="26"/>
          <w:szCs w:val="26"/>
        </w:rPr>
        <w:t>е</w:t>
      </w:r>
      <w:r w:rsidRPr="004B227C">
        <w:rPr>
          <w:rFonts w:ascii="PT Astra Serif" w:hAnsi="PT Astra Serif" w:cs="Times New Roman"/>
          <w:sz w:val="26"/>
          <w:szCs w:val="26"/>
        </w:rPr>
        <w:t xml:space="preserve"> мероприяти</w:t>
      </w:r>
      <w:r w:rsidR="00BF64C4" w:rsidRPr="004B227C">
        <w:rPr>
          <w:rFonts w:ascii="PT Astra Serif" w:hAnsi="PT Astra Serif" w:cs="Times New Roman"/>
          <w:sz w:val="26"/>
          <w:szCs w:val="26"/>
        </w:rPr>
        <w:t>я</w:t>
      </w:r>
      <w:r w:rsidRPr="004B227C">
        <w:rPr>
          <w:rFonts w:ascii="PT Astra Serif" w:hAnsi="PT Astra Serif" w:cs="Times New Roman"/>
          <w:sz w:val="26"/>
          <w:szCs w:val="26"/>
        </w:rPr>
        <w:t xml:space="preserve"> по строительству </w:t>
      </w:r>
      <w:r w:rsidRPr="004B227C">
        <w:rPr>
          <w:rFonts w:ascii="PT Astra Serif" w:hAnsi="PT Astra Serif"/>
          <w:sz w:val="26"/>
          <w:szCs w:val="26"/>
          <w:lang w:eastAsia="ru-RU" w:bidi="ru-RU"/>
        </w:rPr>
        <w:t>отделения ОГБУЗ «Бюро судебно-медицинской экспертизы Томской области» в г. Асино. Завершение работ запланировано в апреле 2023 года;</w:t>
      </w:r>
    </w:p>
    <w:p w14:paraId="0380B7DE" w14:textId="77777777" w:rsidR="00516AB1" w:rsidRPr="004B227C" w:rsidRDefault="00516AB1" w:rsidP="004B227C">
      <w:pPr>
        <w:pStyle w:val="a8"/>
        <w:numPr>
          <w:ilvl w:val="0"/>
          <w:numId w:val="82"/>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незавершением разработки ПСД на строительство многопрофильной детской больницы на 550 коек с консультативной поликлиникой на 250 посещений в смену в г. Томске. Мероприятия по завершению разработки ПСД перенесены на 2023 год, срок получения положительного заключения государственной экспертизы запланирован на май 2023 года;</w:t>
      </w:r>
    </w:p>
    <w:p w14:paraId="7C1A790A" w14:textId="77777777" w:rsidR="00516AB1" w:rsidRPr="004B227C" w:rsidRDefault="00516AB1" w:rsidP="004B227C">
      <w:pPr>
        <w:pStyle w:val="a8"/>
        <w:numPr>
          <w:ilvl w:val="0"/>
          <w:numId w:val="82"/>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невыполнением в полном объеме услуг по авторскому надзору, инструментальным исследованиям по объекту «Строительство детской </w:t>
      </w:r>
      <w:r w:rsidRPr="004B227C">
        <w:rPr>
          <w:rFonts w:ascii="PT Astra Serif" w:eastAsia="Times New Roman" w:hAnsi="PT Astra Serif" w:cs="Times New Roman"/>
          <w:sz w:val="26"/>
          <w:szCs w:val="26"/>
        </w:rPr>
        <w:lastRenderedPageBreak/>
        <w:t xml:space="preserve">поликлиники на 200 </w:t>
      </w:r>
      <w:proofErr w:type="gramStart"/>
      <w:r w:rsidRPr="004B227C">
        <w:rPr>
          <w:rFonts w:ascii="PT Astra Serif" w:eastAsia="Times New Roman" w:hAnsi="PT Astra Serif" w:cs="Times New Roman"/>
          <w:sz w:val="26"/>
          <w:szCs w:val="26"/>
        </w:rPr>
        <w:t>п</w:t>
      </w:r>
      <w:proofErr w:type="gramEnd"/>
      <w:r w:rsidRPr="004B227C">
        <w:rPr>
          <w:rFonts w:ascii="PT Astra Serif" w:eastAsia="Times New Roman" w:hAnsi="PT Astra Serif" w:cs="Times New Roman"/>
          <w:sz w:val="26"/>
          <w:szCs w:val="26"/>
        </w:rPr>
        <w:t>/смену по адресу: г. Асино, ул. Гончарова, 170». Завершение работ перенесено на 2023 год.</w:t>
      </w:r>
    </w:p>
    <w:p w14:paraId="1EA27A15" w14:textId="77777777" w:rsidR="00516AB1" w:rsidRPr="004B227C" w:rsidRDefault="00516AB1" w:rsidP="004B227C">
      <w:pPr>
        <w:pStyle w:val="a8"/>
        <w:tabs>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Финансирование подпрограммы за счет всех источников в 2022 году составило 1 337 905,0 тыс. рублей.</w:t>
      </w:r>
    </w:p>
    <w:p w14:paraId="5A323E6F" w14:textId="77777777" w:rsidR="00516AB1" w:rsidRPr="004B227C" w:rsidRDefault="00516AB1" w:rsidP="004B227C">
      <w:pPr>
        <w:autoSpaceDE w:val="0"/>
        <w:autoSpaceDN w:val="0"/>
        <w:adjustRightInd w:val="0"/>
        <w:spacing w:after="0" w:line="240" w:lineRule="auto"/>
        <w:ind w:firstLine="709"/>
        <w:jc w:val="both"/>
        <w:rPr>
          <w:rFonts w:ascii="PT Astra Serif" w:eastAsia="Times New Roman" w:hAnsi="PT Astra Serif" w:cs="Times New Roman"/>
          <w:i/>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ВЦП «Повышение эффективности функционирования системы здравоохранения Томской области»:</w:t>
      </w:r>
    </w:p>
    <w:p w14:paraId="54921B1D" w14:textId="1216ACF6" w:rsidR="00516AB1" w:rsidRPr="004B227C" w:rsidRDefault="00516AB1" w:rsidP="004B227C">
      <w:pPr>
        <w:pStyle w:val="a8"/>
        <w:numPr>
          <w:ilvl w:val="0"/>
          <w:numId w:val="82"/>
        </w:numPr>
        <w:tabs>
          <w:tab w:val="left" w:pos="709"/>
          <w:tab w:val="left" w:pos="851"/>
          <w:tab w:val="left" w:pos="993"/>
        </w:tabs>
        <w:autoSpaceDE w:val="0"/>
        <w:autoSpaceDN w:val="0"/>
        <w:adjustRightInd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доля работников областных государственных автономных и бюджетных учреждений здравоохранения, воспользовавшихся мерой социальной поддержки в виде частичной компенсации затрат, связанных с наймом жилых помещений в жилых домах, от числа запланированных в отчетном году составила </w:t>
      </w:r>
      <w:r w:rsidRPr="004B227C">
        <w:rPr>
          <w:rFonts w:ascii="PT Astra Serif" w:eastAsia="Times New Roman" w:hAnsi="PT Astra Serif" w:cs="Times New Roman"/>
          <w:sz w:val="26"/>
          <w:szCs w:val="26"/>
        </w:rPr>
        <w:t>140</w:t>
      </w:r>
      <w:r w:rsidR="00306634" w:rsidRPr="004B227C">
        <w:rPr>
          <w:rFonts w:ascii="PT Astra Serif" w:eastAsia="Times New Roman" w:hAnsi="PT Astra Serif" w:cs="Times New Roman"/>
          <w:sz w:val="26"/>
          <w:szCs w:val="26"/>
        </w:rPr>
        <w:t>,0</w:t>
      </w:r>
      <w:r w:rsidRPr="004B227C">
        <w:rPr>
          <w:rFonts w:ascii="PT Astra Serif" w:eastAsia="Times New Roman" w:hAnsi="PT Astra Serif" w:cs="Times New Roman"/>
          <w:sz w:val="26"/>
          <w:szCs w:val="26"/>
        </w:rPr>
        <w:t>% (план </w:t>
      </w:r>
      <w:r w:rsidRPr="004B227C">
        <w:rPr>
          <w:rFonts w:ascii="PT Astra Serif" w:eastAsia="Times New Roman" w:hAnsi="PT Astra Serif" w:cs="Times New Roman"/>
          <w:sz w:val="26"/>
          <w:szCs w:val="26"/>
        </w:rPr>
        <w:noBreakHyphen/>
        <w:t> 100%).</w:t>
      </w:r>
      <w:r w:rsidRPr="004B227C">
        <w:rPr>
          <w:rFonts w:ascii="PT Astra Serif" w:hAnsi="PT Astra Serif"/>
          <w:sz w:val="26"/>
          <w:szCs w:val="26"/>
        </w:rPr>
        <w:t xml:space="preserve"> Мероприятие носит заявительный характер;</w:t>
      </w:r>
    </w:p>
    <w:p w14:paraId="04270BDE" w14:textId="77777777" w:rsidR="00516AB1" w:rsidRPr="004B227C" w:rsidRDefault="00516AB1" w:rsidP="004B227C">
      <w:pPr>
        <w:pStyle w:val="a8"/>
        <w:numPr>
          <w:ilvl w:val="0"/>
          <w:numId w:val="8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4B227C">
        <w:rPr>
          <w:rFonts w:ascii="PT Astra Serif" w:hAnsi="PT Astra Serif"/>
          <w:sz w:val="26"/>
          <w:szCs w:val="26"/>
        </w:rPr>
        <w:t>в 100% областных государственных медицинских организаций Томской области поставлено оборудование, от общего числа областных государственных медицинских организаций Томской области, поставка оборудования в которые была запланирована в 2022 году (план – 100%).</w:t>
      </w:r>
    </w:p>
    <w:p w14:paraId="68FEFF70" w14:textId="77777777" w:rsidR="00516AB1" w:rsidRPr="004B227C" w:rsidRDefault="00516AB1" w:rsidP="004B227C">
      <w:pPr>
        <w:autoSpaceDE w:val="0"/>
        <w:autoSpaceDN w:val="0"/>
        <w:adjustRightInd w:val="0"/>
        <w:spacing w:after="0" w:line="240" w:lineRule="auto"/>
        <w:ind w:firstLine="709"/>
        <w:jc w:val="both"/>
        <w:rPr>
          <w:rFonts w:ascii="PT Astra Serif" w:hAnsi="PT Astra Serif"/>
          <w:sz w:val="26"/>
          <w:szCs w:val="26"/>
        </w:rPr>
      </w:pPr>
      <w:proofErr w:type="gramStart"/>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Times New Roman" w:hAnsi="PT Astra Serif" w:cs="Times New Roman"/>
          <w:sz w:val="26"/>
          <w:szCs w:val="26"/>
        </w:rPr>
        <w:t xml:space="preserve"> «</w:t>
      </w:r>
      <w:r w:rsidRPr="004B227C">
        <w:rPr>
          <w:rFonts w:ascii="PT Astra Serif" w:eastAsia="Times New Roman" w:hAnsi="PT Astra Serif" w:cs="Times New Roman"/>
          <w:i/>
          <w:sz w:val="26"/>
          <w:szCs w:val="26"/>
        </w:rPr>
        <w:t xml:space="preserve">Осуществление единовременных компенсационных выплат медицинским работникам (врачам, фельдшерам) в возрасте до 50 лет,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w:t>
      </w:r>
      <w:r w:rsidRPr="004B227C">
        <w:rPr>
          <w:rFonts w:ascii="PT Astra Serif" w:eastAsia="Times New Roman" w:hAnsi="PT Astra Serif" w:cs="Times New Roman"/>
          <w:sz w:val="26"/>
          <w:szCs w:val="26"/>
        </w:rPr>
        <w:t xml:space="preserve">139 </w:t>
      </w:r>
      <w:r w:rsidRPr="004B227C">
        <w:rPr>
          <w:rFonts w:ascii="PT Astra Serif" w:hAnsi="PT Astra Serif"/>
          <w:sz w:val="26"/>
          <w:szCs w:val="26"/>
        </w:rPr>
        <w:t xml:space="preserve">медицинским работникам (врачам, фельдшерам) предоставлены единовременные компенсационные выплаты (план – 151 человек). </w:t>
      </w:r>
      <w:proofErr w:type="gramEnd"/>
    </w:p>
    <w:p w14:paraId="199A69F2" w14:textId="23BA402E" w:rsidR="00516AB1" w:rsidRPr="004B227C" w:rsidRDefault="00516AB1"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eastAsia="Times New Roman" w:hAnsi="PT Astra Serif" w:cs="Times New Roman"/>
          <w:sz w:val="26"/>
          <w:szCs w:val="26"/>
        </w:rPr>
        <w:t xml:space="preserve">В рамках реализации </w:t>
      </w:r>
      <w:r w:rsidRPr="004B227C">
        <w:rPr>
          <w:rFonts w:ascii="PT Astra Serif" w:eastAsia="Times New Roman" w:hAnsi="PT Astra Serif" w:cs="Times New Roman"/>
          <w:i/>
          <w:sz w:val="26"/>
          <w:szCs w:val="26"/>
        </w:rPr>
        <w:t>основного мероприятия</w:t>
      </w:r>
      <w:r w:rsidRPr="004B227C">
        <w:rPr>
          <w:rFonts w:ascii="PT Astra Serif" w:eastAsia="Times New Roman" w:hAnsi="PT Astra Serif" w:cs="Times New Roman"/>
          <w:sz w:val="26"/>
          <w:szCs w:val="26"/>
        </w:rPr>
        <w:t xml:space="preserve"> ч</w:t>
      </w:r>
      <w:r w:rsidRPr="004B227C">
        <w:rPr>
          <w:rFonts w:ascii="PT Astra Serif" w:hAnsi="PT Astra Serif"/>
          <w:sz w:val="26"/>
          <w:szCs w:val="26"/>
        </w:rPr>
        <w:t>исло врачей, получивших единовременные компенсационные выплаты, составило 92 человека (план – 107 чел.), число фельдшеров, получивших единовременные компенсационные выплаты - 47 человек (план – 44 чел</w:t>
      </w:r>
      <w:r w:rsidR="00306634" w:rsidRPr="004B227C">
        <w:rPr>
          <w:rFonts w:ascii="PT Astra Serif" w:hAnsi="PT Astra Serif"/>
          <w:sz w:val="26"/>
          <w:szCs w:val="26"/>
        </w:rPr>
        <w:t>овека</w:t>
      </w:r>
      <w:r w:rsidR="00AA7E1B" w:rsidRPr="004B227C">
        <w:rPr>
          <w:rFonts w:ascii="PT Astra Serif" w:hAnsi="PT Astra Serif"/>
          <w:sz w:val="26"/>
          <w:szCs w:val="26"/>
        </w:rPr>
        <w:t xml:space="preserve">, </w:t>
      </w:r>
      <w:r w:rsidRPr="004B227C">
        <w:rPr>
          <w:rFonts w:ascii="PT Astra Serif" w:hAnsi="PT Astra Serif"/>
          <w:sz w:val="26"/>
          <w:szCs w:val="26"/>
        </w:rPr>
        <w:t>в связи с допущенной технической ошибкой значение показателя было скорректировано на «48 чел</w:t>
      </w:r>
      <w:r w:rsidR="00306634" w:rsidRPr="004B227C">
        <w:rPr>
          <w:rFonts w:ascii="PT Astra Serif" w:hAnsi="PT Astra Serif"/>
          <w:sz w:val="26"/>
          <w:szCs w:val="26"/>
        </w:rPr>
        <w:t>овек</w:t>
      </w:r>
      <w:r w:rsidRPr="004B227C">
        <w:rPr>
          <w:rFonts w:ascii="PT Astra Serif" w:hAnsi="PT Astra Serif"/>
          <w:sz w:val="26"/>
          <w:szCs w:val="26"/>
        </w:rPr>
        <w:t>»). Отклонение показателей от планового значения обусловлено заявительным характером выплат.</w:t>
      </w:r>
    </w:p>
    <w:p w14:paraId="53DF1EDD" w14:textId="54D4D89A" w:rsidR="00516AB1" w:rsidRPr="004B227C" w:rsidRDefault="00516AB1" w:rsidP="004B227C">
      <w:pPr>
        <w:pStyle w:val="a8"/>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основного мероприятия</w:t>
      </w:r>
      <w:r w:rsidRPr="004B227C">
        <w:rPr>
          <w:rFonts w:ascii="PT Astra Serif" w:hAnsi="PT Astra Serif"/>
          <w:sz w:val="26"/>
          <w:szCs w:val="26"/>
        </w:rPr>
        <w:t xml:space="preserve"> «</w:t>
      </w:r>
      <w:r w:rsidRPr="004B227C">
        <w:rPr>
          <w:rFonts w:ascii="PT Astra Serif" w:hAnsi="PT Astra Serif"/>
          <w:i/>
          <w:sz w:val="26"/>
          <w:szCs w:val="26"/>
        </w:rPr>
        <w:t>Бюджетные инвестиции в объекты здравоохранения</w:t>
      </w:r>
      <w:r w:rsidRPr="004B227C">
        <w:rPr>
          <w:rFonts w:ascii="PT Astra Serif" w:hAnsi="PT Astra Serif"/>
          <w:sz w:val="26"/>
          <w:szCs w:val="26"/>
        </w:rPr>
        <w:t>»</w:t>
      </w:r>
      <w:r w:rsidRPr="004B227C">
        <w:rPr>
          <w:rFonts w:ascii="PT Astra Serif" w:hAnsi="PT Astra Serif"/>
        </w:rPr>
        <w:t xml:space="preserve"> </w:t>
      </w:r>
      <w:r w:rsidRPr="004B227C">
        <w:rPr>
          <w:rFonts w:ascii="PT Astra Serif" w:hAnsi="PT Astra Serif"/>
          <w:sz w:val="26"/>
          <w:szCs w:val="26"/>
        </w:rPr>
        <w:t xml:space="preserve">показатель «Количество построенных (реконструированных) и приобретенных медицинских объектов, введенных в эксплуатацию в отчетном году, в том числе разработка проектной документации» </w:t>
      </w:r>
      <w:proofErr w:type="gramStart"/>
      <w:r w:rsidRPr="004B227C">
        <w:rPr>
          <w:rFonts w:ascii="PT Astra Serif" w:hAnsi="PT Astra Serif"/>
          <w:sz w:val="26"/>
          <w:szCs w:val="26"/>
        </w:rPr>
        <w:t>не достигнут (план</w:t>
      </w:r>
      <w:proofErr w:type="gramEnd"/>
      <w:r w:rsidRPr="004B227C">
        <w:rPr>
          <w:rFonts w:ascii="PT Astra Serif" w:hAnsi="PT Astra Serif"/>
          <w:sz w:val="26"/>
          <w:szCs w:val="26"/>
        </w:rPr>
        <w:t xml:space="preserve"> – 5 ед</w:t>
      </w:r>
      <w:r w:rsidR="00306634" w:rsidRPr="004B227C">
        <w:rPr>
          <w:rFonts w:ascii="PT Astra Serif" w:hAnsi="PT Astra Serif"/>
          <w:sz w:val="26"/>
          <w:szCs w:val="26"/>
        </w:rPr>
        <w:t>иниц</w:t>
      </w:r>
      <w:r w:rsidRPr="004B227C">
        <w:rPr>
          <w:rFonts w:ascii="PT Astra Serif" w:hAnsi="PT Astra Serif"/>
          <w:sz w:val="26"/>
          <w:szCs w:val="26"/>
        </w:rPr>
        <w:t>), что обусловлено:</w:t>
      </w:r>
    </w:p>
    <w:p w14:paraId="31AFD5BC" w14:textId="77777777" w:rsidR="00516AB1" w:rsidRPr="004B227C" w:rsidRDefault="00516AB1" w:rsidP="004B227C">
      <w:pPr>
        <w:pStyle w:val="a8"/>
        <w:numPr>
          <w:ilvl w:val="0"/>
          <w:numId w:val="82"/>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hAnsi="PT Astra Serif" w:cs="Times New Roman"/>
          <w:sz w:val="26"/>
          <w:szCs w:val="26"/>
        </w:rPr>
        <w:t xml:space="preserve">получением отрицательного заключения государственной экспертизы на ПСД </w:t>
      </w:r>
      <w:r w:rsidRPr="004B227C">
        <w:rPr>
          <w:rFonts w:ascii="PT Astra Serif" w:eastAsia="Times New Roman" w:hAnsi="PT Astra Serif" w:cs="Times New Roman"/>
          <w:sz w:val="26"/>
          <w:szCs w:val="26"/>
        </w:rPr>
        <w:t>на строительство перехода по адресу: Томская область, с. Кривошеино, ул. Коммунистическая, 64. После детальной проработки вопроса строительство перехода осуществляться не планируется;</w:t>
      </w:r>
    </w:p>
    <w:p w14:paraId="41A751C8" w14:textId="77777777" w:rsidR="00516AB1" w:rsidRPr="004B227C" w:rsidRDefault="00516AB1" w:rsidP="004B227C">
      <w:pPr>
        <w:pStyle w:val="a8"/>
        <w:numPr>
          <w:ilvl w:val="0"/>
          <w:numId w:val="82"/>
        </w:numPr>
        <w:tabs>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 xml:space="preserve">получением отрицательного заключения государственной экспертизы на ПСД </w:t>
      </w:r>
      <w:r w:rsidRPr="004B227C">
        <w:rPr>
          <w:rFonts w:ascii="PT Astra Serif" w:eastAsia="Times New Roman" w:hAnsi="PT Astra Serif" w:cs="Times New Roman"/>
          <w:sz w:val="26"/>
          <w:szCs w:val="26"/>
        </w:rPr>
        <w:t>по объекту «Строительство поликлиники на 300 посещений в смену с переходом по адресу: Томская область, с. Кривошеино, ул. Коммунистическая, 64». Мероприятия по разработке ПСД на строительство объекта без перехода запланированы на 2023 год, заключение контракта на разработку ПСД планируется в апреле 2023 года, строительство поликлиники запланировано на 2024-2025 годы</w:t>
      </w:r>
      <w:r w:rsidRPr="004B227C">
        <w:rPr>
          <w:rFonts w:ascii="PT Astra Serif" w:hAnsi="PT Astra Serif" w:cs="Times New Roman"/>
          <w:sz w:val="26"/>
          <w:szCs w:val="26"/>
        </w:rPr>
        <w:t>;</w:t>
      </w:r>
    </w:p>
    <w:p w14:paraId="4AF9403F" w14:textId="14911775" w:rsidR="00516AB1" w:rsidRPr="004B227C" w:rsidRDefault="00516AB1" w:rsidP="004B227C">
      <w:pPr>
        <w:pStyle w:val="a8"/>
        <w:numPr>
          <w:ilvl w:val="0"/>
          <w:numId w:val="82"/>
        </w:numPr>
        <w:tabs>
          <w:tab w:val="left" w:pos="993"/>
        </w:tabs>
        <w:spacing w:after="0" w:line="240" w:lineRule="auto"/>
        <w:ind w:left="0" w:firstLine="709"/>
        <w:jc w:val="both"/>
        <w:rPr>
          <w:rFonts w:ascii="PT Astra Serif" w:hAnsi="PT Astra Serif"/>
          <w:sz w:val="26"/>
          <w:szCs w:val="26"/>
          <w:lang w:eastAsia="ru-RU" w:bidi="ru-RU"/>
        </w:rPr>
      </w:pPr>
      <w:r w:rsidRPr="004B227C">
        <w:rPr>
          <w:rFonts w:ascii="PT Astra Serif" w:hAnsi="PT Astra Serif" w:cs="Times New Roman"/>
          <w:sz w:val="26"/>
          <w:szCs w:val="26"/>
        </w:rPr>
        <w:t xml:space="preserve">переносом </w:t>
      </w:r>
      <w:r w:rsidR="00AA7E1B" w:rsidRPr="004B227C">
        <w:rPr>
          <w:rFonts w:ascii="PT Astra Serif" w:hAnsi="PT Astra Serif" w:cs="Times New Roman"/>
          <w:sz w:val="26"/>
          <w:szCs w:val="26"/>
        </w:rPr>
        <w:t xml:space="preserve">сроков </w:t>
      </w:r>
      <w:r w:rsidRPr="004B227C">
        <w:rPr>
          <w:rFonts w:ascii="PT Astra Serif" w:hAnsi="PT Astra Serif" w:cs="Times New Roman"/>
          <w:sz w:val="26"/>
          <w:szCs w:val="26"/>
        </w:rPr>
        <w:t xml:space="preserve">на 2023 год завершения мероприятий по строительству </w:t>
      </w:r>
      <w:r w:rsidRPr="004B227C">
        <w:rPr>
          <w:rFonts w:ascii="PT Astra Serif" w:hAnsi="PT Astra Serif"/>
          <w:sz w:val="26"/>
          <w:szCs w:val="26"/>
          <w:lang w:eastAsia="ru-RU" w:bidi="ru-RU"/>
        </w:rPr>
        <w:t>отделения ОГБУЗ «Бюро судебно-медицинской экспертизы Томской области» в Асиновском районе Томской области по адресу: г.</w:t>
      </w:r>
      <w:r w:rsidR="00173216" w:rsidRPr="004B227C">
        <w:rPr>
          <w:rFonts w:ascii="PT Astra Serif" w:hAnsi="PT Astra Serif"/>
          <w:sz w:val="26"/>
          <w:szCs w:val="26"/>
          <w:lang w:eastAsia="ru-RU" w:bidi="ru-RU"/>
        </w:rPr>
        <w:t> </w:t>
      </w:r>
      <w:r w:rsidRPr="004B227C">
        <w:rPr>
          <w:rFonts w:ascii="PT Astra Serif" w:hAnsi="PT Astra Serif"/>
          <w:sz w:val="26"/>
          <w:szCs w:val="26"/>
          <w:lang w:eastAsia="ru-RU" w:bidi="ru-RU"/>
        </w:rPr>
        <w:t>Асино, ул. им. Гончарова, 170. Завершение работ запланировано в апреле 2023 года;</w:t>
      </w:r>
    </w:p>
    <w:p w14:paraId="57227B84" w14:textId="77777777" w:rsidR="00516AB1" w:rsidRPr="004B227C" w:rsidRDefault="00516AB1" w:rsidP="004B227C">
      <w:pPr>
        <w:pStyle w:val="a8"/>
        <w:numPr>
          <w:ilvl w:val="0"/>
          <w:numId w:val="82"/>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lastRenderedPageBreak/>
        <w:t>незавершением разработки ПСД на строительство многопрофильной детской больницы на 550 коек с консультативной поликлиникой на 250 посещений в смену. Мероприятия по завершению разработки ПСД перенесены на 2023 год, срок получения положительного заключения государственной экспертизы запланирован на май 2023 года;</w:t>
      </w:r>
    </w:p>
    <w:p w14:paraId="714ED31B" w14:textId="6013F3ED" w:rsidR="00516AB1" w:rsidRPr="004B227C" w:rsidRDefault="00516AB1" w:rsidP="004B227C">
      <w:pPr>
        <w:pStyle w:val="a8"/>
        <w:numPr>
          <w:ilvl w:val="0"/>
          <w:numId w:val="82"/>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выполнением не в полном объеме услуг по авторскому надзору, инструментальным исследованиям </w:t>
      </w:r>
      <w:r w:rsidR="00AA7E1B" w:rsidRPr="004B227C">
        <w:rPr>
          <w:rFonts w:ascii="PT Astra Serif" w:eastAsia="Times New Roman" w:hAnsi="PT Astra Serif" w:cs="Times New Roman"/>
          <w:sz w:val="26"/>
          <w:szCs w:val="26"/>
        </w:rPr>
        <w:t xml:space="preserve">на объекте </w:t>
      </w:r>
      <w:r w:rsidRPr="004B227C">
        <w:rPr>
          <w:rFonts w:ascii="PT Astra Serif" w:eastAsia="Times New Roman" w:hAnsi="PT Astra Serif" w:cs="Times New Roman"/>
          <w:sz w:val="26"/>
          <w:szCs w:val="26"/>
        </w:rPr>
        <w:t xml:space="preserve">«Строительство детской поликлиники на 200 </w:t>
      </w:r>
      <w:proofErr w:type="gramStart"/>
      <w:r w:rsidRPr="004B227C">
        <w:rPr>
          <w:rFonts w:ascii="PT Astra Serif" w:eastAsia="Times New Roman" w:hAnsi="PT Astra Serif" w:cs="Times New Roman"/>
          <w:sz w:val="26"/>
          <w:szCs w:val="26"/>
        </w:rPr>
        <w:t>п</w:t>
      </w:r>
      <w:proofErr w:type="gramEnd"/>
      <w:r w:rsidRPr="004B227C">
        <w:rPr>
          <w:rFonts w:ascii="PT Astra Serif" w:eastAsia="Times New Roman" w:hAnsi="PT Astra Serif" w:cs="Times New Roman"/>
          <w:sz w:val="26"/>
          <w:szCs w:val="26"/>
        </w:rPr>
        <w:t xml:space="preserve">/смену по адресу: г. Асино, ул. Гончарова, 170». Завершение работ перенесено на </w:t>
      </w:r>
      <w:r w:rsidRPr="004B227C">
        <w:rPr>
          <w:rFonts w:ascii="PT Astra Serif" w:eastAsia="Times New Roman" w:hAnsi="PT Astra Serif" w:cs="Times New Roman"/>
          <w:sz w:val="26"/>
          <w:szCs w:val="26"/>
          <w:lang w:val="en-US"/>
        </w:rPr>
        <w:t>II</w:t>
      </w:r>
      <w:r w:rsidRPr="004B227C">
        <w:rPr>
          <w:rFonts w:ascii="PT Astra Serif" w:eastAsia="Times New Roman" w:hAnsi="PT Astra Serif" w:cs="Times New Roman"/>
          <w:sz w:val="26"/>
          <w:szCs w:val="26"/>
        </w:rPr>
        <w:t xml:space="preserve"> квартал 2023 год.</w:t>
      </w:r>
    </w:p>
    <w:p w14:paraId="0C0D9EB9" w14:textId="6804274C" w:rsidR="00516AB1" w:rsidRPr="004B227C" w:rsidRDefault="00516AB1" w:rsidP="004B227C">
      <w:pPr>
        <w:tabs>
          <w:tab w:val="left" w:pos="993"/>
        </w:tabs>
        <w:spacing w:after="0" w:line="240" w:lineRule="auto"/>
        <w:ind w:firstLine="709"/>
        <w:jc w:val="both"/>
        <w:rPr>
          <w:rFonts w:ascii="PT Astra Serif" w:hAnsi="PT Astra Serif"/>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основного мероприятия «Проведение капитального ремонта областных объектов недвижимого имущества (в том числе разработка проектной документации) в сфере здравоохранения»</w:t>
      </w:r>
      <w:r w:rsidR="00AA7E1B" w:rsidRPr="004B227C">
        <w:rPr>
          <w:rFonts w:ascii="PT Astra Serif" w:eastAsia="Times New Roman" w:hAnsi="PT Astra Serif" w:cs="Times New Roman"/>
          <w:sz w:val="26"/>
          <w:szCs w:val="26"/>
        </w:rPr>
        <w:t xml:space="preserve"> к</w:t>
      </w:r>
      <w:r w:rsidRPr="004B227C">
        <w:rPr>
          <w:rFonts w:ascii="PT Astra Serif" w:hAnsi="PT Astra Serif"/>
          <w:sz w:val="26"/>
          <w:szCs w:val="26"/>
        </w:rPr>
        <w:t xml:space="preserve">оличество медицинских объектов, в которых проведен капитальный ремонт в отчетном году (в том числе разработанных ПСД), составило - 6 ед. (план – 12 ед.). </w:t>
      </w:r>
    </w:p>
    <w:p w14:paraId="018ECD24" w14:textId="77777777" w:rsidR="00516AB1" w:rsidRPr="004B227C" w:rsidRDefault="00516AB1" w:rsidP="004B227C">
      <w:pPr>
        <w:pStyle w:val="a6"/>
        <w:ind w:firstLine="708"/>
        <w:jc w:val="both"/>
        <w:rPr>
          <w:rFonts w:ascii="PT Astra Serif" w:hAnsi="PT Astra Serif"/>
          <w:sz w:val="26"/>
          <w:szCs w:val="26"/>
        </w:rPr>
      </w:pPr>
      <w:r w:rsidRPr="004B227C">
        <w:rPr>
          <w:rFonts w:ascii="PT Astra Serif" w:hAnsi="PT Astra Serif"/>
          <w:sz w:val="26"/>
          <w:szCs w:val="26"/>
        </w:rPr>
        <w:t xml:space="preserve">1) В отчетном году </w:t>
      </w:r>
      <w:proofErr w:type="gramStart"/>
      <w:r w:rsidRPr="004B227C">
        <w:rPr>
          <w:rFonts w:ascii="PT Astra Serif" w:hAnsi="PT Astra Serif"/>
          <w:sz w:val="26"/>
          <w:szCs w:val="26"/>
        </w:rPr>
        <w:t>разработаны</w:t>
      </w:r>
      <w:proofErr w:type="gramEnd"/>
      <w:r w:rsidRPr="004B227C">
        <w:rPr>
          <w:rFonts w:ascii="PT Astra Serif" w:hAnsi="PT Astra Serif"/>
          <w:sz w:val="26"/>
          <w:szCs w:val="26"/>
        </w:rPr>
        <w:t xml:space="preserve"> ПСД на проведение капитального ремонта:</w:t>
      </w:r>
    </w:p>
    <w:p w14:paraId="5E609ED1" w14:textId="77777777" w:rsidR="00516AB1" w:rsidRPr="004B227C" w:rsidRDefault="00516AB1" w:rsidP="004B227C">
      <w:pPr>
        <w:pStyle w:val="a6"/>
        <w:numPr>
          <w:ilvl w:val="0"/>
          <w:numId w:val="84"/>
        </w:numPr>
        <w:tabs>
          <w:tab w:val="left" w:pos="993"/>
        </w:tabs>
        <w:ind w:left="0" w:firstLine="709"/>
        <w:jc w:val="both"/>
        <w:rPr>
          <w:rFonts w:ascii="PT Astra Serif" w:hAnsi="PT Astra Serif"/>
          <w:sz w:val="26"/>
          <w:szCs w:val="26"/>
          <w:lang w:eastAsia="ru-RU" w:bidi="ru-RU"/>
        </w:rPr>
      </w:pPr>
      <w:r w:rsidRPr="004B227C">
        <w:rPr>
          <w:rFonts w:ascii="PT Astra Serif" w:hAnsi="PT Astra Serif"/>
          <w:sz w:val="26"/>
          <w:szCs w:val="26"/>
          <w:lang w:eastAsia="ru-RU" w:bidi="ru-RU"/>
        </w:rPr>
        <w:t>здания ОГАУЗ «Томский фтизиопульмонологический медицинский центр» (выявленный объект культурного наследия, г. Томск, ул. Розы Люксембург, 17);</w:t>
      </w:r>
    </w:p>
    <w:p w14:paraId="3BB98F5E" w14:textId="77777777" w:rsidR="00516AB1" w:rsidRPr="004B227C" w:rsidRDefault="00516AB1" w:rsidP="004B227C">
      <w:pPr>
        <w:pStyle w:val="a6"/>
        <w:numPr>
          <w:ilvl w:val="0"/>
          <w:numId w:val="84"/>
        </w:numPr>
        <w:tabs>
          <w:tab w:val="left" w:pos="993"/>
        </w:tabs>
        <w:ind w:left="0" w:firstLine="709"/>
        <w:jc w:val="both"/>
        <w:rPr>
          <w:rFonts w:ascii="PT Astra Serif" w:hAnsi="PT Astra Serif"/>
          <w:sz w:val="26"/>
          <w:szCs w:val="26"/>
          <w:lang w:eastAsia="ru-RU" w:bidi="ru-RU"/>
        </w:rPr>
      </w:pPr>
      <w:r w:rsidRPr="004B227C">
        <w:rPr>
          <w:rFonts w:ascii="PT Astra Serif" w:hAnsi="PT Astra Serif"/>
          <w:sz w:val="26"/>
          <w:szCs w:val="26"/>
          <w:lang w:eastAsia="ru-RU" w:bidi="ru-RU"/>
        </w:rPr>
        <w:t>поликлиники ОГАУЗ «Томская районная больница» (с. Тимирязевское);</w:t>
      </w:r>
    </w:p>
    <w:p w14:paraId="58BDED7A" w14:textId="77777777" w:rsidR="00516AB1" w:rsidRPr="004B227C" w:rsidRDefault="00516AB1" w:rsidP="004B227C">
      <w:pPr>
        <w:pStyle w:val="a6"/>
        <w:numPr>
          <w:ilvl w:val="0"/>
          <w:numId w:val="84"/>
        </w:numPr>
        <w:tabs>
          <w:tab w:val="left" w:pos="993"/>
        </w:tabs>
        <w:ind w:left="0" w:firstLine="709"/>
        <w:jc w:val="both"/>
        <w:rPr>
          <w:rFonts w:ascii="PT Astra Serif" w:hAnsi="PT Astra Serif"/>
          <w:sz w:val="26"/>
          <w:szCs w:val="26"/>
          <w:lang w:eastAsia="ru-RU" w:bidi="ru-RU"/>
        </w:rPr>
      </w:pPr>
      <w:r w:rsidRPr="004B227C">
        <w:rPr>
          <w:rFonts w:ascii="PT Astra Serif" w:hAnsi="PT Astra Serif"/>
          <w:sz w:val="26"/>
          <w:szCs w:val="26"/>
          <w:lang w:eastAsia="ru-RU" w:bidi="ru-RU"/>
        </w:rPr>
        <w:t>врачебной амбулатории ОГБУЗ «Лоскутовская районная поликлиника (п. Зональная Станция);</w:t>
      </w:r>
    </w:p>
    <w:p w14:paraId="094C437B" w14:textId="77777777" w:rsidR="00516AB1" w:rsidRPr="004B227C" w:rsidRDefault="00516AB1" w:rsidP="004B227C">
      <w:pPr>
        <w:pStyle w:val="a6"/>
        <w:numPr>
          <w:ilvl w:val="0"/>
          <w:numId w:val="84"/>
        </w:numPr>
        <w:tabs>
          <w:tab w:val="left" w:pos="993"/>
        </w:tabs>
        <w:ind w:left="0" w:firstLine="709"/>
        <w:jc w:val="both"/>
        <w:rPr>
          <w:rFonts w:ascii="PT Astra Serif" w:hAnsi="PT Astra Serif"/>
          <w:sz w:val="26"/>
          <w:szCs w:val="26"/>
        </w:rPr>
      </w:pPr>
      <w:r w:rsidRPr="004B227C">
        <w:rPr>
          <w:rFonts w:ascii="PT Astra Serif" w:hAnsi="PT Astra Serif"/>
          <w:sz w:val="26"/>
          <w:szCs w:val="26"/>
          <w:lang w:eastAsia="ru-RU" w:bidi="ru-RU"/>
        </w:rPr>
        <w:t>врачебной амбулатории ОГБУЗ «Лоскутовская районная поликлиника» (с. Богашево);</w:t>
      </w:r>
    </w:p>
    <w:p w14:paraId="4DC57736" w14:textId="78B2BF66" w:rsidR="00516AB1" w:rsidRPr="004B227C" w:rsidRDefault="00516AB1" w:rsidP="004B227C">
      <w:pPr>
        <w:pStyle w:val="a6"/>
        <w:numPr>
          <w:ilvl w:val="0"/>
          <w:numId w:val="84"/>
        </w:numPr>
        <w:tabs>
          <w:tab w:val="left" w:pos="993"/>
        </w:tabs>
        <w:ind w:left="0" w:firstLine="709"/>
        <w:jc w:val="both"/>
        <w:rPr>
          <w:rFonts w:ascii="PT Astra Serif" w:hAnsi="PT Astra Serif"/>
          <w:sz w:val="26"/>
          <w:szCs w:val="26"/>
        </w:rPr>
      </w:pPr>
      <w:r w:rsidRPr="004B227C">
        <w:rPr>
          <w:rFonts w:ascii="PT Astra Serif" w:hAnsi="PT Astra Serif"/>
          <w:sz w:val="26"/>
          <w:szCs w:val="26"/>
        </w:rPr>
        <w:t>пол</w:t>
      </w:r>
      <w:r w:rsidR="00FD1614" w:rsidRPr="004B227C">
        <w:rPr>
          <w:rFonts w:ascii="PT Astra Serif" w:hAnsi="PT Astra Serif"/>
          <w:sz w:val="26"/>
          <w:szCs w:val="26"/>
        </w:rPr>
        <w:t>и</w:t>
      </w:r>
      <w:r w:rsidRPr="004B227C">
        <w:rPr>
          <w:rFonts w:ascii="PT Astra Serif" w:hAnsi="PT Astra Serif"/>
          <w:sz w:val="26"/>
          <w:szCs w:val="26"/>
        </w:rPr>
        <w:t>клиники № 5 ОГАУЗ «Детская городская больница №2» (</w:t>
      </w:r>
      <w:r w:rsidRPr="004B227C">
        <w:rPr>
          <w:rFonts w:ascii="PT Astra Serif" w:hAnsi="PT Astra Serif"/>
          <w:sz w:val="26"/>
          <w:szCs w:val="26"/>
          <w:lang w:eastAsia="ru-RU" w:bidi="ru-RU"/>
        </w:rPr>
        <w:t>региональный объект культурного наследия, г.</w:t>
      </w:r>
      <w:r w:rsidR="000859F6" w:rsidRPr="004B227C">
        <w:rPr>
          <w:rFonts w:ascii="PT Astra Serif" w:hAnsi="PT Astra Serif"/>
          <w:sz w:val="26"/>
          <w:szCs w:val="26"/>
          <w:lang w:eastAsia="ru-RU" w:bidi="ru-RU"/>
        </w:rPr>
        <w:t xml:space="preserve"> </w:t>
      </w:r>
      <w:r w:rsidRPr="004B227C">
        <w:rPr>
          <w:rFonts w:ascii="PT Astra Serif" w:hAnsi="PT Astra Serif"/>
          <w:sz w:val="26"/>
          <w:szCs w:val="26"/>
          <w:lang w:eastAsia="ru-RU" w:bidi="ru-RU"/>
        </w:rPr>
        <w:t>Томск, Набережная реки Ушайки, 22).</w:t>
      </w:r>
    </w:p>
    <w:p w14:paraId="2B7B2EEE" w14:textId="77777777" w:rsidR="00516AB1" w:rsidRPr="004B227C" w:rsidRDefault="00516AB1" w:rsidP="004B227C">
      <w:pPr>
        <w:pStyle w:val="a6"/>
        <w:tabs>
          <w:tab w:val="left" w:pos="993"/>
        </w:tabs>
        <w:ind w:firstLine="708"/>
        <w:jc w:val="both"/>
        <w:rPr>
          <w:rFonts w:ascii="PT Astra Serif" w:hAnsi="PT Astra Serif"/>
          <w:sz w:val="26"/>
          <w:szCs w:val="26"/>
        </w:rPr>
      </w:pPr>
      <w:r w:rsidRPr="004B227C">
        <w:rPr>
          <w:rFonts w:ascii="PT Astra Serif" w:hAnsi="PT Astra Serif"/>
          <w:sz w:val="26"/>
          <w:szCs w:val="26"/>
        </w:rPr>
        <w:t>2) Выполнен капитальный ремонт помещений № №62, 63, 64 на 4 этаже 7 блока стационара ОГАУЗ «Томской областной клинической больницы», расположенных по адресу: г. Томск, ул. Ивана Черных, 96.</w:t>
      </w:r>
    </w:p>
    <w:p w14:paraId="14BB7C22" w14:textId="4B39B749"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основного мероприятия «Финансовое обеспечение мероприятий по приобретению лекарственных препаратов для лечения пациентов с новой коронавирусной инфекцией (COVID-19), получающих медицинскую помощь в амбулаторных условиях»</w:t>
      </w:r>
      <w:r w:rsidRPr="004B227C">
        <w:rPr>
          <w:rFonts w:ascii="PT Astra Serif" w:eastAsia="Times New Roman" w:hAnsi="PT Astra Serif" w:cs="Times New Roman"/>
          <w:sz w:val="26"/>
          <w:szCs w:val="26"/>
        </w:rPr>
        <w:t xml:space="preserve"> 100% </w:t>
      </w:r>
      <w:r w:rsidR="000859F6" w:rsidRPr="004B227C">
        <w:rPr>
          <w:rFonts w:ascii="PT Astra Serif" w:eastAsia="Times New Roman" w:hAnsi="PT Astra Serif" w:cs="Times New Roman"/>
          <w:sz w:val="26"/>
          <w:szCs w:val="26"/>
        </w:rPr>
        <w:t xml:space="preserve">(21 087 человек) </w:t>
      </w:r>
      <w:r w:rsidRPr="004B227C">
        <w:rPr>
          <w:rFonts w:ascii="PT Astra Serif" w:eastAsia="Times New Roman" w:hAnsi="PT Astra Serif" w:cs="Times New Roman"/>
          <w:sz w:val="26"/>
          <w:szCs w:val="26"/>
        </w:rPr>
        <w:t>пациентов больных новой коронавирусной инфекцией (COVID-19) обеспечены необходимыми лекарственными препаратами в амбулаторных условиях от числе запланированных, что соответствует плановым значениям показателей (план – 100%</w:t>
      </w:r>
      <w:r w:rsidR="000859F6" w:rsidRPr="004B227C">
        <w:rPr>
          <w:rFonts w:ascii="PT Astra Serif" w:eastAsia="Times New Roman" w:hAnsi="PT Astra Serif" w:cs="Times New Roman"/>
          <w:sz w:val="26"/>
          <w:szCs w:val="26"/>
        </w:rPr>
        <w:t xml:space="preserve">, </w:t>
      </w:r>
      <w:r w:rsidRPr="004B227C">
        <w:rPr>
          <w:rFonts w:ascii="PT Astra Serif" w:eastAsia="Times New Roman" w:hAnsi="PT Astra Serif" w:cs="Times New Roman"/>
          <w:sz w:val="26"/>
          <w:szCs w:val="26"/>
        </w:rPr>
        <w:t>план – 21 087 чел.).</w:t>
      </w:r>
      <w:proofErr w:type="gramEnd"/>
    </w:p>
    <w:p w14:paraId="7795D893"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основного мероприятия «Модернизация первичного звена здравоохранения»</w:t>
      </w:r>
      <w:r w:rsidRPr="004B227C">
        <w:rPr>
          <w:rFonts w:ascii="PT Astra Serif" w:eastAsia="Times New Roman" w:hAnsi="PT Astra Serif" w:cs="Times New Roman"/>
          <w:sz w:val="26"/>
          <w:szCs w:val="26"/>
        </w:rPr>
        <w:t xml:space="preserve"> 100% населения Томской области охвачено первичной медико-санитарной помощью (план - 100%).</w:t>
      </w:r>
    </w:p>
    <w:p w14:paraId="4AA27065" w14:textId="77777777" w:rsidR="00516AB1" w:rsidRPr="004B227C" w:rsidRDefault="00516AB1" w:rsidP="004B227C">
      <w:pPr>
        <w:pStyle w:val="a6"/>
        <w:ind w:firstLine="708"/>
        <w:jc w:val="both"/>
        <w:rPr>
          <w:rFonts w:ascii="PT Astra Serif" w:eastAsia="Times New Roman" w:hAnsi="PT Astra Serif"/>
          <w:sz w:val="26"/>
          <w:szCs w:val="26"/>
          <w:lang w:eastAsia="ru-RU" w:bidi="ru-RU"/>
        </w:rPr>
      </w:pPr>
      <w:r w:rsidRPr="004B227C">
        <w:rPr>
          <w:rFonts w:ascii="PT Astra Serif" w:eastAsia="Times New Roman" w:hAnsi="PT Astra Serif"/>
          <w:sz w:val="26"/>
          <w:szCs w:val="26"/>
          <w:lang w:eastAsia="ru-RU" w:bidi="ru-RU"/>
        </w:rPr>
        <w:t xml:space="preserve">В рамках реализации </w:t>
      </w:r>
      <w:r w:rsidRPr="004B227C">
        <w:rPr>
          <w:rFonts w:ascii="PT Astra Serif" w:eastAsia="Times New Roman" w:hAnsi="PT Astra Serif"/>
          <w:i/>
          <w:sz w:val="26"/>
          <w:szCs w:val="26"/>
          <w:lang w:eastAsia="ru-RU" w:bidi="ru-RU"/>
        </w:rPr>
        <w:t>основного мероприятия</w:t>
      </w:r>
      <w:r w:rsidRPr="004B227C">
        <w:rPr>
          <w:rFonts w:ascii="PT Astra Serif" w:eastAsia="Times New Roman" w:hAnsi="PT Astra Serif"/>
          <w:sz w:val="26"/>
          <w:szCs w:val="26"/>
          <w:lang w:eastAsia="ru-RU" w:bidi="ru-RU"/>
        </w:rPr>
        <w:t xml:space="preserve"> начат монтаж 2 быстровозводимых модульных конструкций фельдшерско-акушерских пунктов</w:t>
      </w:r>
      <w:r w:rsidRPr="004B227C">
        <w:rPr>
          <w:rFonts w:ascii="PT Astra Serif" w:hAnsi="PT Astra Serif"/>
        </w:rPr>
        <w:t xml:space="preserve"> </w:t>
      </w:r>
      <w:r w:rsidRPr="004B227C">
        <w:rPr>
          <w:rFonts w:ascii="PT Astra Serif" w:eastAsia="Times New Roman" w:hAnsi="PT Astra Serif"/>
          <w:sz w:val="26"/>
          <w:szCs w:val="26"/>
          <w:lang w:eastAsia="ru-RU" w:bidi="ru-RU"/>
        </w:rPr>
        <w:t xml:space="preserve">ОГАУЗ «Кривошеинская районная больница» (Кривошеинский район, с. Красный Яр) и ОГБУЗ «Верхнекетская районная больница» (Верхнекетский район, п. Клюквинка). В связи с заключением контрактов позже планируемого срока, сложными погодными условиями в зимний период завершение реализации мероприятия перенесено на 2023 году. </w:t>
      </w:r>
    </w:p>
    <w:p w14:paraId="54BEA93C"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lastRenderedPageBreak/>
        <w:t xml:space="preserve">По итогам реализации 2022 года </w:t>
      </w:r>
      <w:r w:rsidRPr="004B227C">
        <w:rPr>
          <w:rFonts w:ascii="PT Astra Serif" w:eastAsia="Times New Roman" w:hAnsi="PT Astra Serif" w:cs="Times New Roman"/>
          <w:i/>
          <w:sz w:val="26"/>
          <w:szCs w:val="26"/>
        </w:rPr>
        <w:t>основного мероприятия «Финансовое обеспечение оплаты труда медицинских работников, оказывающих консультативную медицинскую помощь с применением телемедицинских технологий гражданам с подтвержденным диагнозом новой коронавирусной инфекции COVID-19, а также с признаками или подтвержденным диагнозом внебольничной пневмонии, острой респираторной вирусной инфекции, гриппа, получающим медицинскую помощь в амбулаторных условиях (на дому)»</w:t>
      </w:r>
      <w:r w:rsidRPr="004B227C">
        <w:rPr>
          <w:rFonts w:ascii="PT Astra Serif" w:eastAsia="Times New Roman" w:hAnsi="PT Astra Serif" w:cs="Times New Roman"/>
          <w:sz w:val="26"/>
          <w:szCs w:val="26"/>
        </w:rPr>
        <w:t xml:space="preserve"> предоставлены выплаты 100% (от числа запланированных) медицинским работникам, которые</w:t>
      </w:r>
      <w:proofErr w:type="gramEnd"/>
      <w:r w:rsidRPr="004B227C">
        <w:rPr>
          <w:rFonts w:ascii="PT Astra Serif" w:eastAsia="Times New Roman" w:hAnsi="PT Astra Serif" w:cs="Times New Roman"/>
          <w:sz w:val="26"/>
          <w:szCs w:val="26"/>
        </w:rPr>
        <w:t xml:space="preserve"> оказывали консультативную медицинскую помощь с применением телемедицинских технологий гражданам с подтвержденным диагнозом новой коронавирусной инфекции COVID-19, а также с признаками или подтвержденным диагнозом внебольничной пневмонии, острой респираторной вирусной инфекции, гриппа, получающим медицинскую помощь в амбулаторных условиях (на дому), что соответствует плановым значениям показателя (план - 100%).</w:t>
      </w:r>
    </w:p>
    <w:p w14:paraId="316F34C5" w14:textId="2D70025D"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sz w:val="26"/>
          <w:szCs w:val="26"/>
          <w:lang w:eastAsia="ru-RU" w:bidi="ru-RU"/>
        </w:rPr>
        <w:t xml:space="preserve">В рамках реализации </w:t>
      </w:r>
      <w:r w:rsidRPr="004B227C">
        <w:rPr>
          <w:rFonts w:ascii="PT Astra Serif" w:eastAsia="Times New Roman" w:hAnsi="PT Astra Serif"/>
          <w:i/>
          <w:sz w:val="26"/>
          <w:szCs w:val="26"/>
          <w:lang w:eastAsia="ru-RU" w:bidi="ru-RU"/>
        </w:rPr>
        <w:t>основного мероприятия</w:t>
      </w:r>
      <w:r w:rsidRPr="004B227C">
        <w:rPr>
          <w:rFonts w:ascii="PT Astra Serif" w:eastAsia="Times New Roman" w:hAnsi="PT Astra Serif"/>
          <w:sz w:val="26"/>
          <w:szCs w:val="26"/>
          <w:lang w:eastAsia="ru-RU" w:bidi="ru-RU"/>
        </w:rPr>
        <w:t xml:space="preserve"> количество привлеченных в месяц медицинских работников для оказания консультативной медицинской помощи составило 11 человек (план – 24 человек</w:t>
      </w:r>
      <w:r w:rsidR="000859F6" w:rsidRPr="004B227C">
        <w:rPr>
          <w:rFonts w:ascii="PT Astra Serif" w:eastAsia="Times New Roman" w:hAnsi="PT Astra Serif"/>
          <w:sz w:val="26"/>
          <w:szCs w:val="26"/>
          <w:lang w:eastAsia="ru-RU" w:bidi="ru-RU"/>
        </w:rPr>
        <w:t>а</w:t>
      </w:r>
      <w:r w:rsidRPr="004B227C">
        <w:rPr>
          <w:rFonts w:ascii="PT Astra Serif" w:eastAsia="Times New Roman" w:hAnsi="PT Astra Serif"/>
          <w:sz w:val="26"/>
          <w:szCs w:val="26"/>
          <w:lang w:eastAsia="ru-RU" w:bidi="ru-RU"/>
        </w:rPr>
        <w:t xml:space="preserve">), </w:t>
      </w:r>
      <w:r w:rsidR="000859F6" w:rsidRPr="004B227C">
        <w:rPr>
          <w:rFonts w:ascii="PT Astra Serif" w:eastAsia="Times New Roman" w:hAnsi="PT Astra Serif"/>
          <w:sz w:val="26"/>
          <w:szCs w:val="26"/>
          <w:lang w:eastAsia="ru-RU" w:bidi="ru-RU"/>
        </w:rPr>
        <w:t>услуга предоставляется по фактической потребности</w:t>
      </w:r>
      <w:r w:rsidRPr="004B227C">
        <w:rPr>
          <w:rFonts w:ascii="PT Astra Serif" w:eastAsia="Times New Roman" w:hAnsi="PT Astra Serif"/>
          <w:sz w:val="26"/>
          <w:szCs w:val="26"/>
          <w:lang w:eastAsia="ru-RU" w:bidi="ru-RU"/>
        </w:rPr>
        <w:t>.</w:t>
      </w:r>
    </w:p>
    <w:p w14:paraId="12483878" w14:textId="3D3B77CF"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основного мероприятия «Оснащение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 в соответствии с порядками организации медицинской реабилитации взрослых и детей» </w:t>
      </w:r>
      <w:r w:rsidRPr="004B227C">
        <w:rPr>
          <w:rFonts w:ascii="PT Astra Serif" w:eastAsia="Times New Roman" w:hAnsi="PT Astra Serif" w:cs="Times New Roman"/>
          <w:sz w:val="26"/>
          <w:szCs w:val="26"/>
        </w:rPr>
        <w:t>оснащены медицинскими изделиями 100% медицинских организаций, что соответствует плановому значению показателя (план - 100%).</w:t>
      </w:r>
    </w:p>
    <w:p w14:paraId="77AB1155" w14:textId="1FD4D1D4" w:rsidR="00516AB1" w:rsidRPr="004B227C" w:rsidRDefault="000859F6"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sz w:val="26"/>
          <w:szCs w:val="26"/>
          <w:lang w:eastAsia="ru-RU" w:bidi="ru-RU"/>
        </w:rPr>
        <w:t>М</w:t>
      </w:r>
      <w:r w:rsidR="00516AB1" w:rsidRPr="004B227C">
        <w:rPr>
          <w:rFonts w:ascii="PT Astra Serif" w:eastAsia="Times New Roman" w:hAnsi="PT Astra Serif"/>
          <w:sz w:val="26"/>
          <w:szCs w:val="26"/>
          <w:lang w:eastAsia="ru-RU" w:bidi="ru-RU"/>
        </w:rPr>
        <w:t>едицинскими</w:t>
      </w:r>
      <w:r w:rsidR="00516AB1" w:rsidRPr="004B227C">
        <w:rPr>
          <w:rFonts w:ascii="PT Astra Serif" w:eastAsia="Times New Roman" w:hAnsi="PT Astra Serif" w:cs="Times New Roman"/>
          <w:sz w:val="26"/>
          <w:szCs w:val="26"/>
        </w:rPr>
        <w:t xml:space="preserve"> изделиями</w:t>
      </w:r>
      <w:r w:rsidR="00516AB1" w:rsidRPr="004B227C">
        <w:rPr>
          <w:rFonts w:ascii="PT Astra Serif" w:eastAsia="Times New Roman" w:hAnsi="PT Astra Serif"/>
          <w:sz w:val="26"/>
          <w:szCs w:val="26"/>
          <w:lang w:eastAsia="ru-RU" w:bidi="ru-RU"/>
        </w:rPr>
        <w:t xml:space="preserve"> оснащена ОГАУЗ «Детская больница №1»</w:t>
      </w:r>
      <w:r w:rsidR="00516AB1" w:rsidRPr="004B227C">
        <w:rPr>
          <w:rFonts w:ascii="PT Astra Serif" w:eastAsia="Times New Roman" w:hAnsi="PT Astra Serif" w:cs="Times New Roman"/>
          <w:sz w:val="26"/>
          <w:szCs w:val="26"/>
        </w:rPr>
        <w:t>,</w:t>
      </w:r>
      <w:r w:rsidR="00516AB1" w:rsidRPr="004B227C">
        <w:rPr>
          <w:rFonts w:ascii="PT Astra Serif" w:eastAsia="Times New Roman" w:hAnsi="PT Astra Serif"/>
          <w:sz w:val="26"/>
          <w:szCs w:val="26"/>
          <w:lang w:eastAsia="ru-RU" w:bidi="ru-RU"/>
        </w:rPr>
        <w:t xml:space="preserve"> что соответствует плану (план – 1 ед</w:t>
      </w:r>
      <w:r w:rsidR="003965CF" w:rsidRPr="004B227C">
        <w:rPr>
          <w:rFonts w:ascii="PT Astra Serif" w:eastAsia="Times New Roman" w:hAnsi="PT Astra Serif"/>
          <w:sz w:val="26"/>
          <w:szCs w:val="26"/>
          <w:lang w:eastAsia="ru-RU" w:bidi="ru-RU"/>
        </w:rPr>
        <w:t>иница</w:t>
      </w:r>
      <w:r w:rsidRPr="004B227C">
        <w:rPr>
          <w:rFonts w:ascii="PT Astra Serif" w:eastAsia="Times New Roman" w:hAnsi="PT Astra Serif"/>
          <w:sz w:val="26"/>
          <w:szCs w:val="26"/>
          <w:lang w:eastAsia="ru-RU" w:bidi="ru-RU"/>
        </w:rPr>
        <w:t>)</w:t>
      </w:r>
      <w:r w:rsidR="00516AB1" w:rsidRPr="004B227C">
        <w:rPr>
          <w:rFonts w:ascii="PT Astra Serif" w:eastAsia="Times New Roman" w:hAnsi="PT Astra Serif"/>
          <w:sz w:val="26"/>
          <w:szCs w:val="26"/>
          <w:lang w:eastAsia="ru-RU" w:bidi="ru-RU"/>
        </w:rPr>
        <w:t>.</w:t>
      </w:r>
    </w:p>
    <w:p w14:paraId="78C4DD7D" w14:textId="77777777" w:rsidR="00516AB1" w:rsidRPr="004B227C" w:rsidRDefault="00516AB1" w:rsidP="004B227C">
      <w:pPr>
        <w:pStyle w:val="aa"/>
        <w:tabs>
          <w:tab w:val="left" w:pos="993"/>
        </w:tabs>
        <w:ind w:firstLine="709"/>
        <w:rPr>
          <w:rFonts w:ascii="PT Astra Serif" w:hAnsi="PT Astra Serif"/>
          <w:b/>
          <w:bCs/>
          <w:i/>
          <w:iCs/>
        </w:rPr>
      </w:pPr>
      <w:r w:rsidRPr="004B227C">
        <w:rPr>
          <w:rFonts w:ascii="PT Astra Serif" w:hAnsi="PT Astra Serif"/>
          <w:b/>
          <w:i/>
        </w:rPr>
        <w:t xml:space="preserve">Подпрограмма 3 </w:t>
      </w:r>
      <w:r w:rsidRPr="004B227C">
        <w:rPr>
          <w:rFonts w:ascii="PT Astra Serif" w:hAnsi="PT Astra Serif"/>
          <w:b/>
          <w:bCs/>
          <w:i/>
          <w:iCs/>
        </w:rPr>
        <w:t>«Оказание бесплатной медицинской помощи гражданам в рамках областной программы обязательного медицинского страхования»</w:t>
      </w:r>
    </w:p>
    <w:p w14:paraId="33720F1B" w14:textId="67B0307D" w:rsidR="00516AB1" w:rsidRPr="004B227C" w:rsidRDefault="008C792A" w:rsidP="004B227C">
      <w:pPr>
        <w:pStyle w:val="aa"/>
        <w:jc w:val="center"/>
        <w:rPr>
          <w:rFonts w:ascii="PT Astra Serif" w:hAnsi="PT Astra Serif"/>
          <w:b/>
        </w:rPr>
      </w:pPr>
      <w:r w:rsidRPr="004B227C">
        <w:rPr>
          <w:rFonts w:ascii="PT Astra Serif" w:hAnsi="PT Astra Serif"/>
          <w:b/>
        </w:rPr>
        <w:t>П</w:t>
      </w:r>
      <w:r w:rsidR="00516AB1" w:rsidRPr="004B227C">
        <w:rPr>
          <w:rFonts w:ascii="PT Astra Serif" w:hAnsi="PT Astra Serif"/>
          <w:b/>
        </w:rPr>
        <w:t>оказатели цели Подпрограммы 3 за 2022 год</w:t>
      </w:r>
    </w:p>
    <w:p w14:paraId="39BA3AAD" w14:textId="77777777" w:rsidR="00516AB1" w:rsidRPr="004B227C" w:rsidRDefault="00516AB1" w:rsidP="004B227C">
      <w:pPr>
        <w:pStyle w:val="aa"/>
        <w:jc w:val="right"/>
        <w:rPr>
          <w:rFonts w:ascii="PT Astra Serif" w:hAnsi="PT Astra Serif"/>
          <w:b/>
        </w:rPr>
      </w:pPr>
      <w:r w:rsidRPr="004B227C">
        <w:rPr>
          <w:rFonts w:ascii="PT Astra Serif" w:hAnsi="PT Astra Serif"/>
          <w:bCs/>
        </w:rPr>
        <w:t>Таблица 5</w:t>
      </w:r>
    </w:p>
    <w:tbl>
      <w:tblPr>
        <w:tblW w:w="9356" w:type="dxa"/>
        <w:tblInd w:w="108" w:type="dxa"/>
        <w:tblLayout w:type="fixed"/>
        <w:tblLook w:val="0000" w:firstRow="0" w:lastRow="0" w:firstColumn="0" w:lastColumn="0" w:noHBand="0" w:noVBand="0"/>
      </w:tblPr>
      <w:tblGrid>
        <w:gridCol w:w="742"/>
        <w:gridCol w:w="1668"/>
        <w:gridCol w:w="1559"/>
        <w:gridCol w:w="850"/>
        <w:gridCol w:w="992"/>
        <w:gridCol w:w="1306"/>
        <w:gridCol w:w="851"/>
        <w:gridCol w:w="1388"/>
      </w:tblGrid>
      <w:tr w:rsidR="004B227C" w:rsidRPr="004B227C" w14:paraId="7BD876AA" w14:textId="77777777" w:rsidTr="002C1174">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3869DDB5"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668" w:type="dxa"/>
            <w:tcBorders>
              <w:top w:val="single" w:sz="4" w:space="0" w:color="000000"/>
              <w:left w:val="single" w:sz="4" w:space="0" w:color="000000"/>
              <w:bottom w:val="single" w:sz="4" w:space="0" w:color="000000"/>
            </w:tcBorders>
            <w:shd w:val="clear" w:color="auto" w:fill="auto"/>
            <w:vAlign w:val="center"/>
          </w:tcPr>
          <w:p w14:paraId="506B40F2"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559" w:type="dxa"/>
            <w:tcBorders>
              <w:top w:val="single" w:sz="4" w:space="0" w:color="000000"/>
              <w:left w:val="single" w:sz="4" w:space="0" w:color="000000"/>
              <w:bottom w:val="single" w:sz="4" w:space="0" w:color="000000"/>
              <w:right w:val="single" w:sz="4" w:space="0" w:color="000000"/>
            </w:tcBorders>
            <w:vAlign w:val="center"/>
          </w:tcPr>
          <w:p w14:paraId="3DA755BC"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14:paraId="5790F49F"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6F05641B"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3CDE52AD"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38167BDC"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9A6590"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2B371975"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516AB1" w:rsidRPr="004B227C" w14:paraId="70CA5749" w14:textId="77777777" w:rsidTr="002C1174">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3A4D5DCE"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668" w:type="dxa"/>
            <w:tcBorders>
              <w:top w:val="single" w:sz="4" w:space="0" w:color="000000"/>
              <w:left w:val="single" w:sz="4" w:space="0" w:color="000000"/>
              <w:bottom w:val="single" w:sz="4" w:space="0" w:color="000000"/>
            </w:tcBorders>
            <w:shd w:val="clear" w:color="auto" w:fill="auto"/>
            <w:vAlign w:val="center"/>
          </w:tcPr>
          <w:p w14:paraId="45148007" w14:textId="77777777" w:rsidR="00516AB1" w:rsidRPr="004B227C" w:rsidRDefault="00516AB1" w:rsidP="004B227C">
            <w:pPr>
              <w:spacing w:after="0" w:line="240" w:lineRule="auto"/>
              <w:jc w:val="center"/>
              <w:rPr>
                <w:rFonts w:ascii="PT Astra Serif" w:hAnsi="PT Astra Serif"/>
                <w:sz w:val="20"/>
              </w:rPr>
            </w:pPr>
            <w:r w:rsidRPr="004B227C">
              <w:rPr>
                <w:rFonts w:ascii="PT Astra Serif" w:hAnsi="PT Astra Serif"/>
                <w:sz w:val="20"/>
              </w:rPr>
              <w:t xml:space="preserve">Удовлетворенность населения медицинской помощью (процент от числа </w:t>
            </w:r>
            <w:proofErr w:type="gramStart"/>
            <w:r w:rsidRPr="004B227C">
              <w:rPr>
                <w:rFonts w:ascii="PT Astra Serif" w:hAnsi="PT Astra Serif"/>
                <w:sz w:val="20"/>
              </w:rPr>
              <w:t>опрошенных</w:t>
            </w:r>
            <w:proofErr w:type="gramEnd"/>
            <w:r w:rsidRPr="004B227C">
              <w:rPr>
                <w:rFonts w:ascii="PT Astra Serif" w:hAnsi="PT Astra Serif"/>
                <w:sz w:val="20"/>
              </w:rPr>
              <w:t>)</w:t>
            </w:r>
          </w:p>
        </w:tc>
        <w:tc>
          <w:tcPr>
            <w:tcW w:w="1559" w:type="dxa"/>
            <w:tcBorders>
              <w:top w:val="single" w:sz="4" w:space="0" w:color="000000"/>
              <w:left w:val="single" w:sz="4" w:space="0" w:color="000000"/>
              <w:bottom w:val="single" w:sz="4" w:space="0" w:color="000000"/>
              <w:right w:val="single" w:sz="4" w:space="0" w:color="000000"/>
            </w:tcBorders>
            <w:vAlign w:val="center"/>
          </w:tcPr>
          <w:p w14:paraId="3E805E5D" w14:textId="77777777" w:rsidR="00516AB1" w:rsidRPr="004B227C" w:rsidRDefault="00516AB1"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здравоохранения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5DB0FD1C"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sz w:val="20"/>
              </w:rPr>
              <w:t>%</w:t>
            </w:r>
          </w:p>
        </w:tc>
        <w:tc>
          <w:tcPr>
            <w:tcW w:w="992" w:type="dxa"/>
            <w:tcBorders>
              <w:top w:val="single" w:sz="4" w:space="0" w:color="000000"/>
              <w:left w:val="single" w:sz="4" w:space="0" w:color="000000"/>
              <w:bottom w:val="single" w:sz="4" w:space="0" w:color="000000"/>
            </w:tcBorders>
            <w:shd w:val="clear" w:color="auto" w:fill="auto"/>
            <w:vAlign w:val="center"/>
          </w:tcPr>
          <w:p w14:paraId="69EB0784"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68,3</w:t>
            </w:r>
          </w:p>
        </w:tc>
        <w:tc>
          <w:tcPr>
            <w:tcW w:w="1306" w:type="dxa"/>
            <w:tcBorders>
              <w:top w:val="single" w:sz="4" w:space="0" w:color="000000"/>
              <w:left w:val="single" w:sz="4" w:space="0" w:color="000000"/>
              <w:bottom w:val="single" w:sz="4" w:space="0" w:color="000000"/>
            </w:tcBorders>
            <w:shd w:val="clear" w:color="auto" w:fill="auto"/>
            <w:vAlign w:val="center"/>
          </w:tcPr>
          <w:p w14:paraId="788C45D1"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69,5</w:t>
            </w:r>
          </w:p>
        </w:tc>
        <w:tc>
          <w:tcPr>
            <w:tcW w:w="851" w:type="dxa"/>
            <w:tcBorders>
              <w:top w:val="single" w:sz="4" w:space="0" w:color="000000"/>
              <w:left w:val="single" w:sz="4" w:space="0" w:color="000000"/>
              <w:bottom w:val="single" w:sz="4" w:space="0" w:color="000000"/>
            </w:tcBorders>
            <w:shd w:val="clear" w:color="auto" w:fill="auto"/>
            <w:vAlign w:val="center"/>
          </w:tcPr>
          <w:p w14:paraId="385F4E39"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101,5</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8BEBE" w14:textId="77777777" w:rsidR="00516AB1" w:rsidRPr="004B227C" w:rsidRDefault="00516AB1"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1D838AAD" w14:textId="77777777" w:rsidR="00516AB1" w:rsidRPr="004B227C" w:rsidRDefault="00516AB1" w:rsidP="004B227C">
      <w:pPr>
        <w:pStyle w:val="a8"/>
        <w:tabs>
          <w:tab w:val="left" w:pos="993"/>
        </w:tabs>
        <w:spacing w:after="0" w:line="240" w:lineRule="auto"/>
        <w:ind w:left="0" w:firstLine="709"/>
        <w:jc w:val="both"/>
        <w:rPr>
          <w:rFonts w:ascii="PT Astra Serif" w:hAnsi="PT Astra Serif"/>
          <w:sz w:val="26"/>
          <w:szCs w:val="26"/>
        </w:rPr>
      </w:pPr>
    </w:p>
    <w:p w14:paraId="5A6BCBC3" w14:textId="0E8F66A2" w:rsidR="00516AB1" w:rsidRPr="004B227C" w:rsidRDefault="00516AB1" w:rsidP="004B227C">
      <w:pPr>
        <w:pStyle w:val="a8"/>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69,5% населения удовлетворены медицинской помощью (процент </w:t>
      </w:r>
      <w:r w:rsidR="00E35670" w:rsidRPr="004B227C">
        <w:rPr>
          <w:rFonts w:ascii="PT Astra Serif" w:hAnsi="PT Astra Serif"/>
          <w:sz w:val="26"/>
          <w:szCs w:val="26"/>
        </w:rPr>
        <w:t xml:space="preserve">от </w:t>
      </w:r>
      <w:r w:rsidRPr="004B227C">
        <w:rPr>
          <w:rFonts w:ascii="PT Astra Serif" w:hAnsi="PT Astra Serif"/>
          <w:sz w:val="26"/>
          <w:szCs w:val="26"/>
        </w:rPr>
        <w:t xml:space="preserve">числа </w:t>
      </w:r>
      <w:proofErr w:type="gramStart"/>
      <w:r w:rsidRPr="004B227C">
        <w:rPr>
          <w:rFonts w:ascii="PT Astra Serif" w:hAnsi="PT Astra Serif"/>
          <w:sz w:val="26"/>
          <w:szCs w:val="26"/>
        </w:rPr>
        <w:t>опрошенных</w:t>
      </w:r>
      <w:proofErr w:type="gramEnd"/>
      <w:r w:rsidRPr="004B227C">
        <w:rPr>
          <w:rFonts w:ascii="PT Astra Serif" w:hAnsi="PT Astra Serif"/>
          <w:sz w:val="26"/>
          <w:szCs w:val="26"/>
        </w:rPr>
        <w:t>), что ниже фактического значения показателя в 2021 год</w:t>
      </w:r>
      <w:r w:rsidR="00E35670" w:rsidRPr="004B227C">
        <w:rPr>
          <w:rFonts w:ascii="PT Astra Serif" w:hAnsi="PT Astra Serif"/>
          <w:sz w:val="26"/>
          <w:szCs w:val="26"/>
        </w:rPr>
        <w:t>у</w:t>
      </w:r>
      <w:r w:rsidRPr="004B227C">
        <w:rPr>
          <w:rFonts w:ascii="PT Astra Serif" w:hAnsi="PT Astra Serif"/>
          <w:sz w:val="26"/>
          <w:szCs w:val="26"/>
        </w:rPr>
        <w:t xml:space="preserve"> – 71,2%, но выше уровня планового значения показателя </w:t>
      </w:r>
      <w:r w:rsidR="00E35670" w:rsidRPr="004B227C">
        <w:rPr>
          <w:rFonts w:ascii="PT Astra Serif" w:hAnsi="PT Astra Serif"/>
          <w:sz w:val="26"/>
          <w:szCs w:val="26"/>
        </w:rPr>
        <w:t xml:space="preserve">в 2022 году </w:t>
      </w:r>
      <w:r w:rsidRPr="004B227C">
        <w:rPr>
          <w:rFonts w:ascii="PT Astra Serif" w:hAnsi="PT Astra Serif"/>
          <w:sz w:val="26"/>
          <w:szCs w:val="26"/>
        </w:rPr>
        <w:t>(план - 68,3%). Перевыполнение показателя связано с возобновлением в апреле 2022 года планового приема пациентов в медицинских организациях.</w:t>
      </w:r>
    </w:p>
    <w:p w14:paraId="7474EB87" w14:textId="77777777" w:rsidR="00516AB1" w:rsidRPr="004B227C" w:rsidRDefault="00516AB1" w:rsidP="004B227C">
      <w:pPr>
        <w:pStyle w:val="a8"/>
        <w:tabs>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lastRenderedPageBreak/>
        <w:t>Финансирование подпрограммы за счет всех источников в 2022 году составило 28 112 957,8 тыс. рублей.</w:t>
      </w:r>
    </w:p>
    <w:p w14:paraId="447C8544" w14:textId="77777777" w:rsidR="00516AB1" w:rsidRPr="004B227C" w:rsidRDefault="00516AB1" w:rsidP="004B227C">
      <w:pPr>
        <w:pStyle w:val="a8"/>
        <w:tabs>
          <w:tab w:val="left" w:pos="993"/>
        </w:tabs>
        <w:spacing w:after="0" w:line="240" w:lineRule="auto"/>
        <w:ind w:left="0" w:firstLine="709"/>
        <w:jc w:val="both"/>
        <w:rPr>
          <w:rFonts w:ascii="PT Astra Serif" w:eastAsia="Times New Roman" w:hAnsi="PT Astra Serif" w:cs="Times New Roman"/>
          <w:i/>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основного мероприятия «Организация оказания медицинской помощи в рамках областной программы обязательного медицинского страхования»:</w:t>
      </w:r>
    </w:p>
    <w:p w14:paraId="781158D7" w14:textId="5673A0A8" w:rsidR="00516AB1" w:rsidRPr="004B227C" w:rsidRDefault="00516AB1" w:rsidP="004B227C">
      <w:pPr>
        <w:pStyle w:val="a8"/>
        <w:numPr>
          <w:ilvl w:val="0"/>
          <w:numId w:val="84"/>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количество посещений с </w:t>
      </w:r>
      <w:proofErr w:type="gramStart"/>
      <w:r w:rsidRPr="004B227C">
        <w:rPr>
          <w:rFonts w:ascii="PT Astra Serif" w:eastAsia="Times New Roman" w:hAnsi="PT Astra Serif" w:cs="Times New Roman"/>
          <w:sz w:val="26"/>
          <w:szCs w:val="26"/>
        </w:rPr>
        <w:t>профилактической</w:t>
      </w:r>
      <w:proofErr w:type="gramEnd"/>
      <w:r w:rsidRPr="004B227C">
        <w:rPr>
          <w:rFonts w:ascii="PT Astra Serif" w:eastAsia="Times New Roman" w:hAnsi="PT Astra Serif" w:cs="Times New Roman"/>
          <w:sz w:val="26"/>
          <w:szCs w:val="26"/>
        </w:rPr>
        <w:t xml:space="preserve"> и иными целями составило - 2,353 посещений на 1 застрахованное лицо (план – 2,93 посещений</w:t>
      </w:r>
      <w:r w:rsidR="00E35670" w:rsidRPr="004B227C">
        <w:rPr>
          <w:rFonts w:ascii="PT Astra Serif" w:eastAsia="Times New Roman" w:hAnsi="PT Astra Serif" w:cs="Times New Roman"/>
          <w:sz w:val="26"/>
          <w:szCs w:val="26"/>
        </w:rPr>
        <w:t xml:space="preserve">, </w:t>
      </w:r>
      <w:r w:rsidRPr="004B227C">
        <w:rPr>
          <w:rFonts w:ascii="PT Astra Serif" w:hAnsi="PT Astra Serif"/>
          <w:sz w:val="26"/>
          <w:szCs w:val="26"/>
        </w:rPr>
        <w:t>динамика показателя «больше-лучше»)</w:t>
      </w:r>
      <w:r w:rsidRPr="004B227C">
        <w:rPr>
          <w:rFonts w:ascii="PT Astra Serif" w:eastAsia="Times New Roman" w:hAnsi="PT Astra Serif" w:cs="Times New Roman"/>
          <w:sz w:val="26"/>
          <w:szCs w:val="26"/>
        </w:rPr>
        <w:t>. Недостижение планового значения связано с временным приостановлением в январе-марте 2022 г. проведения профилактических осмотров и диспансеризации в целях минимизации контактов граждан, поддержания карантинных мероприятий для противодействия распространению коронавирусной инфекции. В апреле 2022 года возобновлена плановая и профилактическая работа медицинских организаций;</w:t>
      </w:r>
    </w:p>
    <w:p w14:paraId="4C8A39D3" w14:textId="310524EB" w:rsidR="00516AB1" w:rsidRPr="004B227C" w:rsidRDefault="00516AB1" w:rsidP="004B227C">
      <w:pPr>
        <w:pStyle w:val="a8"/>
        <w:numPr>
          <w:ilvl w:val="0"/>
          <w:numId w:val="84"/>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количество обращений в связи с заболеванием составило 1,315 обращений на 1 застрахованное лицо (план – 1,787 обращений</w:t>
      </w:r>
      <w:r w:rsidR="00E35670" w:rsidRPr="004B227C">
        <w:rPr>
          <w:rFonts w:ascii="PT Astra Serif" w:eastAsia="Times New Roman" w:hAnsi="PT Astra Serif" w:cs="Times New Roman"/>
          <w:sz w:val="26"/>
          <w:szCs w:val="26"/>
        </w:rPr>
        <w:t xml:space="preserve">, </w:t>
      </w:r>
      <w:r w:rsidRPr="004B227C">
        <w:rPr>
          <w:rFonts w:ascii="PT Astra Serif" w:hAnsi="PT Astra Serif"/>
          <w:sz w:val="26"/>
          <w:szCs w:val="26"/>
        </w:rPr>
        <w:t>динамика показателя «</w:t>
      </w:r>
      <w:proofErr w:type="gramStart"/>
      <w:r w:rsidRPr="004B227C">
        <w:rPr>
          <w:rFonts w:ascii="PT Astra Serif" w:hAnsi="PT Astra Serif"/>
          <w:sz w:val="26"/>
          <w:szCs w:val="26"/>
        </w:rPr>
        <w:t>меньше-лучше</w:t>
      </w:r>
      <w:proofErr w:type="gramEnd"/>
      <w:r w:rsidRPr="004B227C">
        <w:rPr>
          <w:rFonts w:ascii="PT Astra Serif" w:hAnsi="PT Astra Serif"/>
          <w:sz w:val="26"/>
          <w:szCs w:val="26"/>
        </w:rPr>
        <w:t>»)</w:t>
      </w:r>
      <w:r w:rsidRPr="004B227C">
        <w:rPr>
          <w:rFonts w:ascii="PT Astra Serif" w:eastAsia="Times New Roman" w:hAnsi="PT Astra Serif" w:cs="Times New Roman"/>
          <w:sz w:val="26"/>
          <w:szCs w:val="26"/>
        </w:rPr>
        <w:t>;</w:t>
      </w:r>
    </w:p>
    <w:p w14:paraId="6DD92818" w14:textId="0BAEEBA9" w:rsidR="00516AB1" w:rsidRPr="004B227C" w:rsidRDefault="00516AB1" w:rsidP="004B227C">
      <w:pPr>
        <w:pStyle w:val="a8"/>
        <w:numPr>
          <w:ilvl w:val="0"/>
          <w:numId w:val="84"/>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количество случаев госпитализации составило 0,148 случаев на 1 застрахованное лицо (план – 0,165</w:t>
      </w:r>
      <w:r w:rsidR="00E35670" w:rsidRPr="004B227C">
        <w:rPr>
          <w:rFonts w:ascii="PT Astra Serif" w:eastAsia="Times New Roman" w:hAnsi="PT Astra Serif" w:cs="Times New Roman"/>
          <w:sz w:val="26"/>
          <w:szCs w:val="26"/>
        </w:rPr>
        <w:t xml:space="preserve">, </w:t>
      </w:r>
      <w:r w:rsidRPr="004B227C">
        <w:rPr>
          <w:rFonts w:ascii="PT Astra Serif" w:hAnsi="PT Astra Serif"/>
          <w:sz w:val="26"/>
          <w:szCs w:val="26"/>
        </w:rPr>
        <w:t>динамика показателя «</w:t>
      </w:r>
      <w:proofErr w:type="gramStart"/>
      <w:r w:rsidRPr="004B227C">
        <w:rPr>
          <w:rFonts w:ascii="PT Astra Serif" w:hAnsi="PT Astra Serif"/>
          <w:sz w:val="26"/>
          <w:szCs w:val="26"/>
        </w:rPr>
        <w:t>меньше-лучше</w:t>
      </w:r>
      <w:proofErr w:type="gramEnd"/>
      <w:r w:rsidRPr="004B227C">
        <w:rPr>
          <w:rFonts w:ascii="PT Astra Serif" w:hAnsi="PT Astra Serif"/>
          <w:sz w:val="26"/>
          <w:szCs w:val="26"/>
        </w:rPr>
        <w:t>»)</w:t>
      </w:r>
      <w:r w:rsidRPr="004B227C">
        <w:rPr>
          <w:rFonts w:ascii="PT Astra Serif" w:eastAsia="Times New Roman" w:hAnsi="PT Astra Serif" w:cs="Times New Roman"/>
          <w:sz w:val="26"/>
          <w:szCs w:val="26"/>
        </w:rPr>
        <w:t>.</w:t>
      </w:r>
    </w:p>
    <w:p w14:paraId="3EE415C2" w14:textId="197F2AD2" w:rsidR="00516AB1" w:rsidRPr="004B227C" w:rsidRDefault="00516AB1" w:rsidP="004B227C">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реализации </w:t>
      </w:r>
      <w:r w:rsidRPr="004B227C">
        <w:rPr>
          <w:rFonts w:ascii="PT Astra Serif" w:eastAsia="Times New Roman" w:hAnsi="PT Astra Serif" w:cs="Times New Roman"/>
          <w:i/>
          <w:sz w:val="26"/>
          <w:szCs w:val="26"/>
        </w:rPr>
        <w:t>основного мероприятия</w:t>
      </w:r>
      <w:r w:rsidRPr="004B227C">
        <w:rPr>
          <w:rFonts w:ascii="PT Astra Serif" w:eastAsia="Times New Roman" w:hAnsi="PT Astra Serif" w:cs="Times New Roman"/>
          <w:sz w:val="26"/>
          <w:szCs w:val="26"/>
        </w:rPr>
        <w:t xml:space="preserve"> количество застрахованных лиц </w:t>
      </w:r>
      <w:r w:rsidR="00E35670" w:rsidRPr="004B227C">
        <w:rPr>
          <w:rFonts w:ascii="PT Astra Serif" w:eastAsia="Times New Roman" w:hAnsi="PT Astra Serif" w:cs="Times New Roman"/>
          <w:sz w:val="26"/>
          <w:szCs w:val="26"/>
        </w:rPr>
        <w:t xml:space="preserve">ОМС </w:t>
      </w:r>
      <w:r w:rsidRPr="004B227C">
        <w:rPr>
          <w:rFonts w:ascii="PT Astra Serif" w:eastAsia="Times New Roman" w:hAnsi="PT Astra Serif" w:cs="Times New Roman"/>
          <w:sz w:val="26"/>
          <w:szCs w:val="26"/>
        </w:rPr>
        <w:t>составило 1 022 742 чел</w:t>
      </w:r>
      <w:r w:rsidR="00E35670" w:rsidRPr="004B227C">
        <w:rPr>
          <w:rFonts w:ascii="PT Astra Serif" w:eastAsia="Times New Roman" w:hAnsi="PT Astra Serif" w:cs="Times New Roman"/>
          <w:sz w:val="26"/>
          <w:szCs w:val="26"/>
        </w:rPr>
        <w:t xml:space="preserve">овека </w:t>
      </w:r>
      <w:r w:rsidRPr="004B227C">
        <w:rPr>
          <w:rFonts w:ascii="PT Astra Serif" w:eastAsia="Times New Roman" w:hAnsi="PT Astra Serif" w:cs="Times New Roman"/>
          <w:sz w:val="26"/>
          <w:szCs w:val="26"/>
        </w:rPr>
        <w:t>(план – 1 038 070 чел</w:t>
      </w:r>
      <w:r w:rsidR="00016BFF" w:rsidRPr="004B227C">
        <w:rPr>
          <w:rFonts w:ascii="PT Astra Serif" w:eastAsia="Times New Roman" w:hAnsi="PT Astra Serif" w:cs="Times New Roman"/>
          <w:sz w:val="26"/>
          <w:szCs w:val="26"/>
        </w:rPr>
        <w:t>овек</w:t>
      </w:r>
      <w:r w:rsidRPr="004B227C">
        <w:rPr>
          <w:rFonts w:ascii="PT Astra Serif" w:eastAsia="Times New Roman" w:hAnsi="PT Astra Serif" w:cs="Times New Roman"/>
          <w:sz w:val="26"/>
          <w:szCs w:val="26"/>
        </w:rPr>
        <w:t xml:space="preserve">), что обусловлено </w:t>
      </w:r>
      <w:r w:rsidR="00E35670" w:rsidRPr="004B227C">
        <w:rPr>
          <w:rFonts w:ascii="PT Astra Serif" w:eastAsia="Times New Roman" w:hAnsi="PT Astra Serif" w:cs="Times New Roman"/>
          <w:sz w:val="26"/>
          <w:szCs w:val="26"/>
        </w:rPr>
        <w:t xml:space="preserve">снижением </w:t>
      </w:r>
      <w:r w:rsidRPr="004B227C">
        <w:rPr>
          <w:rFonts w:ascii="PT Astra Serif" w:eastAsia="Times New Roman" w:hAnsi="PT Astra Serif" w:cs="Times New Roman"/>
          <w:sz w:val="26"/>
          <w:szCs w:val="26"/>
        </w:rPr>
        <w:t xml:space="preserve">численности </w:t>
      </w:r>
      <w:r w:rsidR="00E35670" w:rsidRPr="004B227C">
        <w:rPr>
          <w:rFonts w:ascii="PT Astra Serif" w:eastAsia="Times New Roman" w:hAnsi="PT Astra Serif" w:cs="Times New Roman"/>
          <w:sz w:val="26"/>
          <w:szCs w:val="26"/>
        </w:rPr>
        <w:t xml:space="preserve">населения </w:t>
      </w:r>
      <w:r w:rsidRPr="004B227C">
        <w:rPr>
          <w:rFonts w:ascii="PT Astra Serif" w:eastAsia="Times New Roman" w:hAnsi="PT Astra Serif" w:cs="Times New Roman"/>
          <w:sz w:val="26"/>
          <w:szCs w:val="26"/>
        </w:rPr>
        <w:t>Томской области.</w:t>
      </w:r>
    </w:p>
    <w:p w14:paraId="205EC035" w14:textId="4233DB5E" w:rsidR="00516AB1" w:rsidRPr="004B227C" w:rsidRDefault="00516AB1" w:rsidP="004B227C">
      <w:pPr>
        <w:pStyle w:val="a8"/>
        <w:tabs>
          <w:tab w:val="left" w:pos="993"/>
        </w:tabs>
        <w:spacing w:after="0" w:line="240" w:lineRule="auto"/>
        <w:ind w:left="0" w:firstLine="709"/>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основного мероприятия «Дополнительное финансовое обеспечение оказания первичной медико-санитарной помощи лицам, застрахованным по обязательному медицинскому страхованию, в том числе с заболеванием и (или) подозрением на заболевание новой коронавирусной инфекцией (COVID-19), в рамках реализации территориальных программ обязательного медицинского страхования» </w:t>
      </w:r>
      <w:r w:rsidRPr="004B227C">
        <w:rPr>
          <w:rFonts w:ascii="PT Astra Serif" w:eastAsia="Times New Roman" w:hAnsi="PT Astra Serif" w:cs="Times New Roman"/>
          <w:sz w:val="26"/>
          <w:szCs w:val="26"/>
        </w:rPr>
        <w:t xml:space="preserve">100% медицинских организаций (от числе запланированных) получили дополнительное финансовое обеспечение </w:t>
      </w:r>
      <w:r w:rsidR="00E35670" w:rsidRPr="004B227C">
        <w:rPr>
          <w:rFonts w:ascii="PT Astra Serif" w:eastAsia="Times New Roman" w:hAnsi="PT Astra Serif" w:cs="Times New Roman"/>
          <w:sz w:val="26"/>
          <w:szCs w:val="26"/>
        </w:rPr>
        <w:t xml:space="preserve">на </w:t>
      </w:r>
      <w:r w:rsidRPr="004B227C">
        <w:rPr>
          <w:rFonts w:ascii="PT Astra Serif" w:eastAsia="Times New Roman" w:hAnsi="PT Astra Serif" w:cs="Times New Roman"/>
          <w:sz w:val="26"/>
          <w:szCs w:val="26"/>
        </w:rPr>
        <w:t>оказани</w:t>
      </w:r>
      <w:r w:rsidR="00E35670" w:rsidRPr="004B227C">
        <w:rPr>
          <w:rFonts w:ascii="PT Astra Serif" w:eastAsia="Times New Roman" w:hAnsi="PT Astra Serif" w:cs="Times New Roman"/>
          <w:sz w:val="26"/>
          <w:szCs w:val="26"/>
        </w:rPr>
        <w:t>е</w:t>
      </w:r>
      <w:r w:rsidRPr="004B227C">
        <w:rPr>
          <w:rFonts w:ascii="PT Astra Serif" w:eastAsia="Times New Roman" w:hAnsi="PT Astra Serif" w:cs="Times New Roman"/>
          <w:sz w:val="26"/>
          <w:szCs w:val="26"/>
        </w:rPr>
        <w:t xml:space="preserve"> первичной медико-санитарной помощи лицам, застрахованным по обязательному медицинскому</w:t>
      </w:r>
      <w:proofErr w:type="gramEnd"/>
      <w:r w:rsidRPr="004B227C">
        <w:rPr>
          <w:rFonts w:ascii="PT Astra Serif" w:eastAsia="Times New Roman" w:hAnsi="PT Astra Serif" w:cs="Times New Roman"/>
          <w:sz w:val="26"/>
          <w:szCs w:val="26"/>
        </w:rPr>
        <w:t xml:space="preserve"> страхованию, в том числе с заболеванием и (или) подозрением на заболевание новой коронавирусной инфекцией (COVID-19), что соответствует плановому значению показателя (100%).</w:t>
      </w:r>
      <w:r w:rsidR="00016BFF" w:rsidRPr="004B227C">
        <w:rPr>
          <w:rFonts w:ascii="PT Astra Serif" w:eastAsia="Times New Roman" w:hAnsi="PT Astra Serif" w:cs="Times New Roman"/>
          <w:sz w:val="26"/>
          <w:szCs w:val="26"/>
        </w:rPr>
        <w:t xml:space="preserve"> В результате чего </w:t>
      </w:r>
      <w:r w:rsidRPr="004B227C">
        <w:rPr>
          <w:rFonts w:ascii="PT Astra Serif" w:eastAsia="Times New Roman" w:hAnsi="PT Astra Serif" w:cs="Times New Roman"/>
          <w:sz w:val="26"/>
          <w:szCs w:val="26"/>
        </w:rPr>
        <w:t>54</w:t>
      </w:r>
      <w:r w:rsidRPr="004B227C">
        <w:rPr>
          <w:rFonts w:ascii="PT Astra Serif" w:hAnsi="PT Astra Serif"/>
        </w:rPr>
        <w:t xml:space="preserve"> </w:t>
      </w:r>
      <w:r w:rsidRPr="004B227C">
        <w:rPr>
          <w:rFonts w:ascii="PT Astra Serif" w:eastAsia="Times New Roman" w:hAnsi="PT Astra Serif" w:cs="Times New Roman"/>
          <w:sz w:val="26"/>
          <w:szCs w:val="26"/>
        </w:rPr>
        <w:t>медицинские организации получили дополнительное финансовое обеспечение</w:t>
      </w:r>
      <w:r w:rsidR="00016BFF" w:rsidRPr="004B227C">
        <w:rPr>
          <w:rFonts w:ascii="PT Astra Serif" w:hAnsi="PT Astra Serif"/>
        </w:rPr>
        <w:t xml:space="preserve"> </w:t>
      </w:r>
      <w:r w:rsidRPr="004B227C">
        <w:rPr>
          <w:rFonts w:ascii="PT Astra Serif" w:eastAsia="Times New Roman" w:hAnsi="PT Astra Serif" w:cs="Times New Roman"/>
          <w:sz w:val="26"/>
          <w:szCs w:val="26"/>
        </w:rPr>
        <w:t>(план – 54 ед</w:t>
      </w:r>
      <w:r w:rsidR="003D42BA" w:rsidRPr="004B227C">
        <w:rPr>
          <w:rFonts w:ascii="PT Astra Serif" w:eastAsia="Times New Roman" w:hAnsi="PT Astra Serif" w:cs="Times New Roman"/>
          <w:sz w:val="26"/>
          <w:szCs w:val="26"/>
        </w:rPr>
        <w:t>иницы</w:t>
      </w:r>
      <w:r w:rsidRPr="004B227C">
        <w:rPr>
          <w:rFonts w:ascii="PT Astra Serif" w:eastAsia="Times New Roman" w:hAnsi="PT Astra Serif" w:cs="Times New Roman"/>
          <w:sz w:val="26"/>
          <w:szCs w:val="26"/>
        </w:rPr>
        <w:t>).</w:t>
      </w:r>
    </w:p>
    <w:p w14:paraId="204D69CC" w14:textId="3C6E4B11" w:rsidR="00516AB1" w:rsidRPr="004B227C" w:rsidRDefault="00516AB1" w:rsidP="004B227C">
      <w:pPr>
        <w:pStyle w:val="a8"/>
        <w:tabs>
          <w:tab w:val="left" w:pos="993"/>
        </w:tabs>
        <w:spacing w:after="0" w:line="240" w:lineRule="auto"/>
        <w:ind w:left="0" w:firstLine="709"/>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основного мероприятия «Финансовое обеспечение оплаты труда и начислений на выплаты по оплате труда отдельных категорий медицинских работников, определенных Указом Президента Российской Федерации от 7 мая 2012 года № 597 «О мероприятиях по реализации государственной социальной политики» </w:t>
      </w:r>
      <w:r w:rsidRPr="004B227C">
        <w:rPr>
          <w:rFonts w:ascii="PT Astra Serif" w:eastAsia="Times New Roman" w:hAnsi="PT Astra Serif" w:cs="Times New Roman"/>
          <w:sz w:val="26"/>
          <w:szCs w:val="26"/>
        </w:rPr>
        <w:t>Томской областью на 100% сохранены в 2022 году целевые показатели оплаты труда отдельных категорий работников медицинских организаций, участвующих в реализации территориальной программы</w:t>
      </w:r>
      <w:proofErr w:type="gramEnd"/>
      <w:r w:rsidRPr="004B227C">
        <w:rPr>
          <w:rFonts w:ascii="PT Astra Serif" w:eastAsia="Times New Roman" w:hAnsi="PT Astra Serif" w:cs="Times New Roman"/>
          <w:sz w:val="26"/>
          <w:szCs w:val="26"/>
        </w:rPr>
        <w:t xml:space="preserve"> обязательного медицинского страхования, определенных Указом Президента Российской Федерации от 7 мая 2012 г. № 597 «О мероприятиях по реализации государственной социальной политики».</w:t>
      </w:r>
      <w:r w:rsidR="00016BFF" w:rsidRPr="004B227C">
        <w:rPr>
          <w:rFonts w:ascii="PT Astra Serif" w:eastAsia="Times New Roman" w:hAnsi="PT Astra Serif" w:cs="Times New Roman"/>
          <w:sz w:val="26"/>
          <w:szCs w:val="26"/>
        </w:rPr>
        <w:t xml:space="preserve"> </w:t>
      </w:r>
      <w:r w:rsidR="00016BFF" w:rsidRPr="004B227C">
        <w:rPr>
          <w:rFonts w:ascii="PT Astra Serif" w:eastAsia="Times New Roman" w:hAnsi="PT Astra Serif"/>
          <w:sz w:val="26"/>
          <w:szCs w:val="26"/>
          <w:lang w:eastAsia="ru-RU" w:bidi="ru-RU"/>
        </w:rPr>
        <w:t xml:space="preserve">В результате </w:t>
      </w:r>
      <w:r w:rsidRPr="004B227C">
        <w:rPr>
          <w:rFonts w:ascii="PT Astra Serif" w:eastAsia="Times New Roman" w:hAnsi="PT Astra Serif"/>
          <w:sz w:val="26"/>
          <w:szCs w:val="26"/>
          <w:lang w:eastAsia="ru-RU" w:bidi="ru-RU"/>
        </w:rPr>
        <w:t>48</w:t>
      </w:r>
      <w:r w:rsidRPr="004B227C">
        <w:rPr>
          <w:rFonts w:ascii="PT Astra Serif" w:hAnsi="PT Astra Serif"/>
        </w:rPr>
        <w:t xml:space="preserve"> </w:t>
      </w:r>
      <w:r w:rsidRPr="004B227C">
        <w:rPr>
          <w:rFonts w:ascii="PT Astra Serif" w:eastAsia="Times New Roman" w:hAnsi="PT Astra Serif" w:cs="Times New Roman"/>
          <w:sz w:val="26"/>
          <w:szCs w:val="26"/>
        </w:rPr>
        <w:t>медицинских организаций получили дополнительное финансовое обеспечение, что соответствует плану (план – 48 ед</w:t>
      </w:r>
      <w:r w:rsidR="003D42BA" w:rsidRPr="004B227C">
        <w:rPr>
          <w:rFonts w:ascii="PT Astra Serif" w:eastAsia="Times New Roman" w:hAnsi="PT Astra Serif" w:cs="Times New Roman"/>
          <w:sz w:val="26"/>
          <w:szCs w:val="26"/>
        </w:rPr>
        <w:t>иниц</w:t>
      </w:r>
      <w:r w:rsidRPr="004B227C">
        <w:rPr>
          <w:rFonts w:ascii="PT Astra Serif" w:eastAsia="Times New Roman" w:hAnsi="PT Astra Serif" w:cs="Times New Roman"/>
          <w:sz w:val="26"/>
          <w:szCs w:val="26"/>
        </w:rPr>
        <w:t>).</w:t>
      </w:r>
    </w:p>
    <w:p w14:paraId="218DCDBC" w14:textId="77777777" w:rsidR="003D42BA" w:rsidRPr="004B227C" w:rsidRDefault="003D42BA" w:rsidP="004B227C">
      <w:pPr>
        <w:pStyle w:val="a8"/>
        <w:tabs>
          <w:tab w:val="left" w:pos="993"/>
        </w:tabs>
        <w:spacing w:after="0" w:line="240" w:lineRule="auto"/>
        <w:ind w:left="0" w:firstLine="709"/>
        <w:jc w:val="both"/>
        <w:rPr>
          <w:rFonts w:ascii="PT Astra Serif" w:eastAsia="Times New Roman" w:hAnsi="PT Astra Serif" w:cs="Times New Roman"/>
          <w:sz w:val="26"/>
          <w:szCs w:val="26"/>
        </w:rPr>
      </w:pPr>
    </w:p>
    <w:p w14:paraId="54E07D2B" w14:textId="77777777" w:rsidR="00516AB1" w:rsidRPr="004B227C" w:rsidRDefault="00516AB1" w:rsidP="004B227C">
      <w:pPr>
        <w:pStyle w:val="aa"/>
        <w:keepNext/>
        <w:spacing w:after="120"/>
        <w:ind w:firstLine="709"/>
        <w:jc w:val="center"/>
        <w:rPr>
          <w:rFonts w:ascii="PT Astra Serif" w:hAnsi="PT Astra Serif"/>
          <w:b/>
        </w:rPr>
      </w:pPr>
      <w:r w:rsidRPr="004B227C">
        <w:rPr>
          <w:rFonts w:ascii="PT Astra Serif" w:hAnsi="PT Astra Serif"/>
          <w:b/>
          <w:lang w:val="en-US"/>
        </w:rPr>
        <w:lastRenderedPageBreak/>
        <w:t>II</w:t>
      </w:r>
      <w:r w:rsidRPr="004B227C">
        <w:rPr>
          <w:rFonts w:ascii="PT Astra Serif" w:hAnsi="PT Astra Serif"/>
          <w:b/>
        </w:rPr>
        <w:t>. Проектная часть</w:t>
      </w:r>
    </w:p>
    <w:p w14:paraId="432EAE17" w14:textId="77777777" w:rsidR="00516AB1" w:rsidRPr="004B227C" w:rsidRDefault="00516AB1" w:rsidP="004B227C">
      <w:pPr>
        <w:spacing w:after="0" w:line="240" w:lineRule="auto"/>
        <w:ind w:firstLine="709"/>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проектной части </w:t>
      </w:r>
      <w:r w:rsidRPr="004B227C">
        <w:rPr>
          <w:rFonts w:ascii="PT Astra Serif" w:eastAsia="Times New Roman" w:hAnsi="PT Astra Serif"/>
          <w:b/>
          <w:sz w:val="26"/>
          <w:szCs w:val="26"/>
        </w:rPr>
        <w:t>государственной программы</w:t>
      </w:r>
    </w:p>
    <w:p w14:paraId="70D98F87" w14:textId="77777777" w:rsidR="00516AB1" w:rsidRPr="004B227C" w:rsidRDefault="00516AB1" w:rsidP="004B227C">
      <w:pPr>
        <w:pStyle w:val="aa"/>
        <w:ind w:left="1190" w:right="-2" w:firstLine="0"/>
        <w:jc w:val="right"/>
        <w:rPr>
          <w:rFonts w:ascii="PT Astra Serif" w:hAnsi="PT Astra Serif"/>
          <w:bCs/>
        </w:rPr>
      </w:pPr>
      <w:r w:rsidRPr="004B227C">
        <w:rPr>
          <w:rFonts w:ascii="PT Astra Serif" w:hAnsi="PT Astra Serif"/>
          <w:bCs/>
        </w:rPr>
        <w:t>Таблица 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2"/>
        <w:gridCol w:w="3514"/>
        <w:gridCol w:w="1547"/>
        <w:gridCol w:w="1297"/>
        <w:gridCol w:w="1515"/>
        <w:gridCol w:w="927"/>
      </w:tblGrid>
      <w:tr w:rsidR="004B227C" w:rsidRPr="004B227C" w14:paraId="435B8E8C" w14:textId="77777777" w:rsidTr="00E77DAB">
        <w:trPr>
          <w:trHeight w:val="334"/>
          <w:tblHeader/>
          <w:jc w:val="center"/>
        </w:trPr>
        <w:tc>
          <w:tcPr>
            <w:tcW w:w="612" w:type="dxa"/>
            <w:tcMar>
              <w:left w:w="28" w:type="dxa"/>
              <w:right w:w="28" w:type="dxa"/>
            </w:tcMar>
            <w:vAlign w:val="center"/>
          </w:tcPr>
          <w:p w14:paraId="656432D0"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514" w:type="dxa"/>
            <w:shd w:val="clear" w:color="auto" w:fill="auto"/>
            <w:noWrap/>
            <w:tcMar>
              <w:left w:w="28" w:type="dxa"/>
              <w:right w:w="28" w:type="dxa"/>
            </w:tcMar>
            <w:vAlign w:val="center"/>
          </w:tcPr>
          <w:p w14:paraId="4FFE50AB"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6A699AAB" w14:textId="77777777" w:rsidR="00516AB1" w:rsidRPr="004B227C" w:rsidRDefault="00516AB1"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705F7732"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297" w:type="dxa"/>
            <w:shd w:val="clear" w:color="auto" w:fill="auto"/>
            <w:noWrap/>
            <w:tcMar>
              <w:left w:w="28" w:type="dxa"/>
              <w:right w:w="28" w:type="dxa"/>
            </w:tcMar>
            <w:vAlign w:val="center"/>
          </w:tcPr>
          <w:p w14:paraId="196CBAA5"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7B40FA9E" w14:textId="77777777" w:rsidR="00516AB1" w:rsidRPr="004B227C" w:rsidRDefault="00516AB1"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06DB85D3"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15" w:type="dxa"/>
            <w:vAlign w:val="center"/>
          </w:tcPr>
          <w:p w14:paraId="2EA99E09"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Отклоне</w:t>
            </w:r>
          </w:p>
          <w:p w14:paraId="3C208374"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ние финансирования </w:t>
            </w:r>
            <w:r w:rsidRPr="004B227C">
              <w:rPr>
                <w:rFonts w:ascii="PT Astra Serif" w:eastAsia="Batang" w:hAnsi="PT Astra Serif" w:cs="Times New Roman"/>
                <w:lang w:eastAsia="ko-KR"/>
              </w:rPr>
              <w:br/>
              <w:t>(тыс. рублей)</w:t>
            </w:r>
          </w:p>
        </w:tc>
        <w:tc>
          <w:tcPr>
            <w:tcW w:w="927" w:type="dxa"/>
            <w:tcMar>
              <w:left w:w="28" w:type="dxa"/>
              <w:right w:w="28" w:type="dxa"/>
            </w:tcMar>
            <w:vAlign w:val="center"/>
          </w:tcPr>
          <w:p w14:paraId="465FDE38"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66DCE574"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11469A71" w14:textId="77777777" w:rsidTr="00E77DAB">
        <w:trPr>
          <w:trHeight w:val="300"/>
          <w:tblHeader/>
          <w:jc w:val="center"/>
        </w:trPr>
        <w:tc>
          <w:tcPr>
            <w:tcW w:w="612" w:type="dxa"/>
            <w:tcMar>
              <w:left w:w="28" w:type="dxa"/>
              <w:right w:w="28" w:type="dxa"/>
            </w:tcMar>
            <w:vAlign w:val="center"/>
          </w:tcPr>
          <w:p w14:paraId="2A7870EB"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noWrap/>
            <w:tcMar>
              <w:left w:w="28" w:type="dxa"/>
              <w:right w:w="28" w:type="dxa"/>
            </w:tcMar>
            <w:vAlign w:val="center"/>
          </w:tcPr>
          <w:p w14:paraId="6990BBF7"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7087CF57"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297" w:type="dxa"/>
            <w:shd w:val="clear" w:color="auto" w:fill="auto"/>
            <w:noWrap/>
            <w:tcMar>
              <w:left w:w="28" w:type="dxa"/>
              <w:right w:w="28" w:type="dxa"/>
            </w:tcMar>
            <w:vAlign w:val="center"/>
          </w:tcPr>
          <w:p w14:paraId="252A29EE"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515" w:type="dxa"/>
            <w:vAlign w:val="center"/>
          </w:tcPr>
          <w:p w14:paraId="5D974389"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927" w:type="dxa"/>
            <w:tcMar>
              <w:left w:w="28" w:type="dxa"/>
              <w:right w:w="28" w:type="dxa"/>
            </w:tcMar>
            <w:vAlign w:val="center"/>
          </w:tcPr>
          <w:p w14:paraId="0F06C1D4"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6FC73F96" w14:textId="77777777" w:rsidTr="00E77DAB">
        <w:trPr>
          <w:trHeight w:val="300"/>
          <w:jc w:val="center"/>
        </w:trPr>
        <w:tc>
          <w:tcPr>
            <w:tcW w:w="9412" w:type="dxa"/>
            <w:gridSpan w:val="6"/>
            <w:tcMar>
              <w:left w:w="28" w:type="dxa"/>
              <w:right w:w="28" w:type="dxa"/>
            </w:tcMar>
            <w:vAlign w:val="center"/>
          </w:tcPr>
          <w:p w14:paraId="5C9F8BE9" w14:textId="77777777" w:rsidR="00516AB1" w:rsidRPr="004B227C" w:rsidRDefault="00516AB1" w:rsidP="004B227C">
            <w:pPr>
              <w:spacing w:after="0" w:line="240" w:lineRule="auto"/>
              <w:jc w:val="center"/>
              <w:rPr>
                <w:rFonts w:ascii="PT Astra Serif" w:hAnsi="PT Astra Serif" w:cs="Times New Roman"/>
                <w:b/>
              </w:rPr>
            </w:pPr>
            <w:r w:rsidRPr="004B227C">
              <w:rPr>
                <w:rFonts w:ascii="PT Astra Serif" w:eastAsia="Batang" w:hAnsi="PT Astra Serif" w:cs="Times New Roman"/>
                <w:b/>
                <w:lang w:eastAsia="ko-KR"/>
              </w:rPr>
              <w:t>Проектная часть</w:t>
            </w:r>
          </w:p>
        </w:tc>
      </w:tr>
      <w:tr w:rsidR="004B227C" w:rsidRPr="004B227C" w14:paraId="15519312" w14:textId="77777777" w:rsidTr="00E77DAB">
        <w:trPr>
          <w:trHeight w:val="300"/>
          <w:jc w:val="center"/>
        </w:trPr>
        <w:tc>
          <w:tcPr>
            <w:tcW w:w="9412" w:type="dxa"/>
            <w:gridSpan w:val="6"/>
            <w:tcMar>
              <w:left w:w="28" w:type="dxa"/>
              <w:right w:w="28" w:type="dxa"/>
            </w:tcMar>
            <w:vAlign w:val="center"/>
          </w:tcPr>
          <w:p w14:paraId="49DF4472" w14:textId="77777777" w:rsidR="00516AB1" w:rsidRPr="004B227C" w:rsidRDefault="00516AB1"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«Здравоохранение»</w:t>
            </w:r>
          </w:p>
        </w:tc>
      </w:tr>
      <w:tr w:rsidR="004B227C" w:rsidRPr="004B227C" w14:paraId="05EA90B8" w14:textId="77777777" w:rsidTr="00E77DAB">
        <w:trPr>
          <w:trHeight w:val="300"/>
          <w:jc w:val="center"/>
        </w:trPr>
        <w:tc>
          <w:tcPr>
            <w:tcW w:w="612" w:type="dxa"/>
            <w:tcMar>
              <w:left w:w="28" w:type="dxa"/>
              <w:right w:w="28" w:type="dxa"/>
            </w:tcMar>
            <w:vAlign w:val="center"/>
          </w:tcPr>
          <w:p w14:paraId="7583E237"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tcMar>
              <w:left w:w="28" w:type="dxa"/>
              <w:right w:w="28" w:type="dxa"/>
            </w:tcMar>
            <w:vAlign w:val="center"/>
          </w:tcPr>
          <w:p w14:paraId="5F8A5F86" w14:textId="77777777" w:rsidR="00516AB1" w:rsidRPr="004B227C" w:rsidRDefault="00516AB1"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«Развитие системы оказания первичной медико-санитарной помощи»</w:t>
            </w:r>
          </w:p>
        </w:tc>
        <w:tc>
          <w:tcPr>
            <w:tcW w:w="1547" w:type="dxa"/>
            <w:shd w:val="clear" w:color="auto" w:fill="auto"/>
            <w:noWrap/>
            <w:tcMar>
              <w:left w:w="28" w:type="dxa"/>
              <w:right w:w="28" w:type="dxa"/>
            </w:tcMar>
            <w:vAlign w:val="center"/>
          </w:tcPr>
          <w:p w14:paraId="5A7F8825" w14:textId="515CA5B5" w:rsidR="00516AB1" w:rsidRPr="004B227C" w:rsidRDefault="00516AB1" w:rsidP="004B227C">
            <w:pPr>
              <w:jc w:val="center"/>
              <w:rPr>
                <w:rFonts w:ascii="PT Astra Serif" w:hAnsi="PT Astra Serif" w:cs="Calibri"/>
              </w:rPr>
            </w:pPr>
            <w:r w:rsidRPr="004B227C">
              <w:rPr>
                <w:rFonts w:ascii="PT Astra Serif" w:hAnsi="PT Astra Serif" w:cs="Calibri"/>
              </w:rPr>
              <w:t>366 990,3</w:t>
            </w:r>
          </w:p>
        </w:tc>
        <w:tc>
          <w:tcPr>
            <w:tcW w:w="1297" w:type="dxa"/>
            <w:shd w:val="clear" w:color="auto" w:fill="auto"/>
            <w:noWrap/>
            <w:tcMar>
              <w:left w:w="28" w:type="dxa"/>
              <w:right w:w="28" w:type="dxa"/>
            </w:tcMar>
            <w:vAlign w:val="center"/>
          </w:tcPr>
          <w:p w14:paraId="6996E5EE" w14:textId="746D4E81" w:rsidR="00516AB1" w:rsidRPr="004B227C" w:rsidRDefault="00516AB1" w:rsidP="004B227C">
            <w:pPr>
              <w:jc w:val="center"/>
              <w:rPr>
                <w:rFonts w:ascii="PT Astra Serif" w:hAnsi="PT Astra Serif" w:cs="Calibri"/>
              </w:rPr>
            </w:pPr>
            <w:r w:rsidRPr="004B227C">
              <w:rPr>
                <w:rFonts w:ascii="PT Astra Serif" w:hAnsi="PT Astra Serif" w:cs="Calibri"/>
              </w:rPr>
              <w:t>366 990,3</w:t>
            </w:r>
          </w:p>
        </w:tc>
        <w:tc>
          <w:tcPr>
            <w:tcW w:w="1515" w:type="dxa"/>
            <w:vAlign w:val="center"/>
          </w:tcPr>
          <w:p w14:paraId="5CFFCA47" w14:textId="77777777" w:rsidR="00516AB1" w:rsidRPr="004B227C" w:rsidRDefault="00516AB1" w:rsidP="004B227C">
            <w:pPr>
              <w:jc w:val="center"/>
              <w:rPr>
                <w:rFonts w:ascii="PT Astra Serif" w:hAnsi="PT Astra Serif" w:cs="Calibri"/>
              </w:rPr>
            </w:pPr>
            <w:r w:rsidRPr="004B227C">
              <w:rPr>
                <w:rFonts w:ascii="PT Astra Serif" w:hAnsi="PT Astra Serif" w:cs="Calibri"/>
              </w:rPr>
              <w:t>0,0</w:t>
            </w:r>
          </w:p>
        </w:tc>
        <w:tc>
          <w:tcPr>
            <w:tcW w:w="927" w:type="dxa"/>
            <w:tcMar>
              <w:left w:w="28" w:type="dxa"/>
              <w:right w:w="28" w:type="dxa"/>
            </w:tcMar>
            <w:vAlign w:val="center"/>
          </w:tcPr>
          <w:p w14:paraId="5BFFF86F"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100</w:t>
            </w:r>
          </w:p>
        </w:tc>
      </w:tr>
      <w:tr w:rsidR="004B227C" w:rsidRPr="004B227C" w14:paraId="0C163878" w14:textId="77777777" w:rsidTr="00E77DAB">
        <w:trPr>
          <w:trHeight w:val="300"/>
          <w:jc w:val="center"/>
        </w:trPr>
        <w:tc>
          <w:tcPr>
            <w:tcW w:w="612" w:type="dxa"/>
            <w:tcMar>
              <w:left w:w="28" w:type="dxa"/>
              <w:right w:w="28" w:type="dxa"/>
            </w:tcMar>
            <w:vAlign w:val="center"/>
          </w:tcPr>
          <w:p w14:paraId="12BEA6E2"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514" w:type="dxa"/>
            <w:shd w:val="clear" w:color="auto" w:fill="auto"/>
            <w:noWrap/>
            <w:tcMar>
              <w:left w:w="28" w:type="dxa"/>
              <w:right w:w="28" w:type="dxa"/>
            </w:tcMar>
            <w:vAlign w:val="center"/>
          </w:tcPr>
          <w:p w14:paraId="3714DCE1" w14:textId="77777777" w:rsidR="00516AB1" w:rsidRPr="004B227C" w:rsidRDefault="00516AB1"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w:t>
            </w:r>
            <w:r w:rsidRPr="004B227C">
              <w:rPr>
                <w:rFonts w:ascii="PT Astra Serif" w:hAnsi="PT Astra Serif"/>
              </w:rPr>
              <w:t xml:space="preserve">Борьба с </w:t>
            </w:r>
            <w:proofErr w:type="gramStart"/>
            <w:r w:rsidRPr="004B227C">
              <w:rPr>
                <w:rFonts w:ascii="PT Astra Serif" w:hAnsi="PT Astra Serif"/>
              </w:rPr>
              <w:t>сердечно-сосудистыми</w:t>
            </w:r>
            <w:proofErr w:type="gramEnd"/>
            <w:r w:rsidRPr="004B227C">
              <w:rPr>
                <w:rFonts w:ascii="PT Astra Serif" w:hAnsi="PT Astra Serif"/>
              </w:rPr>
              <w:t xml:space="preserve"> заболеваниями»</w:t>
            </w:r>
          </w:p>
        </w:tc>
        <w:tc>
          <w:tcPr>
            <w:tcW w:w="1547" w:type="dxa"/>
            <w:shd w:val="clear" w:color="auto" w:fill="auto"/>
            <w:noWrap/>
            <w:tcMar>
              <w:left w:w="28" w:type="dxa"/>
              <w:right w:w="28" w:type="dxa"/>
            </w:tcMar>
            <w:vAlign w:val="center"/>
          </w:tcPr>
          <w:p w14:paraId="366A8718" w14:textId="6A4E0125" w:rsidR="00516AB1" w:rsidRPr="004B227C" w:rsidRDefault="00516AB1" w:rsidP="004B227C">
            <w:pPr>
              <w:jc w:val="center"/>
              <w:rPr>
                <w:rFonts w:ascii="PT Astra Serif" w:hAnsi="PT Astra Serif" w:cs="Calibri"/>
              </w:rPr>
            </w:pPr>
            <w:r w:rsidRPr="004B227C">
              <w:rPr>
                <w:rFonts w:ascii="PT Astra Serif" w:hAnsi="PT Astra Serif" w:cs="Calibri"/>
              </w:rPr>
              <w:t>177 383,1</w:t>
            </w:r>
          </w:p>
        </w:tc>
        <w:tc>
          <w:tcPr>
            <w:tcW w:w="1297" w:type="dxa"/>
            <w:shd w:val="clear" w:color="auto" w:fill="auto"/>
            <w:noWrap/>
            <w:tcMar>
              <w:left w:w="28" w:type="dxa"/>
              <w:right w:w="28" w:type="dxa"/>
            </w:tcMar>
            <w:vAlign w:val="center"/>
          </w:tcPr>
          <w:p w14:paraId="2FCD7804" w14:textId="29D1E5E5" w:rsidR="00516AB1" w:rsidRPr="004B227C" w:rsidRDefault="00516AB1" w:rsidP="004B227C">
            <w:pPr>
              <w:jc w:val="center"/>
              <w:rPr>
                <w:rFonts w:ascii="PT Astra Serif" w:hAnsi="PT Astra Serif" w:cs="Calibri"/>
              </w:rPr>
            </w:pPr>
            <w:r w:rsidRPr="004B227C">
              <w:rPr>
                <w:rFonts w:ascii="PT Astra Serif" w:hAnsi="PT Astra Serif" w:cs="Calibri"/>
              </w:rPr>
              <w:t>176 806,4</w:t>
            </w:r>
          </w:p>
        </w:tc>
        <w:tc>
          <w:tcPr>
            <w:tcW w:w="1515" w:type="dxa"/>
            <w:vAlign w:val="center"/>
          </w:tcPr>
          <w:p w14:paraId="7881F230" w14:textId="77777777" w:rsidR="00516AB1" w:rsidRPr="004B227C" w:rsidRDefault="00516AB1" w:rsidP="004B227C">
            <w:pPr>
              <w:jc w:val="center"/>
              <w:rPr>
                <w:rFonts w:ascii="PT Astra Serif" w:hAnsi="PT Astra Serif" w:cs="Calibri"/>
              </w:rPr>
            </w:pPr>
            <w:r w:rsidRPr="004B227C">
              <w:rPr>
                <w:rFonts w:ascii="PT Astra Serif" w:hAnsi="PT Astra Serif" w:cs="Calibri"/>
              </w:rPr>
              <w:t>- 576,7</w:t>
            </w:r>
          </w:p>
        </w:tc>
        <w:tc>
          <w:tcPr>
            <w:tcW w:w="927" w:type="dxa"/>
            <w:tcMar>
              <w:left w:w="28" w:type="dxa"/>
              <w:right w:w="28" w:type="dxa"/>
            </w:tcMar>
            <w:vAlign w:val="center"/>
          </w:tcPr>
          <w:p w14:paraId="2C35193E"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99,7</w:t>
            </w:r>
          </w:p>
        </w:tc>
      </w:tr>
      <w:tr w:rsidR="004B227C" w:rsidRPr="004B227C" w14:paraId="3080E3D9" w14:textId="77777777" w:rsidTr="00E77DAB">
        <w:trPr>
          <w:trHeight w:val="300"/>
          <w:jc w:val="center"/>
        </w:trPr>
        <w:tc>
          <w:tcPr>
            <w:tcW w:w="612" w:type="dxa"/>
            <w:tcMar>
              <w:left w:w="28" w:type="dxa"/>
              <w:right w:w="28" w:type="dxa"/>
            </w:tcMar>
            <w:vAlign w:val="center"/>
          </w:tcPr>
          <w:p w14:paraId="4B80F802"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514" w:type="dxa"/>
            <w:shd w:val="clear" w:color="auto" w:fill="auto"/>
            <w:noWrap/>
            <w:tcMar>
              <w:left w:w="28" w:type="dxa"/>
              <w:right w:w="28" w:type="dxa"/>
            </w:tcMar>
            <w:vAlign w:val="center"/>
          </w:tcPr>
          <w:p w14:paraId="2DB74935" w14:textId="77777777" w:rsidR="00516AB1" w:rsidRPr="004B227C" w:rsidRDefault="00516AB1"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w:t>
            </w:r>
            <w:r w:rsidRPr="004B227C">
              <w:rPr>
                <w:rFonts w:ascii="PT Astra Serif" w:hAnsi="PT Astra Serif"/>
              </w:rPr>
              <w:t>Борьба с онкологическими заболеваниями»</w:t>
            </w:r>
          </w:p>
        </w:tc>
        <w:tc>
          <w:tcPr>
            <w:tcW w:w="1547" w:type="dxa"/>
            <w:shd w:val="clear" w:color="auto" w:fill="auto"/>
            <w:noWrap/>
            <w:tcMar>
              <w:left w:w="28" w:type="dxa"/>
              <w:right w:w="28" w:type="dxa"/>
            </w:tcMar>
            <w:vAlign w:val="center"/>
          </w:tcPr>
          <w:p w14:paraId="6B803FFB" w14:textId="4D8ED3F7" w:rsidR="00516AB1" w:rsidRPr="004B227C" w:rsidRDefault="00516AB1" w:rsidP="004B227C">
            <w:pPr>
              <w:jc w:val="center"/>
              <w:rPr>
                <w:rFonts w:ascii="PT Astra Serif" w:hAnsi="PT Astra Serif" w:cs="Calibri"/>
              </w:rPr>
            </w:pPr>
            <w:r w:rsidRPr="004B227C">
              <w:rPr>
                <w:rFonts w:ascii="PT Astra Serif" w:hAnsi="PT Astra Serif" w:cs="Calibri"/>
              </w:rPr>
              <w:t>1 900 413,9</w:t>
            </w:r>
          </w:p>
        </w:tc>
        <w:tc>
          <w:tcPr>
            <w:tcW w:w="1297" w:type="dxa"/>
            <w:shd w:val="clear" w:color="auto" w:fill="auto"/>
            <w:noWrap/>
            <w:tcMar>
              <w:left w:w="28" w:type="dxa"/>
              <w:right w:w="28" w:type="dxa"/>
            </w:tcMar>
            <w:vAlign w:val="center"/>
          </w:tcPr>
          <w:p w14:paraId="32237632" w14:textId="29AE968A" w:rsidR="00516AB1" w:rsidRPr="004B227C" w:rsidRDefault="00516AB1" w:rsidP="004B227C">
            <w:pPr>
              <w:jc w:val="center"/>
              <w:rPr>
                <w:rFonts w:ascii="PT Astra Serif" w:hAnsi="PT Astra Serif" w:cs="Calibri"/>
              </w:rPr>
            </w:pPr>
            <w:r w:rsidRPr="004B227C">
              <w:rPr>
                <w:rFonts w:ascii="PT Astra Serif" w:hAnsi="PT Astra Serif" w:cs="Calibri"/>
              </w:rPr>
              <w:t>1 504 050,1</w:t>
            </w:r>
          </w:p>
        </w:tc>
        <w:tc>
          <w:tcPr>
            <w:tcW w:w="1515" w:type="dxa"/>
            <w:vAlign w:val="center"/>
          </w:tcPr>
          <w:p w14:paraId="157A394E" w14:textId="77777777" w:rsidR="00516AB1" w:rsidRPr="004B227C" w:rsidRDefault="00516AB1" w:rsidP="004B227C">
            <w:pPr>
              <w:jc w:val="center"/>
              <w:rPr>
                <w:rFonts w:ascii="PT Astra Serif" w:hAnsi="PT Astra Serif" w:cs="Calibri"/>
              </w:rPr>
            </w:pPr>
            <w:r w:rsidRPr="004B227C">
              <w:rPr>
                <w:rFonts w:ascii="PT Astra Serif" w:hAnsi="PT Astra Serif" w:cs="Calibri"/>
              </w:rPr>
              <w:t>- 396 363,8</w:t>
            </w:r>
          </w:p>
        </w:tc>
        <w:tc>
          <w:tcPr>
            <w:tcW w:w="927" w:type="dxa"/>
            <w:tcMar>
              <w:left w:w="28" w:type="dxa"/>
              <w:right w:w="28" w:type="dxa"/>
            </w:tcMar>
            <w:vAlign w:val="center"/>
          </w:tcPr>
          <w:p w14:paraId="0CF51059"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79,1</w:t>
            </w:r>
          </w:p>
        </w:tc>
      </w:tr>
      <w:tr w:rsidR="004B227C" w:rsidRPr="004B227C" w14:paraId="706D7014" w14:textId="77777777" w:rsidTr="00E77DAB">
        <w:trPr>
          <w:trHeight w:val="300"/>
          <w:jc w:val="center"/>
        </w:trPr>
        <w:tc>
          <w:tcPr>
            <w:tcW w:w="612" w:type="dxa"/>
            <w:tcMar>
              <w:left w:w="28" w:type="dxa"/>
              <w:right w:w="28" w:type="dxa"/>
            </w:tcMar>
            <w:vAlign w:val="center"/>
          </w:tcPr>
          <w:p w14:paraId="5BB1DA8A"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514" w:type="dxa"/>
            <w:shd w:val="clear" w:color="auto" w:fill="auto"/>
            <w:noWrap/>
            <w:tcMar>
              <w:left w:w="28" w:type="dxa"/>
              <w:right w:w="28" w:type="dxa"/>
            </w:tcMar>
            <w:vAlign w:val="center"/>
          </w:tcPr>
          <w:p w14:paraId="5119D0C0" w14:textId="77777777" w:rsidR="00516AB1" w:rsidRPr="004B227C" w:rsidRDefault="00516AB1"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w:t>
            </w:r>
            <w:r w:rsidRPr="004B227C">
              <w:rPr>
                <w:rFonts w:ascii="PT Astra Serif" w:hAnsi="PT Astra Serif"/>
              </w:rPr>
              <w:t>Создание единого цифрового контура в здравоохранении на основе единой государственной информационной системы здравоохранения (ЕГИСЗ)»</w:t>
            </w:r>
          </w:p>
        </w:tc>
        <w:tc>
          <w:tcPr>
            <w:tcW w:w="1547" w:type="dxa"/>
            <w:shd w:val="clear" w:color="auto" w:fill="auto"/>
            <w:noWrap/>
            <w:tcMar>
              <w:left w:w="28" w:type="dxa"/>
              <w:right w:w="28" w:type="dxa"/>
            </w:tcMar>
            <w:vAlign w:val="center"/>
          </w:tcPr>
          <w:p w14:paraId="666A2FD0" w14:textId="7B66774E" w:rsidR="00516AB1" w:rsidRPr="004B227C" w:rsidRDefault="00516AB1" w:rsidP="004B227C">
            <w:pPr>
              <w:jc w:val="center"/>
              <w:rPr>
                <w:rFonts w:ascii="PT Astra Serif" w:hAnsi="PT Astra Serif" w:cs="Calibri"/>
              </w:rPr>
            </w:pPr>
            <w:r w:rsidRPr="004B227C">
              <w:rPr>
                <w:rFonts w:ascii="PT Astra Serif" w:hAnsi="PT Astra Serif" w:cs="Calibri"/>
              </w:rPr>
              <w:t>77 368,9</w:t>
            </w:r>
          </w:p>
        </w:tc>
        <w:tc>
          <w:tcPr>
            <w:tcW w:w="1297" w:type="dxa"/>
            <w:shd w:val="clear" w:color="auto" w:fill="auto"/>
            <w:noWrap/>
            <w:tcMar>
              <w:left w:w="28" w:type="dxa"/>
              <w:right w:w="28" w:type="dxa"/>
            </w:tcMar>
            <w:vAlign w:val="center"/>
          </w:tcPr>
          <w:p w14:paraId="12B92524" w14:textId="0673F5EF" w:rsidR="00516AB1" w:rsidRPr="004B227C" w:rsidRDefault="00516AB1" w:rsidP="004B227C">
            <w:pPr>
              <w:jc w:val="center"/>
              <w:rPr>
                <w:rFonts w:ascii="PT Astra Serif" w:hAnsi="PT Astra Serif" w:cs="Calibri"/>
              </w:rPr>
            </w:pPr>
            <w:r w:rsidRPr="004B227C">
              <w:rPr>
                <w:rFonts w:ascii="PT Astra Serif" w:hAnsi="PT Astra Serif" w:cs="Calibri"/>
              </w:rPr>
              <w:t>21 468,6</w:t>
            </w:r>
          </w:p>
        </w:tc>
        <w:tc>
          <w:tcPr>
            <w:tcW w:w="1515" w:type="dxa"/>
            <w:vAlign w:val="center"/>
          </w:tcPr>
          <w:p w14:paraId="63D2A31A" w14:textId="77777777" w:rsidR="00516AB1" w:rsidRPr="004B227C" w:rsidRDefault="00516AB1" w:rsidP="004B227C">
            <w:pPr>
              <w:jc w:val="center"/>
              <w:rPr>
                <w:rFonts w:ascii="PT Astra Serif" w:hAnsi="PT Astra Serif" w:cs="Calibri"/>
              </w:rPr>
            </w:pPr>
            <w:r w:rsidRPr="004B227C">
              <w:rPr>
                <w:rFonts w:ascii="PT Astra Serif" w:hAnsi="PT Astra Serif" w:cs="Calibri"/>
              </w:rPr>
              <w:t>- 55 900,3</w:t>
            </w:r>
          </w:p>
        </w:tc>
        <w:tc>
          <w:tcPr>
            <w:tcW w:w="927" w:type="dxa"/>
            <w:tcMar>
              <w:left w:w="28" w:type="dxa"/>
              <w:right w:w="28" w:type="dxa"/>
            </w:tcMar>
            <w:vAlign w:val="center"/>
          </w:tcPr>
          <w:p w14:paraId="22C81229"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27,7</w:t>
            </w:r>
          </w:p>
        </w:tc>
      </w:tr>
      <w:tr w:rsidR="004B227C" w:rsidRPr="004B227C" w14:paraId="2B652FC7" w14:textId="77777777" w:rsidTr="00E77DAB">
        <w:trPr>
          <w:trHeight w:val="300"/>
          <w:jc w:val="center"/>
        </w:trPr>
        <w:tc>
          <w:tcPr>
            <w:tcW w:w="612" w:type="dxa"/>
            <w:tcMar>
              <w:left w:w="28" w:type="dxa"/>
              <w:right w:w="28" w:type="dxa"/>
            </w:tcMar>
            <w:vAlign w:val="center"/>
          </w:tcPr>
          <w:p w14:paraId="3171B085" w14:textId="77777777" w:rsidR="00516AB1" w:rsidRPr="004B227C" w:rsidRDefault="00516AB1"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3514" w:type="dxa"/>
            <w:shd w:val="clear" w:color="auto" w:fill="auto"/>
            <w:noWrap/>
            <w:tcMar>
              <w:left w:w="28" w:type="dxa"/>
              <w:right w:w="28" w:type="dxa"/>
            </w:tcMar>
            <w:vAlign w:val="center"/>
          </w:tcPr>
          <w:p w14:paraId="718D9E87" w14:textId="77777777" w:rsidR="00516AB1" w:rsidRPr="004B227C" w:rsidRDefault="00516AB1"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w:t>
            </w:r>
            <w:r w:rsidRPr="004B227C">
              <w:rPr>
                <w:rFonts w:ascii="PT Astra Serif" w:hAnsi="PT Astra Serif"/>
              </w:rPr>
              <w:t>Модернизация первичного звена здравоохранения Российской Федерации»</w:t>
            </w:r>
          </w:p>
        </w:tc>
        <w:tc>
          <w:tcPr>
            <w:tcW w:w="1547" w:type="dxa"/>
            <w:shd w:val="clear" w:color="auto" w:fill="auto"/>
            <w:noWrap/>
            <w:tcMar>
              <w:left w:w="28" w:type="dxa"/>
              <w:right w:w="28" w:type="dxa"/>
            </w:tcMar>
            <w:vAlign w:val="center"/>
          </w:tcPr>
          <w:p w14:paraId="6107946E" w14:textId="24FBDD9B" w:rsidR="00516AB1" w:rsidRPr="004B227C" w:rsidRDefault="00516AB1" w:rsidP="004B227C">
            <w:pPr>
              <w:jc w:val="center"/>
              <w:rPr>
                <w:rFonts w:ascii="PT Astra Serif" w:hAnsi="PT Astra Serif" w:cs="Calibri"/>
              </w:rPr>
            </w:pPr>
            <w:r w:rsidRPr="004B227C">
              <w:rPr>
                <w:rFonts w:ascii="PT Astra Serif" w:hAnsi="PT Astra Serif" w:cs="Calibri"/>
              </w:rPr>
              <w:t>1 247 487,0</w:t>
            </w:r>
          </w:p>
        </w:tc>
        <w:tc>
          <w:tcPr>
            <w:tcW w:w="1297" w:type="dxa"/>
            <w:shd w:val="clear" w:color="auto" w:fill="auto"/>
            <w:noWrap/>
            <w:tcMar>
              <w:left w:w="28" w:type="dxa"/>
              <w:right w:w="28" w:type="dxa"/>
            </w:tcMar>
            <w:vAlign w:val="center"/>
          </w:tcPr>
          <w:p w14:paraId="7AD635AC" w14:textId="02AEC97A" w:rsidR="00516AB1" w:rsidRPr="004B227C" w:rsidRDefault="00516AB1" w:rsidP="004B227C">
            <w:pPr>
              <w:jc w:val="center"/>
              <w:rPr>
                <w:rFonts w:ascii="PT Astra Serif" w:hAnsi="PT Astra Serif" w:cs="Calibri"/>
              </w:rPr>
            </w:pPr>
            <w:r w:rsidRPr="004B227C">
              <w:rPr>
                <w:rFonts w:ascii="PT Astra Serif" w:hAnsi="PT Astra Serif" w:cs="Calibri"/>
              </w:rPr>
              <w:t>695 426,7</w:t>
            </w:r>
          </w:p>
        </w:tc>
        <w:tc>
          <w:tcPr>
            <w:tcW w:w="1515" w:type="dxa"/>
            <w:vAlign w:val="center"/>
          </w:tcPr>
          <w:p w14:paraId="06D5EF0A" w14:textId="77777777" w:rsidR="00516AB1" w:rsidRPr="004B227C" w:rsidRDefault="00516AB1" w:rsidP="004B227C">
            <w:pPr>
              <w:jc w:val="center"/>
              <w:rPr>
                <w:rFonts w:ascii="PT Astra Serif" w:hAnsi="PT Astra Serif" w:cs="Calibri"/>
              </w:rPr>
            </w:pPr>
            <w:r w:rsidRPr="004B227C">
              <w:rPr>
                <w:rFonts w:ascii="PT Astra Serif" w:hAnsi="PT Astra Serif" w:cs="Calibri"/>
              </w:rPr>
              <w:t>- 552 060,3</w:t>
            </w:r>
          </w:p>
        </w:tc>
        <w:tc>
          <w:tcPr>
            <w:tcW w:w="927" w:type="dxa"/>
            <w:tcMar>
              <w:left w:w="28" w:type="dxa"/>
              <w:right w:w="28" w:type="dxa"/>
            </w:tcMar>
            <w:vAlign w:val="center"/>
          </w:tcPr>
          <w:p w14:paraId="5840074E" w14:textId="77777777" w:rsidR="00516AB1" w:rsidRPr="004B227C" w:rsidRDefault="00516AB1" w:rsidP="004B227C">
            <w:pPr>
              <w:spacing w:after="0" w:line="240" w:lineRule="auto"/>
              <w:jc w:val="center"/>
              <w:rPr>
                <w:rFonts w:ascii="PT Astra Serif" w:hAnsi="PT Astra Serif"/>
              </w:rPr>
            </w:pPr>
            <w:r w:rsidRPr="004B227C">
              <w:rPr>
                <w:rFonts w:ascii="PT Astra Serif" w:hAnsi="PT Astra Serif"/>
              </w:rPr>
              <w:t>55,7</w:t>
            </w:r>
          </w:p>
        </w:tc>
      </w:tr>
      <w:tr w:rsidR="00516AB1" w:rsidRPr="004B227C" w14:paraId="7D0098CC" w14:textId="77777777" w:rsidTr="00E77DAB">
        <w:trPr>
          <w:trHeight w:val="300"/>
          <w:jc w:val="center"/>
        </w:trPr>
        <w:tc>
          <w:tcPr>
            <w:tcW w:w="612" w:type="dxa"/>
            <w:tcMar>
              <w:left w:w="28" w:type="dxa"/>
              <w:right w:w="28" w:type="dxa"/>
            </w:tcMar>
            <w:vAlign w:val="center"/>
          </w:tcPr>
          <w:p w14:paraId="63E6A31B" w14:textId="77777777" w:rsidR="00516AB1" w:rsidRPr="004B227C" w:rsidRDefault="00516AB1" w:rsidP="004B227C">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14:paraId="220C3D65" w14:textId="77777777" w:rsidR="00516AB1" w:rsidRPr="004B227C" w:rsidRDefault="00516AB1" w:rsidP="004B227C">
            <w:pPr>
              <w:spacing w:after="0" w:line="240" w:lineRule="auto"/>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14:paraId="4A9C0576" w14:textId="6D7136EF" w:rsidR="00516AB1" w:rsidRPr="004B227C" w:rsidRDefault="00516AB1"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3 769 643,2</w:t>
            </w:r>
          </w:p>
        </w:tc>
        <w:tc>
          <w:tcPr>
            <w:tcW w:w="1297" w:type="dxa"/>
            <w:shd w:val="clear" w:color="auto" w:fill="auto"/>
            <w:noWrap/>
            <w:tcMar>
              <w:left w:w="28" w:type="dxa"/>
              <w:right w:w="28" w:type="dxa"/>
            </w:tcMar>
            <w:vAlign w:val="center"/>
          </w:tcPr>
          <w:p w14:paraId="5E8A5B6E" w14:textId="2B554E6F" w:rsidR="00516AB1" w:rsidRPr="004B227C" w:rsidRDefault="00516AB1"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2 764 742,1</w:t>
            </w:r>
          </w:p>
        </w:tc>
        <w:tc>
          <w:tcPr>
            <w:tcW w:w="1515" w:type="dxa"/>
            <w:vAlign w:val="center"/>
          </w:tcPr>
          <w:p w14:paraId="7CE26373" w14:textId="77777777" w:rsidR="00516AB1" w:rsidRPr="004B227C" w:rsidRDefault="00516AB1"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- 1 004 901,1</w:t>
            </w:r>
          </w:p>
        </w:tc>
        <w:tc>
          <w:tcPr>
            <w:tcW w:w="927" w:type="dxa"/>
            <w:tcMar>
              <w:left w:w="28" w:type="dxa"/>
              <w:right w:w="28" w:type="dxa"/>
            </w:tcMar>
            <w:vAlign w:val="center"/>
          </w:tcPr>
          <w:p w14:paraId="140E207A" w14:textId="77777777" w:rsidR="00516AB1" w:rsidRPr="004B227C" w:rsidRDefault="00516AB1"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73,3</w:t>
            </w:r>
          </w:p>
        </w:tc>
      </w:tr>
    </w:tbl>
    <w:p w14:paraId="1AF2B7F5" w14:textId="77777777" w:rsidR="00516AB1" w:rsidRPr="004B227C" w:rsidRDefault="00516AB1" w:rsidP="004B227C">
      <w:pPr>
        <w:tabs>
          <w:tab w:val="left" w:pos="993"/>
        </w:tabs>
        <w:spacing w:after="0" w:line="240" w:lineRule="auto"/>
        <w:ind w:firstLine="709"/>
        <w:jc w:val="both"/>
        <w:rPr>
          <w:rFonts w:ascii="PT Astra Serif" w:hAnsi="PT Astra Serif"/>
          <w:b/>
          <w:sz w:val="26"/>
          <w:szCs w:val="26"/>
        </w:rPr>
      </w:pPr>
    </w:p>
    <w:p w14:paraId="6C87F091" w14:textId="77777777" w:rsidR="00516AB1" w:rsidRPr="004B227C" w:rsidRDefault="00516AB1" w:rsidP="004B227C">
      <w:pPr>
        <w:autoSpaceDE w:val="0"/>
        <w:autoSpaceDN w:val="0"/>
        <w:adjustRightInd w:val="0"/>
        <w:spacing w:after="0" w:line="240" w:lineRule="auto"/>
        <w:ind w:firstLine="709"/>
        <w:rPr>
          <w:rFonts w:ascii="PT Astra Serif" w:eastAsia="Times New Roman" w:hAnsi="PT Astra Serif" w:cs="Times New Roman"/>
          <w:b/>
          <w:i/>
          <w:sz w:val="26"/>
          <w:szCs w:val="26"/>
        </w:rPr>
      </w:pPr>
      <w:r w:rsidRPr="004B227C">
        <w:rPr>
          <w:rFonts w:ascii="PT Astra Serif" w:eastAsia="Times New Roman" w:hAnsi="PT Astra Serif" w:cs="Times New Roman"/>
          <w:b/>
          <w:sz w:val="26"/>
          <w:szCs w:val="26"/>
        </w:rPr>
        <w:t>Национальный проект «Демография»</w:t>
      </w:r>
    </w:p>
    <w:p w14:paraId="3624DE37" w14:textId="77777777" w:rsidR="00516AB1" w:rsidRPr="004B227C" w:rsidRDefault="00516AB1" w:rsidP="004B227C">
      <w:pPr>
        <w:tabs>
          <w:tab w:val="left" w:pos="851"/>
        </w:tabs>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Региональный проект «Формирование системы мотивации граждан к здоровому образу жизни, включая здоровое питание и отказ от вредных привычек»</w:t>
      </w:r>
    </w:p>
    <w:p w14:paraId="3F6DC16B"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в 2022 году не предусмотрено.</w:t>
      </w:r>
    </w:p>
    <w:p w14:paraId="70A1ECC0" w14:textId="77777777" w:rsidR="00516AB1" w:rsidRPr="004B227C" w:rsidRDefault="00516AB1" w:rsidP="004B227C">
      <w:pPr>
        <w:tabs>
          <w:tab w:val="left" w:pos="851"/>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регионального проекта: </w:t>
      </w:r>
    </w:p>
    <w:p w14:paraId="0F047B83" w14:textId="77777777" w:rsidR="00516AB1" w:rsidRPr="004B227C" w:rsidRDefault="00516AB1" w:rsidP="004B227C">
      <w:pPr>
        <w:numPr>
          <w:ilvl w:val="0"/>
          <w:numId w:val="80"/>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внедрена корпоративная программа, содержащая наилучшие практики по укреплению здоровья работников всех отраслей;</w:t>
      </w:r>
    </w:p>
    <w:p w14:paraId="3A030A83" w14:textId="77777777" w:rsidR="00516AB1" w:rsidRPr="004B227C" w:rsidRDefault="00516AB1" w:rsidP="004B227C">
      <w:pPr>
        <w:numPr>
          <w:ilvl w:val="0"/>
          <w:numId w:val="80"/>
        </w:numPr>
        <w:tabs>
          <w:tab w:val="left" w:pos="993"/>
        </w:tabs>
        <w:spacing w:after="0" w:line="240" w:lineRule="auto"/>
        <w:ind w:left="0" w:firstLine="709"/>
        <w:contextualSpacing/>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проведена работа по внедрению муниципальных программ общественного здоровья на территории Томской области;</w:t>
      </w:r>
    </w:p>
    <w:p w14:paraId="21B706BA" w14:textId="5506FB68" w:rsidR="00516AB1" w:rsidRPr="004B227C" w:rsidRDefault="00516AB1" w:rsidP="004B227C">
      <w:pPr>
        <w:numPr>
          <w:ilvl w:val="0"/>
          <w:numId w:val="80"/>
        </w:numPr>
        <w:tabs>
          <w:tab w:val="left" w:pos="993"/>
        </w:tabs>
        <w:spacing w:after="0" w:line="240" w:lineRule="auto"/>
        <w:ind w:left="0" w:firstLine="709"/>
        <w:contextualSpacing/>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проведен ряд мероприятий, направленных на снижение употре</w:t>
      </w:r>
      <w:r w:rsidR="00F3292B" w:rsidRPr="004B227C">
        <w:rPr>
          <w:rFonts w:ascii="PT Astra Serif" w:eastAsia="Times New Roman" w:hAnsi="PT Astra Serif" w:cs="Times New Roman"/>
          <w:sz w:val="26"/>
          <w:szCs w:val="26"/>
        </w:rPr>
        <w:t xml:space="preserve">бления алкогольной продукции и </w:t>
      </w:r>
      <w:r w:rsidRPr="004B227C">
        <w:rPr>
          <w:rFonts w:ascii="PT Astra Serif" w:eastAsia="Times New Roman" w:hAnsi="PT Astra Serif" w:cs="Times New Roman"/>
          <w:sz w:val="26"/>
          <w:szCs w:val="26"/>
        </w:rPr>
        <w:t>профилактике ожирения.</w:t>
      </w:r>
    </w:p>
    <w:p w14:paraId="0589DDD3"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Национальный проект «Здравоохранение»</w:t>
      </w:r>
    </w:p>
    <w:p w14:paraId="150F895F"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Региональный проект «Развитие системы оказания первичной медико-санитарной помощи»</w:t>
      </w:r>
    </w:p>
    <w:p w14:paraId="1015D150"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за счет всех источников в 2022 году составило 366 990,3 тыс. рублей.</w:t>
      </w:r>
    </w:p>
    <w:p w14:paraId="300BAEB3" w14:textId="77777777" w:rsidR="00516AB1" w:rsidRPr="004B227C" w:rsidRDefault="00516AB1" w:rsidP="004B227C">
      <w:pPr>
        <w:spacing w:after="0" w:line="240" w:lineRule="auto"/>
        <w:ind w:firstLine="735"/>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регионального проекта: </w:t>
      </w:r>
    </w:p>
    <w:p w14:paraId="4B39CB30" w14:textId="77777777" w:rsidR="00516AB1" w:rsidRPr="004B227C" w:rsidRDefault="00516AB1" w:rsidP="004B227C">
      <w:pPr>
        <w:numPr>
          <w:ilvl w:val="0"/>
          <w:numId w:val="80"/>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lastRenderedPageBreak/>
        <w:t>выполнено 379 вылетов санитарной авиации (план </w:t>
      </w:r>
      <w:r w:rsidRPr="004B227C">
        <w:rPr>
          <w:rFonts w:ascii="PT Astra Serif" w:eastAsia="Times New Roman" w:hAnsi="PT Astra Serif" w:cs="Times New Roman"/>
          <w:sz w:val="26"/>
          <w:szCs w:val="26"/>
        </w:rPr>
        <w:noBreakHyphen/>
        <w:t> 173 вылета);</w:t>
      </w:r>
    </w:p>
    <w:p w14:paraId="0334D931" w14:textId="77777777" w:rsidR="00516AB1" w:rsidRPr="004B227C" w:rsidRDefault="00516AB1" w:rsidP="004B227C">
      <w:pPr>
        <w:numPr>
          <w:ilvl w:val="0"/>
          <w:numId w:val="80"/>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hAnsi="PT Astra Serif" w:cs="Times New Roman"/>
          <w:bCs/>
          <w:sz w:val="26"/>
          <w:szCs w:val="26"/>
        </w:rPr>
        <w:t xml:space="preserve">эвакуировано 689 пациентов </w:t>
      </w:r>
      <w:r w:rsidRPr="004B227C">
        <w:rPr>
          <w:rFonts w:ascii="PT Astra Serif" w:hAnsi="PT Astra Serif"/>
          <w:sz w:val="26"/>
          <w:szCs w:val="26"/>
        </w:rPr>
        <w:t>с использованием санитарной авиации;</w:t>
      </w:r>
    </w:p>
    <w:p w14:paraId="1D7CDDBB" w14:textId="77777777" w:rsidR="00516AB1" w:rsidRPr="004B227C" w:rsidRDefault="00516AB1" w:rsidP="004B227C">
      <w:pPr>
        <w:numPr>
          <w:ilvl w:val="0"/>
          <w:numId w:val="80"/>
        </w:numPr>
        <w:tabs>
          <w:tab w:val="left" w:pos="993"/>
        </w:tabs>
        <w:spacing w:after="0" w:line="240" w:lineRule="auto"/>
        <w:ind w:left="0" w:firstLine="709"/>
        <w:contextualSpacing/>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количество</w:t>
      </w:r>
      <w:r w:rsidRPr="004B227C">
        <w:rPr>
          <w:rFonts w:ascii="PT Astra Serif" w:hAnsi="PT Astra Serif"/>
          <w:sz w:val="26"/>
          <w:szCs w:val="26"/>
        </w:rPr>
        <w:t xml:space="preserve"> полетных часов составило 1400,059 часов (план – 143 часа).</w:t>
      </w:r>
    </w:p>
    <w:p w14:paraId="5A5319DD"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 xml:space="preserve">Региональный проект «Борьба с </w:t>
      </w:r>
      <w:proofErr w:type="gramStart"/>
      <w:r w:rsidRPr="004B227C">
        <w:rPr>
          <w:rFonts w:ascii="PT Astra Serif" w:eastAsia="Times New Roman" w:hAnsi="PT Astra Serif" w:cs="Times New Roman"/>
          <w:b/>
          <w:i/>
          <w:sz w:val="26"/>
          <w:szCs w:val="26"/>
        </w:rPr>
        <w:t>сердечно-сосудистыми</w:t>
      </w:r>
      <w:proofErr w:type="gramEnd"/>
      <w:r w:rsidRPr="004B227C">
        <w:rPr>
          <w:rFonts w:ascii="PT Astra Serif" w:eastAsia="Times New Roman" w:hAnsi="PT Astra Serif" w:cs="Times New Roman"/>
          <w:b/>
          <w:i/>
          <w:sz w:val="26"/>
          <w:szCs w:val="26"/>
        </w:rPr>
        <w:t xml:space="preserve"> заболеваниями»</w:t>
      </w:r>
    </w:p>
    <w:p w14:paraId="41141657"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за счет всех источников в 2022 году составило 176 806,4 тыс. рублей.</w:t>
      </w:r>
    </w:p>
    <w:p w14:paraId="3AA9E664" w14:textId="77777777" w:rsidR="00516AB1" w:rsidRPr="004B227C" w:rsidRDefault="00516AB1" w:rsidP="004B227C">
      <w:pPr>
        <w:spacing w:after="0" w:line="240" w:lineRule="auto"/>
        <w:ind w:firstLine="735"/>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регионального проекта: </w:t>
      </w:r>
    </w:p>
    <w:p w14:paraId="22F85B8D" w14:textId="643C3FE6" w:rsidR="00516AB1" w:rsidRPr="004B227C" w:rsidRDefault="00516AB1" w:rsidP="004B227C">
      <w:pPr>
        <w:pStyle w:val="a8"/>
        <w:numPr>
          <w:ilvl w:val="0"/>
          <w:numId w:val="80"/>
        </w:numPr>
        <w:tabs>
          <w:tab w:val="left" w:pos="851"/>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hAnsi="PT Astra Serif"/>
          <w:sz w:val="26"/>
          <w:szCs w:val="26"/>
        </w:rPr>
        <w:t xml:space="preserve">региональный сосудистый центр Томской областной клинической больницы и </w:t>
      </w:r>
      <w:r w:rsidRPr="004B227C">
        <w:rPr>
          <w:rFonts w:ascii="PT Astra Serif" w:hAnsi="PT Astra Serif" w:cs="Times New Roman"/>
          <w:bCs/>
          <w:sz w:val="26"/>
          <w:szCs w:val="26"/>
        </w:rPr>
        <w:t xml:space="preserve">первичные сосудистые </w:t>
      </w:r>
      <w:r w:rsidRPr="004B227C">
        <w:rPr>
          <w:rFonts w:ascii="PT Astra Serif" w:eastAsia="Times New Roman" w:hAnsi="PT Astra Serif" w:cs="Times New Roman"/>
          <w:sz w:val="26"/>
          <w:szCs w:val="26"/>
        </w:rPr>
        <w:t>отделения медицинских организаций (ОГАУЗ «Стрежевская ГБ», ОГАУЗ «Колпашевская РБ», ОГБУЗ «Асиновская РБ») оснащены 81 единицей оборудования (план – 17 ед</w:t>
      </w:r>
      <w:r w:rsidR="00DB6C34" w:rsidRPr="004B227C">
        <w:rPr>
          <w:rFonts w:ascii="PT Astra Serif" w:eastAsia="Times New Roman" w:hAnsi="PT Astra Serif" w:cs="Times New Roman"/>
          <w:sz w:val="26"/>
          <w:szCs w:val="26"/>
        </w:rPr>
        <w:t>иниц</w:t>
      </w:r>
      <w:r w:rsidRPr="004B227C">
        <w:rPr>
          <w:rFonts w:ascii="PT Astra Serif" w:eastAsia="Times New Roman" w:hAnsi="PT Astra Serif" w:cs="Times New Roman"/>
          <w:sz w:val="26"/>
          <w:szCs w:val="26"/>
        </w:rPr>
        <w:t xml:space="preserve">). </w:t>
      </w:r>
      <w:r w:rsidR="00F3292B" w:rsidRPr="004B227C">
        <w:rPr>
          <w:rFonts w:ascii="PT Astra Serif" w:eastAsia="Times New Roman" w:hAnsi="PT Astra Serif" w:cs="Times New Roman"/>
          <w:sz w:val="26"/>
          <w:szCs w:val="26"/>
        </w:rPr>
        <w:t xml:space="preserve">Увеличение количество оборудования </w:t>
      </w:r>
      <w:r w:rsidRPr="004B227C">
        <w:rPr>
          <w:rFonts w:ascii="PT Astra Serif" w:hAnsi="PT Astra Serif" w:cs="Times New Roman"/>
          <w:bCs/>
          <w:sz w:val="26"/>
          <w:szCs w:val="26"/>
        </w:rPr>
        <w:t xml:space="preserve">связано с </w:t>
      </w:r>
      <w:r w:rsidRPr="004B227C">
        <w:rPr>
          <w:rFonts w:ascii="PT Astra Serif" w:eastAsia="Times New Roman" w:hAnsi="PT Astra Serif" w:cs="Times New Roman"/>
          <w:sz w:val="26"/>
          <w:szCs w:val="26"/>
        </w:rPr>
        <w:t>пересмотром перечня необходимого оборудования. Приобретено оборудование, направленное на реабилитацию пациентов после инфаркта и инсульта (подъемники для больных, функциональные кровати, комплекты для лечебной физкультуры, системы проведения кинезотерапии, тренажеры для восстановления подвижности суставов, вертикализаторы, МРТ аппарат в Томскую областную клиническую</w:t>
      </w:r>
      <w:r w:rsidRPr="004B227C">
        <w:rPr>
          <w:rFonts w:ascii="PT Astra Serif" w:hAnsi="PT Astra Serif"/>
          <w:sz w:val="26"/>
          <w:szCs w:val="26"/>
        </w:rPr>
        <w:t xml:space="preserve"> больницу)</w:t>
      </w:r>
      <w:r w:rsidRPr="004B227C">
        <w:rPr>
          <w:rFonts w:ascii="PT Astra Serif" w:eastAsia="Times New Roman" w:hAnsi="PT Astra Serif" w:cs="Times New Roman"/>
          <w:sz w:val="26"/>
          <w:szCs w:val="26"/>
        </w:rPr>
        <w:t>;</w:t>
      </w:r>
    </w:p>
    <w:p w14:paraId="2CDD062B" w14:textId="078D2D93" w:rsidR="00516AB1" w:rsidRPr="004B227C" w:rsidRDefault="00516AB1" w:rsidP="004B227C">
      <w:pPr>
        <w:spacing w:after="0" w:line="240" w:lineRule="auto"/>
        <w:ind w:firstLine="735"/>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- 85</w:t>
      </w:r>
      <w:r w:rsidR="002A6131" w:rsidRPr="004B227C">
        <w:rPr>
          <w:rFonts w:ascii="PT Astra Serif" w:eastAsia="Times New Roman" w:hAnsi="PT Astra Serif" w:cs="Times New Roman"/>
          <w:sz w:val="26"/>
          <w:szCs w:val="26"/>
        </w:rPr>
        <w:t>,0</w:t>
      </w:r>
      <w:r w:rsidRPr="004B227C">
        <w:rPr>
          <w:rFonts w:ascii="PT Astra Serif" w:eastAsia="Times New Roman" w:hAnsi="PT Astra Serif" w:cs="Times New Roman"/>
          <w:sz w:val="26"/>
          <w:szCs w:val="26"/>
        </w:rPr>
        <w:t xml:space="preserve">% пациентов (5 852 человека) высокого риска развития </w:t>
      </w:r>
      <w:proofErr w:type="gramStart"/>
      <w:r w:rsidRPr="004B227C">
        <w:rPr>
          <w:rFonts w:ascii="PT Astra Serif" w:eastAsia="Times New Roman" w:hAnsi="PT Astra Serif" w:cs="Times New Roman"/>
          <w:sz w:val="26"/>
          <w:szCs w:val="26"/>
        </w:rPr>
        <w:t>сердечно-сосудистых</w:t>
      </w:r>
      <w:proofErr w:type="gramEnd"/>
      <w:r w:rsidRPr="004B227C">
        <w:rPr>
          <w:rFonts w:ascii="PT Astra Serif" w:eastAsia="Times New Roman" w:hAnsi="PT Astra Serif" w:cs="Times New Roman"/>
          <w:sz w:val="26"/>
          <w:szCs w:val="26"/>
        </w:rPr>
        <w:t xml:space="preserve"> заболеваний, находящихся на диспансерном наблюдении, обеспечены лекарственными препаратами (план – 85</w:t>
      </w:r>
      <w:r w:rsidR="002A6131" w:rsidRPr="004B227C">
        <w:rPr>
          <w:rFonts w:ascii="PT Astra Serif" w:eastAsia="Times New Roman" w:hAnsi="PT Astra Serif" w:cs="Times New Roman"/>
          <w:sz w:val="26"/>
          <w:szCs w:val="26"/>
        </w:rPr>
        <w:t>,0</w:t>
      </w:r>
      <w:r w:rsidRPr="004B227C">
        <w:rPr>
          <w:rFonts w:ascii="PT Astra Serif" w:eastAsia="Times New Roman" w:hAnsi="PT Astra Serif" w:cs="Times New Roman"/>
          <w:sz w:val="26"/>
          <w:szCs w:val="26"/>
        </w:rPr>
        <w:t>%).</w:t>
      </w:r>
    </w:p>
    <w:p w14:paraId="36426036"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Региональный проект «Борьба с онкологическими заболеваниями»</w:t>
      </w:r>
    </w:p>
    <w:p w14:paraId="2B71C120"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за счет всех источников в 2022 году составило 1 504 050,1 тыс. рублей.</w:t>
      </w:r>
    </w:p>
    <w:p w14:paraId="460AA35E" w14:textId="77777777" w:rsidR="00516AB1" w:rsidRPr="004B227C" w:rsidRDefault="00516AB1" w:rsidP="004B227C">
      <w:pPr>
        <w:spacing w:after="0" w:line="240" w:lineRule="auto"/>
        <w:ind w:firstLine="735"/>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регионального проекта: </w:t>
      </w:r>
    </w:p>
    <w:p w14:paraId="212A3693" w14:textId="77777777" w:rsidR="00516AB1" w:rsidRPr="004B227C" w:rsidRDefault="00516AB1" w:rsidP="004B227C">
      <w:pPr>
        <w:pStyle w:val="a8"/>
        <w:numPr>
          <w:ilvl w:val="0"/>
          <w:numId w:val="86"/>
        </w:numPr>
        <w:tabs>
          <w:tab w:val="left" w:pos="851"/>
          <w:tab w:val="left" w:pos="993"/>
        </w:tabs>
        <w:spacing w:after="0" w:line="240" w:lineRule="auto"/>
        <w:ind w:left="0" w:firstLine="709"/>
        <w:jc w:val="both"/>
        <w:rPr>
          <w:rFonts w:ascii="PT Astra Serif" w:hAnsi="PT Astra Serif" w:cs="Times New Roman"/>
          <w:bCs/>
          <w:sz w:val="26"/>
          <w:szCs w:val="26"/>
        </w:rPr>
      </w:pPr>
      <w:r w:rsidRPr="004B227C">
        <w:rPr>
          <w:rFonts w:ascii="PT Astra Serif" w:hAnsi="PT Astra Serif" w:cs="Times New Roman"/>
          <w:bCs/>
          <w:sz w:val="26"/>
          <w:szCs w:val="26"/>
        </w:rPr>
        <w:t xml:space="preserve">для ОГАУЗ «Томский областной онкологический диспансер» поставлено 6 ед. (план – 8 ед.) оборудования (УЗИ-аппарат экспертного класса, видеоэндоскопический комплекс, магнитно-резонансный томограф не менее 1.0 Тл, генератор электрохирургический с универсальным набором комплектующих для монополярной и биополярной коагуляции, 2 аппарата неинвазивной искусственной вентиляции легких с различными режимами вентиляции и автоматическим включением сигнала тревоги). </w:t>
      </w:r>
      <w:r w:rsidRPr="004B227C">
        <w:rPr>
          <w:rFonts w:ascii="PT Astra Serif" w:eastAsia="Times New Roman" w:hAnsi="PT Astra Serif" w:cs="Times New Roman"/>
          <w:sz w:val="26"/>
          <w:szCs w:val="26"/>
        </w:rPr>
        <w:t xml:space="preserve">Отклонение от планового значения показателя </w:t>
      </w:r>
      <w:r w:rsidRPr="004B227C">
        <w:rPr>
          <w:rFonts w:ascii="PT Astra Serif" w:hAnsi="PT Astra Serif" w:cs="Times New Roman"/>
          <w:bCs/>
          <w:sz w:val="26"/>
          <w:szCs w:val="26"/>
        </w:rPr>
        <w:t xml:space="preserve">связано с пересмотром </w:t>
      </w:r>
      <w:hyperlink r:id="rId10" w:history="1">
        <w:r w:rsidRPr="004B227C">
          <w:rPr>
            <w:rFonts w:ascii="PT Astra Serif" w:hAnsi="PT Astra Serif" w:cs="Times New Roman"/>
            <w:bCs/>
            <w:sz w:val="26"/>
            <w:szCs w:val="26"/>
          </w:rPr>
          <w:t xml:space="preserve">НМИЦ онкологии им. Н.Н. Блохина </w:t>
        </w:r>
      </w:hyperlink>
      <w:r w:rsidRPr="004B227C">
        <w:rPr>
          <w:rFonts w:ascii="PT Astra Serif" w:eastAsia="Times New Roman" w:hAnsi="PT Astra Serif" w:cs="Times New Roman"/>
          <w:sz w:val="26"/>
          <w:szCs w:val="26"/>
        </w:rPr>
        <w:t>перечня необходимого оборудования и последующего перераспределения средств</w:t>
      </w:r>
      <w:r w:rsidRPr="004B227C">
        <w:rPr>
          <w:rFonts w:ascii="PT Astra Serif" w:hAnsi="PT Astra Serif" w:cs="Times New Roman"/>
          <w:bCs/>
          <w:sz w:val="26"/>
          <w:szCs w:val="26"/>
        </w:rPr>
        <w:t>;</w:t>
      </w:r>
    </w:p>
    <w:p w14:paraId="6B7C6EAE" w14:textId="41A0DFA3" w:rsidR="00516AB1" w:rsidRPr="004B227C" w:rsidRDefault="00516AB1" w:rsidP="004B227C">
      <w:pPr>
        <w:numPr>
          <w:ilvl w:val="0"/>
          <w:numId w:val="80"/>
        </w:numPr>
        <w:tabs>
          <w:tab w:val="left" w:pos="993"/>
        </w:tabs>
        <w:spacing w:after="0" w:line="240" w:lineRule="auto"/>
        <w:ind w:left="0" w:firstLine="709"/>
        <w:jc w:val="both"/>
        <w:rPr>
          <w:rFonts w:ascii="PT Astra Serif" w:hAnsi="PT Astra Serif" w:cs="Times New Roman"/>
          <w:bCs/>
          <w:sz w:val="26"/>
          <w:szCs w:val="26"/>
        </w:rPr>
      </w:pPr>
      <w:r w:rsidRPr="004B227C">
        <w:rPr>
          <w:rFonts w:ascii="PT Astra Serif" w:hAnsi="PT Astra Serif" w:cs="Times New Roman"/>
          <w:bCs/>
          <w:sz w:val="26"/>
          <w:szCs w:val="26"/>
        </w:rPr>
        <w:t xml:space="preserve"> на объекте «Хирургический корпус на 120 коек с поликлиникой на 200 </w:t>
      </w:r>
      <w:proofErr w:type="gramStart"/>
      <w:r w:rsidRPr="004B227C">
        <w:rPr>
          <w:rFonts w:ascii="PT Astra Serif" w:hAnsi="PT Astra Serif" w:cs="Times New Roman"/>
          <w:bCs/>
          <w:sz w:val="26"/>
          <w:szCs w:val="26"/>
        </w:rPr>
        <w:t>п</w:t>
      </w:r>
      <w:proofErr w:type="gramEnd"/>
      <w:r w:rsidRPr="004B227C">
        <w:rPr>
          <w:rFonts w:ascii="PT Astra Serif" w:hAnsi="PT Astra Serif" w:cs="Times New Roman"/>
          <w:bCs/>
          <w:sz w:val="26"/>
          <w:szCs w:val="26"/>
        </w:rPr>
        <w:t>/смену ОГАУЗ «Томский областной онкологический диспансер» завершены строительно-монтажные работы, техническая готовность объекта 98</w:t>
      </w:r>
      <w:r w:rsidR="005305AC" w:rsidRPr="004B227C">
        <w:rPr>
          <w:rFonts w:ascii="PT Astra Serif" w:hAnsi="PT Astra Serif" w:cs="Times New Roman"/>
          <w:bCs/>
          <w:sz w:val="26"/>
          <w:szCs w:val="26"/>
        </w:rPr>
        <w:t>,0</w:t>
      </w:r>
      <w:r w:rsidRPr="004B227C">
        <w:rPr>
          <w:rFonts w:ascii="PT Astra Serif" w:hAnsi="PT Astra Serif" w:cs="Times New Roman"/>
          <w:bCs/>
          <w:sz w:val="26"/>
          <w:szCs w:val="26"/>
        </w:rPr>
        <w:t xml:space="preserve">%, планируемая дата ввода в эксплуатацию объекта </w:t>
      </w:r>
      <w:r w:rsidRPr="004B227C">
        <w:rPr>
          <w:rFonts w:ascii="PT Astra Serif" w:hAnsi="PT Astra Serif" w:cs="Times New Roman"/>
          <w:bCs/>
          <w:sz w:val="26"/>
          <w:szCs w:val="26"/>
          <w:lang w:val="en-US"/>
        </w:rPr>
        <w:t>II</w:t>
      </w:r>
      <w:r w:rsidRPr="004B227C">
        <w:rPr>
          <w:rFonts w:ascii="PT Astra Serif" w:hAnsi="PT Astra Serif" w:cs="Times New Roman"/>
          <w:bCs/>
          <w:sz w:val="26"/>
          <w:szCs w:val="26"/>
        </w:rPr>
        <w:t xml:space="preserve"> квартал 2023 года.</w:t>
      </w:r>
    </w:p>
    <w:p w14:paraId="1FAEFBC7" w14:textId="740D258F" w:rsidR="00516AB1" w:rsidRPr="004B227C" w:rsidRDefault="00516AB1" w:rsidP="004B227C">
      <w:pPr>
        <w:spacing w:after="0" w:line="240" w:lineRule="auto"/>
        <w:ind w:firstLine="735"/>
        <w:jc w:val="both"/>
        <w:rPr>
          <w:rFonts w:ascii="PT Astra Serif" w:hAnsi="PT Astra Serif" w:cs="Times New Roman"/>
          <w:bCs/>
          <w:sz w:val="26"/>
          <w:szCs w:val="26"/>
        </w:rPr>
      </w:pPr>
      <w:r w:rsidRPr="004B227C">
        <w:rPr>
          <w:rFonts w:ascii="PT Astra Serif" w:hAnsi="PT Astra Serif" w:cs="Times New Roman"/>
          <w:bCs/>
          <w:sz w:val="26"/>
          <w:szCs w:val="26"/>
        </w:rPr>
        <w:t>Для оснащения объекта поставлено 375 ед</w:t>
      </w:r>
      <w:r w:rsidR="005305AC" w:rsidRPr="004B227C">
        <w:rPr>
          <w:rFonts w:ascii="PT Astra Serif" w:hAnsi="PT Astra Serif" w:cs="Times New Roman"/>
          <w:bCs/>
          <w:sz w:val="26"/>
          <w:szCs w:val="26"/>
        </w:rPr>
        <w:t>иниц</w:t>
      </w:r>
      <w:r w:rsidRPr="004B227C">
        <w:rPr>
          <w:rFonts w:ascii="PT Astra Serif" w:hAnsi="PT Astra Serif" w:cs="Times New Roman"/>
          <w:bCs/>
          <w:sz w:val="26"/>
          <w:szCs w:val="26"/>
        </w:rPr>
        <w:t xml:space="preserve"> медицинских изделий. Для ввода хирургического корпуса в эксплуатацию обеспечены парковочные места в твердом покрытии (на 30 машиномест), в том числе для маломобильных граждан, проведены санитарно-эпидемиологические исследования.</w:t>
      </w:r>
    </w:p>
    <w:p w14:paraId="16FDD0CB" w14:textId="77777777" w:rsidR="00516AB1" w:rsidRPr="004B227C" w:rsidRDefault="00516AB1" w:rsidP="004B227C">
      <w:pPr>
        <w:tabs>
          <w:tab w:val="left" w:pos="851"/>
        </w:tabs>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Региональный проект «Развитие детского здравоохранения, включая создание современной инфраструктуры оказания медицинской помощи детям»</w:t>
      </w:r>
    </w:p>
    <w:p w14:paraId="223FCADF"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в 2022 году не предусмотрено.</w:t>
      </w:r>
    </w:p>
    <w:p w14:paraId="04569FA9" w14:textId="77777777" w:rsidR="00516AB1" w:rsidRPr="004B227C" w:rsidRDefault="00516AB1" w:rsidP="004B227C">
      <w:pPr>
        <w:tabs>
          <w:tab w:val="left" w:pos="851"/>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регионального проекта: </w:t>
      </w:r>
    </w:p>
    <w:p w14:paraId="0A37D749" w14:textId="766C5090" w:rsidR="00516AB1" w:rsidRPr="004B227C" w:rsidRDefault="00516AB1" w:rsidP="004B227C">
      <w:pPr>
        <w:pStyle w:val="a8"/>
        <w:numPr>
          <w:ilvl w:val="0"/>
          <w:numId w:val="81"/>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lastRenderedPageBreak/>
        <w:t>повышена квалификация 243 медицинских работников в области перинатологии, неонаталогии и педиатрии в симуляционных центрах (план – 243 чел</w:t>
      </w:r>
      <w:r w:rsidR="00AD0327" w:rsidRPr="004B227C">
        <w:rPr>
          <w:rFonts w:ascii="PT Astra Serif" w:eastAsia="Times New Roman" w:hAnsi="PT Astra Serif" w:cs="Times New Roman"/>
          <w:sz w:val="26"/>
          <w:szCs w:val="26"/>
          <w:lang w:eastAsia="ru-RU"/>
        </w:rPr>
        <w:t>овек</w:t>
      </w:r>
      <w:r w:rsidR="00F3292B" w:rsidRPr="004B227C">
        <w:rPr>
          <w:rFonts w:ascii="PT Astra Serif" w:eastAsia="Times New Roman" w:hAnsi="PT Astra Serif" w:cs="Times New Roman"/>
          <w:sz w:val="26"/>
          <w:szCs w:val="26"/>
          <w:lang w:eastAsia="ru-RU"/>
        </w:rPr>
        <w:t>а</w:t>
      </w:r>
      <w:r w:rsidR="000C36BB" w:rsidRPr="004B227C">
        <w:rPr>
          <w:rFonts w:ascii="PT Astra Serif" w:eastAsia="Times New Roman" w:hAnsi="PT Astra Serif" w:cs="Times New Roman"/>
          <w:sz w:val="26"/>
          <w:szCs w:val="26"/>
          <w:lang w:eastAsia="ru-RU"/>
        </w:rPr>
        <w:t>).</w:t>
      </w:r>
    </w:p>
    <w:p w14:paraId="1B4ACA89" w14:textId="77777777" w:rsidR="00516AB1" w:rsidRPr="004B227C" w:rsidRDefault="00516AB1" w:rsidP="004B227C">
      <w:pPr>
        <w:pStyle w:val="a8"/>
        <w:tabs>
          <w:tab w:val="left" w:pos="851"/>
          <w:tab w:val="left" w:pos="993"/>
        </w:tabs>
        <w:spacing w:after="0" w:line="240" w:lineRule="auto"/>
        <w:ind w:left="0"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Региональный проект «Обеспечение медицинских организаций системы здравоохранения квалифицированными кадрами»</w:t>
      </w:r>
    </w:p>
    <w:p w14:paraId="1F48BA65" w14:textId="77777777" w:rsidR="00516AB1" w:rsidRPr="004B227C" w:rsidRDefault="00516AB1" w:rsidP="004B227C">
      <w:pPr>
        <w:pStyle w:val="a6"/>
        <w:ind w:firstLine="709"/>
        <w:jc w:val="both"/>
        <w:rPr>
          <w:rFonts w:ascii="PT Astra Serif" w:hAnsi="PT Astra Serif" w:cs="Times New Roman"/>
          <w:sz w:val="26"/>
          <w:szCs w:val="26"/>
        </w:rPr>
      </w:pPr>
      <w:r w:rsidRPr="004B227C">
        <w:rPr>
          <w:rFonts w:ascii="PT Astra Serif" w:eastAsia="Times New Roman" w:hAnsi="PT Astra Serif" w:cs="Times New Roman"/>
          <w:sz w:val="26"/>
          <w:szCs w:val="26"/>
        </w:rPr>
        <w:t>Финансирование</w:t>
      </w:r>
      <w:r w:rsidRPr="004B227C">
        <w:rPr>
          <w:rFonts w:ascii="PT Astra Serif" w:hAnsi="PT Astra Serif" w:cs="Times New Roman"/>
          <w:sz w:val="26"/>
          <w:szCs w:val="26"/>
        </w:rPr>
        <w:t xml:space="preserve"> регионального проекта в 2022 году не предусмотрено.</w:t>
      </w:r>
    </w:p>
    <w:p w14:paraId="44237940" w14:textId="77777777" w:rsidR="00516AB1" w:rsidRPr="004B227C" w:rsidRDefault="00516AB1" w:rsidP="004B227C">
      <w:pPr>
        <w:pStyle w:val="a8"/>
        <w:tabs>
          <w:tab w:val="left" w:pos="851"/>
          <w:tab w:val="left" w:pos="993"/>
        </w:tabs>
        <w:spacing w:after="0" w:line="240" w:lineRule="auto"/>
        <w:ind w:left="0" w:firstLine="709"/>
        <w:jc w:val="both"/>
        <w:rPr>
          <w:rFonts w:ascii="PT Astra Serif" w:eastAsia="Times New Roman" w:hAnsi="PT Astra Serif" w:cs="Times New Roman"/>
          <w:i/>
          <w:sz w:val="26"/>
          <w:szCs w:val="26"/>
        </w:rPr>
      </w:pPr>
      <w:r w:rsidRPr="004B227C">
        <w:rPr>
          <w:rFonts w:ascii="PT Astra Serif" w:eastAsia="Times New Roman" w:hAnsi="PT Astra Serif" w:cs="Times New Roman"/>
          <w:sz w:val="26"/>
          <w:szCs w:val="26"/>
        </w:rPr>
        <w:t>В рамках регионального проекта:</w:t>
      </w:r>
    </w:p>
    <w:p w14:paraId="1FEF6DCF" w14:textId="77777777" w:rsidR="00516AB1" w:rsidRPr="004B227C" w:rsidRDefault="00516AB1" w:rsidP="004B227C">
      <w:pPr>
        <w:pStyle w:val="a8"/>
        <w:numPr>
          <w:ilvl w:val="0"/>
          <w:numId w:val="81"/>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увеличена численность врачей, работающих в государственных медицинских организациях, нарастающим итогом 5,517 тыс. человек (план </w:t>
      </w:r>
      <w:r w:rsidRPr="004B227C">
        <w:rPr>
          <w:rFonts w:ascii="PT Astra Serif" w:hAnsi="PT Astra Serif"/>
          <w:sz w:val="26"/>
          <w:szCs w:val="26"/>
        </w:rPr>
        <w:noBreakHyphen/>
        <w:t> 4,793 тыс. человек);</w:t>
      </w:r>
    </w:p>
    <w:p w14:paraId="3F5464B5" w14:textId="77777777" w:rsidR="00516AB1" w:rsidRPr="004B227C" w:rsidRDefault="00516AB1" w:rsidP="004B227C">
      <w:pPr>
        <w:pStyle w:val="a8"/>
        <w:numPr>
          <w:ilvl w:val="0"/>
          <w:numId w:val="81"/>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увеличена численность средних медицинских работников, работающих в государственных медицинских организациях, нарастающим итогом 9,951 тыс. человек (план </w:t>
      </w:r>
      <w:r w:rsidRPr="004B227C">
        <w:rPr>
          <w:rFonts w:ascii="PT Astra Serif" w:hAnsi="PT Astra Serif"/>
          <w:sz w:val="26"/>
          <w:szCs w:val="26"/>
        </w:rPr>
        <w:noBreakHyphen/>
        <w:t> 9,350 тыс. человек);</w:t>
      </w:r>
    </w:p>
    <w:p w14:paraId="23A84AAC" w14:textId="77777777" w:rsidR="00516AB1" w:rsidRPr="004B227C" w:rsidRDefault="00516AB1" w:rsidP="004B227C">
      <w:pPr>
        <w:pStyle w:val="a8"/>
        <w:numPr>
          <w:ilvl w:val="0"/>
          <w:numId w:val="81"/>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увеличено число специалистов, участвующих в системе непрерывного образования медицинских работников, в том числе с использованием дистанционных образовательных технологий до 15,091 тыс. человек (план </w:t>
      </w:r>
      <w:r w:rsidRPr="004B227C">
        <w:rPr>
          <w:rFonts w:ascii="PT Astra Serif" w:hAnsi="PT Astra Serif"/>
          <w:sz w:val="26"/>
          <w:szCs w:val="26"/>
        </w:rPr>
        <w:noBreakHyphen/>
        <w:t> 13,085 тыс. человек);</w:t>
      </w:r>
    </w:p>
    <w:p w14:paraId="0A4576F0" w14:textId="7FCDF572" w:rsidR="00516AB1" w:rsidRPr="004B227C" w:rsidRDefault="00516AB1" w:rsidP="004B227C">
      <w:pPr>
        <w:pStyle w:val="a8"/>
        <w:numPr>
          <w:ilvl w:val="0"/>
          <w:numId w:val="81"/>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3 922 врача-специалиста (95</w:t>
      </w:r>
      <w:r w:rsidR="005305AC" w:rsidRPr="004B227C">
        <w:rPr>
          <w:rFonts w:ascii="PT Astra Serif" w:hAnsi="PT Astra Serif"/>
          <w:sz w:val="26"/>
          <w:szCs w:val="26"/>
        </w:rPr>
        <w:t>,0</w:t>
      </w:r>
      <w:r w:rsidRPr="004B227C">
        <w:rPr>
          <w:rFonts w:ascii="PT Astra Serif" w:hAnsi="PT Astra Serif"/>
          <w:sz w:val="26"/>
          <w:szCs w:val="26"/>
        </w:rPr>
        <w:t>% от общей численности врачей) и 5 713 медицинских работников со средним профессиональным образованием (80,0% от общей численности средних медицинских работников) прошли программы повышения квалификации и профессиональной переподготовки.</w:t>
      </w:r>
    </w:p>
    <w:p w14:paraId="25F08F7C" w14:textId="77777777" w:rsidR="00516AB1" w:rsidRPr="004B227C" w:rsidRDefault="00516AB1" w:rsidP="004B227C">
      <w:pPr>
        <w:pStyle w:val="a8"/>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b/>
          <w:i/>
          <w:sz w:val="26"/>
          <w:szCs w:val="26"/>
        </w:rPr>
        <w:t>Региональный проект «Создание единого цифрового контура в здравоохранении на основе единой государственной информационной системы здравоохранения (ЕГИСЗ)»</w:t>
      </w:r>
    </w:p>
    <w:p w14:paraId="18BD47AA" w14:textId="77777777" w:rsidR="00516AB1" w:rsidRPr="004B227C" w:rsidRDefault="00516AB1" w:rsidP="004B227C">
      <w:pPr>
        <w:pStyle w:val="a8"/>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за счет всех источников в 2022 году составило 21 468,6 тыс. рублей.</w:t>
      </w:r>
    </w:p>
    <w:p w14:paraId="30730067" w14:textId="77777777" w:rsidR="00516AB1" w:rsidRPr="004B227C" w:rsidRDefault="00516AB1" w:rsidP="004B227C">
      <w:pPr>
        <w:pStyle w:val="a8"/>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регионального проекта: </w:t>
      </w:r>
    </w:p>
    <w:p w14:paraId="46E3395F" w14:textId="77777777" w:rsidR="00516AB1" w:rsidRPr="004B227C" w:rsidRDefault="00516AB1" w:rsidP="004B227C">
      <w:pPr>
        <w:pStyle w:val="a8"/>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1) </w:t>
      </w:r>
      <w:r w:rsidRPr="004B227C">
        <w:rPr>
          <w:rFonts w:ascii="PT Astra Serif" w:eastAsia="Times New Roman" w:hAnsi="PT Astra Serif" w:cs="Times New Roman"/>
          <w:sz w:val="26"/>
          <w:szCs w:val="26"/>
          <w:lang w:eastAsia="ru-RU"/>
        </w:rPr>
        <w:t>Выполнены работы по развитию медицинской информационной системы Томской области (далее – МИС ТО):</w:t>
      </w:r>
    </w:p>
    <w:p w14:paraId="161CD612" w14:textId="77777777" w:rsidR="00516AB1" w:rsidRPr="004B227C" w:rsidRDefault="00516AB1" w:rsidP="004B227C">
      <w:pPr>
        <w:pStyle w:val="a8"/>
        <w:numPr>
          <w:ilvl w:val="0"/>
          <w:numId w:val="86"/>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модифицированы, установлены и адаптированы программы для ЭВМ в государственных и муниципальных медицинских организациях для обеспечения ведения регистра пациентов, перенесших острый коронарный синдром и регистра пациентов, перенесших острое нарушение мозгового кровообращения; </w:t>
      </w:r>
    </w:p>
    <w:p w14:paraId="6B4D1ADF" w14:textId="77777777" w:rsidR="00516AB1" w:rsidRPr="004B227C" w:rsidRDefault="00516AB1" w:rsidP="004B227C">
      <w:pPr>
        <w:pStyle w:val="a8"/>
        <w:numPr>
          <w:ilvl w:val="0"/>
          <w:numId w:val="86"/>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оказаны услуги по установке, настройке и предоставлению неисключительных прав на структурированные электронные медицинские документы МИС в части СЭМД 1 очереди и программы для электронных вычислительных машин «Программный комплекс автоматизации станций скорой медицинской помощи» в части СЭМД «Карта вызова скорой медицинской помощи».</w:t>
      </w:r>
    </w:p>
    <w:p w14:paraId="080CCEE8"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2) Заменено 100 устаревших автоматизированных рабочих места для медицинских работников в поликлиниках (компьютерное оборудование).</w:t>
      </w:r>
    </w:p>
    <w:p w14:paraId="6E6A515A" w14:textId="147387D0"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3) Организовано 6062 автоматизированных рабочих мест</w:t>
      </w:r>
      <w:r w:rsidR="009227A8" w:rsidRPr="004B227C">
        <w:rPr>
          <w:rFonts w:ascii="PT Astra Serif" w:eastAsia="Times New Roman" w:hAnsi="PT Astra Serif" w:cs="Times New Roman"/>
          <w:sz w:val="26"/>
          <w:szCs w:val="26"/>
          <w:lang w:eastAsia="ru-RU"/>
        </w:rPr>
        <w:t>а</w:t>
      </w:r>
      <w:r w:rsidRPr="004B227C">
        <w:rPr>
          <w:rFonts w:ascii="PT Astra Serif" w:eastAsia="Times New Roman" w:hAnsi="PT Astra Serif" w:cs="Times New Roman"/>
          <w:sz w:val="26"/>
          <w:szCs w:val="26"/>
          <w:lang w:eastAsia="ru-RU"/>
        </w:rPr>
        <w:t xml:space="preserve"> (нарастающим итогом) для медицинских работников в медицинских организациях при внедрении и эксплуатации медицинской информационной системы Томской области.</w:t>
      </w:r>
    </w:p>
    <w:p w14:paraId="7FBFD6F0"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Мероприятия с помощью межведомственного электронного взаимодействия медицинских организаций государственной и муниципальной систем здравоохранения субъектов Российской Федерации, в том числе с учреждениями </w:t>
      </w:r>
      <w:proofErr w:type="gramStart"/>
      <w:r w:rsidRPr="004B227C">
        <w:rPr>
          <w:rFonts w:ascii="PT Astra Serif" w:eastAsia="Times New Roman" w:hAnsi="PT Astra Serif" w:cs="Times New Roman"/>
          <w:sz w:val="26"/>
          <w:szCs w:val="26"/>
          <w:lang w:eastAsia="ru-RU"/>
        </w:rPr>
        <w:lastRenderedPageBreak/>
        <w:t>медико-социальной</w:t>
      </w:r>
      <w:proofErr w:type="gramEnd"/>
      <w:r w:rsidRPr="004B227C">
        <w:rPr>
          <w:rFonts w:ascii="PT Astra Serif" w:eastAsia="Times New Roman" w:hAnsi="PT Astra Serif" w:cs="Times New Roman"/>
          <w:sz w:val="26"/>
          <w:szCs w:val="26"/>
          <w:lang w:eastAsia="ru-RU"/>
        </w:rPr>
        <w:t xml:space="preserve"> экспертизы выполнены на 100 % от числа запланированных (план - 100%).</w:t>
      </w:r>
    </w:p>
    <w:p w14:paraId="7DA5AF18" w14:textId="77777777"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lang w:eastAsia="ru-RU"/>
        </w:rPr>
        <w:t>Региональный проект  «Модернизация первичного звена здравоохранения Российской Федерации»</w:t>
      </w:r>
    </w:p>
    <w:p w14:paraId="583B19F0" w14:textId="77777777" w:rsidR="00516AB1" w:rsidRPr="004B227C" w:rsidRDefault="00516AB1" w:rsidP="004B227C">
      <w:pPr>
        <w:pStyle w:val="a8"/>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за счет всех источников в 2022 году составило 695 426,7 тыс. рублей.</w:t>
      </w:r>
    </w:p>
    <w:p w14:paraId="6E5EED84" w14:textId="77777777" w:rsidR="00516AB1" w:rsidRPr="004B227C" w:rsidRDefault="00516AB1" w:rsidP="004B227C">
      <w:pPr>
        <w:pStyle w:val="a8"/>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регионального проекта: </w:t>
      </w:r>
    </w:p>
    <w:p w14:paraId="4ACADF48" w14:textId="17C7AFD6" w:rsidR="00516AB1" w:rsidRPr="004B227C" w:rsidRDefault="00516AB1" w:rsidP="004B227C">
      <w:pPr>
        <w:numPr>
          <w:ilvl w:val="0"/>
          <w:numId w:val="80"/>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поставлено 32 автомобиля для медицинских организаций (план – 32 ед</w:t>
      </w:r>
      <w:r w:rsidR="005305AC" w:rsidRPr="004B227C">
        <w:rPr>
          <w:rFonts w:ascii="PT Astra Serif" w:eastAsia="Times New Roman" w:hAnsi="PT Astra Serif" w:cs="Times New Roman"/>
          <w:sz w:val="26"/>
          <w:szCs w:val="26"/>
          <w:lang w:eastAsia="ru-RU"/>
        </w:rPr>
        <w:t>иницы</w:t>
      </w:r>
      <w:r w:rsidRPr="004B227C">
        <w:rPr>
          <w:rFonts w:ascii="PT Astra Serif" w:eastAsia="Times New Roman" w:hAnsi="PT Astra Serif" w:cs="Times New Roman"/>
          <w:sz w:val="26"/>
          <w:szCs w:val="26"/>
          <w:lang w:eastAsia="ru-RU"/>
        </w:rPr>
        <w:t>) в 16 медицинских организаций Томской области;</w:t>
      </w:r>
    </w:p>
    <w:p w14:paraId="63E4B096" w14:textId="409AFE2D" w:rsidR="00516AB1" w:rsidRPr="004B227C" w:rsidRDefault="00516AB1" w:rsidP="004B227C">
      <w:pPr>
        <w:numPr>
          <w:ilvl w:val="0"/>
          <w:numId w:val="80"/>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поставлено 12 ед</w:t>
      </w:r>
      <w:r w:rsidR="005305AC" w:rsidRPr="004B227C">
        <w:rPr>
          <w:rFonts w:ascii="PT Astra Serif" w:eastAsia="Times New Roman" w:hAnsi="PT Astra Serif" w:cs="Times New Roman"/>
          <w:sz w:val="26"/>
          <w:szCs w:val="26"/>
          <w:lang w:eastAsia="ru-RU"/>
        </w:rPr>
        <w:t>иниц</w:t>
      </w:r>
      <w:r w:rsidRPr="004B227C">
        <w:rPr>
          <w:rFonts w:ascii="PT Astra Serif" w:eastAsia="Times New Roman" w:hAnsi="PT Astra Serif" w:cs="Times New Roman"/>
          <w:sz w:val="26"/>
          <w:szCs w:val="26"/>
          <w:lang w:eastAsia="ru-RU"/>
        </w:rPr>
        <w:t xml:space="preserve"> быстровозводимых модульных конструкций в 5 медицинских организаций Томского, Первомайского, Кожевниковского, Каргасокского, Молчановского районов (план – 22 ед</w:t>
      </w:r>
      <w:r w:rsidR="005305AC" w:rsidRPr="004B227C">
        <w:rPr>
          <w:rFonts w:ascii="PT Astra Serif" w:eastAsia="Times New Roman" w:hAnsi="PT Astra Serif" w:cs="Times New Roman"/>
          <w:sz w:val="26"/>
          <w:szCs w:val="26"/>
          <w:lang w:eastAsia="ru-RU"/>
        </w:rPr>
        <w:t>иницы</w:t>
      </w:r>
      <w:r w:rsidRPr="004B227C">
        <w:rPr>
          <w:rFonts w:ascii="PT Astra Serif" w:eastAsia="Times New Roman" w:hAnsi="PT Astra Serif" w:cs="Times New Roman"/>
          <w:sz w:val="26"/>
          <w:szCs w:val="26"/>
          <w:lang w:eastAsia="ru-RU"/>
        </w:rPr>
        <w:t xml:space="preserve">), 7 из них получили лицензию и начали функционировать. Поставка 10 единиц перенесена на 2023 год; </w:t>
      </w:r>
    </w:p>
    <w:p w14:paraId="575745C1" w14:textId="26D4B10C" w:rsidR="00516AB1" w:rsidRPr="004B227C" w:rsidRDefault="00516AB1" w:rsidP="004B227C">
      <w:pPr>
        <w:numPr>
          <w:ilvl w:val="0"/>
          <w:numId w:val="80"/>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постановлено 15 ед</w:t>
      </w:r>
      <w:r w:rsidR="00F701D2" w:rsidRPr="004B227C">
        <w:rPr>
          <w:rFonts w:ascii="PT Astra Serif" w:eastAsia="Times New Roman" w:hAnsi="PT Astra Serif" w:cs="Times New Roman"/>
          <w:sz w:val="26"/>
          <w:szCs w:val="26"/>
          <w:lang w:eastAsia="ru-RU"/>
        </w:rPr>
        <w:t>иниц</w:t>
      </w:r>
      <w:r w:rsidRPr="004B227C">
        <w:rPr>
          <w:rFonts w:ascii="PT Astra Serif" w:eastAsia="Times New Roman" w:hAnsi="PT Astra Serif" w:cs="Times New Roman"/>
          <w:sz w:val="26"/>
          <w:szCs w:val="26"/>
          <w:lang w:eastAsia="ru-RU"/>
        </w:rPr>
        <w:t xml:space="preserve"> медицинского оборудования (план – 23 ед</w:t>
      </w:r>
      <w:r w:rsidR="005305AC" w:rsidRPr="004B227C">
        <w:rPr>
          <w:rFonts w:ascii="PT Astra Serif" w:eastAsia="Times New Roman" w:hAnsi="PT Astra Serif" w:cs="Times New Roman"/>
          <w:sz w:val="26"/>
          <w:szCs w:val="26"/>
          <w:lang w:eastAsia="ru-RU"/>
        </w:rPr>
        <w:t>иницы</w:t>
      </w:r>
      <w:r w:rsidRPr="004B227C">
        <w:rPr>
          <w:rFonts w:ascii="PT Astra Serif" w:eastAsia="Times New Roman" w:hAnsi="PT Astra Serif" w:cs="Times New Roman"/>
          <w:sz w:val="26"/>
          <w:szCs w:val="26"/>
          <w:lang w:eastAsia="ru-RU"/>
        </w:rPr>
        <w:t>) в 7 медицинских организаций Томской области (ОГАУЗ «Городская клиническая больница № 3 им. Б.И. Альперовича», ОГБУЗ «Молчановская районная больница», ОГБУЗ «Каргасокская районная больница», ОГБУЗ «Асиновская районная больница», ОГБУЗ «Тегульдетская районная больница», ОГБУЗ «Бакчарская районная больница», ОГБУЗ «Медико-санитарная часть № 2»). Поставка 8 единиц перенесена на 2023 год;</w:t>
      </w:r>
    </w:p>
    <w:p w14:paraId="4A1BE018" w14:textId="77777777" w:rsidR="00516AB1" w:rsidRPr="004B227C" w:rsidRDefault="00516AB1" w:rsidP="004B227C">
      <w:pPr>
        <w:numPr>
          <w:ilvl w:val="0"/>
          <w:numId w:val="80"/>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приобретено помещение для размещения врачебной амбулатории для жителей микрорайона «Радонежский»;</w:t>
      </w:r>
    </w:p>
    <w:p w14:paraId="2A70D089" w14:textId="3EBF8671" w:rsidR="00516AB1" w:rsidRPr="004B227C" w:rsidRDefault="00516AB1" w:rsidP="004B227C">
      <w:pPr>
        <w:numPr>
          <w:ilvl w:val="0"/>
          <w:numId w:val="80"/>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продолжено строительство детской поликлиники на 200 </w:t>
      </w:r>
      <w:proofErr w:type="gramStart"/>
      <w:r w:rsidRPr="004B227C">
        <w:rPr>
          <w:rFonts w:ascii="PT Astra Serif" w:eastAsia="Times New Roman" w:hAnsi="PT Astra Serif" w:cs="Times New Roman"/>
          <w:sz w:val="26"/>
          <w:szCs w:val="26"/>
          <w:lang w:eastAsia="ru-RU"/>
        </w:rPr>
        <w:t>п</w:t>
      </w:r>
      <w:proofErr w:type="gramEnd"/>
      <w:r w:rsidRPr="004B227C">
        <w:rPr>
          <w:rFonts w:ascii="PT Astra Serif" w:eastAsia="Times New Roman" w:hAnsi="PT Astra Serif" w:cs="Times New Roman"/>
          <w:sz w:val="26"/>
          <w:szCs w:val="26"/>
          <w:lang w:eastAsia="ru-RU"/>
        </w:rPr>
        <w:t xml:space="preserve">/смену в г. Асино, начатое в 2021 году, техническая готовность </w:t>
      </w:r>
      <w:r w:rsidR="005305AC" w:rsidRPr="004B227C">
        <w:rPr>
          <w:rFonts w:ascii="PT Astra Serif" w:eastAsia="Times New Roman" w:hAnsi="PT Astra Serif" w:cs="Times New Roman"/>
          <w:sz w:val="26"/>
          <w:szCs w:val="26"/>
          <w:lang w:eastAsia="ru-RU"/>
        </w:rPr>
        <w:t>–</w:t>
      </w:r>
      <w:r w:rsidRPr="004B227C">
        <w:rPr>
          <w:rFonts w:ascii="PT Astra Serif" w:eastAsia="Times New Roman" w:hAnsi="PT Astra Serif" w:cs="Times New Roman"/>
          <w:sz w:val="26"/>
          <w:szCs w:val="26"/>
          <w:lang w:eastAsia="ru-RU"/>
        </w:rPr>
        <w:t xml:space="preserve"> 75</w:t>
      </w:r>
      <w:r w:rsidR="005305AC" w:rsidRPr="004B227C">
        <w:rPr>
          <w:rFonts w:ascii="PT Astra Serif" w:eastAsia="Times New Roman" w:hAnsi="PT Astra Serif" w:cs="Times New Roman"/>
          <w:sz w:val="26"/>
          <w:szCs w:val="26"/>
          <w:lang w:eastAsia="ru-RU"/>
        </w:rPr>
        <w:t>,0</w:t>
      </w:r>
      <w:r w:rsidRPr="004B227C">
        <w:rPr>
          <w:rFonts w:ascii="PT Astra Serif" w:eastAsia="Times New Roman" w:hAnsi="PT Astra Serif" w:cs="Times New Roman"/>
          <w:sz w:val="26"/>
          <w:szCs w:val="26"/>
          <w:lang w:eastAsia="ru-RU"/>
        </w:rPr>
        <w:t>%. Принять первых пациентов планируется в третьем квартале 2023 года.</w:t>
      </w:r>
    </w:p>
    <w:p w14:paraId="44FCED1D" w14:textId="4B537841"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proofErr w:type="gramStart"/>
      <w:r w:rsidRPr="004B227C">
        <w:rPr>
          <w:rFonts w:ascii="PT Astra Serif" w:eastAsia="Times New Roman" w:hAnsi="PT Astra Serif" w:cs="Times New Roman"/>
          <w:sz w:val="26"/>
          <w:szCs w:val="26"/>
          <w:lang w:eastAsia="ru-RU"/>
        </w:rPr>
        <w:t>Строительство поликлиники на 400 посещений в смену (мкр.</w:t>
      </w:r>
      <w:proofErr w:type="gramEnd"/>
      <w:r w:rsidRPr="004B227C">
        <w:rPr>
          <w:rFonts w:ascii="PT Astra Serif" w:eastAsia="Times New Roman" w:hAnsi="PT Astra Serif" w:cs="Times New Roman"/>
          <w:sz w:val="26"/>
          <w:szCs w:val="26"/>
          <w:lang w:eastAsia="ru-RU"/>
        </w:rPr>
        <w:t xml:space="preserve"> </w:t>
      </w:r>
      <w:proofErr w:type="gramStart"/>
      <w:r w:rsidRPr="004B227C">
        <w:rPr>
          <w:rFonts w:ascii="PT Astra Serif" w:eastAsia="Times New Roman" w:hAnsi="PT Astra Serif" w:cs="Times New Roman"/>
          <w:sz w:val="26"/>
          <w:szCs w:val="26"/>
          <w:lang w:eastAsia="ru-RU"/>
        </w:rPr>
        <w:t>Южные ворота</w:t>
      </w:r>
      <w:r w:rsidR="005010BB" w:rsidRPr="004B227C">
        <w:rPr>
          <w:rFonts w:ascii="PT Astra Serif" w:eastAsia="Times New Roman" w:hAnsi="PT Astra Serif" w:cs="Times New Roman"/>
          <w:sz w:val="26"/>
          <w:szCs w:val="26"/>
          <w:lang w:eastAsia="ru-RU"/>
        </w:rPr>
        <w:t xml:space="preserve"> в Томском районе)</w:t>
      </w:r>
      <w:r w:rsidRPr="004B227C">
        <w:rPr>
          <w:rFonts w:ascii="PT Astra Serif" w:eastAsia="Times New Roman" w:hAnsi="PT Astra Serif" w:cs="Times New Roman"/>
          <w:sz w:val="26"/>
          <w:szCs w:val="26"/>
          <w:lang w:eastAsia="ru-RU"/>
        </w:rPr>
        <w:t xml:space="preserve"> в 2022 году не начато </w:t>
      </w:r>
      <w:r w:rsidR="005010BB" w:rsidRPr="004B227C">
        <w:rPr>
          <w:rFonts w:ascii="PT Astra Serif" w:eastAsia="Times New Roman" w:hAnsi="PT Astra Serif" w:cs="Times New Roman"/>
          <w:sz w:val="26"/>
          <w:szCs w:val="26"/>
          <w:lang w:eastAsia="ru-RU"/>
        </w:rPr>
        <w:t>по причине отсутствия разрешения на строительства объекта, вследствие чего</w:t>
      </w:r>
      <w:r w:rsidR="00DE4892" w:rsidRPr="004B227C">
        <w:rPr>
          <w:rFonts w:ascii="PT Astra Serif" w:eastAsia="Times New Roman" w:hAnsi="PT Astra Serif" w:cs="Times New Roman"/>
          <w:sz w:val="26"/>
          <w:szCs w:val="26"/>
          <w:lang w:eastAsia="ru-RU"/>
        </w:rPr>
        <w:t xml:space="preserve"> </w:t>
      </w:r>
      <w:r w:rsidRPr="004B227C">
        <w:rPr>
          <w:rFonts w:ascii="PT Astra Serif" w:eastAsia="Times New Roman" w:hAnsi="PT Astra Serif" w:cs="Times New Roman"/>
          <w:sz w:val="26"/>
          <w:szCs w:val="26"/>
          <w:lang w:eastAsia="ru-RU"/>
        </w:rPr>
        <w:t>13.02.2023 контракт на выполнение работ по с</w:t>
      </w:r>
      <w:r w:rsidR="005010BB" w:rsidRPr="004B227C">
        <w:rPr>
          <w:rFonts w:ascii="PT Astra Serif" w:eastAsia="Times New Roman" w:hAnsi="PT Astra Serif" w:cs="Times New Roman"/>
          <w:sz w:val="26"/>
          <w:szCs w:val="26"/>
          <w:lang w:eastAsia="ru-RU"/>
        </w:rPr>
        <w:t>троительству объекта расторгнут</w:t>
      </w:r>
      <w:r w:rsidRPr="004B227C">
        <w:rPr>
          <w:rFonts w:ascii="PT Astra Serif" w:eastAsia="Times New Roman" w:hAnsi="PT Astra Serif" w:cs="Times New Roman"/>
          <w:sz w:val="26"/>
          <w:szCs w:val="26"/>
          <w:lang w:eastAsia="ru-RU"/>
        </w:rPr>
        <w:t xml:space="preserve">. </w:t>
      </w:r>
      <w:proofErr w:type="gramEnd"/>
    </w:p>
    <w:p w14:paraId="3621471B" w14:textId="5086114C" w:rsidR="00516AB1" w:rsidRPr="004B227C" w:rsidRDefault="00516AB1"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2022 г</w:t>
      </w:r>
      <w:r w:rsidR="005305AC" w:rsidRPr="004B227C">
        <w:rPr>
          <w:rFonts w:ascii="PT Astra Serif" w:eastAsia="Times New Roman" w:hAnsi="PT Astra Serif" w:cs="Times New Roman"/>
          <w:sz w:val="26"/>
          <w:szCs w:val="26"/>
          <w:lang w:eastAsia="ru-RU"/>
        </w:rPr>
        <w:t>оду</w:t>
      </w:r>
      <w:r w:rsidRPr="004B227C">
        <w:rPr>
          <w:rFonts w:ascii="PT Astra Serif" w:eastAsia="Times New Roman" w:hAnsi="PT Astra Serif" w:cs="Times New Roman"/>
          <w:sz w:val="26"/>
          <w:szCs w:val="26"/>
          <w:lang w:eastAsia="ru-RU"/>
        </w:rPr>
        <w:t xml:space="preserve"> запланирован капитальный ремонт 9 объектов медицинских учреждений: </w:t>
      </w:r>
    </w:p>
    <w:p w14:paraId="35B19AEB" w14:textId="77777777" w:rsidR="00516AB1" w:rsidRPr="004B227C" w:rsidRDefault="00516AB1" w:rsidP="004B227C">
      <w:pPr>
        <w:pStyle w:val="a8"/>
        <w:numPr>
          <w:ilvl w:val="0"/>
          <w:numId w:val="87"/>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завершены работы на 4 объектах (3 здания ОГАУЗ «Кривошеинская РБ»: инфекционное отделение, терапевтическое отделение, хирургическое отделение, ОГБУЗ «Асиновская РБ»: инфекционное отделение);</w:t>
      </w:r>
    </w:p>
    <w:p w14:paraId="7991077A" w14:textId="77777777" w:rsidR="00516AB1" w:rsidRPr="004B227C" w:rsidRDefault="00516AB1" w:rsidP="004B227C">
      <w:pPr>
        <w:pStyle w:val="a8"/>
        <w:numPr>
          <w:ilvl w:val="0"/>
          <w:numId w:val="87"/>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на 4-х объектах продолжены работы (стационар в селе Октябрьском ОГАУЗ «Светленская РБ», ОГАУЗ «Томская РБ», ОГБУЗ «Лоскутовская районная поликлиника»: с. Богашево, </w:t>
      </w:r>
      <w:proofErr w:type="gramStart"/>
      <w:r w:rsidRPr="004B227C">
        <w:rPr>
          <w:rFonts w:ascii="PT Astra Serif" w:eastAsia="Times New Roman" w:hAnsi="PT Astra Serif" w:cs="Times New Roman"/>
          <w:sz w:val="26"/>
          <w:szCs w:val="26"/>
          <w:lang w:eastAsia="ru-RU"/>
        </w:rPr>
        <w:t>с</w:t>
      </w:r>
      <w:proofErr w:type="gramEnd"/>
      <w:r w:rsidRPr="004B227C">
        <w:rPr>
          <w:rFonts w:ascii="PT Astra Serif" w:eastAsia="Times New Roman" w:hAnsi="PT Astra Serif" w:cs="Times New Roman"/>
          <w:sz w:val="26"/>
          <w:szCs w:val="26"/>
          <w:lang w:eastAsia="ru-RU"/>
        </w:rPr>
        <w:t>. Зональная Станция);</w:t>
      </w:r>
    </w:p>
    <w:p w14:paraId="4BD8D8EB" w14:textId="43905047" w:rsidR="00516AB1" w:rsidRPr="004B227C" w:rsidRDefault="00516AB1" w:rsidP="004B227C">
      <w:pPr>
        <w:pStyle w:val="a8"/>
        <w:numPr>
          <w:ilvl w:val="0"/>
          <w:numId w:val="87"/>
        </w:numPr>
        <w:tabs>
          <w:tab w:val="left" w:pos="993"/>
        </w:tabs>
        <w:spacing w:after="0" w:line="240" w:lineRule="auto"/>
        <w:ind w:left="0" w:firstLine="709"/>
        <w:jc w:val="both"/>
        <w:rPr>
          <w:rFonts w:ascii="PT Astra Serif" w:hAnsi="PT Astra Serif" w:cs="Times New Roman"/>
          <w:b/>
          <w:bCs/>
          <w:sz w:val="26"/>
          <w:szCs w:val="26"/>
        </w:rPr>
      </w:pPr>
      <w:r w:rsidRPr="004B227C">
        <w:rPr>
          <w:rFonts w:ascii="PT Astra Serif" w:eastAsia="Times New Roman" w:hAnsi="PT Astra Serif" w:cs="Times New Roman"/>
          <w:sz w:val="26"/>
          <w:szCs w:val="26"/>
          <w:lang w:eastAsia="ru-RU"/>
        </w:rPr>
        <w:t>по объекту ОГАУЗ «Городская клиническая больница № 3 им. Б.И. Альперовича» не завершена разработка ПСД, в связи с чем</w:t>
      </w:r>
      <w:r w:rsidR="00890882" w:rsidRPr="004B227C">
        <w:rPr>
          <w:rFonts w:ascii="PT Astra Serif" w:eastAsia="Times New Roman" w:hAnsi="PT Astra Serif" w:cs="Times New Roman"/>
          <w:sz w:val="26"/>
          <w:szCs w:val="26"/>
          <w:lang w:eastAsia="ru-RU"/>
        </w:rPr>
        <w:t>,</w:t>
      </w:r>
      <w:r w:rsidRPr="004B227C">
        <w:rPr>
          <w:rFonts w:ascii="PT Astra Serif" w:eastAsia="Times New Roman" w:hAnsi="PT Astra Serif" w:cs="Times New Roman"/>
          <w:sz w:val="26"/>
          <w:szCs w:val="26"/>
          <w:lang w:eastAsia="ru-RU"/>
        </w:rPr>
        <w:t xml:space="preserve"> начало работ по проведению капитального ремонта запланировано </w:t>
      </w:r>
      <w:r w:rsidR="00890882" w:rsidRPr="004B227C">
        <w:rPr>
          <w:rFonts w:ascii="PT Astra Serif" w:eastAsia="Times New Roman" w:hAnsi="PT Astra Serif" w:cs="Times New Roman"/>
          <w:sz w:val="26"/>
          <w:szCs w:val="26"/>
          <w:lang w:eastAsia="ru-RU"/>
        </w:rPr>
        <w:t>в</w:t>
      </w:r>
      <w:r w:rsidRPr="004B227C">
        <w:rPr>
          <w:rFonts w:ascii="PT Astra Serif" w:eastAsia="Times New Roman" w:hAnsi="PT Astra Serif" w:cs="Times New Roman"/>
          <w:sz w:val="26"/>
          <w:szCs w:val="26"/>
          <w:lang w:eastAsia="ru-RU"/>
        </w:rPr>
        <w:t xml:space="preserve"> 2023 году после получения положительного заключения государственной экспертизы (апрель 2023 года), размещения закупки и заключения контракта на проведение работ по капитальному ремонту.</w:t>
      </w:r>
    </w:p>
    <w:p w14:paraId="5906841D" w14:textId="77777777" w:rsidR="00516AB1" w:rsidRPr="004B227C" w:rsidRDefault="00516AB1" w:rsidP="004B227C">
      <w:pPr>
        <w:pStyle w:val="a8"/>
        <w:tabs>
          <w:tab w:val="left" w:pos="993"/>
        </w:tabs>
        <w:autoSpaceDE w:val="0"/>
        <w:autoSpaceDN w:val="0"/>
        <w:adjustRightInd w:val="0"/>
        <w:spacing w:after="0" w:line="240" w:lineRule="auto"/>
        <w:ind w:left="862"/>
        <w:jc w:val="both"/>
        <w:rPr>
          <w:rFonts w:ascii="PT Astra Serif" w:hAnsi="PT Astra Serif" w:cs="Times New Roman"/>
          <w:b/>
          <w:sz w:val="26"/>
          <w:szCs w:val="26"/>
        </w:rPr>
      </w:pPr>
    </w:p>
    <w:p w14:paraId="75E66D41" w14:textId="77777777" w:rsidR="009E5679" w:rsidRPr="004B227C" w:rsidRDefault="009E5679" w:rsidP="004B227C">
      <w:pPr>
        <w:pStyle w:val="a8"/>
        <w:tabs>
          <w:tab w:val="left" w:pos="993"/>
        </w:tabs>
        <w:autoSpaceDE w:val="0"/>
        <w:autoSpaceDN w:val="0"/>
        <w:adjustRightInd w:val="0"/>
        <w:spacing w:after="0" w:line="240" w:lineRule="auto"/>
        <w:ind w:left="862"/>
        <w:jc w:val="both"/>
        <w:rPr>
          <w:rFonts w:ascii="PT Astra Serif" w:hAnsi="PT Astra Serif" w:cs="Times New Roman"/>
          <w:b/>
          <w:sz w:val="26"/>
          <w:szCs w:val="26"/>
        </w:rPr>
      </w:pPr>
    </w:p>
    <w:p w14:paraId="23FA546C" w14:textId="77777777" w:rsidR="009E5679" w:rsidRPr="004B227C" w:rsidRDefault="009E5679" w:rsidP="004B227C">
      <w:pPr>
        <w:pStyle w:val="a8"/>
        <w:tabs>
          <w:tab w:val="left" w:pos="993"/>
        </w:tabs>
        <w:autoSpaceDE w:val="0"/>
        <w:autoSpaceDN w:val="0"/>
        <w:adjustRightInd w:val="0"/>
        <w:spacing w:after="0" w:line="240" w:lineRule="auto"/>
        <w:ind w:left="862"/>
        <w:jc w:val="both"/>
        <w:rPr>
          <w:rFonts w:ascii="PT Astra Serif" w:hAnsi="PT Astra Serif" w:cs="Times New Roman"/>
          <w:b/>
          <w:sz w:val="26"/>
          <w:szCs w:val="26"/>
        </w:rPr>
      </w:pPr>
    </w:p>
    <w:p w14:paraId="558565CF" w14:textId="77777777" w:rsidR="009E5679" w:rsidRPr="004B227C" w:rsidRDefault="009E5679" w:rsidP="004B227C">
      <w:pPr>
        <w:pStyle w:val="a8"/>
        <w:tabs>
          <w:tab w:val="left" w:pos="993"/>
        </w:tabs>
        <w:autoSpaceDE w:val="0"/>
        <w:autoSpaceDN w:val="0"/>
        <w:adjustRightInd w:val="0"/>
        <w:spacing w:after="0" w:line="240" w:lineRule="auto"/>
        <w:ind w:left="862"/>
        <w:jc w:val="both"/>
        <w:rPr>
          <w:rFonts w:ascii="PT Astra Serif" w:hAnsi="PT Astra Serif" w:cs="Times New Roman"/>
          <w:b/>
          <w:sz w:val="26"/>
          <w:szCs w:val="26"/>
        </w:rPr>
      </w:pPr>
    </w:p>
    <w:p w14:paraId="799FA756" w14:textId="77777777" w:rsidR="009E5679" w:rsidRPr="004B227C" w:rsidRDefault="009E5679" w:rsidP="004B227C">
      <w:pPr>
        <w:pStyle w:val="a8"/>
        <w:tabs>
          <w:tab w:val="left" w:pos="993"/>
        </w:tabs>
        <w:autoSpaceDE w:val="0"/>
        <w:autoSpaceDN w:val="0"/>
        <w:adjustRightInd w:val="0"/>
        <w:spacing w:after="0" w:line="240" w:lineRule="auto"/>
        <w:ind w:left="862"/>
        <w:jc w:val="both"/>
        <w:rPr>
          <w:rFonts w:ascii="PT Astra Serif" w:hAnsi="PT Astra Serif" w:cs="Times New Roman"/>
          <w:b/>
          <w:sz w:val="26"/>
          <w:szCs w:val="26"/>
        </w:rPr>
      </w:pPr>
    </w:p>
    <w:p w14:paraId="6A073715" w14:textId="77777777" w:rsidR="000F250B" w:rsidRPr="004B227C" w:rsidRDefault="00A40A92" w:rsidP="004B227C">
      <w:pPr>
        <w:spacing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lastRenderedPageBreak/>
        <w:t>8. ГП «Развитие культуры в Томской области»</w:t>
      </w:r>
    </w:p>
    <w:p w14:paraId="31D905B5" w14:textId="77777777" w:rsidR="000F250B" w:rsidRPr="004B227C" w:rsidRDefault="000F250B" w:rsidP="004B227C">
      <w:pPr>
        <w:pStyle w:val="aa"/>
        <w:ind w:firstLine="720"/>
        <w:jc w:val="center"/>
        <w:rPr>
          <w:rFonts w:ascii="PT Astra Serif" w:hAnsi="PT Astra Serif"/>
          <w:b/>
        </w:rPr>
      </w:pPr>
    </w:p>
    <w:p w14:paraId="6DBCCBDD" w14:textId="77777777" w:rsidR="000F250B" w:rsidRPr="004B227C" w:rsidRDefault="00A40A92" w:rsidP="004B227C">
      <w:pPr>
        <w:autoSpaceDE w:val="0"/>
        <w:autoSpaceDN w:val="0"/>
        <w:adjustRightInd w:val="0"/>
        <w:spacing w:after="0" w:line="240" w:lineRule="auto"/>
        <w:jc w:val="center"/>
        <w:rPr>
          <w:rFonts w:ascii="PT Astra Serif" w:hAnsi="PT Astra Serif" w:cs="PT Astra Serif"/>
          <w:b/>
          <w:bCs/>
          <w:sz w:val="26"/>
          <w:szCs w:val="26"/>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PT Astra Serif"/>
          <w:bCs/>
          <w:sz w:val="26"/>
          <w:szCs w:val="26"/>
        </w:rPr>
        <w:t>повышение качества, актуальности и доступности услуг в сфере культуры в Томской области</w:t>
      </w:r>
    </w:p>
    <w:p w14:paraId="7EE5D8B0" w14:textId="77777777" w:rsidR="000F250B" w:rsidRPr="004B227C" w:rsidRDefault="000F250B" w:rsidP="004B227C">
      <w:pPr>
        <w:autoSpaceDE w:val="0"/>
        <w:autoSpaceDN w:val="0"/>
        <w:adjustRightInd w:val="0"/>
        <w:spacing w:after="0" w:line="240" w:lineRule="auto"/>
        <w:rPr>
          <w:rFonts w:ascii="PT Astra Serif" w:hAnsi="PT Astra Serif" w:cs="Times New Roman"/>
          <w:b/>
          <w:bCs/>
          <w:sz w:val="26"/>
          <w:szCs w:val="26"/>
        </w:rPr>
      </w:pPr>
    </w:p>
    <w:p w14:paraId="52B6DE6F" w14:textId="77777777" w:rsidR="000F250B" w:rsidRPr="004B227C" w:rsidRDefault="00A40A92" w:rsidP="004B227C">
      <w:pPr>
        <w:pStyle w:val="aa"/>
        <w:ind w:left="710" w:firstLine="0"/>
        <w:jc w:val="center"/>
        <w:rPr>
          <w:rFonts w:ascii="PT Astra Serif" w:hAnsi="PT Astra Serif"/>
          <w:b/>
          <w:bCs/>
        </w:rPr>
      </w:pPr>
      <w:r w:rsidRPr="004B227C">
        <w:rPr>
          <w:rFonts w:ascii="PT Astra Serif" w:hAnsi="PT Astra Serif"/>
          <w:b/>
          <w:bCs/>
        </w:rPr>
        <w:t>8.1. Расходы на реализацию государственной программы</w:t>
      </w:r>
    </w:p>
    <w:p w14:paraId="4C8023F6" w14:textId="77777777" w:rsidR="000F250B" w:rsidRPr="004B227C" w:rsidRDefault="000F250B" w:rsidP="004B227C">
      <w:pPr>
        <w:pStyle w:val="aa"/>
        <w:ind w:left="710" w:firstLine="0"/>
        <w:jc w:val="center"/>
        <w:rPr>
          <w:rFonts w:ascii="PT Astra Serif" w:hAnsi="PT Astra Serif"/>
          <w:b/>
          <w:bCs/>
        </w:rPr>
      </w:pPr>
    </w:p>
    <w:p w14:paraId="6AF073D3" w14:textId="77777777" w:rsidR="000F250B" w:rsidRPr="004B227C" w:rsidRDefault="00A40A92" w:rsidP="004B227C">
      <w:pPr>
        <w:spacing w:after="0" w:line="240" w:lineRule="auto"/>
        <w:jc w:val="center"/>
        <w:rPr>
          <w:rFonts w:ascii="PT Astra Serif" w:eastAsia="Times New Roman" w:hAnsi="PT Astra Serif"/>
          <w:b/>
          <w:bCs/>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25984F3A" w14:textId="77777777" w:rsidR="000F250B" w:rsidRPr="004B227C" w:rsidRDefault="00A40A92" w:rsidP="004B227C">
      <w:pPr>
        <w:pStyle w:val="aa"/>
        <w:ind w:left="710" w:right="-2" w:firstLine="0"/>
        <w:jc w:val="right"/>
        <w:rPr>
          <w:rFonts w:ascii="PT Astra Serif" w:hAnsi="PT Astra Serif"/>
          <w:bCs/>
        </w:rPr>
      </w:pPr>
      <w:r w:rsidRPr="004B227C">
        <w:rPr>
          <w:rFonts w:ascii="PT Astra Serif" w:hAnsi="PT Astra Serif"/>
          <w:bCs/>
        </w:rPr>
        <w:t>Таблица 1</w:t>
      </w:r>
    </w:p>
    <w:tbl>
      <w:tblPr>
        <w:tblW w:w="9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17"/>
        <w:gridCol w:w="983"/>
      </w:tblGrid>
      <w:tr w:rsidR="004B227C" w:rsidRPr="004B227C" w14:paraId="5D24BF48" w14:textId="77777777" w:rsidTr="00BC7769">
        <w:trPr>
          <w:trHeight w:val="334"/>
          <w:tblHeader/>
          <w:jc w:val="center"/>
        </w:trPr>
        <w:tc>
          <w:tcPr>
            <w:tcW w:w="760" w:type="dxa"/>
            <w:tcMar>
              <w:left w:w="28" w:type="dxa"/>
              <w:right w:w="28" w:type="dxa"/>
            </w:tcMar>
            <w:vAlign w:val="center"/>
          </w:tcPr>
          <w:p w14:paraId="5F243B5C" w14:textId="77777777" w:rsidR="000F250B" w:rsidRPr="004B227C" w:rsidRDefault="00A40A92" w:rsidP="004B227C">
            <w:pPr>
              <w:spacing w:after="0" w:line="240" w:lineRule="auto"/>
              <w:ind w:left="-77"/>
              <w:jc w:val="center"/>
              <w:rPr>
                <w:rFonts w:ascii="PT Astra Serif" w:eastAsia="Batang" w:hAnsi="PT Astra Serif" w:cs="Times New Roman"/>
                <w:lang w:eastAsia="ko-KR"/>
              </w:rPr>
            </w:pPr>
            <w:r w:rsidRPr="004B227C">
              <w:rPr>
                <w:rFonts w:ascii="PT Astra Serif" w:eastAsia="Times New Roman" w:hAnsi="PT Astra Serif" w:cs="Times New Roman"/>
                <w:lang w:eastAsia="ru-RU"/>
              </w:rPr>
              <w:t xml:space="preserve">№ </w:t>
            </w:r>
            <w:proofErr w:type="gramStart"/>
            <w:r w:rsidRPr="004B227C">
              <w:rPr>
                <w:rFonts w:ascii="PT Astra Serif" w:eastAsia="Times New Roman" w:hAnsi="PT Astra Serif" w:cs="Times New Roman"/>
                <w:lang w:eastAsia="ru-RU"/>
              </w:rPr>
              <w:t>п</w:t>
            </w:r>
            <w:proofErr w:type="gramEnd"/>
            <w:r w:rsidRPr="004B227C">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14:paraId="0C0629B8"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637B1D88"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План на 2022 год (тыс. рублей)</w:t>
            </w:r>
          </w:p>
        </w:tc>
        <w:tc>
          <w:tcPr>
            <w:tcW w:w="1560" w:type="dxa"/>
            <w:shd w:val="clear" w:color="auto" w:fill="auto"/>
            <w:noWrap/>
            <w:tcMar>
              <w:left w:w="28" w:type="dxa"/>
              <w:right w:w="28" w:type="dxa"/>
            </w:tcMar>
            <w:vAlign w:val="center"/>
          </w:tcPr>
          <w:p w14:paraId="0528D243"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0A16FE61" w14:textId="77777777" w:rsidR="000F250B" w:rsidRPr="004B227C" w:rsidRDefault="00A40A92"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2F297EE5"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17" w:type="dxa"/>
            <w:vAlign w:val="center"/>
          </w:tcPr>
          <w:p w14:paraId="65F5DEBF" w14:textId="77777777" w:rsidR="000F250B" w:rsidRPr="004B227C" w:rsidRDefault="00A40A92" w:rsidP="004B227C">
            <w:pPr>
              <w:spacing w:after="0" w:line="240" w:lineRule="auto"/>
              <w:ind w:right="-107"/>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983" w:type="dxa"/>
            <w:tcMar>
              <w:left w:w="28" w:type="dxa"/>
              <w:right w:w="28" w:type="dxa"/>
            </w:tcMar>
            <w:vAlign w:val="center"/>
          </w:tcPr>
          <w:p w14:paraId="246F3123" w14:textId="77777777" w:rsidR="000F250B" w:rsidRPr="004B227C" w:rsidRDefault="00A40A92" w:rsidP="004B227C">
            <w:pPr>
              <w:spacing w:after="0" w:line="240" w:lineRule="auto"/>
              <w:ind w:left="-38" w:hanging="26"/>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58BCC6D5"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1A1CE99F" w14:textId="77777777" w:rsidTr="00BC7769">
        <w:trPr>
          <w:trHeight w:val="300"/>
          <w:jc w:val="center"/>
        </w:trPr>
        <w:tc>
          <w:tcPr>
            <w:tcW w:w="760" w:type="dxa"/>
            <w:tcMar>
              <w:left w:w="28" w:type="dxa"/>
              <w:right w:w="28" w:type="dxa"/>
            </w:tcMar>
            <w:vAlign w:val="center"/>
          </w:tcPr>
          <w:p w14:paraId="65CB0831"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3906343D"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3E0EEC57"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5D8D99D3"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17" w:type="dxa"/>
            <w:vAlign w:val="center"/>
          </w:tcPr>
          <w:p w14:paraId="1C5313CA"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983" w:type="dxa"/>
            <w:tcMar>
              <w:left w:w="28" w:type="dxa"/>
              <w:right w:w="28" w:type="dxa"/>
            </w:tcMar>
            <w:vAlign w:val="center"/>
          </w:tcPr>
          <w:p w14:paraId="3A2AE195"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45FE3D06" w14:textId="77777777" w:rsidTr="000A642A">
        <w:trPr>
          <w:trHeight w:val="300"/>
          <w:jc w:val="center"/>
        </w:trPr>
        <w:tc>
          <w:tcPr>
            <w:tcW w:w="760" w:type="dxa"/>
            <w:tcMar>
              <w:left w:w="28" w:type="dxa"/>
              <w:right w:w="28" w:type="dxa"/>
            </w:tcMar>
            <w:vAlign w:val="center"/>
          </w:tcPr>
          <w:p w14:paraId="623B4017" w14:textId="77777777" w:rsidR="000A642A" w:rsidRPr="004B227C" w:rsidRDefault="000A642A" w:rsidP="004B227C">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14:paraId="1616AF90" w14:textId="77777777" w:rsidR="000A642A" w:rsidRPr="004B227C" w:rsidRDefault="000A642A"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14:paraId="7F59EECA" w14:textId="77777777" w:rsidR="000A642A" w:rsidRPr="004B227C" w:rsidRDefault="000A642A" w:rsidP="004B227C">
            <w:pPr>
              <w:spacing w:after="0" w:line="240" w:lineRule="auto"/>
              <w:jc w:val="center"/>
              <w:rPr>
                <w:rFonts w:ascii="PT Astra Serif" w:hAnsi="PT Astra Serif"/>
                <w:b/>
              </w:rPr>
            </w:pPr>
            <w:r w:rsidRPr="004B227C">
              <w:rPr>
                <w:rFonts w:ascii="PT Astra Serif" w:hAnsi="PT Astra Serif"/>
                <w:b/>
              </w:rPr>
              <w:t>2 340 124,7</w:t>
            </w:r>
          </w:p>
        </w:tc>
        <w:tc>
          <w:tcPr>
            <w:tcW w:w="1560" w:type="dxa"/>
            <w:shd w:val="clear" w:color="auto" w:fill="auto"/>
            <w:noWrap/>
            <w:tcMar>
              <w:left w:w="28" w:type="dxa"/>
              <w:right w:w="28" w:type="dxa"/>
            </w:tcMar>
            <w:vAlign w:val="center"/>
          </w:tcPr>
          <w:p w14:paraId="382AC687" w14:textId="6EEF9709" w:rsidR="000A642A" w:rsidRPr="004B227C" w:rsidRDefault="000A642A" w:rsidP="004B227C">
            <w:pPr>
              <w:spacing w:after="0" w:line="240" w:lineRule="auto"/>
              <w:jc w:val="center"/>
              <w:rPr>
                <w:rFonts w:ascii="PT Astra Serif" w:hAnsi="PT Astra Serif"/>
                <w:b/>
              </w:rPr>
            </w:pPr>
            <w:r w:rsidRPr="004B227C">
              <w:rPr>
                <w:rFonts w:ascii="PT Astra Serif" w:hAnsi="PT Astra Serif"/>
                <w:b/>
              </w:rPr>
              <w:t>2 292 015,7</w:t>
            </w:r>
          </w:p>
        </w:tc>
        <w:tc>
          <w:tcPr>
            <w:tcW w:w="1317" w:type="dxa"/>
            <w:shd w:val="clear" w:color="auto" w:fill="auto"/>
            <w:vAlign w:val="center"/>
          </w:tcPr>
          <w:p w14:paraId="5C0EE85B" w14:textId="31558F0E" w:rsidR="000A642A" w:rsidRPr="004B227C" w:rsidRDefault="000A642A" w:rsidP="004B227C">
            <w:pPr>
              <w:spacing w:after="0" w:line="240" w:lineRule="auto"/>
              <w:jc w:val="center"/>
              <w:rPr>
                <w:rFonts w:ascii="PT Astra Serif" w:hAnsi="PT Astra Serif"/>
                <w:b/>
              </w:rPr>
            </w:pPr>
            <w:r w:rsidRPr="004B227C">
              <w:rPr>
                <w:rFonts w:ascii="PT Astra Serif" w:hAnsi="PT Astra Serif"/>
                <w:b/>
              </w:rPr>
              <w:t>- 48 109,0</w:t>
            </w:r>
          </w:p>
        </w:tc>
        <w:tc>
          <w:tcPr>
            <w:tcW w:w="983" w:type="dxa"/>
            <w:shd w:val="clear" w:color="auto" w:fill="auto"/>
            <w:tcMar>
              <w:left w:w="28" w:type="dxa"/>
              <w:right w:w="28" w:type="dxa"/>
            </w:tcMar>
            <w:vAlign w:val="center"/>
          </w:tcPr>
          <w:p w14:paraId="42F4D78E" w14:textId="4024FCF1" w:rsidR="000A642A" w:rsidRPr="004B227C" w:rsidRDefault="000A642A" w:rsidP="004B227C">
            <w:pPr>
              <w:spacing w:after="0" w:line="240" w:lineRule="auto"/>
              <w:jc w:val="center"/>
              <w:rPr>
                <w:rFonts w:ascii="PT Astra Serif" w:hAnsi="PT Astra Serif"/>
                <w:b/>
              </w:rPr>
            </w:pPr>
            <w:r w:rsidRPr="004B227C">
              <w:rPr>
                <w:rFonts w:ascii="PT Astra Serif" w:hAnsi="PT Astra Serif"/>
                <w:b/>
              </w:rPr>
              <w:t>97,9</w:t>
            </w:r>
          </w:p>
        </w:tc>
      </w:tr>
      <w:tr w:rsidR="004B227C" w:rsidRPr="004B227C" w14:paraId="106E2CBC" w14:textId="77777777" w:rsidTr="000A642A">
        <w:trPr>
          <w:trHeight w:val="300"/>
          <w:jc w:val="center"/>
        </w:trPr>
        <w:tc>
          <w:tcPr>
            <w:tcW w:w="760" w:type="dxa"/>
            <w:tcMar>
              <w:left w:w="28" w:type="dxa"/>
              <w:right w:w="28" w:type="dxa"/>
            </w:tcMar>
            <w:vAlign w:val="center"/>
          </w:tcPr>
          <w:p w14:paraId="4577F23C" w14:textId="77777777" w:rsidR="000A642A" w:rsidRPr="004B227C" w:rsidRDefault="000A642A"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2594C695" w14:textId="77777777" w:rsidR="000A642A" w:rsidRPr="004B227C" w:rsidRDefault="000A642A"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14:paraId="5793135A" w14:textId="77777777" w:rsidR="000A642A" w:rsidRPr="004B227C" w:rsidRDefault="000A642A" w:rsidP="004B227C">
            <w:pPr>
              <w:spacing w:after="0" w:line="240" w:lineRule="auto"/>
              <w:jc w:val="center"/>
              <w:rPr>
                <w:rFonts w:ascii="PT Astra Serif" w:hAnsi="PT Astra Serif"/>
              </w:rPr>
            </w:pPr>
            <w:r w:rsidRPr="004B227C">
              <w:rPr>
                <w:rFonts w:ascii="PT Astra Serif" w:hAnsi="PT Astra Serif"/>
              </w:rPr>
              <w:t>2 333 404,1</w:t>
            </w:r>
          </w:p>
        </w:tc>
        <w:tc>
          <w:tcPr>
            <w:tcW w:w="1560" w:type="dxa"/>
            <w:shd w:val="clear" w:color="auto" w:fill="auto"/>
            <w:noWrap/>
            <w:tcMar>
              <w:left w:w="28" w:type="dxa"/>
              <w:right w:w="28" w:type="dxa"/>
            </w:tcMar>
            <w:vAlign w:val="center"/>
          </w:tcPr>
          <w:p w14:paraId="405A39A3" w14:textId="6EA2B0A3" w:rsidR="000A642A" w:rsidRPr="004B227C" w:rsidRDefault="000A642A" w:rsidP="004B227C">
            <w:pPr>
              <w:spacing w:after="0" w:line="240" w:lineRule="auto"/>
              <w:jc w:val="center"/>
              <w:rPr>
                <w:rFonts w:ascii="PT Astra Serif" w:hAnsi="PT Astra Serif"/>
              </w:rPr>
            </w:pPr>
            <w:r w:rsidRPr="004B227C">
              <w:rPr>
                <w:rFonts w:ascii="PT Astra Serif" w:hAnsi="PT Astra Serif"/>
              </w:rPr>
              <w:t>2 279 620,1</w:t>
            </w:r>
          </w:p>
        </w:tc>
        <w:tc>
          <w:tcPr>
            <w:tcW w:w="1317" w:type="dxa"/>
            <w:shd w:val="clear" w:color="auto" w:fill="auto"/>
            <w:vAlign w:val="center"/>
          </w:tcPr>
          <w:p w14:paraId="6062092A" w14:textId="4D95BA61" w:rsidR="000A642A" w:rsidRPr="004B227C" w:rsidRDefault="000A642A" w:rsidP="004B227C">
            <w:pPr>
              <w:spacing w:after="0" w:line="240" w:lineRule="auto"/>
              <w:jc w:val="center"/>
              <w:rPr>
                <w:rFonts w:ascii="PT Astra Serif" w:hAnsi="PT Astra Serif"/>
              </w:rPr>
            </w:pPr>
            <w:r w:rsidRPr="004B227C">
              <w:rPr>
                <w:rFonts w:ascii="PT Astra Serif" w:hAnsi="PT Astra Serif"/>
              </w:rPr>
              <w:t>- 53 784,0</w:t>
            </w:r>
          </w:p>
        </w:tc>
        <w:tc>
          <w:tcPr>
            <w:tcW w:w="983" w:type="dxa"/>
            <w:shd w:val="clear" w:color="auto" w:fill="auto"/>
            <w:tcMar>
              <w:left w:w="28" w:type="dxa"/>
              <w:right w:w="28" w:type="dxa"/>
            </w:tcMar>
            <w:vAlign w:val="center"/>
          </w:tcPr>
          <w:p w14:paraId="2C068021" w14:textId="4008CCC4" w:rsidR="000A642A" w:rsidRPr="004B227C" w:rsidRDefault="000A642A" w:rsidP="004B227C">
            <w:pPr>
              <w:spacing w:after="0" w:line="240" w:lineRule="auto"/>
              <w:jc w:val="center"/>
              <w:rPr>
                <w:rFonts w:ascii="PT Astra Serif" w:hAnsi="PT Astra Serif"/>
              </w:rPr>
            </w:pPr>
            <w:r w:rsidRPr="004B227C">
              <w:rPr>
                <w:rFonts w:ascii="PT Astra Serif" w:hAnsi="PT Astra Serif"/>
              </w:rPr>
              <w:t>97,7</w:t>
            </w:r>
          </w:p>
        </w:tc>
      </w:tr>
      <w:tr w:rsidR="004B227C" w:rsidRPr="004B227C" w14:paraId="793E0D64" w14:textId="77777777" w:rsidTr="000A642A">
        <w:trPr>
          <w:trHeight w:val="300"/>
          <w:jc w:val="center"/>
        </w:trPr>
        <w:tc>
          <w:tcPr>
            <w:tcW w:w="760" w:type="dxa"/>
            <w:tcMar>
              <w:left w:w="28" w:type="dxa"/>
              <w:right w:w="28" w:type="dxa"/>
            </w:tcMar>
            <w:vAlign w:val="center"/>
          </w:tcPr>
          <w:p w14:paraId="6DB6EB5B" w14:textId="77777777" w:rsidR="000A642A" w:rsidRPr="004B227C" w:rsidRDefault="000A642A"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14:paraId="1D6FF1B4" w14:textId="77777777" w:rsidR="000A642A" w:rsidRPr="004B227C" w:rsidRDefault="000A642A"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6A9852BE" w14:textId="77777777" w:rsidR="000A642A" w:rsidRPr="004B227C" w:rsidRDefault="000A642A" w:rsidP="004B227C">
            <w:pPr>
              <w:spacing w:after="0" w:line="240" w:lineRule="auto"/>
              <w:jc w:val="center"/>
              <w:rPr>
                <w:rFonts w:ascii="PT Astra Serif" w:hAnsi="PT Astra Serif"/>
              </w:rPr>
            </w:pPr>
            <w:r w:rsidRPr="004B227C">
              <w:rPr>
                <w:rFonts w:ascii="PT Astra Serif" w:hAnsi="PT Astra Serif"/>
              </w:rPr>
              <w:t>2 087 676,5</w:t>
            </w:r>
          </w:p>
        </w:tc>
        <w:tc>
          <w:tcPr>
            <w:tcW w:w="1560" w:type="dxa"/>
            <w:shd w:val="clear" w:color="auto" w:fill="auto"/>
            <w:noWrap/>
            <w:tcMar>
              <w:left w:w="28" w:type="dxa"/>
              <w:right w:w="28" w:type="dxa"/>
            </w:tcMar>
            <w:vAlign w:val="center"/>
          </w:tcPr>
          <w:p w14:paraId="70AB2062" w14:textId="35992D1A" w:rsidR="000A642A" w:rsidRPr="004B227C" w:rsidRDefault="000A642A" w:rsidP="004B227C">
            <w:pPr>
              <w:spacing w:after="0" w:line="240" w:lineRule="auto"/>
              <w:jc w:val="center"/>
              <w:rPr>
                <w:rFonts w:ascii="PT Astra Serif" w:hAnsi="PT Astra Serif"/>
              </w:rPr>
            </w:pPr>
            <w:r w:rsidRPr="004B227C">
              <w:rPr>
                <w:rFonts w:ascii="PT Astra Serif" w:hAnsi="PT Astra Serif"/>
              </w:rPr>
              <w:t>2 050 227,7</w:t>
            </w:r>
          </w:p>
        </w:tc>
        <w:tc>
          <w:tcPr>
            <w:tcW w:w="1317" w:type="dxa"/>
            <w:shd w:val="clear" w:color="auto" w:fill="auto"/>
            <w:vAlign w:val="center"/>
          </w:tcPr>
          <w:p w14:paraId="700635E0" w14:textId="2ACAFCC8" w:rsidR="000A642A" w:rsidRPr="004B227C" w:rsidRDefault="000A642A" w:rsidP="004B227C">
            <w:pPr>
              <w:spacing w:after="0" w:line="240" w:lineRule="auto"/>
              <w:jc w:val="center"/>
              <w:rPr>
                <w:rFonts w:ascii="PT Astra Serif" w:hAnsi="PT Astra Serif"/>
              </w:rPr>
            </w:pPr>
            <w:r w:rsidRPr="004B227C">
              <w:rPr>
                <w:rFonts w:ascii="PT Astra Serif" w:hAnsi="PT Astra Serif"/>
              </w:rPr>
              <w:t>- 37 448,8</w:t>
            </w:r>
          </w:p>
        </w:tc>
        <w:tc>
          <w:tcPr>
            <w:tcW w:w="983" w:type="dxa"/>
            <w:shd w:val="clear" w:color="auto" w:fill="auto"/>
            <w:tcMar>
              <w:left w:w="28" w:type="dxa"/>
              <w:right w:w="28" w:type="dxa"/>
            </w:tcMar>
            <w:vAlign w:val="center"/>
          </w:tcPr>
          <w:p w14:paraId="394DD055" w14:textId="494F78F8" w:rsidR="000A642A" w:rsidRPr="004B227C" w:rsidRDefault="000A642A" w:rsidP="004B227C">
            <w:pPr>
              <w:spacing w:after="0" w:line="240" w:lineRule="auto"/>
              <w:jc w:val="center"/>
              <w:rPr>
                <w:rFonts w:ascii="PT Astra Serif" w:hAnsi="PT Astra Serif"/>
              </w:rPr>
            </w:pPr>
            <w:r w:rsidRPr="004B227C">
              <w:rPr>
                <w:rFonts w:ascii="PT Astra Serif" w:hAnsi="PT Astra Serif"/>
              </w:rPr>
              <w:t>98,2</w:t>
            </w:r>
          </w:p>
        </w:tc>
      </w:tr>
      <w:tr w:rsidR="004B227C" w:rsidRPr="004B227C" w14:paraId="21903C62" w14:textId="77777777" w:rsidTr="000A642A">
        <w:trPr>
          <w:trHeight w:val="300"/>
          <w:jc w:val="center"/>
        </w:trPr>
        <w:tc>
          <w:tcPr>
            <w:tcW w:w="760" w:type="dxa"/>
            <w:tcMar>
              <w:left w:w="28" w:type="dxa"/>
              <w:right w:w="28" w:type="dxa"/>
            </w:tcMar>
            <w:vAlign w:val="center"/>
          </w:tcPr>
          <w:p w14:paraId="5C949E3A" w14:textId="77777777" w:rsidR="000A642A" w:rsidRPr="004B227C" w:rsidRDefault="000A642A"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14:paraId="4C86FC4C" w14:textId="77777777" w:rsidR="000A642A" w:rsidRPr="004B227C" w:rsidRDefault="000A642A"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7189D8A8" w14:textId="77777777" w:rsidR="000A642A" w:rsidRPr="004B227C" w:rsidRDefault="000A642A" w:rsidP="004B227C">
            <w:pPr>
              <w:spacing w:after="0" w:line="240" w:lineRule="auto"/>
              <w:jc w:val="center"/>
              <w:rPr>
                <w:rFonts w:ascii="PT Astra Serif" w:hAnsi="PT Astra Serif"/>
              </w:rPr>
            </w:pPr>
            <w:r w:rsidRPr="004B227C">
              <w:rPr>
                <w:rFonts w:ascii="PT Astra Serif" w:hAnsi="PT Astra Serif"/>
              </w:rPr>
              <w:t>245 727,6</w:t>
            </w:r>
          </w:p>
        </w:tc>
        <w:tc>
          <w:tcPr>
            <w:tcW w:w="1560" w:type="dxa"/>
            <w:shd w:val="clear" w:color="auto" w:fill="auto"/>
            <w:noWrap/>
            <w:tcMar>
              <w:left w:w="28" w:type="dxa"/>
              <w:right w:w="28" w:type="dxa"/>
            </w:tcMar>
            <w:vAlign w:val="center"/>
          </w:tcPr>
          <w:p w14:paraId="50499832" w14:textId="2E7CD276" w:rsidR="000A642A" w:rsidRPr="004B227C" w:rsidRDefault="000A642A" w:rsidP="004B227C">
            <w:pPr>
              <w:spacing w:after="0" w:line="240" w:lineRule="auto"/>
              <w:jc w:val="center"/>
              <w:rPr>
                <w:rFonts w:ascii="PT Astra Serif" w:hAnsi="PT Astra Serif"/>
              </w:rPr>
            </w:pPr>
            <w:r w:rsidRPr="004B227C">
              <w:rPr>
                <w:rFonts w:ascii="PT Astra Serif" w:hAnsi="PT Astra Serif"/>
              </w:rPr>
              <w:t>229 392,4</w:t>
            </w:r>
          </w:p>
        </w:tc>
        <w:tc>
          <w:tcPr>
            <w:tcW w:w="1317" w:type="dxa"/>
            <w:shd w:val="clear" w:color="auto" w:fill="auto"/>
            <w:vAlign w:val="center"/>
          </w:tcPr>
          <w:p w14:paraId="3260970C" w14:textId="4DEB2FEE" w:rsidR="000A642A" w:rsidRPr="004B227C" w:rsidRDefault="000A642A" w:rsidP="004B227C">
            <w:pPr>
              <w:spacing w:after="0" w:line="240" w:lineRule="auto"/>
              <w:jc w:val="center"/>
              <w:rPr>
                <w:rFonts w:ascii="PT Astra Serif" w:hAnsi="PT Astra Serif"/>
              </w:rPr>
            </w:pPr>
            <w:r w:rsidRPr="004B227C">
              <w:rPr>
                <w:rFonts w:ascii="PT Astra Serif" w:hAnsi="PT Astra Serif"/>
              </w:rPr>
              <w:t>- 16 335,2</w:t>
            </w:r>
          </w:p>
        </w:tc>
        <w:tc>
          <w:tcPr>
            <w:tcW w:w="983" w:type="dxa"/>
            <w:shd w:val="clear" w:color="auto" w:fill="auto"/>
            <w:tcMar>
              <w:left w:w="28" w:type="dxa"/>
              <w:right w:w="28" w:type="dxa"/>
            </w:tcMar>
            <w:vAlign w:val="center"/>
          </w:tcPr>
          <w:p w14:paraId="3E8F7BE1" w14:textId="13208ED1" w:rsidR="000A642A" w:rsidRPr="004B227C" w:rsidRDefault="000A642A" w:rsidP="004B227C">
            <w:pPr>
              <w:spacing w:after="0" w:line="240" w:lineRule="auto"/>
              <w:jc w:val="center"/>
              <w:rPr>
                <w:rFonts w:ascii="PT Astra Serif" w:hAnsi="PT Astra Serif"/>
              </w:rPr>
            </w:pPr>
            <w:r w:rsidRPr="004B227C">
              <w:rPr>
                <w:rFonts w:ascii="PT Astra Serif" w:hAnsi="PT Astra Serif"/>
              </w:rPr>
              <w:t>93,4</w:t>
            </w:r>
          </w:p>
        </w:tc>
      </w:tr>
      <w:tr w:rsidR="004B227C" w:rsidRPr="004B227C" w14:paraId="314551DB" w14:textId="77777777" w:rsidTr="000A642A">
        <w:trPr>
          <w:trHeight w:val="300"/>
          <w:jc w:val="center"/>
        </w:trPr>
        <w:tc>
          <w:tcPr>
            <w:tcW w:w="760" w:type="dxa"/>
            <w:tcMar>
              <w:left w:w="28" w:type="dxa"/>
              <w:right w:w="28" w:type="dxa"/>
            </w:tcMar>
            <w:vAlign w:val="center"/>
          </w:tcPr>
          <w:p w14:paraId="356946AE" w14:textId="77777777" w:rsidR="000A642A" w:rsidRPr="004B227C" w:rsidRDefault="000A642A"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14:paraId="22C95B34" w14:textId="77777777" w:rsidR="000A642A" w:rsidRPr="004B227C" w:rsidRDefault="000A642A"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21BC9323" w14:textId="77777777" w:rsidR="000A642A" w:rsidRPr="004B227C" w:rsidRDefault="000A642A" w:rsidP="004B227C">
            <w:pPr>
              <w:spacing w:after="0" w:line="240" w:lineRule="auto"/>
              <w:jc w:val="center"/>
              <w:rPr>
                <w:rFonts w:ascii="PT Astra Serif" w:hAnsi="PT Astra Serif"/>
              </w:rPr>
            </w:pPr>
            <w:r w:rsidRPr="004B227C">
              <w:rPr>
                <w:rFonts w:ascii="PT Astra Serif" w:hAnsi="PT Astra Serif" w:cs="Times New Roman"/>
              </w:rPr>
              <w:t>-</w:t>
            </w:r>
          </w:p>
        </w:tc>
        <w:tc>
          <w:tcPr>
            <w:tcW w:w="1560" w:type="dxa"/>
            <w:shd w:val="clear" w:color="auto" w:fill="auto"/>
            <w:noWrap/>
            <w:tcMar>
              <w:left w:w="28" w:type="dxa"/>
              <w:right w:w="28" w:type="dxa"/>
            </w:tcMar>
            <w:vAlign w:val="center"/>
          </w:tcPr>
          <w:p w14:paraId="5A6576DC" w14:textId="01ADD68F" w:rsidR="000A642A" w:rsidRPr="004B227C" w:rsidRDefault="000A642A" w:rsidP="004B227C">
            <w:pPr>
              <w:spacing w:after="0" w:line="240" w:lineRule="auto"/>
              <w:jc w:val="center"/>
              <w:rPr>
                <w:rFonts w:ascii="PT Astra Serif" w:hAnsi="PT Astra Serif"/>
              </w:rPr>
            </w:pPr>
            <w:r w:rsidRPr="004B227C">
              <w:rPr>
                <w:rFonts w:ascii="PT Astra Serif" w:hAnsi="PT Astra Serif"/>
              </w:rPr>
              <w:t>-</w:t>
            </w:r>
          </w:p>
        </w:tc>
        <w:tc>
          <w:tcPr>
            <w:tcW w:w="1317" w:type="dxa"/>
            <w:shd w:val="clear" w:color="auto" w:fill="auto"/>
            <w:vAlign w:val="center"/>
          </w:tcPr>
          <w:p w14:paraId="018DCB44" w14:textId="5BF51279" w:rsidR="000A642A" w:rsidRPr="004B227C" w:rsidRDefault="000A642A" w:rsidP="004B227C">
            <w:pPr>
              <w:spacing w:after="0" w:line="240" w:lineRule="auto"/>
              <w:jc w:val="center"/>
              <w:rPr>
                <w:rFonts w:ascii="PT Astra Serif" w:hAnsi="PT Astra Serif"/>
              </w:rPr>
            </w:pPr>
            <w:r w:rsidRPr="004B227C">
              <w:rPr>
                <w:rFonts w:ascii="PT Astra Serif" w:hAnsi="PT Astra Serif"/>
              </w:rPr>
              <w:t>-</w:t>
            </w:r>
          </w:p>
        </w:tc>
        <w:tc>
          <w:tcPr>
            <w:tcW w:w="983" w:type="dxa"/>
            <w:shd w:val="clear" w:color="auto" w:fill="auto"/>
            <w:tcMar>
              <w:left w:w="28" w:type="dxa"/>
              <w:right w:w="28" w:type="dxa"/>
            </w:tcMar>
            <w:vAlign w:val="center"/>
          </w:tcPr>
          <w:p w14:paraId="37BB8E0D" w14:textId="231D8253" w:rsidR="000A642A" w:rsidRPr="004B227C" w:rsidRDefault="000A642A" w:rsidP="004B227C">
            <w:pPr>
              <w:spacing w:after="0" w:line="240" w:lineRule="auto"/>
              <w:jc w:val="center"/>
              <w:rPr>
                <w:rFonts w:ascii="PT Astra Serif" w:hAnsi="PT Astra Serif"/>
              </w:rPr>
            </w:pPr>
            <w:r w:rsidRPr="004B227C">
              <w:rPr>
                <w:rFonts w:ascii="PT Astra Serif" w:hAnsi="PT Astra Serif"/>
              </w:rPr>
              <w:t>-</w:t>
            </w:r>
          </w:p>
        </w:tc>
      </w:tr>
      <w:tr w:rsidR="004B227C" w:rsidRPr="004B227C" w14:paraId="52CAE8FF" w14:textId="77777777" w:rsidTr="000A642A">
        <w:trPr>
          <w:trHeight w:val="300"/>
          <w:jc w:val="center"/>
        </w:trPr>
        <w:tc>
          <w:tcPr>
            <w:tcW w:w="760" w:type="dxa"/>
            <w:tcMar>
              <w:left w:w="28" w:type="dxa"/>
              <w:right w:w="28" w:type="dxa"/>
            </w:tcMar>
            <w:vAlign w:val="center"/>
          </w:tcPr>
          <w:p w14:paraId="4B62084A" w14:textId="77777777" w:rsidR="000A642A" w:rsidRPr="004B227C" w:rsidRDefault="000A642A"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14:paraId="0AE4CE89" w14:textId="77777777" w:rsidR="000A642A" w:rsidRPr="004B227C" w:rsidRDefault="000A642A"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14:paraId="06D41479" w14:textId="77777777" w:rsidR="000A642A" w:rsidRPr="004B227C" w:rsidRDefault="000A642A" w:rsidP="004B227C">
            <w:pPr>
              <w:spacing w:after="0" w:line="240" w:lineRule="auto"/>
              <w:jc w:val="center"/>
              <w:rPr>
                <w:rFonts w:ascii="PT Astra Serif" w:hAnsi="PT Astra Serif"/>
              </w:rPr>
            </w:pPr>
            <w:r w:rsidRPr="004B227C">
              <w:rPr>
                <w:rFonts w:ascii="PT Astra Serif" w:hAnsi="PT Astra Serif"/>
              </w:rPr>
              <w:t>6 720,6</w:t>
            </w:r>
          </w:p>
        </w:tc>
        <w:tc>
          <w:tcPr>
            <w:tcW w:w="1560" w:type="dxa"/>
            <w:shd w:val="clear" w:color="auto" w:fill="auto"/>
            <w:noWrap/>
            <w:tcMar>
              <w:left w:w="28" w:type="dxa"/>
              <w:right w:w="28" w:type="dxa"/>
            </w:tcMar>
            <w:vAlign w:val="center"/>
          </w:tcPr>
          <w:p w14:paraId="11220A00" w14:textId="0BB12C38" w:rsidR="000A642A" w:rsidRPr="004B227C" w:rsidRDefault="000A642A" w:rsidP="004B227C">
            <w:pPr>
              <w:spacing w:after="0" w:line="240" w:lineRule="auto"/>
              <w:jc w:val="center"/>
              <w:rPr>
                <w:rFonts w:ascii="PT Astra Serif" w:hAnsi="PT Astra Serif"/>
              </w:rPr>
            </w:pPr>
            <w:r w:rsidRPr="004B227C">
              <w:rPr>
                <w:rFonts w:ascii="PT Astra Serif" w:hAnsi="PT Astra Serif"/>
              </w:rPr>
              <w:t>12 395,6</w:t>
            </w:r>
          </w:p>
        </w:tc>
        <w:tc>
          <w:tcPr>
            <w:tcW w:w="1317" w:type="dxa"/>
            <w:shd w:val="clear" w:color="auto" w:fill="auto"/>
            <w:vAlign w:val="center"/>
          </w:tcPr>
          <w:p w14:paraId="61E663A3" w14:textId="62CE9159" w:rsidR="000A642A" w:rsidRPr="004B227C" w:rsidRDefault="000A642A" w:rsidP="004B227C">
            <w:pPr>
              <w:spacing w:after="0" w:line="240" w:lineRule="auto"/>
              <w:jc w:val="center"/>
              <w:rPr>
                <w:rFonts w:ascii="PT Astra Serif" w:hAnsi="PT Astra Serif"/>
              </w:rPr>
            </w:pPr>
            <w:r w:rsidRPr="004B227C">
              <w:rPr>
                <w:rFonts w:ascii="PT Astra Serif" w:hAnsi="PT Astra Serif"/>
              </w:rPr>
              <w:t>5 675,0</w:t>
            </w:r>
          </w:p>
        </w:tc>
        <w:tc>
          <w:tcPr>
            <w:tcW w:w="983" w:type="dxa"/>
            <w:shd w:val="clear" w:color="auto" w:fill="auto"/>
            <w:tcMar>
              <w:left w:w="28" w:type="dxa"/>
              <w:right w:w="28" w:type="dxa"/>
            </w:tcMar>
            <w:vAlign w:val="center"/>
          </w:tcPr>
          <w:p w14:paraId="5E89428C" w14:textId="1CBCBE19" w:rsidR="000A642A" w:rsidRPr="004B227C" w:rsidRDefault="000A642A" w:rsidP="004B227C">
            <w:pPr>
              <w:spacing w:after="0" w:line="240" w:lineRule="auto"/>
              <w:jc w:val="center"/>
              <w:rPr>
                <w:rFonts w:ascii="PT Astra Serif" w:hAnsi="PT Astra Serif"/>
              </w:rPr>
            </w:pPr>
            <w:r w:rsidRPr="004B227C">
              <w:rPr>
                <w:rFonts w:ascii="PT Astra Serif" w:hAnsi="PT Astra Serif"/>
              </w:rPr>
              <w:t>184,4</w:t>
            </w:r>
          </w:p>
        </w:tc>
      </w:tr>
      <w:tr w:rsidR="000F250B" w:rsidRPr="004B227C" w14:paraId="2CA6C74E" w14:textId="77777777" w:rsidTr="00BC7769">
        <w:trPr>
          <w:trHeight w:val="447"/>
          <w:jc w:val="center"/>
        </w:trPr>
        <w:tc>
          <w:tcPr>
            <w:tcW w:w="760" w:type="dxa"/>
            <w:tcMar>
              <w:left w:w="28" w:type="dxa"/>
              <w:right w:w="28" w:type="dxa"/>
            </w:tcMar>
            <w:vAlign w:val="center"/>
          </w:tcPr>
          <w:p w14:paraId="4D596D4E"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14:paraId="7AC32E09"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14:paraId="2CCA1445"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c>
          <w:tcPr>
            <w:tcW w:w="1560" w:type="dxa"/>
            <w:shd w:val="clear" w:color="auto" w:fill="auto"/>
            <w:noWrap/>
            <w:tcMar>
              <w:left w:w="28" w:type="dxa"/>
              <w:right w:w="28" w:type="dxa"/>
            </w:tcMar>
            <w:vAlign w:val="center"/>
          </w:tcPr>
          <w:p w14:paraId="5F785E6D"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c>
          <w:tcPr>
            <w:tcW w:w="1317" w:type="dxa"/>
            <w:vAlign w:val="center"/>
          </w:tcPr>
          <w:p w14:paraId="27CB60C1"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c>
          <w:tcPr>
            <w:tcW w:w="983" w:type="dxa"/>
            <w:tcMar>
              <w:left w:w="28" w:type="dxa"/>
              <w:right w:w="28" w:type="dxa"/>
            </w:tcMar>
            <w:vAlign w:val="center"/>
          </w:tcPr>
          <w:p w14:paraId="404B87D5"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r>
    </w:tbl>
    <w:p w14:paraId="1538B569" w14:textId="77777777" w:rsidR="000F250B" w:rsidRPr="004B227C" w:rsidRDefault="000F250B" w:rsidP="004B227C">
      <w:pPr>
        <w:pStyle w:val="aa"/>
        <w:ind w:firstLine="0"/>
        <w:jc w:val="center"/>
        <w:rPr>
          <w:rFonts w:ascii="PT Astra Serif" w:hAnsi="PT Astra Serif"/>
          <w:b/>
          <w:bCs/>
        </w:rPr>
      </w:pPr>
    </w:p>
    <w:p w14:paraId="3B9427DB" w14:textId="77777777" w:rsidR="000F250B" w:rsidRPr="004B227C" w:rsidRDefault="00A40A92" w:rsidP="004B227C">
      <w:pPr>
        <w:pStyle w:val="aa"/>
        <w:ind w:firstLine="709"/>
        <w:rPr>
          <w:rFonts w:ascii="PT Astra Serif" w:hAnsi="PT Astra Serif"/>
          <w:b/>
          <w:bCs/>
        </w:rPr>
      </w:pPr>
      <w:r w:rsidRPr="004B227C">
        <w:rPr>
          <w:rFonts w:ascii="PT Astra Serif" w:hAnsi="PT Astra Serif"/>
          <w:b/>
          <w:bCs/>
        </w:rPr>
        <w:t>Основные отклонения финансирования ГП по итогам 2022 года:</w:t>
      </w:r>
    </w:p>
    <w:p w14:paraId="3DC9C491" w14:textId="77777777" w:rsidR="00FF5D23" w:rsidRPr="004B227C" w:rsidRDefault="00022673" w:rsidP="004B227C">
      <w:pPr>
        <w:pStyle w:val="aa"/>
        <w:numPr>
          <w:ilvl w:val="0"/>
          <w:numId w:val="3"/>
        </w:numPr>
        <w:tabs>
          <w:tab w:val="left" w:pos="851"/>
        </w:tabs>
        <w:ind w:left="0" w:firstLine="567"/>
        <w:rPr>
          <w:rFonts w:ascii="PT Astra Serif" w:hAnsi="PT Astra Serif"/>
          <w:bCs/>
        </w:rPr>
      </w:pPr>
      <w:r w:rsidRPr="004B227C">
        <w:rPr>
          <w:rFonts w:ascii="PT Astra Serif" w:hAnsi="PT Astra Serif"/>
          <w:bCs/>
        </w:rPr>
        <w:t>30 970,7 тыс.</w:t>
      </w:r>
      <w:r w:rsidRPr="004B227C">
        <w:rPr>
          <w:rFonts w:ascii="PT Astra Serif" w:hAnsi="PT Astra Serif"/>
        </w:rPr>
        <w:t xml:space="preserve"> рублей</w:t>
      </w:r>
      <w:r w:rsidR="00E14D49" w:rsidRPr="004B227C">
        <w:rPr>
          <w:rFonts w:ascii="PT Astra Serif" w:hAnsi="PT Astra Serif"/>
          <w:bCs/>
        </w:rPr>
        <w:t xml:space="preserve"> – </w:t>
      </w:r>
      <w:r w:rsidR="00C259D4" w:rsidRPr="004B227C">
        <w:rPr>
          <w:rFonts w:ascii="PT Astra Serif" w:hAnsi="PT Astra Serif"/>
          <w:bCs/>
        </w:rPr>
        <w:t>неиспользованные средства субсидии на выполнение</w:t>
      </w:r>
      <w:r w:rsidRPr="004B227C">
        <w:rPr>
          <w:rFonts w:ascii="PT Astra Serif" w:hAnsi="PT Astra Serif"/>
          <w:bCs/>
        </w:rPr>
        <w:t xml:space="preserve"> </w:t>
      </w:r>
      <w:r w:rsidR="00F04E26" w:rsidRPr="004B227C">
        <w:rPr>
          <w:rFonts w:ascii="PT Astra Serif" w:hAnsi="PT Astra Serif"/>
          <w:bCs/>
        </w:rPr>
        <w:t>капитального ремонта</w:t>
      </w:r>
      <w:r w:rsidRPr="004B227C">
        <w:rPr>
          <w:rFonts w:ascii="PT Astra Serif" w:hAnsi="PT Astra Serif"/>
          <w:bCs/>
        </w:rPr>
        <w:t xml:space="preserve"> объекта культурного наследия регионального значения «Пассаж Второва</w:t>
      </w:r>
      <w:r w:rsidR="00C259D4" w:rsidRPr="004B227C">
        <w:rPr>
          <w:rFonts w:ascii="PT Astra Serif" w:hAnsi="PT Astra Serif"/>
          <w:bCs/>
        </w:rPr>
        <w:t>, нач.</w:t>
      </w:r>
      <w:r w:rsidR="00FF5D23" w:rsidRPr="004B227C">
        <w:rPr>
          <w:rFonts w:ascii="PT Astra Serif" w:hAnsi="PT Astra Serif"/>
          <w:bCs/>
        </w:rPr>
        <w:t xml:space="preserve"> </w:t>
      </w:r>
      <w:r w:rsidR="00C259D4" w:rsidRPr="004B227C">
        <w:rPr>
          <w:rFonts w:ascii="PT Astra Serif" w:hAnsi="PT Astra Serif"/>
          <w:bCs/>
        </w:rPr>
        <w:t xml:space="preserve">ХХ </w:t>
      </w:r>
      <w:proofErr w:type="gramStart"/>
      <w:r w:rsidR="00C259D4" w:rsidRPr="004B227C">
        <w:rPr>
          <w:rFonts w:ascii="PT Astra Serif" w:hAnsi="PT Astra Serif"/>
          <w:bCs/>
        </w:rPr>
        <w:t>в</w:t>
      </w:r>
      <w:proofErr w:type="gramEnd"/>
      <w:r w:rsidR="00C259D4" w:rsidRPr="004B227C">
        <w:rPr>
          <w:rFonts w:ascii="PT Astra Serif" w:hAnsi="PT Astra Serif"/>
          <w:bCs/>
        </w:rPr>
        <w:t>.</w:t>
      </w:r>
      <w:r w:rsidRPr="004B227C">
        <w:rPr>
          <w:rFonts w:ascii="PT Astra Serif" w:hAnsi="PT Astra Serif"/>
          <w:bCs/>
        </w:rPr>
        <w:t>».</w:t>
      </w:r>
      <w:r w:rsidR="00E5735C" w:rsidRPr="004B227C">
        <w:rPr>
          <w:rFonts w:ascii="PT Astra Serif" w:hAnsi="PT Astra Serif"/>
          <w:bCs/>
          <w:iCs/>
        </w:rPr>
        <w:t xml:space="preserve"> </w:t>
      </w:r>
      <w:proofErr w:type="gramStart"/>
      <w:r w:rsidR="002A4AD0" w:rsidRPr="004B227C">
        <w:rPr>
          <w:rFonts w:ascii="PT Astra Serif" w:hAnsi="PT Astra Serif"/>
          <w:bCs/>
          <w:iCs/>
        </w:rPr>
        <w:t>В</w:t>
      </w:r>
      <w:proofErr w:type="gramEnd"/>
      <w:r w:rsidR="002A4AD0" w:rsidRPr="004B227C">
        <w:rPr>
          <w:rFonts w:ascii="PT Astra Serif" w:hAnsi="PT Astra Serif"/>
          <w:bCs/>
          <w:iCs/>
        </w:rPr>
        <w:t xml:space="preserve"> </w:t>
      </w:r>
      <w:r w:rsidR="00A60F23" w:rsidRPr="004B227C">
        <w:rPr>
          <w:rFonts w:ascii="PT Astra Serif" w:hAnsi="PT Astra Serif"/>
          <w:bCs/>
          <w:iCs/>
        </w:rPr>
        <w:t xml:space="preserve">соответствии с условиями договора необходимо предусмотреть выполнение </w:t>
      </w:r>
      <w:r w:rsidR="00F04E26" w:rsidRPr="004B227C">
        <w:rPr>
          <w:rFonts w:ascii="PT Astra Serif" w:hAnsi="PT Astra Serif"/>
          <w:bCs/>
          <w:iCs/>
        </w:rPr>
        <w:t>капитального ремонта</w:t>
      </w:r>
      <w:r w:rsidR="00FF5D23" w:rsidRPr="004B227C">
        <w:rPr>
          <w:rFonts w:ascii="PT Astra Serif" w:hAnsi="PT Astra Serif"/>
          <w:bCs/>
          <w:iCs/>
        </w:rPr>
        <w:t xml:space="preserve"> </w:t>
      </w:r>
      <w:r w:rsidR="00A60F23" w:rsidRPr="004B227C">
        <w:rPr>
          <w:rFonts w:ascii="PT Astra Serif" w:hAnsi="PT Astra Serif"/>
          <w:bCs/>
          <w:iCs/>
        </w:rPr>
        <w:t>в условиях непрерывной работы у</w:t>
      </w:r>
      <w:r w:rsidR="00D7769C" w:rsidRPr="004B227C">
        <w:rPr>
          <w:rFonts w:ascii="PT Astra Serif" w:hAnsi="PT Astra Serif"/>
          <w:bCs/>
          <w:iCs/>
        </w:rPr>
        <w:t xml:space="preserve">чреждений, находящихся в здании, без нарушения распорядка трудового дня и функционального назначения здания. </w:t>
      </w:r>
      <w:r w:rsidR="00EC4A1F" w:rsidRPr="004B227C">
        <w:rPr>
          <w:rFonts w:ascii="PT Astra Serif" w:hAnsi="PT Astra Serif"/>
          <w:bCs/>
          <w:iCs/>
        </w:rPr>
        <w:t>В связи с чем,</w:t>
      </w:r>
      <w:r w:rsidR="00914CB6" w:rsidRPr="004B227C">
        <w:rPr>
          <w:rFonts w:ascii="PT Astra Serif" w:hAnsi="PT Astra Serif"/>
          <w:bCs/>
          <w:iCs/>
        </w:rPr>
        <w:t xml:space="preserve"> подрядчик выполняет</w:t>
      </w:r>
      <w:r w:rsidR="00D7769C" w:rsidRPr="004B227C">
        <w:rPr>
          <w:rFonts w:ascii="PT Astra Serif" w:hAnsi="PT Astra Serif"/>
          <w:bCs/>
          <w:iCs/>
        </w:rPr>
        <w:t xml:space="preserve"> работы в условиях частичного освобождения помеще</w:t>
      </w:r>
      <w:r w:rsidR="00914CB6" w:rsidRPr="004B227C">
        <w:rPr>
          <w:rFonts w:ascii="PT Astra Serif" w:hAnsi="PT Astra Serif"/>
          <w:bCs/>
          <w:iCs/>
        </w:rPr>
        <w:t>ний, что значительно увеличивает</w:t>
      </w:r>
      <w:r w:rsidR="00D7769C" w:rsidRPr="004B227C">
        <w:rPr>
          <w:rFonts w:ascii="PT Astra Serif" w:hAnsi="PT Astra Serif"/>
          <w:bCs/>
          <w:iCs/>
        </w:rPr>
        <w:t xml:space="preserve"> сроки выполнения работ. Средства перенесены на 2023 год.</w:t>
      </w:r>
    </w:p>
    <w:p w14:paraId="0086B783" w14:textId="77777777" w:rsidR="00022673" w:rsidRPr="004B227C" w:rsidRDefault="004B7345" w:rsidP="004B227C">
      <w:pPr>
        <w:pStyle w:val="aa"/>
        <w:numPr>
          <w:ilvl w:val="0"/>
          <w:numId w:val="3"/>
        </w:numPr>
        <w:tabs>
          <w:tab w:val="left" w:pos="851"/>
        </w:tabs>
        <w:ind w:left="0" w:firstLine="567"/>
        <w:rPr>
          <w:rFonts w:ascii="PT Astra Serif" w:hAnsi="PT Astra Serif"/>
          <w:bCs/>
        </w:rPr>
      </w:pPr>
      <w:r w:rsidRPr="004B227C">
        <w:rPr>
          <w:rFonts w:ascii="PT Astra Serif" w:hAnsi="PT Astra Serif"/>
        </w:rPr>
        <w:t>17 208,9 тыс. рублей</w:t>
      </w:r>
      <w:r w:rsidR="00E14D49" w:rsidRPr="004B227C">
        <w:rPr>
          <w:rFonts w:ascii="PT Astra Serif" w:hAnsi="PT Astra Serif"/>
        </w:rPr>
        <w:t xml:space="preserve"> – не</w:t>
      </w:r>
      <w:r w:rsidR="00022673" w:rsidRPr="004B227C">
        <w:rPr>
          <w:rFonts w:ascii="PT Astra Serif" w:hAnsi="PT Astra Serif"/>
        </w:rPr>
        <w:t>освоение финансирования по капитальному ремонту Асиновской детской школы искусств. Скорректирован график проведения работ с учетом выявленных скрытых работ</w:t>
      </w:r>
      <w:r w:rsidR="00547FDD" w:rsidRPr="004B227C">
        <w:rPr>
          <w:rFonts w:ascii="PT Astra Serif" w:hAnsi="PT Astra Serif"/>
        </w:rPr>
        <w:t xml:space="preserve"> (</w:t>
      </w:r>
      <w:r w:rsidR="00670E7F" w:rsidRPr="004B227C">
        <w:rPr>
          <w:rFonts w:ascii="PT Astra Serif" w:hAnsi="PT Astra Serif"/>
        </w:rPr>
        <w:t>отсутствие перемычек над дверными проемами</w:t>
      </w:r>
      <w:r w:rsidR="00547FDD" w:rsidRPr="004B227C">
        <w:rPr>
          <w:rFonts w:ascii="PT Astra Serif" w:hAnsi="PT Astra Serif"/>
        </w:rPr>
        <w:t>)</w:t>
      </w:r>
      <w:r w:rsidR="00022673" w:rsidRPr="004B227C">
        <w:rPr>
          <w:rFonts w:ascii="PT Astra Serif" w:hAnsi="PT Astra Serif"/>
        </w:rPr>
        <w:t xml:space="preserve"> и погодных условий</w:t>
      </w:r>
      <w:r w:rsidR="00670E7F" w:rsidRPr="004B227C">
        <w:rPr>
          <w:rFonts w:ascii="PT Astra Serif" w:hAnsi="PT Astra Serif"/>
        </w:rPr>
        <w:t xml:space="preserve"> (работы по ремонту фасада должны выполняться при плюсовых температурах)</w:t>
      </w:r>
      <w:r w:rsidR="00022673" w:rsidRPr="004B227C">
        <w:rPr>
          <w:rFonts w:ascii="PT Astra Serif" w:hAnsi="PT Astra Serif"/>
        </w:rPr>
        <w:t xml:space="preserve">. </w:t>
      </w:r>
      <w:r w:rsidR="00EC4A1F" w:rsidRPr="004B227C">
        <w:rPr>
          <w:rFonts w:ascii="PT Astra Serif" w:hAnsi="PT Astra Serif"/>
        </w:rPr>
        <w:t>Минкультурой</w:t>
      </w:r>
      <w:r w:rsidR="00022673" w:rsidRPr="004B227C">
        <w:rPr>
          <w:rFonts w:ascii="PT Astra Serif" w:hAnsi="PT Astra Serif"/>
        </w:rPr>
        <w:t xml:space="preserve"> России согласован перенос данных средств на</w:t>
      </w:r>
      <w:r w:rsidR="0020448C" w:rsidRPr="004B227C">
        <w:rPr>
          <w:rFonts w:ascii="PT Astra Serif" w:hAnsi="PT Astra Serif"/>
        </w:rPr>
        <w:t xml:space="preserve"> 2023 год для продолжения работ.</w:t>
      </w:r>
    </w:p>
    <w:p w14:paraId="4B3ABEFB" w14:textId="77777777" w:rsidR="000F250B" w:rsidRPr="004B227C" w:rsidRDefault="000F250B" w:rsidP="004B227C">
      <w:pPr>
        <w:pStyle w:val="aa"/>
        <w:tabs>
          <w:tab w:val="left" w:pos="709"/>
          <w:tab w:val="left" w:pos="993"/>
        </w:tabs>
        <w:ind w:left="709" w:firstLine="0"/>
        <w:rPr>
          <w:rFonts w:ascii="PT Astra Serif" w:hAnsi="PT Astra Serif"/>
          <w:b/>
        </w:rPr>
      </w:pPr>
    </w:p>
    <w:p w14:paraId="7CE39915" w14:textId="77777777" w:rsidR="009E5679" w:rsidRPr="004B227C" w:rsidRDefault="009E5679" w:rsidP="004B227C">
      <w:pPr>
        <w:pStyle w:val="aa"/>
        <w:tabs>
          <w:tab w:val="left" w:pos="709"/>
          <w:tab w:val="left" w:pos="993"/>
        </w:tabs>
        <w:ind w:left="709" w:firstLine="0"/>
        <w:rPr>
          <w:rFonts w:ascii="PT Astra Serif" w:hAnsi="PT Astra Serif"/>
          <w:b/>
        </w:rPr>
      </w:pPr>
    </w:p>
    <w:p w14:paraId="4274AACC" w14:textId="77777777" w:rsidR="009E5679" w:rsidRPr="004B227C" w:rsidRDefault="009E5679" w:rsidP="004B227C">
      <w:pPr>
        <w:pStyle w:val="aa"/>
        <w:tabs>
          <w:tab w:val="left" w:pos="709"/>
          <w:tab w:val="left" w:pos="993"/>
        </w:tabs>
        <w:ind w:left="709" w:firstLine="0"/>
        <w:rPr>
          <w:rFonts w:ascii="PT Astra Serif" w:hAnsi="PT Astra Serif"/>
          <w:b/>
        </w:rPr>
      </w:pPr>
    </w:p>
    <w:p w14:paraId="27BD8B56" w14:textId="77777777" w:rsidR="000F250B" w:rsidRPr="004B227C" w:rsidRDefault="00A40A92" w:rsidP="004B227C">
      <w:pPr>
        <w:pStyle w:val="aa"/>
        <w:ind w:left="710" w:firstLine="0"/>
        <w:jc w:val="center"/>
        <w:rPr>
          <w:rFonts w:ascii="PT Astra Serif" w:hAnsi="PT Astra Serif"/>
          <w:b/>
        </w:rPr>
      </w:pPr>
      <w:r w:rsidRPr="004B227C">
        <w:rPr>
          <w:rFonts w:ascii="PT Astra Serif" w:hAnsi="PT Astra Serif"/>
          <w:b/>
        </w:rPr>
        <w:lastRenderedPageBreak/>
        <w:t>8.2. </w:t>
      </w:r>
      <w:r w:rsidR="00C07CC5" w:rsidRPr="004B227C">
        <w:rPr>
          <w:rFonts w:ascii="PT Astra Serif" w:hAnsi="PT Astra Serif"/>
          <w:b/>
        </w:rPr>
        <w:t>П</w:t>
      </w:r>
      <w:r w:rsidRPr="004B227C">
        <w:rPr>
          <w:rFonts w:ascii="PT Astra Serif" w:hAnsi="PT Astra Serif"/>
          <w:b/>
        </w:rPr>
        <w:t>оказатели цели ГП за 2022 год</w:t>
      </w:r>
    </w:p>
    <w:p w14:paraId="2D97339E" w14:textId="77777777" w:rsidR="004D36FF" w:rsidRPr="004B227C" w:rsidRDefault="004D36FF" w:rsidP="004B227C">
      <w:pPr>
        <w:pStyle w:val="aa"/>
        <w:ind w:left="710" w:firstLine="0"/>
        <w:jc w:val="right"/>
        <w:rPr>
          <w:rFonts w:ascii="PT Astra Serif" w:hAnsi="PT Astra Serif"/>
        </w:rPr>
      </w:pPr>
      <w:r w:rsidRPr="004B227C">
        <w:rPr>
          <w:rFonts w:ascii="PT Astra Serif" w:hAnsi="PT Astra Serif"/>
        </w:rPr>
        <w:t>Таблица 2</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4B227C" w:rsidRPr="004B227C" w14:paraId="79011CD7" w14:textId="77777777" w:rsidTr="004D36FF">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1CA3F1EB"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58847CB7"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6DB16918"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4A19BE25"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58A0782B"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1F2EE49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65041599"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BD76E1"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47868FF2"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104D1A92" w14:textId="77777777" w:rsidR="000F250B" w:rsidRPr="004B227C" w:rsidRDefault="000F250B"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2C04E8CE" w14:textId="77777777" w:rsidTr="004D36FF">
        <w:trPr>
          <w:trHeight w:val="291"/>
          <w:tblHeader/>
        </w:trPr>
        <w:tc>
          <w:tcPr>
            <w:tcW w:w="742" w:type="dxa"/>
            <w:tcBorders>
              <w:top w:val="single" w:sz="4" w:space="0" w:color="000000"/>
              <w:left w:val="single" w:sz="4" w:space="0" w:color="000000"/>
              <w:bottom w:val="single" w:sz="4" w:space="0" w:color="000000"/>
            </w:tcBorders>
            <w:shd w:val="clear" w:color="auto" w:fill="auto"/>
            <w:vAlign w:val="center"/>
          </w:tcPr>
          <w:p w14:paraId="3ABC6116" w14:textId="77777777" w:rsidR="004D36FF" w:rsidRPr="004B227C" w:rsidRDefault="004D36F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67E561EE" w14:textId="77777777" w:rsidR="004D36FF" w:rsidRPr="004B227C" w:rsidRDefault="004D36F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65EAD89A" w14:textId="77777777" w:rsidR="004D36FF" w:rsidRPr="004B227C" w:rsidRDefault="004D36F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7D84706C" w14:textId="77777777" w:rsidR="004D36FF" w:rsidRPr="004B227C" w:rsidRDefault="004D36F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5CD9CF53" w14:textId="77777777" w:rsidR="004D36FF" w:rsidRPr="004B227C" w:rsidRDefault="004D36F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2AF3992A" w14:textId="77777777" w:rsidR="004D36FF" w:rsidRPr="004B227C" w:rsidRDefault="004D36F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5E47BD51" w14:textId="77777777" w:rsidR="004D36FF" w:rsidRPr="004B227C" w:rsidRDefault="004D36F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36BD32" w14:textId="77777777" w:rsidR="004D36FF" w:rsidRPr="004B227C" w:rsidRDefault="004D36F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6FFC3C39" w14:textId="77777777" w:rsidTr="004D36FF">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5363DECF"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3967847A"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 xml:space="preserve">Индекс участия населения Томской области в культурно-досуговых мероприятиях, проводимых государственными (муниципальными) учреждениями культуры </w:t>
            </w:r>
          </w:p>
        </w:tc>
        <w:tc>
          <w:tcPr>
            <w:tcW w:w="1417" w:type="dxa"/>
            <w:tcBorders>
              <w:top w:val="single" w:sz="4" w:space="0" w:color="000000"/>
              <w:left w:val="single" w:sz="4" w:space="0" w:color="000000"/>
              <w:bottom w:val="single" w:sz="4" w:space="0" w:color="000000"/>
              <w:right w:val="single" w:sz="4" w:space="0" w:color="000000"/>
            </w:tcBorders>
            <w:vAlign w:val="center"/>
          </w:tcPr>
          <w:p w14:paraId="5352133C" w14:textId="77777777" w:rsidR="000F250B" w:rsidRPr="004B227C" w:rsidRDefault="00A40A92"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по культуре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0EB8D99D"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ед. на жителя</w:t>
            </w:r>
            <w:r w:rsidRPr="004B227C">
              <w:rPr>
                <w:rFonts w:ascii="PT Astra Serif" w:eastAsia="Times New Roman" w:hAnsi="PT Astra Serif" w:cs="Times New Roman"/>
                <w:bCs/>
                <w:lang w:eastAsia="ru-RU"/>
              </w:rPr>
              <w:t xml:space="preserve"> </w:t>
            </w:r>
          </w:p>
        </w:tc>
        <w:tc>
          <w:tcPr>
            <w:tcW w:w="992" w:type="dxa"/>
            <w:tcBorders>
              <w:top w:val="single" w:sz="4" w:space="0" w:color="000000"/>
              <w:left w:val="single" w:sz="4" w:space="0" w:color="000000"/>
              <w:bottom w:val="single" w:sz="4" w:space="0" w:color="000000"/>
            </w:tcBorders>
            <w:shd w:val="clear" w:color="auto" w:fill="auto"/>
            <w:vAlign w:val="center"/>
          </w:tcPr>
          <w:p w14:paraId="6481165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2,69</w:t>
            </w:r>
          </w:p>
        </w:tc>
        <w:tc>
          <w:tcPr>
            <w:tcW w:w="1306" w:type="dxa"/>
            <w:tcBorders>
              <w:top w:val="single" w:sz="4" w:space="0" w:color="000000"/>
              <w:left w:val="single" w:sz="4" w:space="0" w:color="000000"/>
              <w:bottom w:val="single" w:sz="4" w:space="0" w:color="000000"/>
            </w:tcBorders>
            <w:shd w:val="clear" w:color="auto" w:fill="auto"/>
            <w:vAlign w:val="center"/>
          </w:tcPr>
          <w:p w14:paraId="47427A7E"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4,83</w:t>
            </w:r>
          </w:p>
        </w:tc>
        <w:tc>
          <w:tcPr>
            <w:tcW w:w="851" w:type="dxa"/>
            <w:tcBorders>
              <w:top w:val="single" w:sz="4" w:space="0" w:color="000000"/>
              <w:left w:val="single" w:sz="4" w:space="0" w:color="000000"/>
              <w:bottom w:val="single" w:sz="4" w:space="0" w:color="000000"/>
            </w:tcBorders>
            <w:shd w:val="clear" w:color="auto" w:fill="auto"/>
            <w:vAlign w:val="center"/>
          </w:tcPr>
          <w:p w14:paraId="5C6215C7"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179,6</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EA639C"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0F250B" w:rsidRPr="004B227C" w14:paraId="5A602E8C" w14:textId="77777777" w:rsidTr="004D36FF">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3A9F4DC5"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0C774A2C" w14:textId="77777777" w:rsidR="000F250B" w:rsidRPr="004B227C" w:rsidRDefault="00A40A92" w:rsidP="004B227C">
            <w:pPr>
              <w:spacing w:after="0" w:line="240" w:lineRule="auto"/>
              <w:contextualSpacing/>
              <w:jc w:val="center"/>
              <w:rPr>
                <w:rFonts w:ascii="PT Astra Serif" w:hAnsi="PT Astra Serif"/>
              </w:rPr>
            </w:pPr>
            <w:r w:rsidRPr="004B227C">
              <w:rPr>
                <w:rFonts w:ascii="PT Astra Serif" w:hAnsi="PT Astra Serif"/>
              </w:rPr>
              <w:t>Количество созданных и отремонтированных объектов организаций культуры, ед. нарастающим итогом (к 01.01.2018 г.)</w:t>
            </w:r>
          </w:p>
        </w:tc>
        <w:tc>
          <w:tcPr>
            <w:tcW w:w="1417" w:type="dxa"/>
            <w:tcBorders>
              <w:top w:val="single" w:sz="4" w:space="0" w:color="000000"/>
              <w:left w:val="single" w:sz="4" w:space="0" w:color="000000"/>
              <w:bottom w:val="single" w:sz="4" w:space="0" w:color="000000"/>
              <w:right w:val="single" w:sz="4" w:space="0" w:color="000000"/>
            </w:tcBorders>
            <w:vAlign w:val="center"/>
          </w:tcPr>
          <w:p w14:paraId="57653806" w14:textId="77777777" w:rsidR="000F250B" w:rsidRPr="004B227C" w:rsidRDefault="00A40A92"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по культуре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123274D" w14:textId="77777777" w:rsidR="000F250B" w:rsidRPr="004B227C" w:rsidRDefault="00A40A92" w:rsidP="004B227C">
            <w:pPr>
              <w:spacing w:after="0" w:line="240" w:lineRule="auto"/>
              <w:contextualSpacing/>
              <w:jc w:val="center"/>
              <w:rPr>
                <w:rFonts w:ascii="PT Astra Serif" w:hAnsi="PT Astra Serif"/>
              </w:rPr>
            </w:pPr>
            <w:r w:rsidRPr="004B227C">
              <w:rPr>
                <w:rFonts w:ascii="PT Astra Serif" w:hAnsi="PT Astra Serif"/>
              </w:rPr>
              <w:t>ед.</w:t>
            </w:r>
          </w:p>
        </w:tc>
        <w:tc>
          <w:tcPr>
            <w:tcW w:w="992" w:type="dxa"/>
            <w:tcBorders>
              <w:top w:val="single" w:sz="4" w:space="0" w:color="000000"/>
              <w:left w:val="single" w:sz="4" w:space="0" w:color="000000"/>
              <w:bottom w:val="single" w:sz="4" w:space="0" w:color="000000"/>
            </w:tcBorders>
            <w:shd w:val="clear" w:color="auto" w:fill="auto"/>
            <w:vAlign w:val="center"/>
          </w:tcPr>
          <w:p w14:paraId="1CA7AF1C"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25,0</w:t>
            </w:r>
          </w:p>
        </w:tc>
        <w:tc>
          <w:tcPr>
            <w:tcW w:w="1306" w:type="dxa"/>
            <w:tcBorders>
              <w:top w:val="single" w:sz="4" w:space="0" w:color="000000"/>
              <w:left w:val="single" w:sz="4" w:space="0" w:color="000000"/>
              <w:bottom w:val="single" w:sz="4" w:space="0" w:color="000000"/>
            </w:tcBorders>
            <w:shd w:val="clear" w:color="auto" w:fill="auto"/>
            <w:vAlign w:val="center"/>
          </w:tcPr>
          <w:p w14:paraId="67F57B7E" w14:textId="77777777" w:rsidR="000F250B" w:rsidRPr="004B227C" w:rsidRDefault="00D454C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26</w:t>
            </w:r>
            <w:r w:rsidR="00BD62AC" w:rsidRPr="004B227C">
              <w:rPr>
                <w:rFonts w:ascii="PT Astra Serif" w:eastAsia="Times New Roman" w:hAnsi="PT Astra Serif" w:cs="Times New Roman"/>
                <w:bCs/>
                <w:lang w:eastAsia="ru-RU"/>
              </w:rPr>
              <w:t>,0</w:t>
            </w:r>
          </w:p>
        </w:tc>
        <w:tc>
          <w:tcPr>
            <w:tcW w:w="851" w:type="dxa"/>
            <w:tcBorders>
              <w:top w:val="single" w:sz="4" w:space="0" w:color="000000"/>
              <w:left w:val="single" w:sz="4" w:space="0" w:color="000000"/>
              <w:bottom w:val="single" w:sz="4" w:space="0" w:color="000000"/>
            </w:tcBorders>
            <w:shd w:val="clear" w:color="auto" w:fill="auto"/>
            <w:vAlign w:val="center"/>
          </w:tcPr>
          <w:p w14:paraId="4F8F8510" w14:textId="77777777" w:rsidR="000F250B" w:rsidRPr="004B227C" w:rsidRDefault="00D454C4" w:rsidP="004B227C">
            <w:pPr>
              <w:spacing w:after="0" w:line="240" w:lineRule="auto"/>
              <w:contextualSpacing/>
              <w:jc w:val="center"/>
              <w:rPr>
                <w:rFonts w:ascii="PT Astra Serif" w:hAnsi="PT Astra Serif"/>
              </w:rPr>
            </w:pPr>
            <w:r w:rsidRPr="004B227C">
              <w:rPr>
                <w:rFonts w:ascii="PT Astra Serif" w:hAnsi="PT Astra Serif"/>
              </w:rPr>
              <w:t>104</w:t>
            </w:r>
            <w:r w:rsidR="00A40A92" w:rsidRPr="004B227C">
              <w:rPr>
                <w:rFonts w:ascii="PT Astra Serif" w:hAnsi="PT Astra Serif"/>
              </w:rPr>
              <w:t>,0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08D0E"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36E6903E" w14:textId="77777777" w:rsidR="000F250B" w:rsidRPr="004B227C" w:rsidRDefault="000F250B" w:rsidP="004B227C">
      <w:pPr>
        <w:pStyle w:val="aa"/>
        <w:ind w:firstLine="0"/>
        <w:jc w:val="center"/>
        <w:rPr>
          <w:rFonts w:ascii="PT Astra Serif" w:hAnsi="PT Astra Serif"/>
          <w:b/>
        </w:rPr>
      </w:pPr>
    </w:p>
    <w:p w14:paraId="46387D21" w14:textId="77777777" w:rsidR="000F250B" w:rsidRPr="004B227C" w:rsidRDefault="00A40A92" w:rsidP="004B227C">
      <w:pPr>
        <w:pStyle w:val="aa"/>
        <w:ind w:firstLine="709"/>
        <w:jc w:val="center"/>
        <w:rPr>
          <w:rFonts w:ascii="PT Astra Serif" w:hAnsi="PT Astra Serif"/>
          <w:b/>
        </w:rPr>
      </w:pPr>
      <w:r w:rsidRPr="004B227C">
        <w:rPr>
          <w:rFonts w:ascii="PT Astra Serif" w:hAnsi="PT Astra Serif"/>
          <w:b/>
        </w:rPr>
        <w:t xml:space="preserve">8.3. Сведения о достижении значений целевых показателей </w:t>
      </w:r>
    </w:p>
    <w:p w14:paraId="00253655" w14:textId="77777777" w:rsidR="000F250B" w:rsidRPr="004B227C" w:rsidRDefault="00A40A92" w:rsidP="004B227C">
      <w:pPr>
        <w:pStyle w:val="aa"/>
        <w:ind w:firstLine="709"/>
        <w:rPr>
          <w:rFonts w:ascii="PT Astra Serif" w:eastAsia="Calibri" w:hAnsi="PT Astra Serif"/>
          <w:lang w:eastAsia="ru-RU"/>
        </w:rPr>
      </w:pPr>
      <w:r w:rsidRPr="004B227C">
        <w:rPr>
          <w:rFonts w:ascii="PT Astra Serif" w:hAnsi="PT Astra Serif"/>
        </w:rPr>
        <w:t>Индекс участия населения Томской области в культурно - досуговых мероприятиях, проводимых государственными (муниципальными) учреждениями культуры</w:t>
      </w:r>
      <w:r w:rsidR="0053505E" w:rsidRPr="004B227C">
        <w:rPr>
          <w:rFonts w:ascii="PT Astra Serif" w:hAnsi="PT Astra Serif"/>
        </w:rPr>
        <w:t>,</w:t>
      </w:r>
      <w:r w:rsidRPr="004B227C">
        <w:rPr>
          <w:rFonts w:ascii="PT Astra Serif" w:eastAsia="Calibri" w:hAnsi="PT Astra Serif"/>
          <w:lang w:eastAsia="ru-RU"/>
        </w:rPr>
        <w:t xml:space="preserve"> в 2022 году составил 4,83</w:t>
      </w:r>
      <w:r w:rsidRPr="004B227C">
        <w:rPr>
          <w:rFonts w:ascii="PT Astra Serif" w:hAnsi="PT Astra Serif"/>
        </w:rPr>
        <w:t xml:space="preserve"> единицы на 1 жителя</w:t>
      </w:r>
      <w:r w:rsidRPr="004B227C">
        <w:rPr>
          <w:rFonts w:ascii="PT Astra Serif" w:eastAsia="Calibri" w:hAnsi="PT Astra Serif"/>
          <w:lang w:eastAsia="ru-RU"/>
        </w:rPr>
        <w:t xml:space="preserve"> Томской области (план </w:t>
      </w:r>
      <w:r w:rsidRPr="004B227C">
        <w:rPr>
          <w:rFonts w:ascii="PT Astra Serif" w:eastAsia="Calibri" w:hAnsi="PT Astra Serif"/>
          <w:lang w:eastAsia="ru-RU"/>
        </w:rPr>
        <w:noBreakHyphen/>
        <w:t> 2,69</w:t>
      </w:r>
      <w:r w:rsidRPr="004B227C">
        <w:rPr>
          <w:rFonts w:ascii="PT Astra Serif" w:hAnsi="PT Astra Serif"/>
        </w:rPr>
        <w:t xml:space="preserve"> единицы на </w:t>
      </w:r>
      <w:r w:rsidR="00BD62AC" w:rsidRPr="004B227C">
        <w:rPr>
          <w:rFonts w:ascii="PT Astra Serif" w:hAnsi="PT Astra Serif"/>
        </w:rPr>
        <w:t xml:space="preserve">1 </w:t>
      </w:r>
      <w:r w:rsidRPr="004B227C">
        <w:rPr>
          <w:rFonts w:ascii="PT Astra Serif" w:hAnsi="PT Astra Serif"/>
        </w:rPr>
        <w:t>жителя</w:t>
      </w:r>
      <w:r w:rsidRPr="004B227C">
        <w:rPr>
          <w:rFonts w:ascii="PT Astra Serif" w:eastAsia="Calibri" w:hAnsi="PT Astra Serif"/>
          <w:lang w:eastAsia="ru-RU"/>
        </w:rPr>
        <w:t xml:space="preserve">), что выше показателя 2021 года на 19,3% (факт 2021 года – 4,05 </w:t>
      </w:r>
      <w:r w:rsidRPr="004B227C">
        <w:rPr>
          <w:rFonts w:ascii="PT Astra Serif" w:hAnsi="PT Astra Serif"/>
        </w:rPr>
        <w:t xml:space="preserve">единицы на </w:t>
      </w:r>
      <w:r w:rsidR="00BD62AC" w:rsidRPr="004B227C">
        <w:rPr>
          <w:rFonts w:ascii="PT Astra Serif" w:hAnsi="PT Astra Serif"/>
        </w:rPr>
        <w:t xml:space="preserve">1 </w:t>
      </w:r>
      <w:r w:rsidRPr="004B227C">
        <w:rPr>
          <w:rFonts w:ascii="PT Astra Serif" w:hAnsi="PT Astra Serif"/>
        </w:rPr>
        <w:t>жителя)</w:t>
      </w:r>
      <w:r w:rsidRPr="004B227C">
        <w:rPr>
          <w:rFonts w:ascii="PT Astra Serif" w:eastAsia="Calibri" w:hAnsi="PT Astra Serif"/>
          <w:lang w:eastAsia="ru-RU"/>
        </w:rPr>
        <w:t xml:space="preserve">. Рост показателя </w:t>
      </w:r>
      <w:r w:rsidR="00A27897" w:rsidRPr="004B227C">
        <w:rPr>
          <w:rFonts w:ascii="PT Astra Serif" w:eastAsia="Calibri" w:hAnsi="PT Astra Serif"/>
          <w:lang w:eastAsia="ru-RU"/>
        </w:rPr>
        <w:t xml:space="preserve">в 2022 году </w:t>
      </w:r>
      <w:r w:rsidRPr="004B227C">
        <w:rPr>
          <w:rFonts w:ascii="PT Astra Serif" w:eastAsia="Calibri" w:hAnsi="PT Astra Serif"/>
          <w:lang w:eastAsia="ru-RU"/>
        </w:rPr>
        <w:t xml:space="preserve">произошел за счет общего увеличения числа посещений культурно-досуговых мероприятий по всем типам учреждений после снятия антиковидных ограничений. </w:t>
      </w:r>
    </w:p>
    <w:p w14:paraId="2EA1F81A" w14:textId="77777777" w:rsidR="00F41B50" w:rsidRPr="004B227C" w:rsidRDefault="00A40A92" w:rsidP="004B227C">
      <w:pPr>
        <w:pStyle w:val="aa"/>
        <w:keepNext/>
        <w:tabs>
          <w:tab w:val="left" w:pos="993"/>
        </w:tabs>
        <w:ind w:firstLine="709"/>
        <w:rPr>
          <w:rFonts w:ascii="PT Astra Serif" w:eastAsia="Calibri" w:hAnsi="PT Astra Serif"/>
          <w:lang w:eastAsia="ru-RU"/>
        </w:rPr>
      </w:pPr>
      <w:r w:rsidRPr="004B227C">
        <w:rPr>
          <w:rFonts w:ascii="PT Astra Serif" w:eastAsia="Calibri" w:hAnsi="PT Astra Serif"/>
          <w:lang w:eastAsia="ru-RU"/>
        </w:rPr>
        <w:t xml:space="preserve">Количество созданных и отремонтированных объектов организаций культуры, </w:t>
      </w:r>
      <w:r w:rsidRPr="004B227C">
        <w:rPr>
          <w:rFonts w:ascii="PT Astra Serif" w:hAnsi="PT Astra Serif"/>
        </w:rPr>
        <w:t>по отношению к базовому</w:t>
      </w:r>
      <w:r w:rsidR="00E85DDF" w:rsidRPr="004B227C">
        <w:rPr>
          <w:rFonts w:ascii="PT Astra Serif" w:eastAsia="Calibri" w:hAnsi="PT Astra Serif"/>
          <w:lang w:eastAsia="ru-RU"/>
        </w:rPr>
        <w:t xml:space="preserve"> 2018 году составил 26</w:t>
      </w:r>
      <w:r w:rsidRPr="004B227C">
        <w:rPr>
          <w:rFonts w:ascii="PT Astra Serif" w:eastAsia="Calibri" w:hAnsi="PT Astra Serif"/>
          <w:lang w:eastAsia="ru-RU"/>
        </w:rPr>
        <w:t xml:space="preserve"> </w:t>
      </w:r>
      <w:r w:rsidRPr="004B227C">
        <w:rPr>
          <w:rFonts w:ascii="PT Astra Serif" w:hAnsi="PT Astra Serif"/>
        </w:rPr>
        <w:t>единиц</w:t>
      </w:r>
      <w:r w:rsidRPr="004B227C">
        <w:rPr>
          <w:rFonts w:ascii="PT Astra Serif" w:eastAsia="Calibri" w:hAnsi="PT Astra Serif"/>
          <w:lang w:eastAsia="ru-RU"/>
        </w:rPr>
        <w:t xml:space="preserve"> (план – 25 </w:t>
      </w:r>
      <w:r w:rsidRPr="004B227C">
        <w:rPr>
          <w:rFonts w:ascii="PT Astra Serif" w:hAnsi="PT Astra Serif"/>
        </w:rPr>
        <w:t xml:space="preserve">единиц, </w:t>
      </w:r>
      <w:r w:rsidRPr="004B227C">
        <w:rPr>
          <w:rFonts w:ascii="PT Astra Serif" w:eastAsia="Calibri" w:hAnsi="PT Astra Serif"/>
          <w:lang w:eastAsia="ru-RU"/>
        </w:rPr>
        <w:t xml:space="preserve">факт 2021 года – 22 единицы). </w:t>
      </w:r>
      <w:r w:rsidR="00E85DDF" w:rsidRPr="004B227C">
        <w:rPr>
          <w:rFonts w:ascii="PT Astra Serif" w:eastAsia="Calibri" w:hAnsi="PT Astra Serif"/>
          <w:lang w:eastAsia="ru-RU"/>
        </w:rPr>
        <w:t xml:space="preserve">Перевыполнение показателя связано с </w:t>
      </w:r>
      <w:r w:rsidR="00646D6A" w:rsidRPr="004B227C">
        <w:rPr>
          <w:rFonts w:ascii="PT Astra Serif" w:eastAsia="Calibri" w:hAnsi="PT Astra Serif"/>
          <w:lang w:eastAsia="ru-RU"/>
        </w:rPr>
        <w:t>одобрением</w:t>
      </w:r>
      <w:r w:rsidR="00E85DDF" w:rsidRPr="004B227C">
        <w:rPr>
          <w:rFonts w:ascii="PT Astra Serif" w:eastAsia="Calibri" w:hAnsi="PT Astra Serif"/>
          <w:lang w:eastAsia="ru-RU"/>
        </w:rPr>
        <w:t xml:space="preserve"> Минкультурой России большего количества заявок</w:t>
      </w:r>
      <w:r w:rsidR="00F41B50" w:rsidRPr="004B227C">
        <w:rPr>
          <w:rFonts w:ascii="PT Astra Serif" w:eastAsia="Calibri" w:hAnsi="PT Astra Serif"/>
          <w:lang w:eastAsia="ru-RU"/>
        </w:rPr>
        <w:t xml:space="preserve"> на проведение капитального ремонта</w:t>
      </w:r>
      <w:r w:rsidR="00646D6A" w:rsidRPr="004B227C">
        <w:rPr>
          <w:rFonts w:ascii="PT Astra Serif" w:eastAsia="Calibri" w:hAnsi="PT Astra Serif"/>
          <w:lang w:eastAsia="ru-RU"/>
        </w:rPr>
        <w:t xml:space="preserve"> объектов</w:t>
      </w:r>
      <w:r w:rsidR="00FA1838" w:rsidRPr="004B227C">
        <w:rPr>
          <w:rFonts w:ascii="PT Astra Serif" w:eastAsia="Calibri" w:hAnsi="PT Astra Serif"/>
          <w:lang w:eastAsia="ru-RU"/>
        </w:rPr>
        <w:t xml:space="preserve"> организаций культуры</w:t>
      </w:r>
      <w:r w:rsidR="00F41B50" w:rsidRPr="004B227C">
        <w:rPr>
          <w:rFonts w:ascii="PT Astra Serif" w:eastAsia="Calibri" w:hAnsi="PT Astra Serif"/>
          <w:lang w:eastAsia="ru-RU"/>
        </w:rPr>
        <w:t>.</w:t>
      </w:r>
    </w:p>
    <w:p w14:paraId="16B7D125" w14:textId="77777777" w:rsidR="000F250B" w:rsidRPr="004B227C" w:rsidRDefault="000F250B" w:rsidP="004B227C">
      <w:pPr>
        <w:pStyle w:val="aa"/>
        <w:keepNext/>
        <w:tabs>
          <w:tab w:val="left" w:pos="993"/>
        </w:tabs>
        <w:ind w:firstLine="709"/>
        <w:rPr>
          <w:rFonts w:ascii="PT Astra Serif" w:eastAsia="Calibri" w:hAnsi="PT Astra Serif"/>
          <w:lang w:eastAsia="ru-RU"/>
        </w:rPr>
      </w:pPr>
    </w:p>
    <w:p w14:paraId="24DF362F" w14:textId="77777777" w:rsidR="000F250B" w:rsidRPr="004B227C" w:rsidRDefault="00A40A92" w:rsidP="004B227C">
      <w:pPr>
        <w:pStyle w:val="aa"/>
        <w:keepNext/>
        <w:tabs>
          <w:tab w:val="left" w:pos="993"/>
        </w:tabs>
        <w:ind w:firstLine="709"/>
        <w:jc w:val="center"/>
        <w:rPr>
          <w:rFonts w:ascii="PT Astra Serif" w:hAnsi="PT Astra Serif"/>
          <w:b/>
        </w:rPr>
      </w:pPr>
      <w:r w:rsidRPr="004B227C">
        <w:rPr>
          <w:rFonts w:ascii="PT Astra Serif" w:eastAsia="Calibri" w:hAnsi="PT Astra Serif"/>
          <w:b/>
          <w:lang w:eastAsia="ru-RU"/>
        </w:rPr>
        <w:t>8.4. Основные результаты</w:t>
      </w:r>
      <w:r w:rsidRPr="004B227C">
        <w:rPr>
          <w:rFonts w:ascii="PT Astra Serif" w:hAnsi="PT Astra Serif"/>
          <w:b/>
        </w:rPr>
        <w:t xml:space="preserve"> реализации государственной программы</w:t>
      </w:r>
    </w:p>
    <w:p w14:paraId="222E7654" w14:textId="77777777" w:rsidR="000F250B" w:rsidRPr="004B227C" w:rsidRDefault="000F250B" w:rsidP="004B227C">
      <w:pPr>
        <w:pStyle w:val="aa"/>
        <w:keepNext/>
        <w:tabs>
          <w:tab w:val="left" w:pos="993"/>
        </w:tabs>
        <w:ind w:firstLine="709"/>
        <w:jc w:val="center"/>
        <w:rPr>
          <w:rFonts w:ascii="PT Astra Serif" w:hAnsi="PT Astra Serif"/>
          <w:b/>
        </w:rPr>
      </w:pPr>
    </w:p>
    <w:p w14:paraId="6B7E3267" w14:textId="77777777" w:rsidR="000F250B" w:rsidRPr="004B227C" w:rsidRDefault="00A40A92" w:rsidP="004B227C">
      <w:pPr>
        <w:pStyle w:val="aa"/>
        <w:keepNext/>
        <w:tabs>
          <w:tab w:val="left" w:pos="993"/>
        </w:tabs>
        <w:spacing w:after="120"/>
        <w:ind w:firstLine="709"/>
        <w:jc w:val="center"/>
        <w:rPr>
          <w:rFonts w:ascii="PT Astra Serif" w:hAnsi="PT Astra Serif"/>
          <w:b/>
        </w:rPr>
      </w:pPr>
      <w:r w:rsidRPr="004B227C">
        <w:rPr>
          <w:rFonts w:ascii="PT Astra Serif" w:hAnsi="PT Astra Serif"/>
          <w:b/>
          <w:lang w:val="en-US"/>
        </w:rPr>
        <w:t>I</w:t>
      </w:r>
      <w:r w:rsidRPr="004B227C">
        <w:rPr>
          <w:rFonts w:ascii="PT Astra Serif" w:hAnsi="PT Astra Serif"/>
          <w:b/>
        </w:rPr>
        <w:t>. Процессная часть</w:t>
      </w:r>
    </w:p>
    <w:p w14:paraId="63609AF8" w14:textId="77777777" w:rsidR="000F250B" w:rsidRPr="004B227C" w:rsidRDefault="00A40A92" w:rsidP="004B227C">
      <w:pPr>
        <w:pStyle w:val="aa"/>
        <w:tabs>
          <w:tab w:val="left" w:pos="993"/>
        </w:tabs>
        <w:ind w:firstLine="709"/>
        <w:rPr>
          <w:rFonts w:ascii="PT Astra Serif" w:hAnsi="PT Astra Serif"/>
          <w:b/>
          <w:bCs/>
          <w:i/>
          <w:iCs/>
        </w:rPr>
      </w:pPr>
      <w:r w:rsidRPr="004B227C">
        <w:rPr>
          <w:rFonts w:ascii="PT Astra Serif" w:hAnsi="PT Astra Serif"/>
          <w:b/>
          <w:i/>
        </w:rPr>
        <w:t xml:space="preserve">Подпрограмма 1 </w:t>
      </w:r>
      <w:r w:rsidRPr="004B227C">
        <w:rPr>
          <w:rFonts w:ascii="PT Astra Serif" w:hAnsi="PT Astra Serif"/>
          <w:b/>
          <w:bCs/>
          <w:i/>
          <w:iCs/>
        </w:rPr>
        <w:t>«Развитие культуры и архивного дела в Томской области»</w:t>
      </w:r>
    </w:p>
    <w:p w14:paraId="32C2B8A4" w14:textId="77777777" w:rsidR="00C42F8B" w:rsidRPr="004B227C" w:rsidRDefault="00C42F8B" w:rsidP="004B227C">
      <w:pPr>
        <w:pStyle w:val="aa"/>
        <w:tabs>
          <w:tab w:val="left" w:pos="993"/>
        </w:tabs>
        <w:ind w:firstLine="709"/>
        <w:rPr>
          <w:rFonts w:ascii="PT Astra Serif" w:hAnsi="PT Astra Serif"/>
          <w:b/>
          <w:bCs/>
          <w:i/>
          <w:iCs/>
        </w:rPr>
      </w:pPr>
    </w:p>
    <w:p w14:paraId="73324244" w14:textId="77777777" w:rsidR="00C42F8B" w:rsidRPr="004B227C" w:rsidRDefault="00C42F8B" w:rsidP="004B227C">
      <w:pPr>
        <w:pStyle w:val="aa"/>
        <w:tabs>
          <w:tab w:val="left" w:pos="993"/>
        </w:tabs>
        <w:ind w:firstLine="709"/>
        <w:rPr>
          <w:rFonts w:ascii="PT Astra Serif" w:hAnsi="PT Astra Serif"/>
          <w:b/>
          <w:bCs/>
          <w:i/>
          <w:iCs/>
        </w:rPr>
      </w:pPr>
    </w:p>
    <w:p w14:paraId="0C25F82F" w14:textId="77777777" w:rsidR="000F250B" w:rsidRPr="004B227C" w:rsidRDefault="00C07CC5" w:rsidP="004B227C">
      <w:pPr>
        <w:pStyle w:val="aa"/>
        <w:ind w:left="710" w:firstLine="0"/>
        <w:jc w:val="center"/>
        <w:rPr>
          <w:rFonts w:ascii="PT Astra Serif" w:hAnsi="PT Astra Serif"/>
          <w:b/>
        </w:rPr>
      </w:pPr>
      <w:r w:rsidRPr="004B227C">
        <w:rPr>
          <w:rFonts w:ascii="PT Astra Serif" w:hAnsi="PT Astra Serif"/>
          <w:b/>
        </w:rPr>
        <w:lastRenderedPageBreak/>
        <w:t>П</w:t>
      </w:r>
      <w:r w:rsidR="00A40A92" w:rsidRPr="004B227C">
        <w:rPr>
          <w:rFonts w:ascii="PT Astra Serif" w:hAnsi="PT Astra Serif"/>
          <w:b/>
        </w:rPr>
        <w:t>оказатели цели Подпрограммы 1 за 2022 год</w:t>
      </w:r>
    </w:p>
    <w:p w14:paraId="10C92ACE" w14:textId="77777777" w:rsidR="009E5679" w:rsidRPr="004B227C" w:rsidRDefault="009E5679" w:rsidP="004B227C">
      <w:pPr>
        <w:pStyle w:val="aa"/>
        <w:ind w:left="710" w:firstLine="0"/>
        <w:jc w:val="center"/>
        <w:rPr>
          <w:rFonts w:ascii="PT Astra Serif" w:hAnsi="PT Astra Serif"/>
          <w:b/>
        </w:rPr>
      </w:pPr>
    </w:p>
    <w:p w14:paraId="27AEDF9E" w14:textId="77777777" w:rsidR="004D36FF" w:rsidRPr="004B227C" w:rsidRDefault="004D36FF" w:rsidP="004B227C">
      <w:pPr>
        <w:pStyle w:val="aa"/>
        <w:ind w:left="710" w:right="-2" w:firstLine="0"/>
        <w:jc w:val="right"/>
        <w:rPr>
          <w:rFonts w:ascii="PT Astra Serif" w:hAnsi="PT Astra Serif"/>
          <w:bCs/>
        </w:rPr>
      </w:pPr>
      <w:r w:rsidRPr="004B227C">
        <w:rPr>
          <w:rFonts w:ascii="PT Astra Serif" w:hAnsi="PT Astra Serif"/>
          <w:bCs/>
        </w:rPr>
        <w:t>Таблица 3</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4B227C" w:rsidRPr="004B227C" w14:paraId="164DCB80" w14:textId="77777777" w:rsidTr="004D36FF">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7AC5813E"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05FC275B"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357E7D0A"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508FBE33"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35809500"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20E0FF1D"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72A7B467"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0CE7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4DBCF582"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65234CFF" w14:textId="77777777" w:rsidR="000F250B" w:rsidRPr="004B227C" w:rsidRDefault="000F250B"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1CA6A912" w14:textId="77777777" w:rsidTr="0085385F">
        <w:trPr>
          <w:trHeight w:val="282"/>
          <w:tblHeader/>
        </w:trPr>
        <w:tc>
          <w:tcPr>
            <w:tcW w:w="742" w:type="dxa"/>
            <w:tcBorders>
              <w:top w:val="single" w:sz="4" w:space="0" w:color="000000"/>
              <w:left w:val="single" w:sz="4" w:space="0" w:color="000000"/>
              <w:bottom w:val="single" w:sz="4" w:space="0" w:color="000000"/>
            </w:tcBorders>
            <w:shd w:val="clear" w:color="auto" w:fill="auto"/>
            <w:vAlign w:val="center"/>
          </w:tcPr>
          <w:p w14:paraId="4184A074" w14:textId="77777777" w:rsidR="0085385F" w:rsidRPr="004B227C" w:rsidRDefault="0085385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180C4966" w14:textId="77777777" w:rsidR="0085385F" w:rsidRPr="004B227C" w:rsidRDefault="0085385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2A689DEE" w14:textId="77777777" w:rsidR="0085385F" w:rsidRPr="004B227C" w:rsidRDefault="0085385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0A7F7F11" w14:textId="77777777" w:rsidR="0085385F" w:rsidRPr="004B227C" w:rsidRDefault="0085385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583A6D37" w14:textId="77777777" w:rsidR="0085385F" w:rsidRPr="004B227C" w:rsidRDefault="0085385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547CC01B" w14:textId="77777777" w:rsidR="0085385F" w:rsidRPr="004B227C" w:rsidRDefault="0085385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50E29F94" w14:textId="77777777" w:rsidR="0085385F" w:rsidRPr="004B227C" w:rsidRDefault="0085385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10CD74" w14:textId="77777777" w:rsidR="0085385F" w:rsidRPr="004B227C" w:rsidRDefault="0085385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63F17ECF" w14:textId="77777777" w:rsidTr="004D36FF">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40B0C76B"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58DF3055"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Охват населения услугами театрально-зрелищных </w:t>
            </w:r>
            <w:r w:rsidRPr="004B227C">
              <w:rPr>
                <w:rFonts w:ascii="PT Astra Serif" w:hAnsi="PT Astra Serif"/>
              </w:rPr>
              <w:t>учреждений</w:t>
            </w:r>
            <w:r w:rsidRPr="004B227C">
              <w:rPr>
                <w:rFonts w:ascii="PT Astra Serif" w:eastAsia="Times New Roman" w:hAnsi="PT Astra Serif" w:cs="Times New Roman"/>
                <w:bCs/>
                <w:lang w:eastAsia="ru-RU"/>
              </w:rPr>
              <w:t xml:space="preserve"> Томской области на 1000 человек</w:t>
            </w:r>
          </w:p>
        </w:tc>
        <w:tc>
          <w:tcPr>
            <w:tcW w:w="1417" w:type="dxa"/>
            <w:tcBorders>
              <w:top w:val="single" w:sz="4" w:space="0" w:color="000000"/>
              <w:left w:val="single" w:sz="4" w:space="0" w:color="000000"/>
              <w:bottom w:val="single" w:sz="4" w:space="0" w:color="000000"/>
              <w:right w:val="single" w:sz="4" w:space="0" w:color="000000"/>
            </w:tcBorders>
            <w:vAlign w:val="center"/>
          </w:tcPr>
          <w:p w14:paraId="054E0C44" w14:textId="77777777" w:rsidR="000F250B" w:rsidRPr="004B227C" w:rsidRDefault="00A40A92"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по культуре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1E3948F3"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чел.</w:t>
            </w:r>
          </w:p>
        </w:tc>
        <w:tc>
          <w:tcPr>
            <w:tcW w:w="992" w:type="dxa"/>
            <w:tcBorders>
              <w:top w:val="single" w:sz="4" w:space="0" w:color="000000"/>
              <w:left w:val="single" w:sz="4" w:space="0" w:color="000000"/>
              <w:bottom w:val="single" w:sz="4" w:space="0" w:color="000000"/>
            </w:tcBorders>
            <w:shd w:val="clear" w:color="auto" w:fill="auto"/>
            <w:vAlign w:val="center"/>
          </w:tcPr>
          <w:p w14:paraId="16B04741"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555</w:t>
            </w:r>
            <w:r w:rsidR="00A82F69" w:rsidRPr="004B227C">
              <w:rPr>
                <w:rFonts w:ascii="PT Astra Serif" w:eastAsia="Times New Roman" w:hAnsi="PT Astra Serif" w:cs="Times New Roman"/>
                <w:bCs/>
                <w:lang w:eastAsia="ru-RU"/>
              </w:rPr>
              <w:t>,0</w:t>
            </w:r>
          </w:p>
        </w:tc>
        <w:tc>
          <w:tcPr>
            <w:tcW w:w="1306" w:type="dxa"/>
            <w:tcBorders>
              <w:top w:val="single" w:sz="4" w:space="0" w:color="000000"/>
              <w:left w:val="single" w:sz="4" w:space="0" w:color="000000"/>
              <w:bottom w:val="single" w:sz="4" w:space="0" w:color="000000"/>
            </w:tcBorders>
            <w:shd w:val="clear" w:color="auto" w:fill="auto"/>
            <w:vAlign w:val="center"/>
          </w:tcPr>
          <w:p w14:paraId="03AA4C3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521,6</w:t>
            </w:r>
          </w:p>
        </w:tc>
        <w:tc>
          <w:tcPr>
            <w:tcW w:w="851" w:type="dxa"/>
            <w:tcBorders>
              <w:top w:val="single" w:sz="4" w:space="0" w:color="000000"/>
              <w:left w:val="single" w:sz="4" w:space="0" w:color="000000"/>
              <w:bottom w:val="single" w:sz="4" w:space="0" w:color="000000"/>
            </w:tcBorders>
            <w:shd w:val="clear" w:color="auto" w:fill="auto"/>
            <w:vAlign w:val="center"/>
          </w:tcPr>
          <w:p w14:paraId="373A1439"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94,0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26A46D" w14:textId="77777777" w:rsidR="00193AF7"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p w14:paraId="477EBBA5" w14:textId="77777777" w:rsidR="000F250B" w:rsidRPr="004B227C" w:rsidRDefault="000F250B" w:rsidP="004B227C">
            <w:pPr>
              <w:spacing w:after="0" w:line="240" w:lineRule="auto"/>
              <w:contextualSpacing/>
              <w:jc w:val="center"/>
              <w:rPr>
                <w:rFonts w:ascii="PT Astra Serif" w:eastAsia="Times New Roman" w:hAnsi="PT Astra Serif" w:cs="Times New Roman"/>
                <w:bCs/>
                <w:lang w:eastAsia="ru-RU"/>
              </w:rPr>
            </w:pPr>
          </w:p>
        </w:tc>
      </w:tr>
      <w:tr w:rsidR="004B227C" w:rsidRPr="004B227C" w14:paraId="6AC49011" w14:textId="77777777" w:rsidTr="004D36FF">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429AAB2F"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42A5F7B3" w14:textId="77777777" w:rsidR="000F250B" w:rsidRPr="004B227C" w:rsidRDefault="00A40A92" w:rsidP="004B227C">
            <w:pPr>
              <w:spacing w:after="0" w:line="240" w:lineRule="auto"/>
              <w:contextualSpacing/>
              <w:jc w:val="center"/>
              <w:rPr>
                <w:rFonts w:ascii="PT Astra Serif" w:hAnsi="PT Astra Serif"/>
              </w:rPr>
            </w:pPr>
            <w:r w:rsidRPr="004B227C">
              <w:rPr>
                <w:rFonts w:ascii="PT Astra Serif" w:hAnsi="PT Astra Serif"/>
              </w:rPr>
              <w:t>Доля объектов культурного наследия, находящихся в удовлетворительном состоянии, в общем количестве объектов культурного наследия федерального, регионального, местного (муниципального) значения, расположенных на территории Томской области, находящихся в собственности Томской области</w:t>
            </w:r>
          </w:p>
        </w:tc>
        <w:tc>
          <w:tcPr>
            <w:tcW w:w="1417" w:type="dxa"/>
            <w:tcBorders>
              <w:top w:val="single" w:sz="4" w:space="0" w:color="000000"/>
              <w:left w:val="single" w:sz="4" w:space="0" w:color="000000"/>
              <w:bottom w:val="single" w:sz="4" w:space="0" w:color="000000"/>
              <w:right w:val="single" w:sz="4" w:space="0" w:color="000000"/>
            </w:tcBorders>
            <w:vAlign w:val="center"/>
          </w:tcPr>
          <w:p w14:paraId="741C6EC2" w14:textId="77777777" w:rsidR="000F250B" w:rsidRPr="004B227C" w:rsidRDefault="00A40A92"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по культуре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01D1F56D" w14:textId="77777777" w:rsidR="000F250B" w:rsidRPr="004B227C" w:rsidRDefault="00A40A92"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6EC10E4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40,0</w:t>
            </w:r>
          </w:p>
        </w:tc>
        <w:tc>
          <w:tcPr>
            <w:tcW w:w="1306" w:type="dxa"/>
            <w:tcBorders>
              <w:top w:val="single" w:sz="4" w:space="0" w:color="000000"/>
              <w:left w:val="single" w:sz="4" w:space="0" w:color="000000"/>
              <w:bottom w:val="single" w:sz="4" w:space="0" w:color="000000"/>
            </w:tcBorders>
            <w:shd w:val="clear" w:color="auto" w:fill="auto"/>
            <w:vAlign w:val="center"/>
          </w:tcPr>
          <w:p w14:paraId="7F4D4555"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40,0</w:t>
            </w:r>
          </w:p>
        </w:tc>
        <w:tc>
          <w:tcPr>
            <w:tcW w:w="851" w:type="dxa"/>
            <w:tcBorders>
              <w:top w:val="single" w:sz="4" w:space="0" w:color="000000"/>
              <w:left w:val="single" w:sz="4" w:space="0" w:color="000000"/>
              <w:bottom w:val="single" w:sz="4" w:space="0" w:color="000000"/>
            </w:tcBorders>
            <w:shd w:val="clear" w:color="auto" w:fill="auto"/>
            <w:vAlign w:val="center"/>
          </w:tcPr>
          <w:p w14:paraId="5269BDBF" w14:textId="77777777" w:rsidR="000F250B" w:rsidRPr="004B227C" w:rsidRDefault="00A82F69" w:rsidP="004B227C">
            <w:pPr>
              <w:spacing w:after="0" w:line="240" w:lineRule="auto"/>
              <w:contextualSpacing/>
              <w:jc w:val="center"/>
              <w:rPr>
                <w:rFonts w:ascii="PT Astra Serif" w:hAnsi="PT Astra Serif"/>
              </w:rPr>
            </w:pPr>
            <w:r w:rsidRPr="004B227C">
              <w:rPr>
                <w:rFonts w:ascii="PT Astra Serif" w:hAnsi="PT Astra Serif"/>
              </w:rPr>
              <w:t>100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A12992"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0F250B" w:rsidRPr="004B227C" w14:paraId="2C5F2227" w14:textId="77777777" w:rsidTr="004D36FF">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11D7C7B3"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14:paraId="1E14EAAE" w14:textId="77777777" w:rsidR="000F250B" w:rsidRPr="004B227C" w:rsidRDefault="00A40A92" w:rsidP="004B227C">
            <w:pPr>
              <w:spacing w:after="0" w:line="240" w:lineRule="auto"/>
              <w:contextualSpacing/>
              <w:jc w:val="center"/>
              <w:rPr>
                <w:rFonts w:ascii="PT Astra Serif" w:hAnsi="PT Astra Serif"/>
              </w:rPr>
            </w:pPr>
            <w:r w:rsidRPr="004B227C">
              <w:rPr>
                <w:rFonts w:ascii="PT Astra Serif" w:hAnsi="PT Astra Serif"/>
              </w:rPr>
              <w:t>Доля документов областных архивов, находящихся в нормативных условиях, обеспечивающих их постоянное (вечное) хранение %</w:t>
            </w:r>
          </w:p>
        </w:tc>
        <w:tc>
          <w:tcPr>
            <w:tcW w:w="1417" w:type="dxa"/>
            <w:tcBorders>
              <w:top w:val="single" w:sz="4" w:space="0" w:color="000000"/>
              <w:left w:val="single" w:sz="4" w:space="0" w:color="000000"/>
              <w:bottom w:val="single" w:sz="4" w:space="0" w:color="000000"/>
              <w:right w:val="single" w:sz="4" w:space="0" w:color="000000"/>
            </w:tcBorders>
            <w:vAlign w:val="center"/>
          </w:tcPr>
          <w:p w14:paraId="237BE815" w14:textId="77777777" w:rsidR="000F250B" w:rsidRPr="004B227C" w:rsidRDefault="00A40A92"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по культуре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383436C" w14:textId="77777777" w:rsidR="000F250B" w:rsidRPr="004B227C" w:rsidRDefault="00A40A92"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3DBE5F40"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90,0</w:t>
            </w:r>
          </w:p>
        </w:tc>
        <w:tc>
          <w:tcPr>
            <w:tcW w:w="1306" w:type="dxa"/>
            <w:tcBorders>
              <w:top w:val="single" w:sz="4" w:space="0" w:color="000000"/>
              <w:left w:val="single" w:sz="4" w:space="0" w:color="000000"/>
              <w:bottom w:val="single" w:sz="4" w:space="0" w:color="000000"/>
            </w:tcBorders>
            <w:shd w:val="clear" w:color="auto" w:fill="auto"/>
            <w:vAlign w:val="center"/>
          </w:tcPr>
          <w:p w14:paraId="4B58EBFF"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99,5</w:t>
            </w:r>
          </w:p>
        </w:tc>
        <w:tc>
          <w:tcPr>
            <w:tcW w:w="851" w:type="dxa"/>
            <w:tcBorders>
              <w:top w:val="single" w:sz="4" w:space="0" w:color="000000"/>
              <w:left w:val="single" w:sz="4" w:space="0" w:color="000000"/>
              <w:bottom w:val="single" w:sz="4" w:space="0" w:color="000000"/>
            </w:tcBorders>
            <w:shd w:val="clear" w:color="auto" w:fill="auto"/>
            <w:vAlign w:val="center"/>
          </w:tcPr>
          <w:p w14:paraId="2D6275FF" w14:textId="77777777" w:rsidR="000F250B" w:rsidRPr="004B227C" w:rsidRDefault="00A40A92" w:rsidP="004B227C">
            <w:pPr>
              <w:spacing w:after="0" w:line="240" w:lineRule="auto"/>
              <w:contextualSpacing/>
              <w:jc w:val="center"/>
              <w:rPr>
                <w:rFonts w:ascii="PT Astra Serif" w:hAnsi="PT Astra Serif"/>
              </w:rPr>
            </w:pPr>
            <w:r w:rsidRPr="004B227C">
              <w:rPr>
                <w:rFonts w:ascii="PT Astra Serif" w:hAnsi="PT Astra Serif"/>
              </w:rPr>
              <w:t>110,6</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5581BE"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58ADFA9F" w14:textId="77777777" w:rsidR="000F250B" w:rsidRPr="004B227C" w:rsidRDefault="000F250B" w:rsidP="004B227C">
      <w:pPr>
        <w:pStyle w:val="aa"/>
        <w:tabs>
          <w:tab w:val="left" w:pos="993"/>
        </w:tabs>
        <w:ind w:firstLine="709"/>
        <w:rPr>
          <w:rFonts w:ascii="PT Astra Serif" w:hAnsi="PT Astra Serif"/>
        </w:rPr>
      </w:pPr>
    </w:p>
    <w:p w14:paraId="25749867" w14:textId="67F39381" w:rsidR="000F250B" w:rsidRPr="004B227C" w:rsidRDefault="00A40A92" w:rsidP="004B227C">
      <w:pPr>
        <w:pStyle w:val="aa"/>
        <w:tabs>
          <w:tab w:val="left" w:pos="993"/>
        </w:tabs>
        <w:ind w:firstLine="709"/>
        <w:rPr>
          <w:rFonts w:ascii="PT Astra Serif" w:hAnsi="PT Astra Serif"/>
        </w:rPr>
      </w:pPr>
      <w:r w:rsidRPr="004B227C">
        <w:rPr>
          <w:rFonts w:ascii="PT Astra Serif" w:hAnsi="PT Astra Serif"/>
        </w:rPr>
        <w:t>40,0</w:t>
      </w:r>
      <w:r w:rsidR="0053505E" w:rsidRPr="004B227C">
        <w:rPr>
          <w:rFonts w:ascii="PT Astra Serif" w:hAnsi="PT Astra Serif"/>
        </w:rPr>
        <w:t>% объектов культурного наследия</w:t>
      </w:r>
      <w:r w:rsidRPr="004B227C">
        <w:rPr>
          <w:rFonts w:ascii="PT Astra Serif" w:hAnsi="PT Astra Serif"/>
        </w:rPr>
        <w:t xml:space="preserve"> </w:t>
      </w:r>
      <w:r w:rsidR="00394D2E" w:rsidRPr="004B227C">
        <w:rPr>
          <w:rFonts w:ascii="PT Astra Serif" w:hAnsi="PT Astra Serif"/>
        </w:rPr>
        <w:t>от общего</w:t>
      </w:r>
      <w:r w:rsidRPr="004B227C">
        <w:rPr>
          <w:rFonts w:ascii="PT Astra Serif" w:hAnsi="PT Astra Serif"/>
        </w:rPr>
        <w:t xml:space="preserve"> количеств</w:t>
      </w:r>
      <w:r w:rsidR="00394D2E" w:rsidRPr="004B227C">
        <w:rPr>
          <w:rFonts w:ascii="PT Astra Serif" w:hAnsi="PT Astra Serif"/>
        </w:rPr>
        <w:t>а</w:t>
      </w:r>
      <w:r w:rsidRPr="004B227C">
        <w:rPr>
          <w:rFonts w:ascii="PT Astra Serif" w:hAnsi="PT Astra Serif"/>
        </w:rPr>
        <w:t xml:space="preserve"> объектов культурного наследия федерального, регионального, местного (муниципального) значения, расположенных</w:t>
      </w:r>
      <w:r w:rsidR="00394D2E" w:rsidRPr="004B227C">
        <w:rPr>
          <w:rFonts w:ascii="PT Astra Serif" w:hAnsi="PT Astra Serif"/>
        </w:rPr>
        <w:t xml:space="preserve"> на территории Томской области</w:t>
      </w:r>
      <w:r w:rsidR="001E2574" w:rsidRPr="004B227C">
        <w:rPr>
          <w:rFonts w:ascii="PT Astra Serif" w:hAnsi="PT Astra Serif"/>
        </w:rPr>
        <w:t xml:space="preserve"> находятся в удовлетворительном состоянии</w:t>
      </w:r>
      <w:r w:rsidRPr="004B227C">
        <w:rPr>
          <w:rFonts w:ascii="PT Astra Serif" w:hAnsi="PT Astra Serif"/>
        </w:rPr>
        <w:t>, что соответствует плановому значению</w:t>
      </w:r>
      <w:r w:rsidR="00FE536F" w:rsidRPr="004B227C">
        <w:rPr>
          <w:rFonts w:ascii="PT Astra Serif" w:hAnsi="PT Astra Serif"/>
        </w:rPr>
        <w:t xml:space="preserve"> (план – 40,0%)</w:t>
      </w:r>
      <w:r w:rsidRPr="004B227C">
        <w:rPr>
          <w:rFonts w:ascii="PT Astra Serif" w:hAnsi="PT Astra Serif"/>
        </w:rPr>
        <w:t>.</w:t>
      </w:r>
    </w:p>
    <w:p w14:paraId="05077DD0" w14:textId="77777777" w:rsidR="000F250B" w:rsidRPr="004B227C" w:rsidRDefault="00A40A92" w:rsidP="004B227C">
      <w:pPr>
        <w:pStyle w:val="aa"/>
        <w:tabs>
          <w:tab w:val="left" w:pos="993"/>
        </w:tabs>
        <w:ind w:firstLine="709"/>
        <w:rPr>
          <w:rFonts w:ascii="PT Astra Serif" w:hAnsi="PT Astra Serif"/>
        </w:rPr>
      </w:pPr>
      <w:r w:rsidRPr="004B227C">
        <w:rPr>
          <w:rFonts w:ascii="PT Astra Serif" w:hAnsi="PT Astra Serif"/>
        </w:rPr>
        <w:lastRenderedPageBreak/>
        <w:t>99,</w:t>
      </w:r>
      <w:r w:rsidR="0053505E" w:rsidRPr="004B227C">
        <w:rPr>
          <w:rFonts w:ascii="PT Astra Serif" w:hAnsi="PT Astra Serif"/>
        </w:rPr>
        <w:t>5% документов областных архивов</w:t>
      </w:r>
      <w:r w:rsidRPr="004B227C">
        <w:rPr>
          <w:rFonts w:ascii="PT Astra Serif" w:hAnsi="PT Astra Serif"/>
        </w:rPr>
        <w:t xml:space="preserve"> находятся в нормативных условиях, обеспечивающих их постоянное (вечное) хранение (план </w:t>
      </w:r>
      <w:r w:rsidRPr="004B227C">
        <w:rPr>
          <w:rFonts w:ascii="PT Astra Serif" w:eastAsia="Calibri" w:hAnsi="PT Astra Serif"/>
          <w:lang w:eastAsia="ru-RU"/>
        </w:rPr>
        <w:noBreakHyphen/>
      </w:r>
      <w:r w:rsidRPr="004B227C">
        <w:rPr>
          <w:rFonts w:ascii="PT Astra Serif" w:hAnsi="PT Astra Serif"/>
        </w:rPr>
        <w:t> 90,0%).</w:t>
      </w:r>
    </w:p>
    <w:p w14:paraId="0B72589A" w14:textId="7B14257A" w:rsidR="000F250B" w:rsidRPr="004B227C" w:rsidRDefault="00A40A92" w:rsidP="004B227C">
      <w:pPr>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О</w:t>
      </w:r>
      <w:r w:rsidRPr="004B227C">
        <w:rPr>
          <w:rFonts w:ascii="PT Astra Serif" w:eastAsia="Times New Roman" w:hAnsi="PT Astra Serif" w:cs="Times New Roman"/>
          <w:sz w:val="26"/>
          <w:szCs w:val="26"/>
          <w:lang w:eastAsia="ru-RU"/>
        </w:rPr>
        <w:t>хват населения услугами театрально - зрелищных учреждений Томской области в 2022 году составил - 521,6 человек на 1 000 человек (план – 555 человек)</w:t>
      </w:r>
      <w:r w:rsidRPr="004B227C">
        <w:rPr>
          <w:rFonts w:ascii="PT Astra Serif" w:eastAsia="Times New Roman" w:hAnsi="PT Astra Serif" w:cs="Times New Roman"/>
          <w:sz w:val="26"/>
          <w:szCs w:val="26"/>
        </w:rPr>
        <w:t xml:space="preserve">. Недостижение показателя </w:t>
      </w:r>
      <w:r w:rsidR="001E2574" w:rsidRPr="004B227C">
        <w:rPr>
          <w:rFonts w:ascii="PT Astra Serif" w:eastAsia="Times New Roman" w:hAnsi="PT Astra Serif" w:cs="Times New Roman"/>
          <w:sz w:val="26"/>
          <w:szCs w:val="26"/>
        </w:rPr>
        <w:t>обусловлено</w:t>
      </w:r>
      <w:r w:rsidRPr="004B227C">
        <w:rPr>
          <w:rFonts w:ascii="PT Astra Serif" w:eastAsia="Times New Roman" w:hAnsi="PT Astra Serif" w:cs="Times New Roman"/>
          <w:sz w:val="26"/>
          <w:szCs w:val="26"/>
        </w:rPr>
        <w:t xml:space="preserve">: </w:t>
      </w:r>
    </w:p>
    <w:p w14:paraId="3CBDBCB9" w14:textId="77777777" w:rsidR="000F250B" w:rsidRPr="004B227C" w:rsidRDefault="00A40A92" w:rsidP="004B227C">
      <w:pPr>
        <w:pStyle w:val="a8"/>
        <w:numPr>
          <w:ilvl w:val="0"/>
          <w:numId w:val="9"/>
        </w:numPr>
        <w:tabs>
          <w:tab w:val="left" w:pos="1134"/>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административными запретами, вызванными новой коронавирусной инфекцией (COVID-2019), установлено требование по 50-</w:t>
      </w:r>
      <w:r w:rsidRPr="004B227C">
        <w:rPr>
          <w:rFonts w:ascii="PT Astra Serif" w:eastAsia="Times New Roman" w:hAnsi="PT Astra Serif" w:cs="Times New Roman"/>
          <w:sz w:val="26"/>
          <w:szCs w:val="26"/>
          <w:lang w:eastAsia="ru-RU"/>
        </w:rPr>
        <w:t>процентной наполняемости зала в 1 квартале 2022 года;</w:t>
      </w:r>
    </w:p>
    <w:p w14:paraId="55FDE890" w14:textId="77777777" w:rsidR="000F250B" w:rsidRPr="004B227C" w:rsidRDefault="00A40A92" w:rsidP="004B227C">
      <w:pPr>
        <w:pStyle w:val="a8"/>
        <w:numPr>
          <w:ilvl w:val="0"/>
          <w:numId w:val="9"/>
        </w:numPr>
        <w:tabs>
          <w:tab w:val="left" w:pos="1134"/>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сокращением </w:t>
      </w:r>
      <w:r w:rsidRPr="004B227C">
        <w:rPr>
          <w:rFonts w:ascii="PT Astra Serif" w:eastAsia="Times New Roman" w:hAnsi="PT Astra Serif" w:cs="Times New Roman"/>
          <w:sz w:val="26"/>
          <w:szCs w:val="26"/>
          <w:lang w:eastAsia="ru-RU"/>
        </w:rPr>
        <w:t>количества гастролей популярных исполнителей (коллективов).</w:t>
      </w:r>
    </w:p>
    <w:p w14:paraId="08CFB09C" w14:textId="77777777" w:rsidR="000F250B" w:rsidRPr="004B227C" w:rsidRDefault="00A40A92"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Финансирование подпрограммы за счет всех источников в 2022 году составило</w:t>
      </w:r>
      <w:r w:rsidR="005867F5" w:rsidRPr="004B227C">
        <w:rPr>
          <w:rFonts w:ascii="PT Astra Serif" w:hAnsi="PT Astra Serif" w:cs="Times New Roman"/>
          <w:sz w:val="26"/>
          <w:szCs w:val="26"/>
        </w:rPr>
        <w:t xml:space="preserve"> 2 090 614,2</w:t>
      </w:r>
      <w:r w:rsidR="00CA7A58" w:rsidRPr="004B227C">
        <w:rPr>
          <w:rFonts w:ascii="PT Astra Serif" w:hAnsi="PT Astra Serif" w:cs="Times New Roman"/>
          <w:sz w:val="26"/>
          <w:szCs w:val="26"/>
        </w:rPr>
        <w:t xml:space="preserve"> </w:t>
      </w:r>
      <w:r w:rsidRPr="004B227C">
        <w:rPr>
          <w:rFonts w:ascii="PT Astra Serif" w:hAnsi="PT Astra Serif" w:cs="Times New Roman"/>
          <w:sz w:val="26"/>
          <w:szCs w:val="26"/>
        </w:rPr>
        <w:t>тыс. рублей.</w:t>
      </w:r>
    </w:p>
    <w:p w14:paraId="22B71169" w14:textId="77777777" w:rsidR="002F758A" w:rsidRPr="004B227C" w:rsidRDefault="00A40A92" w:rsidP="004B227C">
      <w:pPr>
        <w:tabs>
          <w:tab w:val="left" w:pos="993"/>
        </w:tabs>
        <w:spacing w:after="0" w:line="240" w:lineRule="auto"/>
        <w:ind w:firstLine="709"/>
        <w:jc w:val="both"/>
        <w:rPr>
          <w:rFonts w:ascii="PT Astra Serif" w:hAnsi="PT Astra Serif" w:cs="Times New Roman"/>
          <w:iCs/>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ВЦП </w:t>
      </w:r>
      <w:r w:rsidRPr="004B227C">
        <w:rPr>
          <w:rFonts w:ascii="PT Astra Serif" w:hAnsi="PT Astra Serif" w:cs="Times New Roman"/>
          <w:i/>
          <w:sz w:val="26"/>
          <w:szCs w:val="26"/>
        </w:rPr>
        <w:t xml:space="preserve">«Создание условий для предоставления населению Томской области библиотечных услуг» </w:t>
      </w:r>
      <w:r w:rsidRPr="004B227C">
        <w:rPr>
          <w:rFonts w:ascii="PT Astra Serif" w:hAnsi="PT Astra Serif" w:cs="Times New Roman"/>
          <w:iCs/>
          <w:sz w:val="26"/>
          <w:szCs w:val="26"/>
        </w:rPr>
        <w:t>охват населения библиотечным обслуживанием состав</w:t>
      </w:r>
      <w:r w:rsidR="009859E0" w:rsidRPr="004B227C">
        <w:rPr>
          <w:rFonts w:ascii="PT Astra Serif" w:hAnsi="PT Astra Serif" w:cs="Times New Roman"/>
          <w:iCs/>
          <w:sz w:val="26"/>
          <w:szCs w:val="26"/>
        </w:rPr>
        <w:t>ил 31,0%</w:t>
      </w:r>
      <w:r w:rsidR="003F6097" w:rsidRPr="004B227C">
        <w:rPr>
          <w:rFonts w:ascii="PT Astra Serif" w:hAnsi="PT Astra Serif" w:cs="Times New Roman"/>
          <w:iCs/>
          <w:sz w:val="26"/>
          <w:szCs w:val="26"/>
        </w:rPr>
        <w:t xml:space="preserve">  (план – 31,7%). В связи с дей</w:t>
      </w:r>
      <w:r w:rsidR="009859E0" w:rsidRPr="004B227C">
        <w:rPr>
          <w:rFonts w:ascii="PT Astra Serif" w:hAnsi="PT Astra Serif" w:cs="Times New Roman"/>
          <w:iCs/>
          <w:sz w:val="26"/>
          <w:szCs w:val="26"/>
        </w:rPr>
        <w:t>с</w:t>
      </w:r>
      <w:r w:rsidR="003F6097" w:rsidRPr="004B227C">
        <w:rPr>
          <w:rFonts w:ascii="PT Astra Serif" w:hAnsi="PT Astra Serif" w:cs="Times New Roman"/>
          <w:iCs/>
          <w:sz w:val="26"/>
          <w:szCs w:val="26"/>
        </w:rPr>
        <w:t>т</w:t>
      </w:r>
      <w:r w:rsidR="009859E0" w:rsidRPr="004B227C">
        <w:rPr>
          <w:rFonts w:ascii="PT Astra Serif" w:hAnsi="PT Astra Serif" w:cs="Times New Roman"/>
          <w:iCs/>
          <w:sz w:val="26"/>
          <w:szCs w:val="26"/>
        </w:rPr>
        <w:t>вием</w:t>
      </w:r>
      <w:r w:rsidRPr="004B227C">
        <w:rPr>
          <w:rFonts w:ascii="PT Astra Serif" w:hAnsi="PT Astra Serif" w:cs="Times New Roman"/>
          <w:iCs/>
          <w:sz w:val="26"/>
          <w:szCs w:val="26"/>
        </w:rPr>
        <w:t xml:space="preserve"> </w:t>
      </w:r>
      <w:r w:rsidR="000859B5" w:rsidRPr="004B227C">
        <w:rPr>
          <w:rFonts w:ascii="PT Astra Serif" w:hAnsi="PT Astra Serif" w:cs="Times New Roman"/>
          <w:iCs/>
          <w:sz w:val="26"/>
          <w:szCs w:val="26"/>
        </w:rPr>
        <w:t>антиковидных ограничений</w:t>
      </w:r>
      <w:r w:rsidR="006F0E75" w:rsidRPr="004B227C">
        <w:rPr>
          <w:rFonts w:ascii="PT Astra Serif" w:hAnsi="PT Astra Serif" w:cs="Times New Roman"/>
          <w:iCs/>
          <w:sz w:val="26"/>
          <w:szCs w:val="26"/>
        </w:rPr>
        <w:t xml:space="preserve"> в 1</w:t>
      </w:r>
      <w:r w:rsidR="002F758A" w:rsidRPr="004B227C">
        <w:rPr>
          <w:rFonts w:ascii="PT Astra Serif" w:hAnsi="PT Astra Serif" w:cs="Times New Roman"/>
          <w:iCs/>
          <w:sz w:val="26"/>
          <w:szCs w:val="26"/>
        </w:rPr>
        <w:t xml:space="preserve"> квартале 2022 года</w:t>
      </w:r>
      <w:r w:rsidR="004E308A" w:rsidRPr="004B227C">
        <w:rPr>
          <w:rFonts w:ascii="PT Astra Serif" w:hAnsi="PT Astra Serif" w:cs="Times New Roman"/>
          <w:iCs/>
          <w:sz w:val="26"/>
          <w:szCs w:val="26"/>
        </w:rPr>
        <w:t xml:space="preserve"> показатель</w:t>
      </w:r>
      <w:r w:rsidR="006F0E75" w:rsidRPr="004B227C">
        <w:rPr>
          <w:rFonts w:ascii="PT Astra Serif" w:hAnsi="PT Astra Serif" w:cs="Times New Roman"/>
          <w:iCs/>
          <w:sz w:val="26"/>
          <w:szCs w:val="26"/>
        </w:rPr>
        <w:t xml:space="preserve"> ниже запланированного</w:t>
      </w:r>
      <w:r w:rsidR="003F6097" w:rsidRPr="004B227C">
        <w:rPr>
          <w:rFonts w:ascii="PT Astra Serif" w:hAnsi="PT Astra Serif" w:cs="Times New Roman"/>
          <w:iCs/>
          <w:sz w:val="26"/>
          <w:szCs w:val="26"/>
        </w:rPr>
        <w:t xml:space="preserve"> на 0,7 п.п. При этом общее число зарегистрированных пользователей в библиотеках в 2022 году составило </w:t>
      </w:r>
      <w:r w:rsidR="002F758A" w:rsidRPr="004B227C">
        <w:rPr>
          <w:rFonts w:ascii="PT Astra Serif" w:hAnsi="PT Astra Serif" w:cs="Times New Roman"/>
          <w:iCs/>
          <w:sz w:val="26"/>
          <w:szCs w:val="26"/>
        </w:rPr>
        <w:t>330 856 человек</w:t>
      </w:r>
      <w:r w:rsidR="006F0E75" w:rsidRPr="004B227C">
        <w:rPr>
          <w:rFonts w:ascii="PT Astra Serif" w:hAnsi="PT Astra Serif" w:cs="Times New Roman"/>
          <w:iCs/>
          <w:sz w:val="26"/>
          <w:szCs w:val="26"/>
        </w:rPr>
        <w:t>.</w:t>
      </w:r>
      <w:r w:rsidR="002F758A" w:rsidRPr="004B227C">
        <w:rPr>
          <w:rFonts w:ascii="PT Astra Serif" w:hAnsi="PT Astra Serif" w:cs="Times New Roman"/>
          <w:iCs/>
          <w:sz w:val="26"/>
          <w:szCs w:val="26"/>
        </w:rPr>
        <w:t xml:space="preserve"> </w:t>
      </w:r>
    </w:p>
    <w:p w14:paraId="6423C095" w14:textId="77777777" w:rsidR="000F250B" w:rsidRPr="004B227C" w:rsidRDefault="00A40A92" w:rsidP="004B227C">
      <w:pPr>
        <w:tabs>
          <w:tab w:val="left" w:pos="993"/>
        </w:tabs>
        <w:spacing w:after="0" w:line="240" w:lineRule="auto"/>
        <w:ind w:firstLine="709"/>
        <w:jc w:val="both"/>
        <w:rPr>
          <w:rFonts w:ascii="PT Astra Serif" w:hAnsi="PT Astra Serif" w:cs="Times New Roman"/>
          <w:iCs/>
          <w:sz w:val="26"/>
          <w:szCs w:val="26"/>
        </w:rPr>
      </w:pPr>
      <w:r w:rsidRPr="004B227C">
        <w:rPr>
          <w:rFonts w:ascii="PT Astra Serif" w:hAnsi="PT Astra Serif" w:cs="Times New Roman"/>
          <w:iCs/>
          <w:sz w:val="26"/>
          <w:szCs w:val="26"/>
        </w:rPr>
        <w:t xml:space="preserve">Количество посещений библиотек составило 4 813,9 единиц на 1000 человек населения </w:t>
      </w:r>
      <w:r w:rsidR="00A82F69" w:rsidRPr="004B227C">
        <w:rPr>
          <w:rFonts w:ascii="PT Astra Serif" w:hAnsi="PT Astra Serif" w:cs="Times New Roman"/>
          <w:iCs/>
          <w:sz w:val="26"/>
          <w:szCs w:val="26"/>
        </w:rPr>
        <w:t xml:space="preserve">Томской области (план – 3 275 </w:t>
      </w:r>
      <w:r w:rsidRPr="004B227C">
        <w:rPr>
          <w:rFonts w:ascii="PT Astra Serif" w:hAnsi="PT Astra Serif" w:cs="Times New Roman"/>
          <w:iCs/>
          <w:sz w:val="26"/>
          <w:szCs w:val="26"/>
        </w:rPr>
        <w:t>единиц). Показатель выполнен, в том числе и за счет роста числа обращений в библиотеку удаленных пользователей.</w:t>
      </w:r>
    </w:p>
    <w:p w14:paraId="4AA0135B" w14:textId="77777777" w:rsidR="000F250B" w:rsidRPr="004B227C" w:rsidRDefault="00A40A92"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ВЦП </w:t>
      </w:r>
      <w:r w:rsidRPr="004B227C">
        <w:rPr>
          <w:rFonts w:ascii="PT Astra Serif" w:hAnsi="PT Astra Serif" w:cs="Times New Roman"/>
          <w:i/>
          <w:sz w:val="26"/>
          <w:szCs w:val="26"/>
        </w:rPr>
        <w:t>«Создание условий для предоставления населению Томской области музейных услуг»</w:t>
      </w:r>
      <w:r w:rsidRPr="004B227C">
        <w:rPr>
          <w:rFonts w:ascii="PT Astra Serif" w:eastAsia="Times New Roman" w:hAnsi="PT Astra Serif" w:cs="Times New Roman"/>
          <w:i/>
          <w:sz w:val="26"/>
          <w:szCs w:val="26"/>
        </w:rPr>
        <w:t xml:space="preserve"> </w:t>
      </w:r>
      <w:r w:rsidRPr="004B227C">
        <w:rPr>
          <w:rFonts w:ascii="PT Astra Serif" w:eastAsia="Times New Roman" w:hAnsi="PT Astra Serif" w:cs="Times New Roman"/>
          <w:sz w:val="26"/>
          <w:szCs w:val="26"/>
        </w:rPr>
        <w:t>реализовано 1 079 единиц выставочных проектов, осуществляемых в Томской области государственными учреждениями музейного типа (план – 987 единиц).</w:t>
      </w:r>
      <w:r w:rsidR="00766C24" w:rsidRPr="004B227C">
        <w:rPr>
          <w:rFonts w:ascii="PT Astra Serif" w:eastAsia="Times New Roman" w:hAnsi="PT Astra Serif" w:cs="Times New Roman"/>
          <w:sz w:val="26"/>
          <w:szCs w:val="26"/>
        </w:rPr>
        <w:t xml:space="preserve"> Пере</w:t>
      </w:r>
      <w:r w:rsidR="00D160FA" w:rsidRPr="004B227C">
        <w:rPr>
          <w:rFonts w:ascii="PT Astra Serif" w:eastAsia="Times New Roman" w:hAnsi="PT Astra Serif" w:cs="Times New Roman"/>
          <w:sz w:val="26"/>
          <w:szCs w:val="26"/>
        </w:rPr>
        <w:t>выпол</w:t>
      </w:r>
      <w:r w:rsidR="00111F3B" w:rsidRPr="004B227C">
        <w:rPr>
          <w:rFonts w:ascii="PT Astra Serif" w:eastAsia="Times New Roman" w:hAnsi="PT Astra Serif" w:cs="Times New Roman"/>
          <w:sz w:val="26"/>
          <w:szCs w:val="26"/>
        </w:rPr>
        <w:t>нение показателя связано с увеличением</w:t>
      </w:r>
      <w:r w:rsidR="00766C24" w:rsidRPr="004B227C">
        <w:rPr>
          <w:rFonts w:ascii="PT Astra Serif" w:eastAsia="Times New Roman" w:hAnsi="PT Astra Serif" w:cs="Times New Roman"/>
          <w:sz w:val="26"/>
          <w:szCs w:val="26"/>
        </w:rPr>
        <w:t xml:space="preserve"> количеств</w:t>
      </w:r>
      <w:r w:rsidR="00111F3B" w:rsidRPr="004B227C">
        <w:rPr>
          <w:rFonts w:ascii="PT Astra Serif" w:eastAsia="Times New Roman" w:hAnsi="PT Astra Serif" w:cs="Times New Roman"/>
          <w:sz w:val="26"/>
          <w:szCs w:val="26"/>
        </w:rPr>
        <w:t>а выездных выставок</w:t>
      </w:r>
      <w:r w:rsidR="00766C24" w:rsidRPr="004B227C">
        <w:rPr>
          <w:rFonts w:ascii="PT Astra Serif" w:eastAsia="Times New Roman" w:hAnsi="PT Astra Serif" w:cs="Times New Roman"/>
          <w:sz w:val="26"/>
          <w:szCs w:val="26"/>
        </w:rPr>
        <w:t>.</w:t>
      </w:r>
    </w:p>
    <w:p w14:paraId="7A13743B" w14:textId="77777777" w:rsidR="000F250B" w:rsidRPr="004B227C" w:rsidRDefault="00A40A92"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Среднее число выставок в расчете на 10 000 человек составило 10,1  единицы (план – 9,6 единиц).</w:t>
      </w:r>
    </w:p>
    <w:p w14:paraId="575EE408" w14:textId="43FF303B" w:rsidR="00FA0526" w:rsidRPr="004B227C" w:rsidRDefault="00A40A92"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ВЦП </w:t>
      </w:r>
      <w:r w:rsidRPr="004B227C">
        <w:rPr>
          <w:rFonts w:ascii="PT Astra Serif" w:hAnsi="PT Astra Serif" w:cs="Times New Roman"/>
          <w:i/>
          <w:sz w:val="26"/>
          <w:szCs w:val="26"/>
        </w:rPr>
        <w:t>«Сохранение,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00745BB7" w:rsidRPr="004B227C">
        <w:rPr>
          <w:rFonts w:ascii="PT Astra Serif" w:hAnsi="PT Astra Serif" w:cs="Times New Roman"/>
          <w:i/>
          <w:sz w:val="26"/>
          <w:szCs w:val="26"/>
        </w:rPr>
        <w:t xml:space="preserve"> </w:t>
      </w:r>
      <w:r w:rsidR="000E1468" w:rsidRPr="004B227C">
        <w:rPr>
          <w:rFonts w:ascii="PT Astra Serif" w:hAnsi="PT Astra Serif" w:cs="Times New Roman"/>
          <w:sz w:val="26"/>
          <w:szCs w:val="26"/>
        </w:rPr>
        <w:t>ОГАУК «</w:t>
      </w:r>
      <w:r w:rsidR="00745BB7" w:rsidRPr="004B227C">
        <w:rPr>
          <w:rFonts w:ascii="PT Astra Serif" w:hAnsi="PT Astra Serif" w:cs="Times New Roman"/>
          <w:sz w:val="26"/>
          <w:szCs w:val="26"/>
        </w:rPr>
        <w:t>Центр по охране и использованию памятников истории и культуры</w:t>
      </w:r>
      <w:r w:rsidR="000E1468" w:rsidRPr="004B227C">
        <w:rPr>
          <w:rFonts w:ascii="PT Astra Serif" w:hAnsi="PT Astra Serif" w:cs="Times New Roman"/>
          <w:sz w:val="26"/>
          <w:szCs w:val="26"/>
        </w:rPr>
        <w:t>»</w:t>
      </w:r>
      <w:r w:rsidR="003C2F26" w:rsidRPr="004B227C">
        <w:rPr>
          <w:rFonts w:ascii="PT Astra Serif" w:hAnsi="PT Astra Serif" w:cs="Times New Roman"/>
          <w:sz w:val="26"/>
          <w:szCs w:val="26"/>
        </w:rPr>
        <w:t xml:space="preserve"> выполнены работы</w:t>
      </w:r>
      <w:r w:rsidR="00256195" w:rsidRPr="004B227C">
        <w:rPr>
          <w:rFonts w:ascii="PT Astra Serif" w:hAnsi="PT Astra Serif" w:cs="Times New Roman"/>
          <w:sz w:val="26"/>
          <w:szCs w:val="26"/>
        </w:rPr>
        <w:t xml:space="preserve"> по </w:t>
      </w:r>
      <w:r w:rsidR="00745BB7" w:rsidRPr="004B227C">
        <w:rPr>
          <w:rFonts w:ascii="PT Astra Serif" w:hAnsi="PT Astra Serif" w:cs="Times New Roman"/>
          <w:sz w:val="26"/>
          <w:szCs w:val="26"/>
        </w:rPr>
        <w:t>мониторинг</w:t>
      </w:r>
      <w:r w:rsidR="00256195" w:rsidRPr="004B227C">
        <w:rPr>
          <w:rFonts w:ascii="PT Astra Serif" w:hAnsi="PT Astra Serif" w:cs="Times New Roman"/>
          <w:sz w:val="26"/>
          <w:szCs w:val="26"/>
        </w:rPr>
        <w:t xml:space="preserve">у, </w:t>
      </w:r>
      <w:r w:rsidR="00745BB7" w:rsidRPr="004B227C">
        <w:rPr>
          <w:rFonts w:ascii="PT Astra Serif" w:hAnsi="PT Astra Serif" w:cs="Times New Roman"/>
          <w:sz w:val="26"/>
          <w:szCs w:val="26"/>
        </w:rPr>
        <w:t>сохранению</w:t>
      </w:r>
      <w:r w:rsidR="00256195" w:rsidRPr="004B227C">
        <w:rPr>
          <w:rFonts w:ascii="PT Astra Serif" w:hAnsi="PT Astra Serif" w:cs="Times New Roman"/>
          <w:sz w:val="26"/>
          <w:szCs w:val="26"/>
        </w:rPr>
        <w:t>, обеспечению</w:t>
      </w:r>
      <w:r w:rsidR="00256195" w:rsidRPr="004B227C">
        <w:rPr>
          <w:rFonts w:ascii="PT Astra Serif" w:hAnsi="PT Astra Serif"/>
        </w:rPr>
        <w:t xml:space="preserve"> </w:t>
      </w:r>
      <w:r w:rsidR="00256195" w:rsidRPr="004B227C">
        <w:rPr>
          <w:rFonts w:ascii="PT Astra Serif" w:hAnsi="PT Astra Serif" w:cs="Times New Roman"/>
          <w:sz w:val="26"/>
          <w:szCs w:val="26"/>
        </w:rPr>
        <w:t xml:space="preserve">полноты и достоверности учета объектов культурного наследия. </w:t>
      </w:r>
      <w:r w:rsidR="00FA0526" w:rsidRPr="004B227C">
        <w:rPr>
          <w:rFonts w:ascii="PT Astra Serif" w:hAnsi="PT Astra Serif" w:cs="Times New Roman"/>
          <w:sz w:val="26"/>
          <w:szCs w:val="26"/>
        </w:rPr>
        <w:t xml:space="preserve">В </w:t>
      </w:r>
      <w:r w:rsidR="00D250A6" w:rsidRPr="004B227C">
        <w:rPr>
          <w:rFonts w:ascii="PT Astra Serif" w:hAnsi="PT Astra Serif" w:cs="Times New Roman"/>
          <w:sz w:val="26"/>
          <w:szCs w:val="26"/>
        </w:rPr>
        <w:t xml:space="preserve">адрес </w:t>
      </w:r>
      <w:r w:rsidR="00A96E0E" w:rsidRPr="004B227C">
        <w:rPr>
          <w:rFonts w:ascii="PT Astra Serif" w:hAnsi="PT Astra Serif" w:cs="Times New Roman"/>
          <w:sz w:val="26"/>
          <w:szCs w:val="26"/>
        </w:rPr>
        <w:t>Мин</w:t>
      </w:r>
      <w:r w:rsidRPr="004B227C">
        <w:rPr>
          <w:rFonts w:ascii="PT Astra Serif" w:hAnsi="PT Astra Serif" w:cs="Times New Roman"/>
          <w:sz w:val="26"/>
          <w:szCs w:val="26"/>
        </w:rPr>
        <w:t>культуры</w:t>
      </w:r>
      <w:r w:rsidR="00A96E0E" w:rsidRPr="004B227C">
        <w:rPr>
          <w:rFonts w:ascii="PT Astra Serif" w:hAnsi="PT Astra Serif" w:cs="Times New Roman"/>
          <w:sz w:val="26"/>
          <w:szCs w:val="26"/>
        </w:rPr>
        <w:t xml:space="preserve"> России</w:t>
      </w:r>
      <w:r w:rsidRPr="004B227C">
        <w:rPr>
          <w:rFonts w:ascii="PT Astra Serif" w:hAnsi="PT Astra Serif" w:cs="Times New Roman"/>
          <w:sz w:val="26"/>
          <w:szCs w:val="26"/>
        </w:rPr>
        <w:t xml:space="preserve"> </w:t>
      </w:r>
      <w:r w:rsidR="00FA0526" w:rsidRPr="004B227C">
        <w:rPr>
          <w:rFonts w:ascii="PT Astra Serif" w:hAnsi="PT Astra Serif" w:cs="Times New Roman"/>
          <w:sz w:val="26"/>
          <w:szCs w:val="26"/>
        </w:rPr>
        <w:t xml:space="preserve">подготовлены и направлены </w:t>
      </w:r>
      <w:r w:rsidRPr="004B227C">
        <w:rPr>
          <w:rFonts w:ascii="PT Astra Serif" w:hAnsi="PT Astra Serif" w:cs="Times New Roman"/>
          <w:sz w:val="26"/>
          <w:szCs w:val="26"/>
        </w:rPr>
        <w:t>пакеты документов для внесения информации в электронную базу</w:t>
      </w:r>
      <w:r w:rsidR="00FA0526" w:rsidRPr="004B227C">
        <w:rPr>
          <w:rFonts w:ascii="PT Astra Serif" w:hAnsi="PT Astra Serif" w:cs="Times New Roman"/>
          <w:sz w:val="26"/>
          <w:szCs w:val="26"/>
        </w:rPr>
        <w:t xml:space="preserve"> </w:t>
      </w:r>
      <w:r w:rsidR="00FC7B7F" w:rsidRPr="004B227C">
        <w:rPr>
          <w:rFonts w:ascii="PT Astra Serif" w:hAnsi="PT Astra Serif" w:cs="Times New Roman"/>
          <w:sz w:val="26"/>
          <w:szCs w:val="26"/>
        </w:rPr>
        <w:t xml:space="preserve">Единого </w:t>
      </w:r>
      <w:r w:rsidRPr="004B227C">
        <w:rPr>
          <w:rFonts w:ascii="PT Astra Serif" w:hAnsi="PT Astra Serif" w:cs="Times New Roman"/>
          <w:sz w:val="26"/>
          <w:szCs w:val="26"/>
        </w:rPr>
        <w:t xml:space="preserve">государственного реестра </w:t>
      </w:r>
      <w:r w:rsidR="00D55722" w:rsidRPr="004B227C">
        <w:rPr>
          <w:rFonts w:ascii="PT Astra Serif" w:hAnsi="PT Astra Serif" w:cs="Times New Roman"/>
          <w:sz w:val="26"/>
          <w:szCs w:val="26"/>
        </w:rPr>
        <w:t>по 170 объектам</w:t>
      </w:r>
      <w:r w:rsidRPr="004B227C">
        <w:rPr>
          <w:rFonts w:ascii="PT Astra Serif" w:hAnsi="PT Astra Serif" w:cs="Times New Roman"/>
          <w:sz w:val="26"/>
          <w:szCs w:val="26"/>
        </w:rPr>
        <w:t xml:space="preserve"> культурного наследия</w:t>
      </w:r>
      <w:r w:rsidR="000236C0" w:rsidRPr="004B227C">
        <w:rPr>
          <w:rFonts w:ascii="PT Astra Serif" w:hAnsi="PT Astra Serif" w:cs="Times New Roman"/>
          <w:sz w:val="26"/>
          <w:szCs w:val="26"/>
        </w:rPr>
        <w:t xml:space="preserve">, что составляет </w:t>
      </w:r>
      <w:r w:rsidRPr="004B227C">
        <w:rPr>
          <w:rFonts w:ascii="PT Astra Serif" w:hAnsi="PT Astra Serif" w:cs="Times New Roman"/>
          <w:sz w:val="26"/>
          <w:szCs w:val="26"/>
        </w:rPr>
        <w:t xml:space="preserve">64,0% </w:t>
      </w:r>
      <w:r w:rsidR="00953FD5" w:rsidRPr="004B227C">
        <w:rPr>
          <w:rFonts w:ascii="PT Astra Serif" w:hAnsi="PT Astra Serif" w:cs="Times New Roman"/>
          <w:sz w:val="26"/>
          <w:szCs w:val="26"/>
        </w:rPr>
        <w:t xml:space="preserve">от общего количества </w:t>
      </w:r>
      <w:r w:rsidRPr="004B227C">
        <w:rPr>
          <w:rFonts w:ascii="PT Astra Serif" w:hAnsi="PT Astra Serif" w:cs="Times New Roman"/>
          <w:sz w:val="26"/>
          <w:szCs w:val="26"/>
        </w:rPr>
        <w:t>объектов культурного наследия</w:t>
      </w:r>
      <w:r w:rsidR="00953FD5" w:rsidRPr="004B227C">
        <w:rPr>
          <w:rFonts w:ascii="PT Astra Serif" w:hAnsi="PT Astra Serif" w:cs="Times New Roman"/>
          <w:sz w:val="26"/>
          <w:szCs w:val="26"/>
        </w:rPr>
        <w:t xml:space="preserve"> Томской области (</w:t>
      </w:r>
      <w:r w:rsidRPr="004B227C">
        <w:rPr>
          <w:rFonts w:ascii="PT Astra Serif" w:hAnsi="PT Astra Serif" w:cs="Times New Roman"/>
          <w:sz w:val="26"/>
          <w:szCs w:val="26"/>
        </w:rPr>
        <w:t>план – 64,0%</w:t>
      </w:r>
      <w:r w:rsidR="00953FD5" w:rsidRPr="004B227C">
        <w:rPr>
          <w:rFonts w:ascii="PT Astra Serif" w:hAnsi="PT Astra Serif" w:cs="Times New Roman"/>
          <w:sz w:val="26"/>
          <w:szCs w:val="26"/>
        </w:rPr>
        <w:t>, нарастающим итогом</w:t>
      </w:r>
      <w:r w:rsidRPr="004B227C">
        <w:rPr>
          <w:rFonts w:ascii="PT Astra Serif" w:hAnsi="PT Astra Serif" w:cs="Times New Roman"/>
          <w:sz w:val="26"/>
          <w:szCs w:val="26"/>
        </w:rPr>
        <w:t>).</w:t>
      </w:r>
    </w:p>
    <w:p w14:paraId="6E5EF69F" w14:textId="77777777" w:rsidR="000F250B" w:rsidRPr="004B227C" w:rsidRDefault="00A40A92"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ВЦП </w:t>
      </w:r>
      <w:r w:rsidRPr="004B227C">
        <w:rPr>
          <w:rFonts w:ascii="PT Astra Serif" w:hAnsi="PT Astra Serif" w:cs="Times New Roman"/>
          <w:i/>
          <w:sz w:val="26"/>
          <w:szCs w:val="26"/>
        </w:rPr>
        <w:t>«Обеспечение предоставления архивных услуг архивными учреждениями Томской области»</w:t>
      </w:r>
      <w:r w:rsidRPr="004B227C">
        <w:rPr>
          <w:rFonts w:ascii="PT Astra Serif" w:hAnsi="PT Astra Serif" w:cs="Times New Roman"/>
          <w:iCs/>
          <w:sz w:val="26"/>
          <w:szCs w:val="26"/>
        </w:rPr>
        <w:t xml:space="preserve"> в</w:t>
      </w:r>
      <w:r w:rsidRPr="004B227C">
        <w:rPr>
          <w:rFonts w:ascii="PT Astra Serif" w:hAnsi="PT Astra Serif" w:cs="Times New Roman"/>
          <w:i/>
          <w:sz w:val="26"/>
          <w:szCs w:val="26"/>
        </w:rPr>
        <w:t xml:space="preserve"> </w:t>
      </w:r>
      <w:r w:rsidRPr="004B227C">
        <w:rPr>
          <w:rFonts w:ascii="PT Astra Serif" w:hAnsi="PT Astra Serif" w:cs="Times New Roman"/>
          <w:iCs/>
          <w:sz w:val="26"/>
          <w:szCs w:val="26"/>
        </w:rPr>
        <w:t>полном объеме выполнены обязательства по принятию в областные, государственные и муниципальные архивы документов от общего объема документов</w:t>
      </w:r>
      <w:r w:rsidR="00FE536F" w:rsidRPr="004B227C">
        <w:rPr>
          <w:rFonts w:ascii="PT Astra Serif" w:hAnsi="PT Astra Serif" w:cs="Times New Roman"/>
          <w:iCs/>
          <w:sz w:val="26"/>
          <w:szCs w:val="26"/>
        </w:rPr>
        <w:t>, подлежащих приему, что соответствует плановому значению</w:t>
      </w:r>
      <w:r w:rsidR="00C10C27" w:rsidRPr="004B227C">
        <w:rPr>
          <w:rFonts w:ascii="PT Astra Serif" w:hAnsi="PT Astra Serif" w:cs="Times New Roman"/>
          <w:iCs/>
          <w:sz w:val="26"/>
          <w:szCs w:val="26"/>
        </w:rPr>
        <w:t xml:space="preserve"> (план -</w:t>
      </w:r>
      <w:r w:rsidR="00FE536F" w:rsidRPr="004B227C">
        <w:rPr>
          <w:rFonts w:ascii="PT Astra Serif" w:hAnsi="PT Astra Serif" w:cs="Times New Roman"/>
          <w:iCs/>
          <w:sz w:val="26"/>
          <w:szCs w:val="26"/>
        </w:rPr>
        <w:t xml:space="preserve"> </w:t>
      </w:r>
      <w:r w:rsidR="00A63316" w:rsidRPr="004B227C">
        <w:rPr>
          <w:rFonts w:ascii="PT Astra Serif" w:hAnsi="PT Astra Serif" w:cs="Times New Roman"/>
          <w:iCs/>
          <w:sz w:val="26"/>
          <w:szCs w:val="26"/>
        </w:rPr>
        <w:t>100</w:t>
      </w:r>
      <w:r w:rsidR="00C10C27" w:rsidRPr="004B227C">
        <w:rPr>
          <w:rFonts w:ascii="PT Astra Serif" w:hAnsi="PT Astra Serif" w:cs="Times New Roman"/>
          <w:iCs/>
          <w:sz w:val="26"/>
          <w:szCs w:val="26"/>
        </w:rPr>
        <w:t>%)</w:t>
      </w:r>
      <w:r w:rsidR="00FE536F" w:rsidRPr="004B227C">
        <w:rPr>
          <w:rFonts w:ascii="PT Astra Serif" w:hAnsi="PT Astra Serif" w:cs="Times New Roman"/>
          <w:iCs/>
          <w:sz w:val="26"/>
          <w:szCs w:val="26"/>
        </w:rPr>
        <w:t>.</w:t>
      </w:r>
      <w:r w:rsidRPr="004B227C">
        <w:rPr>
          <w:rFonts w:ascii="PT Astra Serif" w:hAnsi="PT Astra Serif" w:cs="Times New Roman"/>
          <w:iCs/>
          <w:sz w:val="26"/>
          <w:szCs w:val="26"/>
        </w:rPr>
        <w:t xml:space="preserve"> </w:t>
      </w:r>
    </w:p>
    <w:p w14:paraId="4C282B4C" w14:textId="77777777"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ВЦП </w:t>
      </w:r>
      <w:r w:rsidRPr="004B227C">
        <w:rPr>
          <w:rFonts w:ascii="PT Astra Serif" w:hAnsi="PT Astra Serif"/>
          <w:i/>
          <w:sz w:val="26"/>
          <w:szCs w:val="26"/>
        </w:rPr>
        <w:t xml:space="preserve">«Развитие профессионального искусства и народного творчества» </w:t>
      </w:r>
      <w:r w:rsidRPr="004B227C">
        <w:rPr>
          <w:rFonts w:ascii="PT Astra Serif" w:hAnsi="PT Astra Serif"/>
          <w:iCs/>
          <w:sz w:val="26"/>
          <w:szCs w:val="26"/>
        </w:rPr>
        <w:t>степень вовлеченности населения Томской области в культурно-досуговые мероприятия, проводимые областными государственными организациями кул</w:t>
      </w:r>
      <w:r w:rsidR="006828B4" w:rsidRPr="004B227C">
        <w:rPr>
          <w:rFonts w:ascii="PT Astra Serif" w:hAnsi="PT Astra Serif"/>
          <w:iCs/>
          <w:sz w:val="26"/>
          <w:szCs w:val="26"/>
        </w:rPr>
        <w:t>ьтуры,</w:t>
      </w:r>
      <w:r w:rsidRPr="004B227C">
        <w:rPr>
          <w:rFonts w:ascii="PT Astra Serif" w:hAnsi="PT Astra Serif"/>
          <w:iCs/>
          <w:sz w:val="26"/>
          <w:szCs w:val="26"/>
        </w:rPr>
        <w:t xml:space="preserve"> составила 106,3% (план – 74,6%).</w:t>
      </w:r>
      <w:r w:rsidR="00FC7B7F" w:rsidRPr="004B227C">
        <w:rPr>
          <w:rFonts w:ascii="PT Astra Serif" w:hAnsi="PT Astra Serif"/>
          <w:iCs/>
          <w:sz w:val="26"/>
          <w:szCs w:val="26"/>
        </w:rPr>
        <w:t xml:space="preserve"> Перевыполнение показателя связано с</w:t>
      </w:r>
      <w:r w:rsidR="00EE0CA7" w:rsidRPr="004B227C">
        <w:rPr>
          <w:rFonts w:ascii="PT Astra Serif" w:hAnsi="PT Astra Serif"/>
          <w:iCs/>
          <w:sz w:val="26"/>
          <w:szCs w:val="26"/>
        </w:rPr>
        <w:t xml:space="preserve"> активной работой учреждений</w:t>
      </w:r>
      <w:r w:rsidR="00FC7B7F" w:rsidRPr="004B227C">
        <w:rPr>
          <w:rFonts w:ascii="PT Astra Serif" w:hAnsi="PT Astra Serif"/>
          <w:iCs/>
          <w:sz w:val="26"/>
          <w:szCs w:val="26"/>
        </w:rPr>
        <w:t xml:space="preserve"> в части привлечения зрителей </w:t>
      </w:r>
      <w:r w:rsidR="00FC7B7F" w:rsidRPr="004B227C">
        <w:rPr>
          <w:rFonts w:ascii="PT Astra Serif" w:hAnsi="PT Astra Serif"/>
          <w:iCs/>
          <w:sz w:val="26"/>
          <w:szCs w:val="26"/>
        </w:rPr>
        <w:lastRenderedPageBreak/>
        <w:t>по программе «Пушкинская карта», а также повышением интереса публики к культурным мероприятиям после снятия в конце 1 квартала 2022 года антиковидных ограничений</w:t>
      </w:r>
      <w:r w:rsidR="00EE0CA7" w:rsidRPr="004B227C">
        <w:rPr>
          <w:rFonts w:ascii="PT Astra Serif" w:hAnsi="PT Astra Serif"/>
          <w:iCs/>
          <w:sz w:val="26"/>
          <w:szCs w:val="26"/>
        </w:rPr>
        <w:t>.</w:t>
      </w:r>
    </w:p>
    <w:p w14:paraId="3C11CE10" w14:textId="1A82D875" w:rsidR="000F250B" w:rsidRPr="004B227C" w:rsidRDefault="00A40A92" w:rsidP="004B227C">
      <w:pPr>
        <w:tabs>
          <w:tab w:val="left" w:pos="993"/>
        </w:tabs>
        <w:spacing w:after="0" w:line="240" w:lineRule="auto"/>
        <w:ind w:firstLine="709"/>
        <w:jc w:val="both"/>
        <w:rPr>
          <w:rFonts w:ascii="PT Astra Serif" w:hAnsi="PT Astra Serif"/>
          <w:iCs/>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ВЦП </w:t>
      </w:r>
      <w:r w:rsidRPr="004B227C">
        <w:rPr>
          <w:rFonts w:ascii="PT Astra Serif" w:hAnsi="PT Astra Serif"/>
          <w:i/>
          <w:sz w:val="26"/>
          <w:szCs w:val="26"/>
        </w:rPr>
        <w:t xml:space="preserve">«Создание условий для развития кадрового потенциала в Томской области в сфере культуры и архивного дела» </w:t>
      </w:r>
      <w:r w:rsidRPr="004B227C">
        <w:rPr>
          <w:rFonts w:ascii="PT Astra Serif" w:hAnsi="PT Astra Serif"/>
          <w:iCs/>
          <w:sz w:val="26"/>
          <w:szCs w:val="26"/>
        </w:rPr>
        <w:t>33,0%</w:t>
      </w:r>
      <w:r w:rsidRPr="004B227C">
        <w:rPr>
          <w:rFonts w:ascii="PT Astra Serif" w:hAnsi="PT Astra Serif"/>
          <w:i/>
          <w:sz w:val="26"/>
          <w:szCs w:val="26"/>
        </w:rPr>
        <w:t xml:space="preserve"> </w:t>
      </w:r>
      <w:r w:rsidRPr="004B227C">
        <w:rPr>
          <w:rFonts w:ascii="PT Astra Serif" w:hAnsi="PT Astra Serif"/>
          <w:iCs/>
          <w:sz w:val="26"/>
          <w:szCs w:val="26"/>
        </w:rPr>
        <w:t>работников государственных (муниципальных) учреждений культуры и архив</w:t>
      </w:r>
      <w:r w:rsidR="00A96E0E" w:rsidRPr="004B227C">
        <w:rPr>
          <w:rFonts w:ascii="PT Astra Serif" w:hAnsi="PT Astra Serif"/>
          <w:iCs/>
          <w:sz w:val="26"/>
          <w:szCs w:val="26"/>
        </w:rPr>
        <w:t xml:space="preserve">ного дела повысили </w:t>
      </w:r>
      <w:r w:rsidRPr="004B227C">
        <w:rPr>
          <w:rFonts w:ascii="PT Astra Serif" w:hAnsi="PT Astra Serif"/>
          <w:iCs/>
          <w:sz w:val="26"/>
          <w:szCs w:val="26"/>
        </w:rPr>
        <w:t xml:space="preserve">от общей </w:t>
      </w:r>
      <w:r w:rsidR="009E52B1" w:rsidRPr="004B227C">
        <w:rPr>
          <w:rFonts w:ascii="PT Astra Serif" w:hAnsi="PT Astra Serif"/>
          <w:iCs/>
          <w:sz w:val="26"/>
          <w:szCs w:val="26"/>
        </w:rPr>
        <w:t xml:space="preserve">численности квалификацию </w:t>
      </w:r>
      <w:r w:rsidRPr="004B227C">
        <w:rPr>
          <w:rFonts w:ascii="PT Astra Serif" w:hAnsi="PT Astra Serif"/>
          <w:iCs/>
          <w:sz w:val="26"/>
          <w:szCs w:val="26"/>
        </w:rPr>
        <w:t>работников культуры и архивного дела (план – 33,0%).</w:t>
      </w:r>
    </w:p>
    <w:p w14:paraId="121B1248" w14:textId="77777777" w:rsidR="000F250B" w:rsidRPr="004B227C" w:rsidRDefault="00A40A92" w:rsidP="004B227C">
      <w:pPr>
        <w:tabs>
          <w:tab w:val="left" w:pos="993"/>
        </w:tabs>
        <w:spacing w:after="0" w:line="240" w:lineRule="auto"/>
        <w:ind w:firstLine="709"/>
        <w:jc w:val="both"/>
        <w:rPr>
          <w:rFonts w:ascii="PT Astra Serif" w:hAnsi="PT Astra Serif"/>
          <w:iCs/>
          <w:sz w:val="26"/>
          <w:szCs w:val="26"/>
        </w:rPr>
      </w:pPr>
      <w:r w:rsidRPr="004B227C">
        <w:rPr>
          <w:rFonts w:ascii="PT Astra Serif" w:hAnsi="PT Astra Serif"/>
          <w:iCs/>
          <w:sz w:val="26"/>
          <w:szCs w:val="26"/>
        </w:rPr>
        <w:t xml:space="preserve">66,5% выпускников образовательных </w:t>
      </w:r>
      <w:proofErr w:type="gramStart"/>
      <w:r w:rsidRPr="004B227C">
        <w:rPr>
          <w:rFonts w:ascii="PT Astra Serif" w:hAnsi="PT Astra Serif"/>
          <w:iCs/>
          <w:sz w:val="26"/>
          <w:szCs w:val="26"/>
        </w:rPr>
        <w:t>организаций отрасл</w:t>
      </w:r>
      <w:r w:rsidR="00A96E0E" w:rsidRPr="004B227C">
        <w:rPr>
          <w:rFonts w:ascii="PT Astra Serif" w:hAnsi="PT Astra Serif"/>
          <w:iCs/>
          <w:sz w:val="26"/>
          <w:szCs w:val="26"/>
        </w:rPr>
        <w:t>и культуры очной формы обучения</w:t>
      </w:r>
      <w:proofErr w:type="gramEnd"/>
      <w:r w:rsidRPr="004B227C">
        <w:rPr>
          <w:rFonts w:ascii="PT Astra Serif" w:hAnsi="PT Astra Serif"/>
          <w:iCs/>
          <w:sz w:val="26"/>
          <w:szCs w:val="26"/>
        </w:rPr>
        <w:t xml:space="preserve"> трудоустроились по полученной специальности (профессии) или </w:t>
      </w:r>
      <w:r w:rsidR="00497B32" w:rsidRPr="004B227C">
        <w:rPr>
          <w:rFonts w:ascii="PT Astra Serif" w:hAnsi="PT Astra Serif"/>
          <w:iCs/>
          <w:sz w:val="26"/>
          <w:szCs w:val="26"/>
        </w:rPr>
        <w:t xml:space="preserve">поступили </w:t>
      </w:r>
      <w:r w:rsidRPr="004B227C">
        <w:rPr>
          <w:rFonts w:ascii="PT Astra Serif" w:hAnsi="PT Astra Serif"/>
          <w:iCs/>
          <w:sz w:val="26"/>
          <w:szCs w:val="26"/>
        </w:rPr>
        <w:t>в образовательные организации</w:t>
      </w:r>
      <w:r w:rsidR="00A96E0E" w:rsidRPr="004B227C">
        <w:rPr>
          <w:rFonts w:ascii="PT Astra Serif" w:hAnsi="PT Astra Serif"/>
          <w:iCs/>
          <w:sz w:val="26"/>
          <w:szCs w:val="26"/>
        </w:rPr>
        <w:t xml:space="preserve"> высшего образования по профилю</w:t>
      </w:r>
      <w:r w:rsidRPr="004B227C">
        <w:rPr>
          <w:rFonts w:ascii="PT Astra Serif" w:eastAsia="Times New Roman" w:hAnsi="PT Astra Serif" w:cs="Times New Roman"/>
          <w:sz w:val="26"/>
          <w:szCs w:val="26"/>
          <w:lang w:eastAsia="ru-RU"/>
        </w:rPr>
        <w:t xml:space="preserve"> в течение одного года после окончания обучения по полученной специальности (план – 66,5%).</w:t>
      </w:r>
    </w:p>
    <w:p w14:paraId="33991F29" w14:textId="77777777" w:rsidR="000F250B" w:rsidRPr="004B227C" w:rsidRDefault="00A40A92" w:rsidP="004B227C">
      <w:pPr>
        <w:tabs>
          <w:tab w:val="left" w:pos="993"/>
        </w:tabs>
        <w:spacing w:after="0" w:line="240" w:lineRule="auto"/>
        <w:ind w:firstLine="709"/>
        <w:jc w:val="both"/>
        <w:rPr>
          <w:rFonts w:ascii="PT Astra Serif" w:hAnsi="PT Astra Serif"/>
          <w:iCs/>
          <w:sz w:val="26"/>
          <w:szCs w:val="26"/>
        </w:rPr>
      </w:pPr>
      <w:proofErr w:type="gramStart"/>
      <w:r w:rsidRPr="004B227C">
        <w:rPr>
          <w:rFonts w:ascii="PT Astra Serif" w:eastAsia="Times New Roman" w:hAnsi="PT Astra Serif" w:cs="Times New Roman"/>
          <w:sz w:val="26"/>
          <w:szCs w:val="26"/>
        </w:rPr>
        <w:t xml:space="preserve">По итогам </w:t>
      </w:r>
      <w:r w:rsidRPr="004B227C">
        <w:rPr>
          <w:rFonts w:ascii="PT Astra Serif" w:hAnsi="PT Astra Serif"/>
          <w:sz w:val="26"/>
          <w:szCs w:val="26"/>
        </w:rPr>
        <w:t xml:space="preserve">реализации </w:t>
      </w:r>
      <w:r w:rsidRPr="004B227C">
        <w:rPr>
          <w:rFonts w:ascii="PT Astra Serif" w:hAnsi="PT Astra Serif"/>
          <w:i/>
          <w:sz w:val="26"/>
          <w:szCs w:val="26"/>
        </w:rPr>
        <w:t>основного мероприятия «Осуществление переданных органам государственной власти субъектов Российской Федерации в соответствии с пунктом 1 статьи 9.1 Федерального закона от 25 июня 2002 года № 73-ФЗ «Об объектах культурного наследия (памятниках истории и культуры) народов Российской Федерации» полномочий Российской Федерации в отношении объ</w:t>
      </w:r>
      <w:r w:rsidR="006828B4" w:rsidRPr="004B227C">
        <w:rPr>
          <w:rFonts w:ascii="PT Astra Serif" w:hAnsi="PT Astra Serif"/>
          <w:i/>
          <w:sz w:val="26"/>
          <w:szCs w:val="26"/>
        </w:rPr>
        <w:t xml:space="preserve">ектов культурного наследия» </w:t>
      </w:r>
      <w:r w:rsidR="000A3B9C" w:rsidRPr="004B227C">
        <w:rPr>
          <w:rFonts w:ascii="PT Astra Serif" w:hAnsi="PT Astra Serif"/>
          <w:sz w:val="26"/>
          <w:szCs w:val="26"/>
        </w:rPr>
        <w:t xml:space="preserve">в течение 2022 года </w:t>
      </w:r>
      <w:r w:rsidR="000236C0" w:rsidRPr="004B227C">
        <w:rPr>
          <w:rFonts w:ascii="PT Astra Serif" w:hAnsi="PT Astra Serif"/>
          <w:sz w:val="26"/>
          <w:szCs w:val="26"/>
        </w:rPr>
        <w:t xml:space="preserve">проводилась </w:t>
      </w:r>
      <w:r w:rsidR="000A3B9C" w:rsidRPr="004B227C">
        <w:rPr>
          <w:rFonts w:ascii="PT Astra Serif" w:hAnsi="PT Astra Serif"/>
          <w:sz w:val="26"/>
          <w:szCs w:val="26"/>
        </w:rPr>
        <w:t>работа по исполнению</w:t>
      </w:r>
      <w:r w:rsidR="006B71EC" w:rsidRPr="004B227C">
        <w:rPr>
          <w:rFonts w:ascii="PT Astra Serif" w:hAnsi="PT Astra Serif"/>
          <w:sz w:val="26"/>
          <w:szCs w:val="26"/>
        </w:rPr>
        <w:t xml:space="preserve"> поручений</w:t>
      </w:r>
      <w:r w:rsidR="000A3B9C" w:rsidRPr="004B227C">
        <w:rPr>
          <w:rFonts w:ascii="PT Astra Serif" w:hAnsi="PT Astra Serif"/>
          <w:sz w:val="26"/>
          <w:szCs w:val="26"/>
        </w:rPr>
        <w:t xml:space="preserve"> </w:t>
      </w:r>
      <w:r w:rsidR="00E803B7" w:rsidRPr="004B227C">
        <w:rPr>
          <w:rFonts w:ascii="PT Astra Serif" w:hAnsi="PT Astra Serif"/>
          <w:sz w:val="26"/>
          <w:szCs w:val="26"/>
        </w:rPr>
        <w:t xml:space="preserve">от 05.01.2013 № </w:t>
      </w:r>
      <w:r w:rsidR="000A3B9C" w:rsidRPr="004B227C">
        <w:rPr>
          <w:rFonts w:ascii="PT Astra Serif" w:hAnsi="PT Astra Serif"/>
          <w:sz w:val="26"/>
          <w:szCs w:val="26"/>
        </w:rPr>
        <w:t>Пр-16 «О</w:t>
      </w:r>
      <w:proofErr w:type="gramEnd"/>
      <w:r w:rsidR="000A3B9C" w:rsidRPr="004B227C">
        <w:rPr>
          <w:rFonts w:ascii="PT Astra Serif" w:hAnsi="PT Astra Serif"/>
          <w:sz w:val="26"/>
          <w:szCs w:val="26"/>
        </w:rPr>
        <w:t xml:space="preserve"> достоверности учета о</w:t>
      </w:r>
      <w:r w:rsidR="006B71EC" w:rsidRPr="004B227C">
        <w:rPr>
          <w:rFonts w:ascii="PT Astra Serif" w:hAnsi="PT Astra Serif"/>
          <w:sz w:val="26"/>
          <w:szCs w:val="26"/>
        </w:rPr>
        <w:t>бъектов культурного наследия» и</w:t>
      </w:r>
      <w:r w:rsidR="00E803B7" w:rsidRPr="004B227C">
        <w:rPr>
          <w:rFonts w:ascii="PT Astra Serif" w:hAnsi="PT Astra Serif"/>
          <w:sz w:val="26"/>
          <w:szCs w:val="26"/>
        </w:rPr>
        <w:t xml:space="preserve"> от 20.08.2012 № </w:t>
      </w:r>
      <w:r w:rsidR="000A3B9C" w:rsidRPr="004B227C">
        <w:rPr>
          <w:rFonts w:ascii="PT Astra Serif" w:hAnsi="PT Astra Serif"/>
          <w:sz w:val="26"/>
          <w:szCs w:val="26"/>
        </w:rPr>
        <w:t>Пр-2217 «Внесение сведений о границах и зонах охраны в Единый государственный реестр недвижимости». П</w:t>
      </w:r>
      <w:r w:rsidRPr="004B227C">
        <w:rPr>
          <w:rFonts w:ascii="PT Astra Serif" w:hAnsi="PT Astra Serif"/>
          <w:iCs/>
          <w:sz w:val="26"/>
          <w:szCs w:val="26"/>
        </w:rPr>
        <w:t>роведено 50 мероприятий, направленных на государственную охрану объектов культурного наследия (памятников истории и культуры) народов Российской Федерации федерального значения (план – 50 мероприятий).</w:t>
      </w:r>
      <w:r w:rsidR="000A3B9C" w:rsidRPr="004B227C">
        <w:rPr>
          <w:rFonts w:ascii="PT Astra Serif" w:hAnsi="PT Astra Serif"/>
          <w:iCs/>
          <w:sz w:val="26"/>
          <w:szCs w:val="26"/>
        </w:rPr>
        <w:t xml:space="preserve"> </w:t>
      </w:r>
    </w:p>
    <w:p w14:paraId="144D3AEB" w14:textId="77777777" w:rsidR="00396BF6" w:rsidRPr="004B227C" w:rsidRDefault="000A3B9C"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Доля объектов культурного наследия федерального значения, по которым подготовл</w:t>
      </w:r>
      <w:r w:rsidR="00DA7F39" w:rsidRPr="004B227C">
        <w:rPr>
          <w:rFonts w:ascii="PT Astra Serif" w:hAnsi="PT Astra Serif"/>
          <w:sz w:val="26"/>
          <w:szCs w:val="26"/>
        </w:rPr>
        <w:t>ены и направлены в Мин</w:t>
      </w:r>
      <w:r w:rsidRPr="004B227C">
        <w:rPr>
          <w:rFonts w:ascii="PT Astra Serif" w:hAnsi="PT Astra Serif"/>
          <w:sz w:val="26"/>
          <w:szCs w:val="26"/>
        </w:rPr>
        <w:t>культуры Росси</w:t>
      </w:r>
      <w:r w:rsidR="00DA7F39" w:rsidRPr="004B227C">
        <w:rPr>
          <w:rFonts w:ascii="PT Astra Serif" w:hAnsi="PT Astra Serif"/>
          <w:sz w:val="26"/>
          <w:szCs w:val="26"/>
        </w:rPr>
        <w:t>и</w:t>
      </w:r>
      <w:r w:rsidRPr="004B227C">
        <w:rPr>
          <w:rFonts w:ascii="PT Astra Serif" w:hAnsi="PT Astra Serif"/>
          <w:sz w:val="26"/>
          <w:szCs w:val="26"/>
        </w:rPr>
        <w:t xml:space="preserve"> пакеты документов для внесения информации в электронную базу данных Единого государственного реестра объектов культурного наследия, от общего количества объектов культурного наследия федерального значения, расположенных на территории Томской области, </w:t>
      </w:r>
      <w:r w:rsidR="00F65408" w:rsidRPr="004B227C">
        <w:rPr>
          <w:rFonts w:ascii="PT Astra Serif" w:hAnsi="PT Astra Serif"/>
          <w:sz w:val="26"/>
          <w:szCs w:val="26"/>
        </w:rPr>
        <w:t>составила 55,0%,  что соответствует плановому значению (план – 55,0%).</w:t>
      </w:r>
    </w:p>
    <w:p w14:paraId="71DA06BC" w14:textId="77777777" w:rsidR="00E17875" w:rsidRPr="004B227C" w:rsidRDefault="00A40A92" w:rsidP="004B227C">
      <w:pPr>
        <w:tabs>
          <w:tab w:val="left" w:pos="993"/>
        </w:tabs>
        <w:spacing w:after="0" w:line="240" w:lineRule="auto"/>
        <w:ind w:firstLine="709"/>
        <w:jc w:val="both"/>
        <w:rPr>
          <w:rFonts w:ascii="PT Astra Serif" w:hAnsi="PT Astra Serif"/>
          <w:i/>
          <w:sz w:val="26"/>
          <w:szCs w:val="26"/>
        </w:rPr>
      </w:pPr>
      <w:r w:rsidRPr="004B227C">
        <w:rPr>
          <w:rFonts w:ascii="PT Astra Serif" w:eastAsia="Times New Roman" w:hAnsi="PT Astra Serif" w:cs="Times New Roman"/>
          <w:sz w:val="26"/>
          <w:szCs w:val="26"/>
        </w:rPr>
        <w:t xml:space="preserve">По итогам </w:t>
      </w:r>
      <w:r w:rsidRPr="004B227C">
        <w:rPr>
          <w:rFonts w:ascii="PT Astra Serif" w:hAnsi="PT Astra Serif"/>
          <w:sz w:val="26"/>
          <w:szCs w:val="26"/>
        </w:rPr>
        <w:t>реализации</w:t>
      </w:r>
      <w:r w:rsidRPr="004B227C">
        <w:rPr>
          <w:rFonts w:ascii="PT Astra Serif" w:hAnsi="PT Astra Serif"/>
          <w:i/>
          <w:sz w:val="26"/>
          <w:szCs w:val="26"/>
        </w:rPr>
        <w:t xml:space="preserve"> основного мероприятия «Содействие комплексному развитию сферы культуры и архивного дела Томской области»</w:t>
      </w:r>
      <w:r w:rsidR="00FD0C8F" w:rsidRPr="004B227C">
        <w:rPr>
          <w:rFonts w:ascii="PT Astra Serif" w:hAnsi="PT Astra Serif"/>
          <w:i/>
          <w:sz w:val="26"/>
          <w:szCs w:val="26"/>
        </w:rPr>
        <w:t>:</w:t>
      </w:r>
    </w:p>
    <w:p w14:paraId="5441516F" w14:textId="77777777" w:rsidR="00380662" w:rsidRPr="004B227C" w:rsidRDefault="00A40A92" w:rsidP="004B227C">
      <w:pPr>
        <w:pStyle w:val="a8"/>
        <w:numPr>
          <w:ilvl w:val="0"/>
          <w:numId w:val="8"/>
        </w:numPr>
        <w:tabs>
          <w:tab w:val="left" w:pos="993"/>
        </w:tabs>
        <w:autoSpaceDE w:val="0"/>
        <w:autoSpaceDN w:val="0"/>
        <w:adjustRightInd w:val="0"/>
        <w:spacing w:after="0" w:line="240" w:lineRule="auto"/>
        <w:ind w:left="0" w:firstLine="567"/>
        <w:jc w:val="both"/>
        <w:rPr>
          <w:rFonts w:ascii="PT Astra Serif" w:hAnsi="PT Astra Serif"/>
          <w:iCs/>
          <w:sz w:val="26"/>
          <w:szCs w:val="26"/>
        </w:rPr>
      </w:pPr>
      <w:r w:rsidRPr="004B227C">
        <w:rPr>
          <w:rFonts w:ascii="PT Astra Serif" w:hAnsi="PT Astra Serif"/>
          <w:iCs/>
          <w:sz w:val="26"/>
          <w:szCs w:val="26"/>
        </w:rPr>
        <w:t>создана школа креативных индустрий на базе Губернаторского колледжа социально-культурных технологий и инноваций (план – 1 школа креативных индустрий)</w:t>
      </w:r>
      <w:r w:rsidR="00957109" w:rsidRPr="004B227C">
        <w:rPr>
          <w:rFonts w:ascii="PT Astra Serif" w:hAnsi="PT Astra Serif"/>
          <w:iCs/>
          <w:sz w:val="26"/>
          <w:szCs w:val="26"/>
        </w:rPr>
        <w:t xml:space="preserve">, </w:t>
      </w:r>
      <w:r w:rsidR="009B79C7" w:rsidRPr="004B227C">
        <w:rPr>
          <w:rFonts w:ascii="PT Astra Serif" w:hAnsi="PT Astra Serif"/>
          <w:iCs/>
          <w:sz w:val="26"/>
          <w:szCs w:val="26"/>
        </w:rPr>
        <w:t>включающая в себя</w:t>
      </w:r>
      <w:r w:rsidR="00380662" w:rsidRPr="004B227C">
        <w:rPr>
          <w:rFonts w:ascii="PT Astra Serif" w:hAnsi="PT Astra Serif"/>
          <w:iCs/>
          <w:sz w:val="26"/>
          <w:szCs w:val="26"/>
        </w:rPr>
        <w:t xml:space="preserve"> дополнительное образование по 6 направлениям (студиям): звукорежиссура и звуковой дизайн, современная электронная музыка, фото и видеопроизводство, анимация и 3D графика, дизайн</w:t>
      </w:r>
      <w:r w:rsidR="00DA7F39" w:rsidRPr="004B227C">
        <w:rPr>
          <w:rFonts w:ascii="PT Astra Serif" w:hAnsi="PT Astra Serif"/>
          <w:iCs/>
          <w:sz w:val="26"/>
          <w:szCs w:val="26"/>
        </w:rPr>
        <w:t xml:space="preserve">, интерактивные цифровые технологии </w:t>
      </w:r>
      <w:r w:rsidR="00DA7F39" w:rsidRPr="004B227C">
        <w:rPr>
          <w:rFonts w:ascii="PT Astra Serif" w:hAnsi="PT Astra Serif"/>
          <w:iCs/>
          <w:sz w:val="26"/>
          <w:szCs w:val="26"/>
          <w:lang w:val="en-US"/>
        </w:rPr>
        <w:t>VR</w:t>
      </w:r>
      <w:r w:rsidR="00DA7F39" w:rsidRPr="004B227C">
        <w:rPr>
          <w:rFonts w:ascii="PT Astra Serif" w:hAnsi="PT Astra Serif"/>
          <w:iCs/>
          <w:sz w:val="26"/>
          <w:szCs w:val="26"/>
        </w:rPr>
        <w:t>/</w:t>
      </w:r>
      <w:r w:rsidR="00DA7F39" w:rsidRPr="004B227C">
        <w:rPr>
          <w:rFonts w:ascii="PT Astra Serif" w:hAnsi="PT Astra Serif"/>
          <w:iCs/>
          <w:sz w:val="26"/>
          <w:szCs w:val="26"/>
          <w:lang w:val="en-US"/>
        </w:rPr>
        <w:t>AR</w:t>
      </w:r>
      <w:r w:rsidR="00380662" w:rsidRPr="004B227C">
        <w:rPr>
          <w:rFonts w:ascii="PT Astra Serif" w:hAnsi="PT Astra Serif"/>
          <w:iCs/>
          <w:sz w:val="26"/>
          <w:szCs w:val="26"/>
        </w:rPr>
        <w:t>;</w:t>
      </w:r>
    </w:p>
    <w:p w14:paraId="68DDE1F8" w14:textId="77777777" w:rsidR="000F250B" w:rsidRPr="004B227C" w:rsidRDefault="00A40A92" w:rsidP="004B227C">
      <w:pPr>
        <w:pStyle w:val="a8"/>
        <w:numPr>
          <w:ilvl w:val="0"/>
          <w:numId w:val="8"/>
        </w:numPr>
        <w:tabs>
          <w:tab w:val="left" w:pos="993"/>
        </w:tabs>
        <w:autoSpaceDE w:val="0"/>
        <w:autoSpaceDN w:val="0"/>
        <w:adjustRightInd w:val="0"/>
        <w:spacing w:after="0" w:line="240" w:lineRule="auto"/>
        <w:ind w:left="0" w:firstLine="567"/>
        <w:jc w:val="both"/>
        <w:rPr>
          <w:rFonts w:ascii="PT Astra Serif" w:hAnsi="PT Astra Serif"/>
          <w:iCs/>
          <w:sz w:val="26"/>
          <w:szCs w:val="26"/>
        </w:rPr>
      </w:pPr>
      <w:r w:rsidRPr="004B227C">
        <w:rPr>
          <w:rFonts w:ascii="PT Astra Serif" w:hAnsi="PT Astra Serif"/>
          <w:iCs/>
          <w:sz w:val="26"/>
          <w:szCs w:val="26"/>
        </w:rPr>
        <w:t xml:space="preserve">приобретено оборудование (кресла в зрительный зал и комплектующие) для </w:t>
      </w:r>
      <w:r w:rsidR="004B4651" w:rsidRPr="004B227C">
        <w:rPr>
          <w:rFonts w:ascii="PT Astra Serif" w:hAnsi="PT Astra Serif"/>
          <w:iCs/>
          <w:sz w:val="26"/>
          <w:szCs w:val="26"/>
        </w:rPr>
        <w:t xml:space="preserve"> улучшения материально - технической базы </w:t>
      </w:r>
      <w:r w:rsidRPr="004B227C">
        <w:rPr>
          <w:rFonts w:ascii="PT Astra Serif" w:hAnsi="PT Astra Serif"/>
          <w:iCs/>
          <w:sz w:val="26"/>
          <w:szCs w:val="26"/>
        </w:rPr>
        <w:t>дома культуры в п. Ст</w:t>
      </w:r>
      <w:r w:rsidR="004B4651" w:rsidRPr="004B227C">
        <w:rPr>
          <w:rFonts w:ascii="PT Astra Serif" w:hAnsi="PT Astra Serif"/>
          <w:iCs/>
          <w:sz w:val="26"/>
          <w:szCs w:val="26"/>
        </w:rPr>
        <w:t>епановка</w:t>
      </w:r>
      <w:r w:rsidR="00380662" w:rsidRPr="004B227C">
        <w:rPr>
          <w:rFonts w:ascii="PT Astra Serif" w:hAnsi="PT Astra Serif"/>
          <w:iCs/>
          <w:sz w:val="26"/>
          <w:szCs w:val="26"/>
        </w:rPr>
        <w:t xml:space="preserve"> Верхнекетского района;</w:t>
      </w:r>
    </w:p>
    <w:p w14:paraId="2332CE59" w14:textId="69029839" w:rsidR="008E799C" w:rsidRPr="004B227C" w:rsidRDefault="00984F28" w:rsidP="004B227C">
      <w:pPr>
        <w:pStyle w:val="a8"/>
        <w:numPr>
          <w:ilvl w:val="0"/>
          <w:numId w:val="8"/>
        </w:numPr>
        <w:tabs>
          <w:tab w:val="left" w:pos="993"/>
        </w:tabs>
        <w:autoSpaceDE w:val="0"/>
        <w:autoSpaceDN w:val="0"/>
        <w:adjustRightInd w:val="0"/>
        <w:spacing w:after="0" w:line="240" w:lineRule="auto"/>
        <w:ind w:left="0" w:firstLine="567"/>
        <w:jc w:val="both"/>
        <w:rPr>
          <w:rFonts w:ascii="PT Astra Serif" w:hAnsi="PT Astra Serif"/>
          <w:iCs/>
          <w:sz w:val="26"/>
          <w:szCs w:val="26"/>
        </w:rPr>
      </w:pPr>
      <w:r w:rsidRPr="004B227C">
        <w:rPr>
          <w:rFonts w:ascii="PT Astra Serif" w:hAnsi="PT Astra Serif"/>
          <w:iCs/>
          <w:sz w:val="26"/>
          <w:szCs w:val="26"/>
        </w:rPr>
        <w:t>приобретено оборудование д</w:t>
      </w:r>
      <w:r w:rsidR="00DA7F39" w:rsidRPr="004B227C">
        <w:rPr>
          <w:rFonts w:ascii="PT Astra Serif" w:hAnsi="PT Astra Serif"/>
          <w:iCs/>
          <w:sz w:val="26"/>
          <w:szCs w:val="26"/>
        </w:rPr>
        <w:t>ля 13 сельских домов культуры</w:t>
      </w:r>
      <w:r w:rsidRPr="004B227C">
        <w:rPr>
          <w:rFonts w:ascii="PT Astra Serif" w:hAnsi="PT Astra Serif"/>
          <w:iCs/>
          <w:sz w:val="26"/>
          <w:szCs w:val="26"/>
        </w:rPr>
        <w:t xml:space="preserve"> 9</w:t>
      </w:r>
      <w:r w:rsidR="008E799C" w:rsidRPr="004B227C">
        <w:rPr>
          <w:rFonts w:ascii="PT Astra Serif" w:hAnsi="PT Astra Serif"/>
          <w:iCs/>
          <w:sz w:val="26"/>
          <w:szCs w:val="26"/>
        </w:rPr>
        <w:t xml:space="preserve"> муниципальных образований (</w:t>
      </w:r>
      <w:r w:rsidR="000B7885" w:rsidRPr="004B227C">
        <w:rPr>
          <w:rFonts w:ascii="PT Astra Serif" w:hAnsi="PT Astra Serif"/>
          <w:iCs/>
          <w:sz w:val="26"/>
          <w:szCs w:val="26"/>
        </w:rPr>
        <w:t xml:space="preserve">Александровского, Бакчарского, Верхнекетского, </w:t>
      </w:r>
      <w:r w:rsidR="008E799C" w:rsidRPr="004B227C">
        <w:rPr>
          <w:rFonts w:ascii="PT Astra Serif" w:hAnsi="PT Astra Serif"/>
          <w:iCs/>
          <w:sz w:val="26"/>
          <w:szCs w:val="26"/>
        </w:rPr>
        <w:t xml:space="preserve">Зырянского, </w:t>
      </w:r>
      <w:r w:rsidR="00A63316" w:rsidRPr="004B227C">
        <w:rPr>
          <w:rFonts w:ascii="PT Astra Serif" w:hAnsi="PT Astra Serif"/>
          <w:iCs/>
          <w:sz w:val="26"/>
          <w:szCs w:val="26"/>
        </w:rPr>
        <w:t>Кривоше</w:t>
      </w:r>
      <w:r w:rsidR="000B7885" w:rsidRPr="004B227C">
        <w:rPr>
          <w:rFonts w:ascii="PT Astra Serif" w:hAnsi="PT Astra Serif"/>
          <w:iCs/>
          <w:sz w:val="26"/>
          <w:szCs w:val="26"/>
        </w:rPr>
        <w:t>и</w:t>
      </w:r>
      <w:r w:rsidR="00A63316" w:rsidRPr="004B227C">
        <w:rPr>
          <w:rFonts w:ascii="PT Astra Serif" w:hAnsi="PT Astra Serif"/>
          <w:iCs/>
          <w:sz w:val="26"/>
          <w:szCs w:val="26"/>
        </w:rPr>
        <w:t>н</w:t>
      </w:r>
      <w:r w:rsidR="000B7885" w:rsidRPr="004B227C">
        <w:rPr>
          <w:rFonts w:ascii="PT Astra Serif" w:hAnsi="PT Astra Serif"/>
          <w:iCs/>
          <w:sz w:val="26"/>
          <w:szCs w:val="26"/>
        </w:rPr>
        <w:t>ского, Молчановского, Первомайского, Томского районов</w:t>
      </w:r>
      <w:r w:rsidR="00902893" w:rsidRPr="004B227C">
        <w:rPr>
          <w:rFonts w:ascii="PT Astra Serif" w:hAnsi="PT Astra Serif"/>
          <w:iCs/>
          <w:sz w:val="26"/>
          <w:szCs w:val="26"/>
        </w:rPr>
        <w:t xml:space="preserve"> и</w:t>
      </w:r>
      <w:r w:rsidR="000B7885" w:rsidRPr="004B227C">
        <w:rPr>
          <w:rFonts w:ascii="PT Astra Serif" w:hAnsi="PT Astra Serif"/>
          <w:iCs/>
          <w:sz w:val="26"/>
          <w:szCs w:val="26"/>
        </w:rPr>
        <w:t xml:space="preserve"> г. </w:t>
      </w:r>
      <w:proofErr w:type="gramStart"/>
      <w:r w:rsidR="000B7885" w:rsidRPr="004B227C">
        <w:rPr>
          <w:rFonts w:ascii="PT Astra Serif" w:hAnsi="PT Astra Serif"/>
          <w:iCs/>
          <w:sz w:val="26"/>
          <w:szCs w:val="26"/>
        </w:rPr>
        <w:t>Кедровый</w:t>
      </w:r>
      <w:proofErr w:type="gramEnd"/>
      <w:r w:rsidR="008E799C" w:rsidRPr="004B227C">
        <w:rPr>
          <w:rFonts w:ascii="PT Astra Serif" w:hAnsi="PT Astra Serif"/>
          <w:iCs/>
          <w:sz w:val="26"/>
          <w:szCs w:val="26"/>
        </w:rPr>
        <w:t xml:space="preserve">); </w:t>
      </w:r>
    </w:p>
    <w:p w14:paraId="6F22EB58" w14:textId="77777777" w:rsidR="00984F28" w:rsidRPr="004B227C" w:rsidRDefault="008E799C" w:rsidP="004B227C">
      <w:pPr>
        <w:pStyle w:val="a8"/>
        <w:numPr>
          <w:ilvl w:val="0"/>
          <w:numId w:val="8"/>
        </w:numPr>
        <w:tabs>
          <w:tab w:val="left" w:pos="993"/>
        </w:tabs>
        <w:autoSpaceDE w:val="0"/>
        <w:autoSpaceDN w:val="0"/>
        <w:adjustRightInd w:val="0"/>
        <w:spacing w:after="0" w:line="240" w:lineRule="auto"/>
        <w:ind w:left="0" w:firstLine="567"/>
        <w:jc w:val="both"/>
        <w:rPr>
          <w:rFonts w:ascii="PT Astra Serif" w:hAnsi="PT Astra Serif"/>
          <w:iCs/>
          <w:sz w:val="26"/>
          <w:szCs w:val="26"/>
        </w:rPr>
      </w:pPr>
      <w:r w:rsidRPr="004B227C">
        <w:rPr>
          <w:rFonts w:ascii="PT Astra Serif" w:hAnsi="PT Astra Serif"/>
          <w:iCs/>
          <w:sz w:val="26"/>
          <w:szCs w:val="26"/>
        </w:rPr>
        <w:lastRenderedPageBreak/>
        <w:t>проведе</w:t>
      </w:r>
      <w:r w:rsidR="00957109" w:rsidRPr="004B227C">
        <w:rPr>
          <w:rFonts w:ascii="PT Astra Serif" w:hAnsi="PT Astra Serif"/>
          <w:iCs/>
          <w:sz w:val="26"/>
          <w:szCs w:val="26"/>
        </w:rPr>
        <w:t>ны работы по текущему ремонту дома</w:t>
      </w:r>
      <w:r w:rsidRPr="004B227C">
        <w:rPr>
          <w:rFonts w:ascii="PT Astra Serif" w:hAnsi="PT Astra Serif"/>
          <w:iCs/>
          <w:sz w:val="26"/>
          <w:szCs w:val="26"/>
        </w:rPr>
        <w:t xml:space="preserve"> культуры </w:t>
      </w:r>
      <w:r w:rsidR="000B7885" w:rsidRPr="004B227C">
        <w:rPr>
          <w:rFonts w:ascii="PT Astra Serif" w:hAnsi="PT Astra Serif"/>
          <w:iCs/>
          <w:sz w:val="26"/>
          <w:szCs w:val="26"/>
        </w:rPr>
        <w:t xml:space="preserve">п. </w:t>
      </w:r>
      <w:proofErr w:type="gramStart"/>
      <w:r w:rsidR="000B7885" w:rsidRPr="004B227C">
        <w:rPr>
          <w:rFonts w:ascii="PT Astra Serif" w:hAnsi="PT Astra Serif"/>
          <w:iCs/>
          <w:sz w:val="26"/>
          <w:szCs w:val="26"/>
        </w:rPr>
        <w:t>Северный</w:t>
      </w:r>
      <w:proofErr w:type="gramEnd"/>
      <w:r w:rsidR="000B7885" w:rsidRPr="004B227C">
        <w:rPr>
          <w:rFonts w:ascii="PT Astra Serif" w:hAnsi="PT Astra Serif"/>
          <w:iCs/>
          <w:sz w:val="26"/>
          <w:szCs w:val="26"/>
        </w:rPr>
        <w:t xml:space="preserve"> Александровского района</w:t>
      </w:r>
      <w:r w:rsidRPr="004B227C">
        <w:rPr>
          <w:rFonts w:ascii="PT Astra Serif" w:hAnsi="PT Astra Serif"/>
          <w:iCs/>
          <w:sz w:val="26"/>
          <w:szCs w:val="26"/>
        </w:rPr>
        <w:t>. Приобретено звуковое, световое о</w:t>
      </w:r>
      <w:r w:rsidR="000B7885" w:rsidRPr="004B227C">
        <w:rPr>
          <w:rFonts w:ascii="PT Astra Serif" w:hAnsi="PT Astra Serif"/>
          <w:iCs/>
          <w:sz w:val="26"/>
          <w:szCs w:val="26"/>
        </w:rPr>
        <w:t>борудование</w:t>
      </w:r>
      <w:r w:rsidRPr="004B227C">
        <w:rPr>
          <w:rFonts w:ascii="PT Astra Serif" w:hAnsi="PT Astra Serif"/>
          <w:iCs/>
          <w:sz w:val="26"/>
          <w:szCs w:val="26"/>
        </w:rPr>
        <w:t xml:space="preserve">, одежда сцены, </w:t>
      </w:r>
      <w:r w:rsidR="000B7885" w:rsidRPr="004B227C">
        <w:rPr>
          <w:rFonts w:ascii="PT Astra Serif" w:hAnsi="PT Astra Serif"/>
          <w:iCs/>
          <w:sz w:val="26"/>
          <w:szCs w:val="26"/>
        </w:rPr>
        <w:t>осуществлено переоборудование кресел зрительного зала;</w:t>
      </w:r>
    </w:p>
    <w:p w14:paraId="29AB85F5" w14:textId="77777777" w:rsidR="008E799C" w:rsidRPr="004B227C" w:rsidRDefault="008E799C" w:rsidP="004B227C">
      <w:pPr>
        <w:pStyle w:val="a8"/>
        <w:numPr>
          <w:ilvl w:val="0"/>
          <w:numId w:val="8"/>
        </w:numPr>
        <w:tabs>
          <w:tab w:val="left" w:pos="993"/>
        </w:tabs>
        <w:autoSpaceDE w:val="0"/>
        <w:autoSpaceDN w:val="0"/>
        <w:adjustRightInd w:val="0"/>
        <w:spacing w:after="0" w:line="240" w:lineRule="auto"/>
        <w:ind w:left="0" w:firstLine="567"/>
        <w:jc w:val="both"/>
        <w:rPr>
          <w:rFonts w:ascii="PT Astra Serif" w:hAnsi="PT Astra Serif"/>
          <w:iCs/>
          <w:sz w:val="26"/>
          <w:szCs w:val="26"/>
        </w:rPr>
      </w:pPr>
      <w:r w:rsidRPr="004B227C">
        <w:rPr>
          <w:rFonts w:ascii="PT Astra Serif" w:hAnsi="PT Astra Serif"/>
          <w:iCs/>
          <w:sz w:val="26"/>
          <w:szCs w:val="26"/>
        </w:rPr>
        <w:t>оказана поддержка творческой деятельности и укреплени</w:t>
      </w:r>
      <w:r w:rsidR="00984F28" w:rsidRPr="004B227C">
        <w:rPr>
          <w:rFonts w:ascii="PT Astra Serif" w:hAnsi="PT Astra Serif"/>
          <w:iCs/>
          <w:sz w:val="26"/>
          <w:szCs w:val="26"/>
        </w:rPr>
        <w:t>е материально-технической базы 5-ти</w:t>
      </w:r>
      <w:r w:rsidRPr="004B227C">
        <w:rPr>
          <w:rFonts w:ascii="PT Astra Serif" w:hAnsi="PT Astra Serif"/>
          <w:iCs/>
          <w:sz w:val="26"/>
          <w:szCs w:val="26"/>
        </w:rPr>
        <w:t xml:space="preserve"> театрам (Северскому музыкальному театру, театру «Наш мир», Томскому областному театру куклы и актера «Скоморох» им.</w:t>
      </w:r>
      <w:r w:rsidR="0041373B" w:rsidRPr="004B227C">
        <w:rPr>
          <w:rFonts w:ascii="PT Astra Serif" w:hAnsi="PT Astra Serif"/>
          <w:iCs/>
          <w:sz w:val="26"/>
          <w:szCs w:val="26"/>
        </w:rPr>
        <w:t xml:space="preserve"> </w:t>
      </w:r>
      <w:r w:rsidRPr="004B227C">
        <w:rPr>
          <w:rFonts w:ascii="PT Astra Serif" w:hAnsi="PT Astra Serif"/>
          <w:iCs/>
          <w:sz w:val="26"/>
          <w:szCs w:val="26"/>
        </w:rPr>
        <w:t>Р.Виндермана, Томскому областному театру юного зрителя и Северскому театру для детей и юношества);</w:t>
      </w:r>
    </w:p>
    <w:p w14:paraId="343ECC90" w14:textId="48C8D533" w:rsidR="00E17875" w:rsidRPr="004B227C" w:rsidRDefault="00380662" w:rsidP="004B227C">
      <w:pPr>
        <w:pStyle w:val="a8"/>
        <w:numPr>
          <w:ilvl w:val="0"/>
          <w:numId w:val="8"/>
        </w:numPr>
        <w:tabs>
          <w:tab w:val="left" w:pos="993"/>
        </w:tabs>
        <w:autoSpaceDE w:val="0"/>
        <w:autoSpaceDN w:val="0"/>
        <w:adjustRightInd w:val="0"/>
        <w:spacing w:after="0" w:line="240" w:lineRule="auto"/>
        <w:ind w:left="0" w:firstLine="567"/>
        <w:jc w:val="both"/>
        <w:rPr>
          <w:rFonts w:ascii="PT Astra Serif" w:hAnsi="PT Astra Serif"/>
          <w:iCs/>
          <w:sz w:val="26"/>
          <w:szCs w:val="26"/>
        </w:rPr>
      </w:pPr>
      <w:r w:rsidRPr="004B227C">
        <w:rPr>
          <w:rFonts w:ascii="PT Astra Serif" w:hAnsi="PT Astra Serif"/>
          <w:iCs/>
          <w:sz w:val="26"/>
          <w:szCs w:val="26"/>
        </w:rPr>
        <w:t>приобретено</w:t>
      </w:r>
      <w:r w:rsidR="00984F28" w:rsidRPr="004B227C">
        <w:rPr>
          <w:rFonts w:ascii="PT Astra Serif" w:hAnsi="PT Astra Serif"/>
          <w:iCs/>
          <w:sz w:val="26"/>
          <w:szCs w:val="26"/>
        </w:rPr>
        <w:t xml:space="preserve"> </w:t>
      </w:r>
      <w:r w:rsidR="00B5519E" w:rsidRPr="004B227C">
        <w:rPr>
          <w:rFonts w:ascii="PT Astra Serif" w:hAnsi="PT Astra Serif"/>
          <w:iCs/>
          <w:sz w:val="26"/>
          <w:szCs w:val="26"/>
        </w:rPr>
        <w:t>свыше 14 000</w:t>
      </w:r>
      <w:r w:rsidR="00984F28" w:rsidRPr="004B227C">
        <w:rPr>
          <w:rFonts w:ascii="PT Astra Serif" w:hAnsi="PT Astra Serif"/>
          <w:iCs/>
          <w:sz w:val="26"/>
          <w:szCs w:val="26"/>
        </w:rPr>
        <w:t xml:space="preserve"> экземпляров художественной и научно-популярной литературы отечественных и зарубежных авторов, книг об искусстве, спорте и общественных науках, энциклопедии</w:t>
      </w:r>
      <w:r w:rsidRPr="004B227C">
        <w:rPr>
          <w:rFonts w:ascii="PT Astra Serif" w:hAnsi="PT Astra Serif"/>
          <w:iCs/>
          <w:sz w:val="26"/>
          <w:szCs w:val="26"/>
        </w:rPr>
        <w:t xml:space="preserve"> для 69 библиотек </w:t>
      </w:r>
      <w:r w:rsidR="007917B4" w:rsidRPr="004B227C">
        <w:rPr>
          <w:rFonts w:ascii="PT Astra Serif" w:hAnsi="PT Astra Serif"/>
          <w:iCs/>
          <w:sz w:val="26"/>
          <w:szCs w:val="26"/>
        </w:rPr>
        <w:t>в</w:t>
      </w:r>
      <w:r w:rsidRPr="004B227C">
        <w:rPr>
          <w:rFonts w:ascii="PT Astra Serif" w:hAnsi="PT Astra Serif"/>
          <w:iCs/>
          <w:sz w:val="26"/>
          <w:szCs w:val="26"/>
        </w:rPr>
        <w:t xml:space="preserve"> 20 муниципальных образовани</w:t>
      </w:r>
      <w:r w:rsidR="007917B4" w:rsidRPr="004B227C">
        <w:rPr>
          <w:rFonts w:ascii="PT Astra Serif" w:hAnsi="PT Astra Serif"/>
          <w:iCs/>
          <w:sz w:val="26"/>
          <w:szCs w:val="26"/>
        </w:rPr>
        <w:t>ях</w:t>
      </w:r>
      <w:r w:rsidRPr="004B227C">
        <w:rPr>
          <w:rFonts w:ascii="PT Astra Serif" w:hAnsi="PT Astra Serif"/>
          <w:iCs/>
          <w:sz w:val="26"/>
          <w:szCs w:val="26"/>
        </w:rPr>
        <w:t xml:space="preserve"> и 2</w:t>
      </w:r>
      <w:r w:rsidR="007917B4" w:rsidRPr="004B227C">
        <w:rPr>
          <w:rFonts w:ascii="PT Astra Serif" w:hAnsi="PT Astra Serif"/>
          <w:iCs/>
          <w:sz w:val="26"/>
          <w:szCs w:val="26"/>
        </w:rPr>
        <w:t>-х</w:t>
      </w:r>
      <w:r w:rsidRPr="004B227C">
        <w:rPr>
          <w:rFonts w:ascii="PT Astra Serif" w:hAnsi="PT Astra Serif"/>
          <w:iCs/>
          <w:sz w:val="26"/>
          <w:szCs w:val="26"/>
        </w:rPr>
        <w:t xml:space="preserve"> областны</w:t>
      </w:r>
      <w:r w:rsidR="007917B4" w:rsidRPr="004B227C">
        <w:rPr>
          <w:rFonts w:ascii="PT Astra Serif" w:hAnsi="PT Astra Serif"/>
          <w:iCs/>
          <w:sz w:val="26"/>
          <w:szCs w:val="26"/>
        </w:rPr>
        <w:t>х библиотек</w:t>
      </w:r>
      <w:r w:rsidRPr="004B227C">
        <w:rPr>
          <w:rFonts w:ascii="PT Astra Serif" w:hAnsi="PT Astra Serif"/>
          <w:iCs/>
          <w:sz w:val="26"/>
          <w:szCs w:val="26"/>
        </w:rPr>
        <w:t>.</w:t>
      </w:r>
    </w:p>
    <w:p w14:paraId="683A91DE" w14:textId="77777777" w:rsidR="00FD0C8F" w:rsidRPr="004B227C" w:rsidRDefault="00FD0C8F" w:rsidP="004B227C">
      <w:pPr>
        <w:pStyle w:val="a8"/>
        <w:tabs>
          <w:tab w:val="left" w:pos="993"/>
        </w:tabs>
        <w:autoSpaceDE w:val="0"/>
        <w:autoSpaceDN w:val="0"/>
        <w:adjustRightInd w:val="0"/>
        <w:spacing w:after="0" w:line="240" w:lineRule="auto"/>
        <w:ind w:left="0" w:firstLine="709"/>
        <w:jc w:val="both"/>
        <w:rPr>
          <w:rFonts w:ascii="PT Astra Serif" w:hAnsi="PT Astra Serif"/>
          <w:iCs/>
          <w:sz w:val="26"/>
          <w:szCs w:val="26"/>
          <w:highlight w:val="yellow"/>
        </w:rPr>
      </w:pPr>
      <w:r w:rsidRPr="004B227C">
        <w:rPr>
          <w:rFonts w:ascii="PT Astra Serif" w:hAnsi="PT Astra Serif"/>
          <w:iCs/>
          <w:sz w:val="26"/>
          <w:szCs w:val="26"/>
        </w:rPr>
        <w:t>По итогам проведенных мероприятий охват сельского населения</w:t>
      </w:r>
      <w:r w:rsidR="00E17875" w:rsidRPr="004B227C">
        <w:rPr>
          <w:rFonts w:ascii="PT Astra Serif" w:hAnsi="PT Astra Serif"/>
          <w:iCs/>
          <w:sz w:val="26"/>
          <w:szCs w:val="26"/>
        </w:rPr>
        <w:t xml:space="preserve"> услугами культуры составил 162,7% (план – 74,2%)</w:t>
      </w:r>
      <w:r w:rsidRPr="004B227C">
        <w:rPr>
          <w:rFonts w:ascii="PT Astra Serif" w:hAnsi="PT Astra Serif"/>
          <w:iCs/>
          <w:sz w:val="26"/>
          <w:szCs w:val="26"/>
        </w:rPr>
        <w:t>.</w:t>
      </w:r>
    </w:p>
    <w:p w14:paraId="29FADE85" w14:textId="77777777" w:rsidR="000F250B" w:rsidRPr="004B227C" w:rsidRDefault="00A40A92"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eastAsia="Times New Roman" w:hAnsi="PT Astra Serif" w:cs="Times New Roman"/>
          <w:sz w:val="26"/>
          <w:szCs w:val="26"/>
        </w:rPr>
        <w:t xml:space="preserve">По итогам </w:t>
      </w:r>
      <w:r w:rsidRPr="004B227C">
        <w:rPr>
          <w:rFonts w:ascii="PT Astra Serif" w:hAnsi="PT Astra Serif"/>
          <w:sz w:val="26"/>
          <w:szCs w:val="26"/>
        </w:rPr>
        <w:t xml:space="preserve">реализации </w:t>
      </w:r>
      <w:r w:rsidRPr="004B227C">
        <w:rPr>
          <w:rFonts w:ascii="PT Astra Serif" w:hAnsi="PT Astra Serif"/>
          <w:i/>
          <w:sz w:val="26"/>
          <w:szCs w:val="26"/>
        </w:rPr>
        <w:t>основного мероприятия «Сохранение объектов сферы культуры и архивного дела»</w:t>
      </w:r>
      <w:r w:rsidRPr="004B227C">
        <w:rPr>
          <w:rFonts w:ascii="PT Astra Serif" w:hAnsi="PT Astra Serif"/>
          <w:sz w:val="26"/>
          <w:szCs w:val="26"/>
        </w:rPr>
        <w:t>:</w:t>
      </w:r>
    </w:p>
    <w:p w14:paraId="18376B3C" w14:textId="77777777" w:rsidR="000F250B" w:rsidRPr="004B227C" w:rsidRDefault="00A40A92" w:rsidP="004B227C">
      <w:pPr>
        <w:pStyle w:val="a8"/>
        <w:numPr>
          <w:ilvl w:val="0"/>
          <w:numId w:val="8"/>
        </w:numPr>
        <w:tabs>
          <w:tab w:val="left" w:pos="993"/>
        </w:tabs>
        <w:autoSpaceDE w:val="0"/>
        <w:autoSpaceDN w:val="0"/>
        <w:adjustRightInd w:val="0"/>
        <w:spacing w:after="0" w:line="240" w:lineRule="auto"/>
        <w:ind w:left="0" w:firstLine="567"/>
        <w:jc w:val="both"/>
        <w:rPr>
          <w:rFonts w:ascii="PT Astra Serif" w:hAnsi="PT Astra Serif"/>
          <w:sz w:val="26"/>
          <w:szCs w:val="26"/>
        </w:rPr>
      </w:pPr>
      <w:r w:rsidRPr="004B227C">
        <w:rPr>
          <w:rFonts w:ascii="PT Astra Serif" w:hAnsi="PT Astra Serif"/>
          <w:sz w:val="26"/>
          <w:szCs w:val="26"/>
        </w:rPr>
        <w:t>осуществлен капитальный ремонт крыши ОГАУК «Театр Драмы» (степень технической готовности – 100%);</w:t>
      </w:r>
    </w:p>
    <w:p w14:paraId="2119AB40" w14:textId="77777777" w:rsidR="000F250B" w:rsidRPr="004B227C" w:rsidRDefault="00A40A92" w:rsidP="004B227C">
      <w:pPr>
        <w:pStyle w:val="a8"/>
        <w:numPr>
          <w:ilvl w:val="0"/>
          <w:numId w:val="8"/>
        </w:numPr>
        <w:tabs>
          <w:tab w:val="left" w:pos="993"/>
        </w:tabs>
        <w:autoSpaceDE w:val="0"/>
        <w:autoSpaceDN w:val="0"/>
        <w:adjustRightInd w:val="0"/>
        <w:spacing w:after="0" w:line="240" w:lineRule="auto"/>
        <w:ind w:left="0" w:firstLine="567"/>
        <w:jc w:val="both"/>
        <w:rPr>
          <w:rFonts w:ascii="PT Astra Serif" w:hAnsi="PT Astra Serif"/>
          <w:sz w:val="26"/>
          <w:szCs w:val="26"/>
        </w:rPr>
      </w:pPr>
      <w:r w:rsidRPr="004B227C">
        <w:rPr>
          <w:rFonts w:ascii="PT Astra Serif" w:hAnsi="PT Astra Serif"/>
          <w:sz w:val="26"/>
          <w:szCs w:val="26"/>
        </w:rPr>
        <w:t>разработана проектно-сметн</w:t>
      </w:r>
      <w:r w:rsidR="00DA7F39" w:rsidRPr="004B227C">
        <w:rPr>
          <w:rFonts w:ascii="PT Astra Serif" w:hAnsi="PT Astra Serif"/>
          <w:sz w:val="26"/>
          <w:szCs w:val="26"/>
        </w:rPr>
        <w:t>ая документация по ремонту стил</w:t>
      </w:r>
      <w:r w:rsidRPr="004B227C">
        <w:rPr>
          <w:rFonts w:ascii="PT Astra Serif" w:hAnsi="PT Astra Serif"/>
          <w:sz w:val="26"/>
          <w:szCs w:val="26"/>
        </w:rPr>
        <w:t>обата и прилегающей территории к ОГАУК «Театр драмы» (план – 1 ПСД).</w:t>
      </w:r>
    </w:p>
    <w:p w14:paraId="70CB708B" w14:textId="77777777" w:rsidR="000F250B" w:rsidRPr="004B227C" w:rsidRDefault="000F250B" w:rsidP="004B227C">
      <w:pPr>
        <w:pStyle w:val="a8"/>
        <w:tabs>
          <w:tab w:val="left" w:pos="993"/>
        </w:tabs>
        <w:autoSpaceDE w:val="0"/>
        <w:autoSpaceDN w:val="0"/>
        <w:adjustRightInd w:val="0"/>
        <w:spacing w:after="0" w:line="240" w:lineRule="auto"/>
        <w:ind w:left="567"/>
        <w:jc w:val="both"/>
        <w:rPr>
          <w:rFonts w:ascii="PT Astra Serif" w:hAnsi="PT Astra Serif"/>
          <w:sz w:val="26"/>
          <w:szCs w:val="26"/>
        </w:rPr>
      </w:pPr>
    </w:p>
    <w:p w14:paraId="47A96A79" w14:textId="77777777" w:rsidR="000F250B" w:rsidRPr="004B227C" w:rsidRDefault="00A40A92" w:rsidP="004B227C">
      <w:pPr>
        <w:pStyle w:val="aa"/>
        <w:keepNext/>
        <w:spacing w:after="120"/>
        <w:ind w:firstLine="709"/>
        <w:jc w:val="center"/>
        <w:rPr>
          <w:rFonts w:ascii="PT Astra Serif" w:hAnsi="PT Astra Serif"/>
          <w:b/>
        </w:rPr>
      </w:pPr>
      <w:r w:rsidRPr="004B227C">
        <w:rPr>
          <w:rFonts w:ascii="PT Astra Serif" w:hAnsi="PT Astra Serif"/>
          <w:b/>
          <w:lang w:val="en-US"/>
        </w:rPr>
        <w:t>II</w:t>
      </w:r>
      <w:r w:rsidRPr="004B227C">
        <w:rPr>
          <w:rFonts w:ascii="PT Astra Serif" w:hAnsi="PT Astra Serif"/>
          <w:b/>
        </w:rPr>
        <w:t>. Проектная часть</w:t>
      </w:r>
    </w:p>
    <w:p w14:paraId="4966860A" w14:textId="77777777" w:rsidR="000F250B" w:rsidRPr="004B227C" w:rsidRDefault="00A40A92" w:rsidP="004B227C">
      <w:pPr>
        <w:spacing w:after="0" w:line="240" w:lineRule="auto"/>
        <w:ind w:firstLine="709"/>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проектной части </w:t>
      </w:r>
      <w:r w:rsidRPr="004B227C">
        <w:rPr>
          <w:rFonts w:ascii="PT Astra Serif" w:eastAsia="Times New Roman" w:hAnsi="PT Astra Serif"/>
          <w:b/>
          <w:sz w:val="26"/>
          <w:szCs w:val="26"/>
        </w:rPr>
        <w:t>государственной программы</w:t>
      </w:r>
    </w:p>
    <w:p w14:paraId="7D30FE8D" w14:textId="77777777" w:rsidR="000F250B" w:rsidRPr="004B227C" w:rsidRDefault="0085385F" w:rsidP="004B227C">
      <w:pPr>
        <w:pStyle w:val="aa"/>
        <w:ind w:left="1190" w:right="-2" w:firstLine="0"/>
        <w:jc w:val="right"/>
        <w:rPr>
          <w:rFonts w:ascii="PT Astra Serif" w:hAnsi="PT Astra Serif"/>
          <w:bCs/>
        </w:rPr>
      </w:pPr>
      <w:r w:rsidRPr="004B227C">
        <w:rPr>
          <w:rFonts w:ascii="PT Astra Serif" w:hAnsi="PT Astra Serif"/>
          <w:bCs/>
        </w:rPr>
        <w:t>Таблица 4</w:t>
      </w:r>
    </w:p>
    <w:tbl>
      <w:tblPr>
        <w:tblW w:w="9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3514"/>
        <w:gridCol w:w="1547"/>
        <w:gridCol w:w="1560"/>
        <w:gridCol w:w="1322"/>
        <w:gridCol w:w="874"/>
      </w:tblGrid>
      <w:tr w:rsidR="004B227C" w:rsidRPr="004B227C" w14:paraId="302AB654" w14:textId="77777777" w:rsidTr="0085385F">
        <w:trPr>
          <w:trHeight w:val="334"/>
          <w:tblHeader/>
          <w:jc w:val="center"/>
        </w:trPr>
        <w:tc>
          <w:tcPr>
            <w:tcW w:w="645" w:type="dxa"/>
            <w:tcMar>
              <w:left w:w="28" w:type="dxa"/>
              <w:right w:w="28" w:type="dxa"/>
            </w:tcMar>
            <w:vAlign w:val="center"/>
          </w:tcPr>
          <w:p w14:paraId="5BA26E04"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514" w:type="dxa"/>
            <w:shd w:val="clear" w:color="auto" w:fill="auto"/>
            <w:noWrap/>
            <w:tcMar>
              <w:left w:w="28" w:type="dxa"/>
              <w:right w:w="28" w:type="dxa"/>
            </w:tcMar>
            <w:vAlign w:val="center"/>
          </w:tcPr>
          <w:p w14:paraId="016386F8"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623D80B4" w14:textId="77777777" w:rsidR="000F250B" w:rsidRPr="004B227C" w:rsidRDefault="00A40A92"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6C7F6476"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14:paraId="6E3DFDD2"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5B3F6456" w14:textId="77777777" w:rsidR="000F250B" w:rsidRPr="004B227C" w:rsidRDefault="00A40A92"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29F92B9C"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22" w:type="dxa"/>
            <w:vAlign w:val="center"/>
          </w:tcPr>
          <w:p w14:paraId="570AB685"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Отклоне</w:t>
            </w:r>
          </w:p>
          <w:p w14:paraId="5108E4A8"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ние финансирования </w:t>
            </w:r>
            <w:r w:rsidRPr="004B227C">
              <w:rPr>
                <w:rFonts w:ascii="PT Astra Serif" w:eastAsia="Batang" w:hAnsi="PT Astra Serif" w:cs="Times New Roman"/>
                <w:lang w:eastAsia="ko-KR"/>
              </w:rPr>
              <w:br/>
              <w:t>(тыс. рублей)</w:t>
            </w:r>
          </w:p>
        </w:tc>
        <w:tc>
          <w:tcPr>
            <w:tcW w:w="874" w:type="dxa"/>
            <w:tcMar>
              <w:left w:w="28" w:type="dxa"/>
              <w:right w:w="28" w:type="dxa"/>
            </w:tcMar>
            <w:vAlign w:val="center"/>
          </w:tcPr>
          <w:p w14:paraId="5D38E0CA"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6A148477"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48C063DC" w14:textId="77777777" w:rsidTr="0085385F">
        <w:trPr>
          <w:trHeight w:val="300"/>
          <w:jc w:val="center"/>
        </w:trPr>
        <w:tc>
          <w:tcPr>
            <w:tcW w:w="645" w:type="dxa"/>
            <w:tcMar>
              <w:left w:w="28" w:type="dxa"/>
              <w:right w:w="28" w:type="dxa"/>
            </w:tcMar>
            <w:vAlign w:val="center"/>
          </w:tcPr>
          <w:p w14:paraId="71A179F9"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noWrap/>
            <w:tcMar>
              <w:left w:w="28" w:type="dxa"/>
              <w:right w:w="28" w:type="dxa"/>
            </w:tcMar>
            <w:vAlign w:val="center"/>
          </w:tcPr>
          <w:p w14:paraId="5AD12DE8"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25DAFF37"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5D7DA3F7"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22" w:type="dxa"/>
            <w:vAlign w:val="center"/>
          </w:tcPr>
          <w:p w14:paraId="38082368"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874" w:type="dxa"/>
            <w:tcMar>
              <w:left w:w="28" w:type="dxa"/>
              <w:right w:w="28" w:type="dxa"/>
            </w:tcMar>
            <w:vAlign w:val="center"/>
          </w:tcPr>
          <w:p w14:paraId="2B431D1B"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4ADA6AF4" w14:textId="77777777" w:rsidTr="0085385F">
        <w:trPr>
          <w:trHeight w:val="300"/>
          <w:jc w:val="center"/>
        </w:trPr>
        <w:tc>
          <w:tcPr>
            <w:tcW w:w="9462" w:type="dxa"/>
            <w:gridSpan w:val="6"/>
            <w:tcMar>
              <w:left w:w="28" w:type="dxa"/>
              <w:right w:w="28" w:type="dxa"/>
            </w:tcMar>
            <w:vAlign w:val="center"/>
          </w:tcPr>
          <w:p w14:paraId="17C3BA9A" w14:textId="77777777" w:rsidR="000F250B" w:rsidRPr="004B227C" w:rsidRDefault="00A40A92" w:rsidP="004B227C">
            <w:pPr>
              <w:spacing w:after="0" w:line="240" w:lineRule="auto"/>
              <w:jc w:val="center"/>
              <w:rPr>
                <w:rFonts w:ascii="PT Astra Serif" w:hAnsi="PT Astra Serif" w:cs="Times New Roman"/>
                <w:b/>
              </w:rPr>
            </w:pPr>
            <w:r w:rsidRPr="004B227C">
              <w:rPr>
                <w:rFonts w:ascii="PT Astra Serif" w:eastAsia="Batang" w:hAnsi="PT Astra Serif" w:cs="Times New Roman"/>
                <w:b/>
                <w:lang w:eastAsia="ko-KR"/>
              </w:rPr>
              <w:t>Проектная часть</w:t>
            </w:r>
          </w:p>
        </w:tc>
      </w:tr>
      <w:tr w:rsidR="004B227C" w:rsidRPr="004B227C" w14:paraId="6F3A4915" w14:textId="77777777" w:rsidTr="0085385F">
        <w:trPr>
          <w:trHeight w:val="300"/>
          <w:jc w:val="center"/>
        </w:trPr>
        <w:tc>
          <w:tcPr>
            <w:tcW w:w="9462" w:type="dxa"/>
            <w:gridSpan w:val="6"/>
            <w:tcMar>
              <w:left w:w="28" w:type="dxa"/>
              <w:right w:w="28" w:type="dxa"/>
            </w:tcMar>
            <w:vAlign w:val="center"/>
          </w:tcPr>
          <w:p w14:paraId="3845F7A5" w14:textId="77777777" w:rsidR="000F250B" w:rsidRPr="004B227C" w:rsidRDefault="00A40A92"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«Культура»</w:t>
            </w:r>
          </w:p>
        </w:tc>
      </w:tr>
      <w:tr w:rsidR="004B227C" w:rsidRPr="004B227C" w14:paraId="2C2D8B78" w14:textId="77777777" w:rsidTr="0085385F">
        <w:trPr>
          <w:trHeight w:val="300"/>
          <w:jc w:val="center"/>
        </w:trPr>
        <w:tc>
          <w:tcPr>
            <w:tcW w:w="645" w:type="dxa"/>
            <w:tcMar>
              <w:left w:w="28" w:type="dxa"/>
              <w:right w:w="28" w:type="dxa"/>
            </w:tcMar>
            <w:vAlign w:val="center"/>
          </w:tcPr>
          <w:p w14:paraId="2A12AA29" w14:textId="77777777" w:rsidR="003718E3" w:rsidRPr="004B227C" w:rsidRDefault="003718E3"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tcMar>
              <w:left w:w="28" w:type="dxa"/>
              <w:right w:w="28" w:type="dxa"/>
            </w:tcMar>
            <w:vAlign w:val="center"/>
          </w:tcPr>
          <w:p w14:paraId="2916A05E" w14:textId="77777777" w:rsidR="003718E3" w:rsidRPr="004B227C" w:rsidRDefault="003718E3"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w:t>
            </w:r>
            <w:r w:rsidRPr="004B227C">
              <w:rPr>
                <w:rFonts w:ascii="PT Astra Serif" w:hAnsi="PT Astra Serif" w:cs="Times New Roman"/>
              </w:rPr>
              <w:t>Культурная среда»</w:t>
            </w:r>
          </w:p>
        </w:tc>
        <w:tc>
          <w:tcPr>
            <w:tcW w:w="1547" w:type="dxa"/>
            <w:shd w:val="clear" w:color="auto" w:fill="auto"/>
            <w:noWrap/>
            <w:tcMar>
              <w:left w:w="28" w:type="dxa"/>
              <w:right w:w="28" w:type="dxa"/>
            </w:tcMar>
            <w:vAlign w:val="center"/>
          </w:tcPr>
          <w:p w14:paraId="6412F5D6" w14:textId="77777777" w:rsidR="003718E3" w:rsidRPr="004B227C" w:rsidRDefault="003718E3" w:rsidP="004B227C">
            <w:pPr>
              <w:spacing w:after="0" w:line="240" w:lineRule="auto"/>
              <w:jc w:val="center"/>
              <w:rPr>
                <w:rFonts w:ascii="PT Astra Serif" w:hAnsi="PT Astra Serif"/>
              </w:rPr>
            </w:pPr>
            <w:r w:rsidRPr="004B227C">
              <w:rPr>
                <w:rFonts w:ascii="PT Astra Serif" w:hAnsi="PT Astra Serif"/>
              </w:rPr>
              <w:t>147 847,7</w:t>
            </w:r>
          </w:p>
        </w:tc>
        <w:tc>
          <w:tcPr>
            <w:tcW w:w="1560" w:type="dxa"/>
            <w:shd w:val="clear" w:color="auto" w:fill="auto"/>
            <w:noWrap/>
            <w:tcMar>
              <w:left w:w="28" w:type="dxa"/>
              <w:right w:w="28" w:type="dxa"/>
            </w:tcMar>
            <w:vAlign w:val="center"/>
          </w:tcPr>
          <w:p w14:paraId="466DFBB7" w14:textId="3B6190C0" w:rsidR="003718E3" w:rsidRPr="004B227C" w:rsidRDefault="003718E3" w:rsidP="004B227C">
            <w:pPr>
              <w:spacing w:after="0" w:line="240" w:lineRule="auto"/>
              <w:jc w:val="center"/>
              <w:rPr>
                <w:rFonts w:ascii="PT Astra Serif" w:hAnsi="PT Astra Serif"/>
              </w:rPr>
            </w:pPr>
            <w:r w:rsidRPr="004B227C">
              <w:rPr>
                <w:rFonts w:ascii="PT Astra Serif" w:hAnsi="PT Astra Serif"/>
              </w:rPr>
              <w:t>134 640,7</w:t>
            </w:r>
          </w:p>
        </w:tc>
        <w:tc>
          <w:tcPr>
            <w:tcW w:w="1322" w:type="dxa"/>
            <w:vAlign w:val="center"/>
          </w:tcPr>
          <w:p w14:paraId="045E87AE" w14:textId="3C47F6BA" w:rsidR="003718E3" w:rsidRPr="004B227C" w:rsidRDefault="003718E3" w:rsidP="004B227C">
            <w:pPr>
              <w:spacing w:after="0" w:line="240" w:lineRule="auto"/>
              <w:jc w:val="center"/>
              <w:rPr>
                <w:rFonts w:ascii="PT Astra Serif" w:hAnsi="PT Astra Serif"/>
              </w:rPr>
            </w:pPr>
            <w:r w:rsidRPr="004B227C">
              <w:rPr>
                <w:rFonts w:ascii="PT Astra Serif" w:hAnsi="PT Astra Serif"/>
              </w:rPr>
              <w:t>- 13 207,0</w:t>
            </w:r>
          </w:p>
        </w:tc>
        <w:tc>
          <w:tcPr>
            <w:tcW w:w="874" w:type="dxa"/>
            <w:tcMar>
              <w:left w:w="28" w:type="dxa"/>
              <w:right w:w="28" w:type="dxa"/>
            </w:tcMar>
            <w:vAlign w:val="center"/>
          </w:tcPr>
          <w:p w14:paraId="3987DCC7" w14:textId="05113696" w:rsidR="003718E3" w:rsidRPr="004B227C" w:rsidRDefault="003718E3" w:rsidP="004B227C">
            <w:pPr>
              <w:spacing w:after="0" w:line="240" w:lineRule="auto"/>
              <w:jc w:val="center"/>
              <w:rPr>
                <w:rFonts w:ascii="PT Astra Serif" w:hAnsi="PT Astra Serif"/>
              </w:rPr>
            </w:pPr>
            <w:r w:rsidRPr="004B227C">
              <w:rPr>
                <w:rFonts w:ascii="PT Astra Serif" w:hAnsi="PT Astra Serif"/>
              </w:rPr>
              <w:t>91,1</w:t>
            </w:r>
          </w:p>
        </w:tc>
      </w:tr>
      <w:tr w:rsidR="004B227C" w:rsidRPr="004B227C" w14:paraId="0149DE24" w14:textId="77777777" w:rsidTr="0085385F">
        <w:trPr>
          <w:trHeight w:val="300"/>
          <w:jc w:val="center"/>
        </w:trPr>
        <w:tc>
          <w:tcPr>
            <w:tcW w:w="645" w:type="dxa"/>
            <w:tcMar>
              <w:left w:w="28" w:type="dxa"/>
              <w:right w:w="28" w:type="dxa"/>
            </w:tcMar>
            <w:vAlign w:val="center"/>
          </w:tcPr>
          <w:p w14:paraId="6A4C57E1" w14:textId="77777777" w:rsidR="003718E3" w:rsidRPr="004B227C" w:rsidRDefault="003718E3"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514" w:type="dxa"/>
            <w:shd w:val="clear" w:color="auto" w:fill="auto"/>
            <w:noWrap/>
            <w:tcMar>
              <w:left w:w="28" w:type="dxa"/>
              <w:right w:w="28" w:type="dxa"/>
            </w:tcMar>
            <w:vAlign w:val="center"/>
          </w:tcPr>
          <w:p w14:paraId="0DD4320D" w14:textId="77777777" w:rsidR="003718E3" w:rsidRPr="004B227C" w:rsidRDefault="003718E3"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«Творческие люди</w:t>
            </w:r>
            <w:r w:rsidRPr="004B227C">
              <w:rPr>
                <w:rFonts w:ascii="PT Astra Serif" w:hAnsi="PT Astra Serif" w:cs="Times New Roman"/>
              </w:rPr>
              <w:t>»</w:t>
            </w:r>
          </w:p>
        </w:tc>
        <w:tc>
          <w:tcPr>
            <w:tcW w:w="1547" w:type="dxa"/>
            <w:shd w:val="clear" w:color="auto" w:fill="auto"/>
            <w:noWrap/>
            <w:tcMar>
              <w:left w:w="28" w:type="dxa"/>
              <w:right w:w="28" w:type="dxa"/>
            </w:tcMar>
            <w:vAlign w:val="center"/>
          </w:tcPr>
          <w:p w14:paraId="2090D200" w14:textId="77777777" w:rsidR="003718E3" w:rsidRPr="004B227C" w:rsidRDefault="003718E3" w:rsidP="004B227C">
            <w:pPr>
              <w:spacing w:after="0" w:line="240" w:lineRule="auto"/>
              <w:jc w:val="center"/>
              <w:rPr>
                <w:rFonts w:ascii="PT Astra Serif" w:hAnsi="PT Astra Serif"/>
              </w:rPr>
            </w:pPr>
            <w:r w:rsidRPr="004B227C">
              <w:rPr>
                <w:rFonts w:ascii="PT Astra Serif" w:hAnsi="PT Astra Serif"/>
              </w:rPr>
              <w:t>14 493,7</w:t>
            </w:r>
          </w:p>
        </w:tc>
        <w:tc>
          <w:tcPr>
            <w:tcW w:w="1560" w:type="dxa"/>
            <w:shd w:val="clear" w:color="auto" w:fill="auto"/>
            <w:noWrap/>
            <w:tcMar>
              <w:left w:w="28" w:type="dxa"/>
              <w:right w:w="28" w:type="dxa"/>
            </w:tcMar>
            <w:vAlign w:val="center"/>
          </w:tcPr>
          <w:p w14:paraId="6ED50318" w14:textId="281FE53E" w:rsidR="003718E3" w:rsidRPr="004B227C" w:rsidRDefault="003718E3" w:rsidP="004B227C">
            <w:pPr>
              <w:spacing w:after="0" w:line="240" w:lineRule="auto"/>
              <w:jc w:val="center"/>
              <w:rPr>
                <w:rFonts w:ascii="PT Astra Serif" w:hAnsi="PT Astra Serif"/>
              </w:rPr>
            </w:pPr>
            <w:r w:rsidRPr="004B227C">
              <w:rPr>
                <w:rFonts w:ascii="PT Astra Serif" w:hAnsi="PT Astra Serif"/>
              </w:rPr>
              <w:t>14 493,7</w:t>
            </w:r>
          </w:p>
        </w:tc>
        <w:tc>
          <w:tcPr>
            <w:tcW w:w="1322" w:type="dxa"/>
            <w:vAlign w:val="center"/>
          </w:tcPr>
          <w:p w14:paraId="7CE4994A" w14:textId="21D0A569" w:rsidR="003718E3" w:rsidRPr="004B227C" w:rsidRDefault="003718E3" w:rsidP="004B227C">
            <w:pPr>
              <w:spacing w:after="0" w:line="240" w:lineRule="auto"/>
              <w:jc w:val="center"/>
              <w:rPr>
                <w:rFonts w:ascii="PT Astra Serif" w:hAnsi="PT Astra Serif"/>
              </w:rPr>
            </w:pPr>
            <w:r w:rsidRPr="004B227C">
              <w:rPr>
                <w:rFonts w:ascii="PT Astra Serif" w:hAnsi="PT Astra Serif"/>
              </w:rPr>
              <w:t>0,0</w:t>
            </w:r>
          </w:p>
        </w:tc>
        <w:tc>
          <w:tcPr>
            <w:tcW w:w="874" w:type="dxa"/>
            <w:tcMar>
              <w:left w:w="28" w:type="dxa"/>
              <w:right w:w="28" w:type="dxa"/>
            </w:tcMar>
            <w:vAlign w:val="center"/>
          </w:tcPr>
          <w:p w14:paraId="68D9A989" w14:textId="5E42292F" w:rsidR="003718E3" w:rsidRPr="004B227C" w:rsidRDefault="003718E3" w:rsidP="004B227C">
            <w:pPr>
              <w:spacing w:after="0" w:line="240" w:lineRule="auto"/>
              <w:jc w:val="center"/>
              <w:rPr>
                <w:rFonts w:ascii="PT Astra Serif" w:hAnsi="PT Astra Serif"/>
              </w:rPr>
            </w:pPr>
            <w:r w:rsidRPr="004B227C">
              <w:rPr>
                <w:rFonts w:ascii="PT Astra Serif" w:hAnsi="PT Astra Serif"/>
              </w:rPr>
              <w:t>100</w:t>
            </w:r>
          </w:p>
        </w:tc>
      </w:tr>
      <w:tr w:rsidR="004B227C" w:rsidRPr="004B227C" w14:paraId="4C4CB119" w14:textId="77777777" w:rsidTr="0085385F">
        <w:trPr>
          <w:trHeight w:val="300"/>
          <w:jc w:val="center"/>
        </w:trPr>
        <w:tc>
          <w:tcPr>
            <w:tcW w:w="645" w:type="dxa"/>
            <w:tcMar>
              <w:left w:w="28" w:type="dxa"/>
              <w:right w:w="28" w:type="dxa"/>
            </w:tcMar>
            <w:vAlign w:val="center"/>
          </w:tcPr>
          <w:p w14:paraId="09DBB7BD" w14:textId="77777777" w:rsidR="003718E3" w:rsidRPr="004B227C" w:rsidRDefault="003718E3"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514" w:type="dxa"/>
            <w:shd w:val="clear" w:color="auto" w:fill="auto"/>
            <w:noWrap/>
            <w:tcMar>
              <w:left w:w="28" w:type="dxa"/>
              <w:right w:w="28" w:type="dxa"/>
            </w:tcMar>
            <w:vAlign w:val="center"/>
          </w:tcPr>
          <w:p w14:paraId="4D248B07" w14:textId="77777777" w:rsidR="003718E3" w:rsidRPr="004B227C" w:rsidRDefault="003718E3"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«Цифровая культура</w:t>
            </w:r>
            <w:r w:rsidRPr="004B227C">
              <w:rPr>
                <w:rFonts w:ascii="PT Astra Serif" w:hAnsi="PT Astra Serif" w:cs="Times New Roman"/>
              </w:rPr>
              <w:t>»</w:t>
            </w:r>
          </w:p>
        </w:tc>
        <w:tc>
          <w:tcPr>
            <w:tcW w:w="1547" w:type="dxa"/>
            <w:shd w:val="clear" w:color="auto" w:fill="auto"/>
            <w:noWrap/>
            <w:tcMar>
              <w:left w:w="28" w:type="dxa"/>
              <w:right w:w="28" w:type="dxa"/>
            </w:tcMar>
            <w:vAlign w:val="center"/>
          </w:tcPr>
          <w:p w14:paraId="0DF667D2" w14:textId="77777777" w:rsidR="003718E3" w:rsidRPr="004B227C" w:rsidRDefault="003718E3" w:rsidP="004B227C">
            <w:pPr>
              <w:spacing w:after="0" w:line="240" w:lineRule="auto"/>
              <w:jc w:val="center"/>
              <w:rPr>
                <w:rFonts w:ascii="PT Astra Serif" w:hAnsi="PT Astra Serif"/>
              </w:rPr>
            </w:pPr>
            <w:r w:rsidRPr="004B227C">
              <w:rPr>
                <w:rFonts w:ascii="PT Astra Serif" w:hAnsi="PT Astra Serif"/>
              </w:rPr>
              <w:t>5 700,0</w:t>
            </w:r>
          </w:p>
        </w:tc>
        <w:tc>
          <w:tcPr>
            <w:tcW w:w="1560" w:type="dxa"/>
            <w:shd w:val="clear" w:color="auto" w:fill="auto"/>
            <w:noWrap/>
            <w:tcMar>
              <w:left w:w="28" w:type="dxa"/>
              <w:right w:w="28" w:type="dxa"/>
            </w:tcMar>
            <w:vAlign w:val="center"/>
          </w:tcPr>
          <w:p w14:paraId="40F99E08" w14:textId="571140D3" w:rsidR="003718E3" w:rsidRPr="004B227C" w:rsidRDefault="003718E3" w:rsidP="004B227C">
            <w:pPr>
              <w:spacing w:after="0" w:line="240" w:lineRule="auto"/>
              <w:jc w:val="center"/>
              <w:rPr>
                <w:rFonts w:ascii="PT Astra Serif" w:hAnsi="PT Astra Serif"/>
              </w:rPr>
            </w:pPr>
            <w:r w:rsidRPr="004B227C">
              <w:rPr>
                <w:rFonts w:ascii="PT Astra Serif" w:hAnsi="PT Astra Serif"/>
              </w:rPr>
              <w:t>5 700,0</w:t>
            </w:r>
          </w:p>
        </w:tc>
        <w:tc>
          <w:tcPr>
            <w:tcW w:w="1322" w:type="dxa"/>
            <w:vAlign w:val="center"/>
          </w:tcPr>
          <w:p w14:paraId="43308255" w14:textId="6E9497EA" w:rsidR="003718E3" w:rsidRPr="004B227C" w:rsidRDefault="003718E3" w:rsidP="004B227C">
            <w:pPr>
              <w:spacing w:after="0" w:line="240" w:lineRule="auto"/>
              <w:jc w:val="center"/>
              <w:rPr>
                <w:rFonts w:ascii="PT Astra Serif" w:hAnsi="PT Astra Serif"/>
              </w:rPr>
            </w:pPr>
            <w:r w:rsidRPr="004B227C">
              <w:rPr>
                <w:rFonts w:ascii="PT Astra Serif" w:hAnsi="PT Astra Serif"/>
              </w:rPr>
              <w:t>0,0</w:t>
            </w:r>
          </w:p>
        </w:tc>
        <w:tc>
          <w:tcPr>
            <w:tcW w:w="874" w:type="dxa"/>
            <w:tcMar>
              <w:left w:w="28" w:type="dxa"/>
              <w:right w:w="28" w:type="dxa"/>
            </w:tcMar>
            <w:vAlign w:val="center"/>
          </w:tcPr>
          <w:p w14:paraId="3704C029" w14:textId="4BE094AE" w:rsidR="003718E3" w:rsidRPr="004B227C" w:rsidRDefault="003718E3" w:rsidP="004B227C">
            <w:pPr>
              <w:spacing w:after="0" w:line="240" w:lineRule="auto"/>
              <w:jc w:val="center"/>
              <w:rPr>
                <w:rFonts w:ascii="PT Astra Serif" w:hAnsi="PT Astra Serif"/>
              </w:rPr>
            </w:pPr>
            <w:r w:rsidRPr="004B227C">
              <w:rPr>
                <w:rFonts w:ascii="PT Astra Serif" w:hAnsi="PT Astra Serif"/>
              </w:rPr>
              <w:t>100</w:t>
            </w:r>
          </w:p>
        </w:tc>
      </w:tr>
      <w:tr w:rsidR="003718E3" w:rsidRPr="004B227C" w14:paraId="5CD4D0FD" w14:textId="77777777" w:rsidTr="0085385F">
        <w:trPr>
          <w:trHeight w:val="300"/>
          <w:jc w:val="center"/>
        </w:trPr>
        <w:tc>
          <w:tcPr>
            <w:tcW w:w="645" w:type="dxa"/>
            <w:tcMar>
              <w:left w:w="28" w:type="dxa"/>
              <w:right w:w="28" w:type="dxa"/>
            </w:tcMar>
            <w:vAlign w:val="center"/>
          </w:tcPr>
          <w:p w14:paraId="3532DB82" w14:textId="77777777" w:rsidR="003718E3" w:rsidRPr="004B227C" w:rsidRDefault="003718E3" w:rsidP="004B227C">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14:paraId="7B1BD261" w14:textId="77777777" w:rsidR="003718E3" w:rsidRPr="004B227C" w:rsidRDefault="003718E3" w:rsidP="004B227C">
            <w:pPr>
              <w:spacing w:after="0" w:line="240" w:lineRule="auto"/>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14:paraId="7562D05E" w14:textId="77777777" w:rsidR="003718E3" w:rsidRPr="004B227C" w:rsidRDefault="003718E3" w:rsidP="004B227C">
            <w:pPr>
              <w:spacing w:after="0" w:line="240" w:lineRule="auto"/>
              <w:jc w:val="center"/>
              <w:rPr>
                <w:rFonts w:ascii="PT Astra Serif" w:hAnsi="PT Astra Serif"/>
                <w:b/>
              </w:rPr>
            </w:pPr>
            <w:r w:rsidRPr="004B227C">
              <w:rPr>
                <w:rFonts w:ascii="PT Astra Serif" w:hAnsi="PT Astra Serif"/>
                <w:b/>
              </w:rPr>
              <w:t>168 041,4</w:t>
            </w:r>
          </w:p>
        </w:tc>
        <w:tc>
          <w:tcPr>
            <w:tcW w:w="1560" w:type="dxa"/>
            <w:shd w:val="clear" w:color="auto" w:fill="auto"/>
            <w:noWrap/>
            <w:tcMar>
              <w:left w:w="28" w:type="dxa"/>
              <w:right w:w="28" w:type="dxa"/>
            </w:tcMar>
            <w:vAlign w:val="center"/>
          </w:tcPr>
          <w:p w14:paraId="6AE08D2C" w14:textId="0AA8C087" w:rsidR="003718E3" w:rsidRPr="004B227C" w:rsidRDefault="003718E3" w:rsidP="004B227C">
            <w:pPr>
              <w:spacing w:after="0" w:line="240" w:lineRule="auto"/>
              <w:jc w:val="center"/>
              <w:rPr>
                <w:rFonts w:ascii="PT Astra Serif" w:hAnsi="PT Astra Serif"/>
                <w:b/>
              </w:rPr>
            </w:pPr>
            <w:r w:rsidRPr="004B227C">
              <w:rPr>
                <w:rFonts w:ascii="PT Astra Serif" w:hAnsi="PT Astra Serif"/>
                <w:b/>
              </w:rPr>
              <w:t>154 834,4</w:t>
            </w:r>
          </w:p>
        </w:tc>
        <w:tc>
          <w:tcPr>
            <w:tcW w:w="1322" w:type="dxa"/>
            <w:vAlign w:val="center"/>
          </w:tcPr>
          <w:p w14:paraId="4394C7E5" w14:textId="10DD4821" w:rsidR="003718E3" w:rsidRPr="004B227C" w:rsidRDefault="003718E3" w:rsidP="004B227C">
            <w:pPr>
              <w:spacing w:after="0" w:line="240" w:lineRule="auto"/>
              <w:jc w:val="center"/>
              <w:rPr>
                <w:rFonts w:ascii="PT Astra Serif" w:hAnsi="PT Astra Serif"/>
                <w:b/>
              </w:rPr>
            </w:pPr>
            <w:r w:rsidRPr="004B227C">
              <w:rPr>
                <w:rFonts w:ascii="PT Astra Serif" w:hAnsi="PT Astra Serif"/>
                <w:b/>
              </w:rPr>
              <w:t>- 13 207,0</w:t>
            </w:r>
          </w:p>
        </w:tc>
        <w:tc>
          <w:tcPr>
            <w:tcW w:w="874" w:type="dxa"/>
            <w:tcMar>
              <w:left w:w="28" w:type="dxa"/>
              <w:right w:w="28" w:type="dxa"/>
            </w:tcMar>
            <w:vAlign w:val="center"/>
          </w:tcPr>
          <w:p w14:paraId="3DC58039" w14:textId="616B0531" w:rsidR="003718E3" w:rsidRPr="004B227C" w:rsidRDefault="003718E3" w:rsidP="004B227C">
            <w:pPr>
              <w:spacing w:after="0" w:line="240" w:lineRule="auto"/>
              <w:jc w:val="center"/>
              <w:rPr>
                <w:rFonts w:ascii="PT Astra Serif" w:hAnsi="PT Astra Serif"/>
                <w:b/>
              </w:rPr>
            </w:pPr>
            <w:r w:rsidRPr="004B227C">
              <w:rPr>
                <w:rFonts w:ascii="PT Astra Serif" w:hAnsi="PT Astra Serif"/>
                <w:b/>
              </w:rPr>
              <w:t>92,1</w:t>
            </w:r>
          </w:p>
        </w:tc>
      </w:tr>
    </w:tbl>
    <w:p w14:paraId="6B626248" w14:textId="77777777" w:rsidR="000F250B" w:rsidRPr="004B227C" w:rsidRDefault="000F250B" w:rsidP="004B227C">
      <w:pPr>
        <w:tabs>
          <w:tab w:val="left" w:pos="993"/>
        </w:tabs>
        <w:spacing w:after="0" w:line="240" w:lineRule="auto"/>
        <w:ind w:firstLine="709"/>
        <w:jc w:val="both"/>
        <w:rPr>
          <w:rFonts w:ascii="PT Astra Serif" w:hAnsi="PT Astra Serif"/>
          <w:b/>
          <w:sz w:val="26"/>
          <w:szCs w:val="26"/>
          <w:lang w:val="en-US"/>
        </w:rPr>
      </w:pPr>
    </w:p>
    <w:p w14:paraId="38616555" w14:textId="77777777" w:rsidR="00F93514" w:rsidRPr="004B227C" w:rsidRDefault="00F93514" w:rsidP="004B227C">
      <w:pPr>
        <w:tabs>
          <w:tab w:val="left" w:pos="993"/>
        </w:tabs>
        <w:spacing w:after="0" w:line="240" w:lineRule="auto"/>
        <w:ind w:firstLine="709"/>
        <w:jc w:val="both"/>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Национальный проект «Культура»</w:t>
      </w:r>
    </w:p>
    <w:p w14:paraId="0B794D6A" w14:textId="77777777" w:rsidR="000F250B" w:rsidRPr="004B227C" w:rsidRDefault="00A40A92" w:rsidP="004B227C">
      <w:pPr>
        <w:tabs>
          <w:tab w:val="left" w:pos="993"/>
        </w:tabs>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rPr>
        <w:t xml:space="preserve">Региональный проект </w:t>
      </w:r>
      <w:r w:rsidRPr="004B227C">
        <w:rPr>
          <w:rFonts w:ascii="PT Astra Serif" w:eastAsia="Times New Roman" w:hAnsi="PT Astra Serif" w:cs="Times New Roman"/>
          <w:b/>
          <w:i/>
          <w:sz w:val="26"/>
          <w:szCs w:val="26"/>
          <w:lang w:eastAsia="ru-RU"/>
        </w:rPr>
        <w:t>«Культурная среда»</w:t>
      </w:r>
    </w:p>
    <w:p w14:paraId="479BA5B0" w14:textId="6E200D31" w:rsidR="000F250B" w:rsidRPr="004B227C" w:rsidRDefault="00A40A92"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Финансирование регионального проекта за счет всех источников в 2022 году составило </w:t>
      </w:r>
      <w:r w:rsidR="003718E3" w:rsidRPr="004B227C">
        <w:rPr>
          <w:rFonts w:ascii="PT Astra Serif" w:hAnsi="PT Astra Serif"/>
          <w:sz w:val="26"/>
          <w:szCs w:val="26"/>
        </w:rPr>
        <w:t xml:space="preserve">134 640,7 </w:t>
      </w:r>
      <w:r w:rsidRPr="004B227C">
        <w:rPr>
          <w:rFonts w:ascii="PT Astra Serif" w:eastAsia="Times New Roman" w:hAnsi="PT Astra Serif" w:cs="Times New Roman"/>
          <w:sz w:val="26"/>
          <w:szCs w:val="26"/>
        </w:rPr>
        <w:t>тыс. рублей.</w:t>
      </w:r>
    </w:p>
    <w:p w14:paraId="39302409" w14:textId="77777777" w:rsidR="000F250B" w:rsidRPr="004B227C" w:rsidRDefault="00A40A92"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rPr>
        <w:t>В рамках регионального проекта</w:t>
      </w:r>
      <w:r w:rsidRPr="004B227C">
        <w:rPr>
          <w:rFonts w:ascii="PT Astra Serif" w:eastAsia="Times New Roman" w:hAnsi="PT Astra Serif" w:cs="Times New Roman"/>
          <w:sz w:val="26"/>
          <w:szCs w:val="26"/>
          <w:lang w:eastAsia="ru-RU"/>
        </w:rPr>
        <w:t>:</w:t>
      </w:r>
    </w:p>
    <w:p w14:paraId="06E3319C" w14:textId="77777777" w:rsidR="000F250B" w:rsidRPr="004B227C" w:rsidRDefault="00A40A92" w:rsidP="004B227C">
      <w:pPr>
        <w:pStyle w:val="a8"/>
        <w:numPr>
          <w:ilvl w:val="0"/>
          <w:numId w:val="8"/>
        </w:numPr>
        <w:tabs>
          <w:tab w:val="left" w:pos="993"/>
        </w:tabs>
        <w:autoSpaceDE w:val="0"/>
        <w:autoSpaceDN w:val="0"/>
        <w:adjustRightInd w:val="0"/>
        <w:spacing w:after="0" w:line="240" w:lineRule="auto"/>
        <w:ind w:left="0" w:firstLine="567"/>
        <w:jc w:val="both"/>
        <w:rPr>
          <w:rFonts w:ascii="PT Astra Serif" w:hAnsi="PT Astra Serif"/>
          <w:sz w:val="26"/>
          <w:szCs w:val="26"/>
        </w:rPr>
      </w:pPr>
      <w:r w:rsidRPr="004B227C">
        <w:rPr>
          <w:rFonts w:ascii="PT Astra Serif" w:hAnsi="PT Astra Serif"/>
          <w:sz w:val="26"/>
          <w:szCs w:val="26"/>
        </w:rPr>
        <w:t>оснащены образовательные учреждения в сфере культуры музыкальными инструментами, оборудованием и учебными материалами: Кожевниковская, Александровская, Первомайская и Самусьская детские школы искусств (план – 4 единицы);</w:t>
      </w:r>
    </w:p>
    <w:p w14:paraId="54F2D3F6" w14:textId="77777777" w:rsidR="000F250B" w:rsidRPr="004B227C" w:rsidRDefault="00A40A92" w:rsidP="004B227C">
      <w:pPr>
        <w:pStyle w:val="a8"/>
        <w:numPr>
          <w:ilvl w:val="0"/>
          <w:numId w:val="8"/>
        </w:numPr>
        <w:tabs>
          <w:tab w:val="left" w:pos="993"/>
        </w:tabs>
        <w:autoSpaceDE w:val="0"/>
        <w:autoSpaceDN w:val="0"/>
        <w:adjustRightInd w:val="0"/>
        <w:spacing w:after="0" w:line="240" w:lineRule="auto"/>
        <w:ind w:left="0" w:firstLine="567"/>
        <w:jc w:val="both"/>
        <w:rPr>
          <w:rFonts w:ascii="PT Astra Serif" w:hAnsi="PT Astra Serif"/>
          <w:sz w:val="26"/>
          <w:szCs w:val="26"/>
        </w:rPr>
      </w:pPr>
      <w:r w:rsidRPr="004B227C">
        <w:rPr>
          <w:rFonts w:ascii="PT Astra Serif" w:hAnsi="PT Astra Serif"/>
          <w:sz w:val="26"/>
          <w:szCs w:val="26"/>
        </w:rPr>
        <w:lastRenderedPageBreak/>
        <w:t>проведен капитальный ремонт 4 домов культуры в Асиновском, Молчановском, Кожевниковском и Верхнеке</w:t>
      </w:r>
      <w:r w:rsidR="00A63316" w:rsidRPr="004B227C">
        <w:rPr>
          <w:rFonts w:ascii="PT Astra Serif" w:hAnsi="PT Astra Serif"/>
          <w:sz w:val="26"/>
          <w:szCs w:val="26"/>
        </w:rPr>
        <w:t>тском районах (план – 5 единиц);</w:t>
      </w:r>
      <w:r w:rsidRPr="004B227C">
        <w:rPr>
          <w:rFonts w:ascii="PT Astra Serif" w:hAnsi="PT Astra Serif"/>
          <w:sz w:val="26"/>
          <w:szCs w:val="26"/>
        </w:rPr>
        <w:t xml:space="preserve"> Работы по капитальному ремонту дома культуры в Бакчарском районе завершены 01.02.2023 г.;</w:t>
      </w:r>
    </w:p>
    <w:p w14:paraId="02BA573E" w14:textId="6A2530F9" w:rsidR="000F250B" w:rsidRPr="004B227C" w:rsidRDefault="00A40A92" w:rsidP="004B227C">
      <w:pPr>
        <w:pStyle w:val="a8"/>
        <w:numPr>
          <w:ilvl w:val="0"/>
          <w:numId w:val="8"/>
        </w:numPr>
        <w:tabs>
          <w:tab w:val="left" w:pos="993"/>
        </w:tabs>
        <w:autoSpaceDE w:val="0"/>
        <w:autoSpaceDN w:val="0"/>
        <w:adjustRightInd w:val="0"/>
        <w:spacing w:after="0" w:line="240" w:lineRule="auto"/>
        <w:ind w:left="0" w:firstLine="567"/>
        <w:jc w:val="both"/>
        <w:rPr>
          <w:rFonts w:ascii="PT Astra Serif" w:hAnsi="PT Astra Serif"/>
          <w:sz w:val="26"/>
          <w:szCs w:val="26"/>
        </w:rPr>
      </w:pPr>
      <w:r w:rsidRPr="004B227C">
        <w:rPr>
          <w:rFonts w:ascii="PT Astra Serif" w:hAnsi="PT Astra Serif"/>
          <w:sz w:val="26"/>
          <w:szCs w:val="26"/>
        </w:rPr>
        <w:t>создано 6 модельных муниципальных библиотек в Зырянском, Верхнекетском, Первомайском, Бакчарском, Шегарском, Томском районах (план – 6 единиц);</w:t>
      </w:r>
    </w:p>
    <w:p w14:paraId="41B194F4" w14:textId="6C56AD1F" w:rsidR="000F250B" w:rsidRPr="004B227C" w:rsidRDefault="00BA11FE" w:rsidP="004B227C">
      <w:pPr>
        <w:pStyle w:val="a8"/>
        <w:numPr>
          <w:ilvl w:val="0"/>
          <w:numId w:val="8"/>
        </w:numPr>
        <w:tabs>
          <w:tab w:val="left" w:pos="993"/>
        </w:tabs>
        <w:autoSpaceDE w:val="0"/>
        <w:autoSpaceDN w:val="0"/>
        <w:adjustRightInd w:val="0"/>
        <w:spacing w:after="0" w:line="240" w:lineRule="auto"/>
        <w:ind w:left="0" w:firstLine="567"/>
        <w:jc w:val="both"/>
        <w:rPr>
          <w:rFonts w:ascii="PT Astra Serif" w:hAnsi="PT Astra Serif"/>
          <w:sz w:val="26"/>
          <w:szCs w:val="26"/>
        </w:rPr>
      </w:pPr>
      <w:r w:rsidRPr="004B227C">
        <w:rPr>
          <w:rFonts w:ascii="PT Astra Serif" w:hAnsi="PT Astra Serif"/>
          <w:sz w:val="26"/>
          <w:szCs w:val="26"/>
        </w:rPr>
        <w:t>начаты</w:t>
      </w:r>
      <w:r w:rsidR="00A40A92" w:rsidRPr="004B227C">
        <w:rPr>
          <w:rFonts w:ascii="PT Astra Serif" w:hAnsi="PT Astra Serif"/>
          <w:sz w:val="26"/>
          <w:szCs w:val="26"/>
        </w:rPr>
        <w:t xml:space="preserve"> </w:t>
      </w:r>
      <w:r w:rsidR="009F74B5" w:rsidRPr="004B227C">
        <w:rPr>
          <w:rFonts w:ascii="PT Astra Serif" w:hAnsi="PT Astra Serif"/>
          <w:sz w:val="26"/>
          <w:szCs w:val="26"/>
        </w:rPr>
        <w:t>работы по капитальному</w:t>
      </w:r>
      <w:r w:rsidR="003A58AD" w:rsidRPr="004B227C">
        <w:rPr>
          <w:rFonts w:ascii="PT Astra Serif" w:hAnsi="PT Astra Serif"/>
          <w:sz w:val="26"/>
          <w:szCs w:val="26"/>
        </w:rPr>
        <w:t xml:space="preserve"> </w:t>
      </w:r>
      <w:r w:rsidR="00A40A92" w:rsidRPr="004B227C">
        <w:rPr>
          <w:rFonts w:ascii="PT Astra Serif" w:hAnsi="PT Astra Serif"/>
          <w:sz w:val="26"/>
          <w:szCs w:val="26"/>
        </w:rPr>
        <w:t>ремонт</w:t>
      </w:r>
      <w:r w:rsidR="009F74B5" w:rsidRPr="004B227C">
        <w:rPr>
          <w:rFonts w:ascii="PT Astra Serif" w:hAnsi="PT Astra Serif"/>
          <w:sz w:val="26"/>
          <w:szCs w:val="26"/>
        </w:rPr>
        <w:t>у</w:t>
      </w:r>
      <w:r w:rsidR="00A40A92" w:rsidRPr="004B227C">
        <w:rPr>
          <w:rFonts w:ascii="PT Astra Serif" w:hAnsi="PT Astra Serif"/>
          <w:sz w:val="26"/>
          <w:szCs w:val="26"/>
        </w:rPr>
        <w:t xml:space="preserve"> Асиновской детской школы искусств, степень технической готовности 30,0% (план </w:t>
      </w:r>
      <w:r w:rsidR="0041373B" w:rsidRPr="004B227C">
        <w:rPr>
          <w:rFonts w:ascii="PT Astra Serif" w:hAnsi="PT Astra Serif"/>
          <w:sz w:val="26"/>
          <w:szCs w:val="26"/>
        </w:rPr>
        <w:t>–</w:t>
      </w:r>
      <w:r w:rsidR="00B9660D" w:rsidRPr="004B227C">
        <w:rPr>
          <w:rFonts w:ascii="PT Astra Serif" w:hAnsi="PT Astra Serif"/>
          <w:sz w:val="26"/>
          <w:szCs w:val="26"/>
        </w:rPr>
        <w:t xml:space="preserve"> </w:t>
      </w:r>
      <w:r w:rsidR="00A40A92" w:rsidRPr="004B227C">
        <w:rPr>
          <w:rFonts w:ascii="PT Astra Serif" w:hAnsi="PT Astra Serif"/>
          <w:sz w:val="26"/>
          <w:szCs w:val="26"/>
        </w:rPr>
        <w:t>30</w:t>
      </w:r>
      <w:r w:rsidR="0041373B" w:rsidRPr="004B227C">
        <w:rPr>
          <w:rFonts w:ascii="PT Astra Serif" w:hAnsi="PT Astra Serif"/>
          <w:sz w:val="26"/>
          <w:szCs w:val="26"/>
        </w:rPr>
        <w:t>,0</w:t>
      </w:r>
      <w:r w:rsidR="00A40A92" w:rsidRPr="004B227C">
        <w:rPr>
          <w:rFonts w:ascii="PT Astra Serif" w:hAnsi="PT Astra Serif"/>
          <w:sz w:val="26"/>
          <w:szCs w:val="26"/>
        </w:rPr>
        <w:t xml:space="preserve">%). </w:t>
      </w:r>
      <w:r w:rsidR="00B9660D" w:rsidRPr="004B227C">
        <w:rPr>
          <w:rFonts w:ascii="PT Astra Serif" w:hAnsi="PT Astra Serif"/>
          <w:sz w:val="26"/>
          <w:szCs w:val="26"/>
        </w:rPr>
        <w:t xml:space="preserve">На начальном этапе был выявлен большой объем скрытых работ. Дополнительные трудности создаёт также «мокрый» фасад, который может быть исполнен только в теплое время года. График проведения работ скорректирован с учетом выявленных скрытых работ и погодных условий. </w:t>
      </w:r>
      <w:r w:rsidR="00082847" w:rsidRPr="004B227C">
        <w:rPr>
          <w:rFonts w:ascii="PT Astra Serif" w:hAnsi="PT Astra Serif"/>
          <w:sz w:val="26"/>
          <w:szCs w:val="26"/>
        </w:rPr>
        <w:t xml:space="preserve"> Минкультурой России согласован перенос срока завершения работ на 2023 год</w:t>
      </w:r>
      <w:r w:rsidR="00A40A92" w:rsidRPr="004B227C">
        <w:rPr>
          <w:rFonts w:ascii="PT Astra Serif" w:hAnsi="PT Astra Serif"/>
          <w:sz w:val="26"/>
          <w:szCs w:val="26"/>
        </w:rPr>
        <w:t>;</w:t>
      </w:r>
    </w:p>
    <w:p w14:paraId="54AC2DA8" w14:textId="6F3F2DC1" w:rsidR="000F250B" w:rsidRPr="004B227C" w:rsidRDefault="00E11DAA" w:rsidP="004B227C">
      <w:pPr>
        <w:pStyle w:val="a8"/>
        <w:numPr>
          <w:ilvl w:val="0"/>
          <w:numId w:val="8"/>
        </w:numPr>
        <w:tabs>
          <w:tab w:val="left" w:pos="993"/>
        </w:tabs>
        <w:autoSpaceDE w:val="0"/>
        <w:autoSpaceDN w:val="0"/>
        <w:adjustRightInd w:val="0"/>
        <w:spacing w:after="0" w:line="240" w:lineRule="auto"/>
        <w:ind w:left="0" w:firstLine="567"/>
        <w:jc w:val="both"/>
        <w:rPr>
          <w:rFonts w:ascii="PT Astra Serif" w:hAnsi="PT Astra Serif"/>
          <w:sz w:val="26"/>
          <w:szCs w:val="26"/>
        </w:rPr>
      </w:pPr>
      <w:r w:rsidRPr="004B227C">
        <w:rPr>
          <w:rFonts w:ascii="PT Astra Serif" w:hAnsi="PT Astra Serif"/>
          <w:sz w:val="26"/>
          <w:szCs w:val="26"/>
        </w:rPr>
        <w:t>начаты</w:t>
      </w:r>
      <w:r w:rsidR="009F74B5" w:rsidRPr="004B227C">
        <w:rPr>
          <w:rFonts w:ascii="PT Astra Serif" w:hAnsi="PT Astra Serif"/>
          <w:sz w:val="26"/>
          <w:szCs w:val="26"/>
        </w:rPr>
        <w:t xml:space="preserve"> работы по капитальному</w:t>
      </w:r>
      <w:r w:rsidR="00A40A92" w:rsidRPr="004B227C">
        <w:rPr>
          <w:rFonts w:ascii="PT Astra Serif" w:hAnsi="PT Astra Serif"/>
          <w:sz w:val="26"/>
          <w:szCs w:val="26"/>
        </w:rPr>
        <w:t xml:space="preserve"> ремонт</w:t>
      </w:r>
      <w:r w:rsidR="009F74B5" w:rsidRPr="004B227C">
        <w:rPr>
          <w:rFonts w:ascii="PT Astra Serif" w:hAnsi="PT Astra Serif"/>
          <w:sz w:val="26"/>
          <w:szCs w:val="26"/>
        </w:rPr>
        <w:t>у</w:t>
      </w:r>
      <w:r w:rsidR="00A40A92" w:rsidRPr="004B227C">
        <w:rPr>
          <w:rFonts w:ascii="PT Astra Serif" w:hAnsi="PT Astra Serif"/>
          <w:sz w:val="26"/>
          <w:szCs w:val="26"/>
        </w:rPr>
        <w:t xml:space="preserve"> Первомайской детской школы искусств, степень технической готовности 2,0% (план – 2,0%). Завершение работ в 2023 году.</w:t>
      </w:r>
    </w:p>
    <w:p w14:paraId="6C606EC7" w14:textId="77777777" w:rsidR="000F250B" w:rsidRPr="004B227C" w:rsidRDefault="00A40A92" w:rsidP="004B227C">
      <w:pPr>
        <w:pStyle w:val="a8"/>
        <w:tabs>
          <w:tab w:val="left" w:pos="993"/>
        </w:tabs>
        <w:autoSpaceDE w:val="0"/>
        <w:autoSpaceDN w:val="0"/>
        <w:adjustRightInd w:val="0"/>
        <w:spacing w:after="0" w:line="240" w:lineRule="auto"/>
        <w:ind w:left="862"/>
        <w:jc w:val="both"/>
        <w:rPr>
          <w:rFonts w:ascii="PT Astra Serif" w:eastAsia="Times New Roman" w:hAnsi="PT Astra Serif" w:cs="Times New Roman"/>
          <w:b/>
          <w:i/>
          <w:sz w:val="26"/>
          <w:szCs w:val="26"/>
          <w:lang w:eastAsia="ru-RU"/>
        </w:rPr>
      </w:pPr>
      <w:r w:rsidRPr="004B227C">
        <w:rPr>
          <w:rFonts w:ascii="PT Astra Serif" w:hAnsi="PT Astra Serif" w:cs="Times New Roman"/>
          <w:b/>
          <w:i/>
          <w:sz w:val="26"/>
          <w:szCs w:val="26"/>
        </w:rPr>
        <w:t>Региональный проект</w:t>
      </w:r>
      <w:r w:rsidRPr="004B227C">
        <w:rPr>
          <w:rFonts w:ascii="PT Astra Serif" w:hAnsi="PT Astra Serif" w:cs="Times New Roman"/>
          <w:i/>
          <w:sz w:val="26"/>
          <w:szCs w:val="26"/>
        </w:rPr>
        <w:t xml:space="preserve"> </w:t>
      </w:r>
      <w:r w:rsidRPr="004B227C">
        <w:rPr>
          <w:rFonts w:ascii="PT Astra Serif" w:eastAsia="Times New Roman" w:hAnsi="PT Astra Serif" w:cs="Times New Roman"/>
          <w:b/>
          <w:i/>
          <w:sz w:val="26"/>
          <w:szCs w:val="26"/>
          <w:lang w:eastAsia="ru-RU"/>
        </w:rPr>
        <w:t>«Творческие люди»</w:t>
      </w:r>
    </w:p>
    <w:p w14:paraId="4A86C5F3" w14:textId="77777777" w:rsidR="000F250B" w:rsidRPr="004B227C" w:rsidRDefault="00A40A92"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за счет всех источников в 2022 году составило 14 493,7 тыс. рублей.</w:t>
      </w:r>
    </w:p>
    <w:p w14:paraId="2F64C648" w14:textId="77777777" w:rsidR="000F250B" w:rsidRPr="004B227C" w:rsidRDefault="00A40A92"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rPr>
        <w:t>В рамках регионального проекта</w:t>
      </w:r>
      <w:r w:rsidRPr="004B227C">
        <w:rPr>
          <w:rFonts w:ascii="PT Astra Serif" w:eastAsia="Times New Roman" w:hAnsi="PT Astra Serif" w:cs="Times New Roman"/>
          <w:sz w:val="26"/>
          <w:szCs w:val="26"/>
          <w:lang w:eastAsia="ru-RU"/>
        </w:rPr>
        <w:t>:</w:t>
      </w:r>
    </w:p>
    <w:p w14:paraId="48178B2D" w14:textId="77777777" w:rsidR="000F250B" w:rsidRPr="004B227C" w:rsidRDefault="00A40A92"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hAnsi="PT Astra Serif"/>
          <w:sz w:val="26"/>
          <w:szCs w:val="26"/>
        </w:rPr>
        <w:t>проведен Х</w:t>
      </w:r>
      <w:proofErr w:type="gramStart"/>
      <w:r w:rsidRPr="004B227C">
        <w:rPr>
          <w:rFonts w:ascii="PT Astra Serif" w:hAnsi="PT Astra Serif"/>
          <w:sz w:val="26"/>
          <w:szCs w:val="26"/>
          <w:lang w:val="en-US"/>
        </w:rPr>
        <w:t>I</w:t>
      </w:r>
      <w:proofErr w:type="gramEnd"/>
      <w:r w:rsidRPr="004B227C">
        <w:rPr>
          <w:rFonts w:ascii="PT Astra Serif" w:hAnsi="PT Astra Serif"/>
          <w:sz w:val="26"/>
          <w:szCs w:val="26"/>
        </w:rPr>
        <w:t>Х Губернаторский фестиваль народного творчества,</w:t>
      </w:r>
      <w:r w:rsidRPr="004B227C">
        <w:rPr>
          <w:rFonts w:ascii="PT Astra Serif" w:eastAsia="Times New Roman" w:hAnsi="PT Astra Serif" w:cs="Times New Roman"/>
          <w:sz w:val="26"/>
          <w:szCs w:val="26"/>
          <w:lang w:eastAsia="ru-RU"/>
        </w:rPr>
        <w:t xml:space="preserve"> в рамках которого вручены премии: 1 место - Кривошеинский и Первомайский районы, 2 место - Колпашевский и Парабельский район</w:t>
      </w:r>
      <w:r w:rsidR="0041373B" w:rsidRPr="004B227C">
        <w:rPr>
          <w:rFonts w:ascii="PT Astra Serif" w:eastAsia="Times New Roman" w:hAnsi="PT Astra Serif" w:cs="Times New Roman"/>
          <w:sz w:val="26"/>
          <w:szCs w:val="26"/>
          <w:lang w:eastAsia="ru-RU"/>
        </w:rPr>
        <w:t>ы</w:t>
      </w:r>
      <w:r w:rsidRPr="004B227C">
        <w:rPr>
          <w:rFonts w:ascii="PT Astra Serif" w:eastAsia="Times New Roman" w:hAnsi="PT Astra Serif" w:cs="Times New Roman"/>
          <w:sz w:val="26"/>
          <w:szCs w:val="26"/>
          <w:lang w:eastAsia="ru-RU"/>
        </w:rPr>
        <w:t>, 3 место – Молчановский и Чаинский районы и Гран-при фестиваля – Асиновский район;</w:t>
      </w:r>
    </w:p>
    <w:p w14:paraId="4A432114" w14:textId="77777777" w:rsidR="000F250B" w:rsidRPr="004B227C" w:rsidRDefault="00A40A92"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по итогам конкурса «Лучший работник сельских учреждений культуры» определены 10 победителей, поддержка составила по 57,5 тыс.</w:t>
      </w:r>
      <w:r w:rsidRPr="004B227C">
        <w:rPr>
          <w:rFonts w:ascii="PT Astra Serif" w:hAnsi="PT Astra Serif"/>
          <w:sz w:val="26"/>
          <w:szCs w:val="26"/>
        </w:rPr>
        <w:t xml:space="preserve"> рублей</w:t>
      </w:r>
      <w:r w:rsidRPr="004B227C">
        <w:rPr>
          <w:rFonts w:ascii="PT Astra Serif" w:eastAsia="Times New Roman" w:hAnsi="PT Astra Serif" w:cs="Times New Roman"/>
          <w:sz w:val="26"/>
          <w:szCs w:val="26"/>
          <w:lang w:eastAsia="ru-RU"/>
        </w:rPr>
        <w:t xml:space="preserve"> на человека;</w:t>
      </w:r>
    </w:p>
    <w:p w14:paraId="0C58CD0B" w14:textId="77777777" w:rsidR="000F250B" w:rsidRPr="004B227C" w:rsidRDefault="00A40A92"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по итогам конкурса «Лучшее сельское учреждение культуры» определены 8 сельских учреждений - победителей, поддержка составила по 114,9 тыс.</w:t>
      </w:r>
      <w:r w:rsidRPr="004B227C">
        <w:rPr>
          <w:rFonts w:ascii="PT Astra Serif" w:hAnsi="PT Astra Serif"/>
          <w:sz w:val="26"/>
          <w:szCs w:val="26"/>
        </w:rPr>
        <w:t xml:space="preserve"> рублей</w:t>
      </w:r>
      <w:r w:rsidRPr="004B227C">
        <w:rPr>
          <w:rFonts w:ascii="PT Astra Serif" w:eastAsia="Times New Roman" w:hAnsi="PT Astra Serif" w:cs="Times New Roman"/>
          <w:sz w:val="26"/>
          <w:szCs w:val="26"/>
          <w:lang w:eastAsia="ru-RU"/>
        </w:rPr>
        <w:t xml:space="preserve"> на учреждение.</w:t>
      </w:r>
    </w:p>
    <w:p w14:paraId="45BECB21" w14:textId="77777777" w:rsidR="000F250B" w:rsidRPr="004B227C" w:rsidRDefault="00A40A92" w:rsidP="004B227C">
      <w:pPr>
        <w:pStyle w:val="a8"/>
        <w:tabs>
          <w:tab w:val="left" w:pos="851"/>
          <w:tab w:val="left" w:pos="993"/>
        </w:tabs>
        <w:spacing w:after="0" w:line="240" w:lineRule="auto"/>
        <w:ind w:left="0" w:firstLine="709"/>
        <w:jc w:val="both"/>
        <w:rPr>
          <w:rFonts w:ascii="PT Astra Serif" w:hAnsi="PT Astra Serif"/>
          <w:sz w:val="26"/>
          <w:szCs w:val="26"/>
        </w:rPr>
      </w:pPr>
      <w:r w:rsidRPr="004B227C">
        <w:rPr>
          <w:rFonts w:ascii="PT Astra Serif" w:hAnsi="PT Astra Serif" w:cs="Times New Roman"/>
          <w:b/>
          <w:i/>
          <w:sz w:val="26"/>
          <w:szCs w:val="26"/>
        </w:rPr>
        <w:t>Региональный проект</w:t>
      </w:r>
      <w:r w:rsidRPr="004B227C">
        <w:rPr>
          <w:rFonts w:ascii="PT Astra Serif" w:hAnsi="PT Astra Serif" w:cs="Times New Roman"/>
          <w:i/>
          <w:sz w:val="26"/>
          <w:szCs w:val="26"/>
        </w:rPr>
        <w:t xml:space="preserve"> </w:t>
      </w:r>
      <w:r w:rsidRPr="004B227C">
        <w:rPr>
          <w:rFonts w:ascii="PT Astra Serif" w:eastAsia="Times New Roman" w:hAnsi="PT Astra Serif" w:cs="Times New Roman"/>
          <w:b/>
          <w:i/>
          <w:sz w:val="26"/>
          <w:szCs w:val="26"/>
          <w:lang w:eastAsia="ru-RU"/>
        </w:rPr>
        <w:t>«Цифровая культура»</w:t>
      </w:r>
      <w:r w:rsidRPr="004B227C">
        <w:rPr>
          <w:rFonts w:ascii="PT Astra Serif" w:hAnsi="PT Astra Serif"/>
          <w:sz w:val="26"/>
          <w:szCs w:val="26"/>
        </w:rPr>
        <w:t xml:space="preserve"> </w:t>
      </w:r>
    </w:p>
    <w:p w14:paraId="43838A4E" w14:textId="77777777" w:rsidR="000F250B" w:rsidRPr="004B227C" w:rsidRDefault="00A40A92"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за счет всех источников в 2022 году составило 5 700,0 тыс. рублей.</w:t>
      </w:r>
    </w:p>
    <w:p w14:paraId="285D9998" w14:textId="77777777"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eastAsia="Times New Roman" w:hAnsi="PT Astra Serif" w:cs="Times New Roman"/>
          <w:sz w:val="26"/>
          <w:szCs w:val="26"/>
        </w:rPr>
        <w:t xml:space="preserve">В </w:t>
      </w:r>
      <w:r w:rsidRPr="004B227C">
        <w:rPr>
          <w:rFonts w:ascii="PT Astra Serif" w:hAnsi="PT Astra Serif"/>
          <w:sz w:val="26"/>
          <w:szCs w:val="26"/>
        </w:rPr>
        <w:t xml:space="preserve">отчетном году создан виртуальный концертный зал </w:t>
      </w:r>
      <w:proofErr w:type="gramStart"/>
      <w:r w:rsidRPr="004B227C">
        <w:rPr>
          <w:rFonts w:ascii="PT Astra Serif" w:hAnsi="PT Astra Serif"/>
          <w:sz w:val="26"/>
          <w:szCs w:val="26"/>
        </w:rPr>
        <w:t>в</w:t>
      </w:r>
      <w:proofErr w:type="gramEnd"/>
      <w:r w:rsidRPr="004B227C">
        <w:rPr>
          <w:rFonts w:ascii="PT Astra Serif" w:hAnsi="PT Astra Serif"/>
          <w:sz w:val="26"/>
          <w:szCs w:val="26"/>
        </w:rPr>
        <w:t xml:space="preserve"> ЗАТО Северск (на базе Муниципального автономного учреждения «Городской дом культуры им.  Н. Островского»).</w:t>
      </w:r>
    </w:p>
    <w:p w14:paraId="29DA2C18" w14:textId="77777777" w:rsidR="002B6E49" w:rsidRPr="004B227C" w:rsidRDefault="002B6E49" w:rsidP="004B227C">
      <w:pPr>
        <w:spacing w:after="0" w:line="240" w:lineRule="auto"/>
        <w:ind w:firstLine="720"/>
        <w:jc w:val="center"/>
        <w:rPr>
          <w:rFonts w:ascii="PT Astra Serif" w:eastAsia="Times New Roman" w:hAnsi="PT Astra Serif" w:cs="Times New Roman"/>
          <w:b/>
          <w:bCs/>
          <w:sz w:val="26"/>
          <w:szCs w:val="26"/>
        </w:rPr>
      </w:pPr>
    </w:p>
    <w:p w14:paraId="1A41BA78" w14:textId="77777777" w:rsidR="00C42F8B" w:rsidRPr="004B227C" w:rsidRDefault="00C42F8B" w:rsidP="004B227C">
      <w:pPr>
        <w:spacing w:after="0" w:line="240" w:lineRule="auto"/>
        <w:ind w:firstLine="720"/>
        <w:jc w:val="center"/>
        <w:rPr>
          <w:rFonts w:ascii="PT Astra Serif" w:eastAsia="Times New Roman" w:hAnsi="PT Astra Serif" w:cs="Times New Roman"/>
          <w:b/>
          <w:bCs/>
          <w:sz w:val="26"/>
          <w:szCs w:val="26"/>
        </w:rPr>
      </w:pPr>
    </w:p>
    <w:p w14:paraId="669B457D" w14:textId="77777777" w:rsidR="00C42F8B" w:rsidRPr="004B227C" w:rsidRDefault="00C42F8B" w:rsidP="004B227C">
      <w:pPr>
        <w:spacing w:after="0" w:line="240" w:lineRule="auto"/>
        <w:ind w:firstLine="720"/>
        <w:jc w:val="center"/>
        <w:rPr>
          <w:rFonts w:ascii="PT Astra Serif" w:eastAsia="Times New Roman" w:hAnsi="PT Astra Serif" w:cs="Times New Roman"/>
          <w:b/>
          <w:bCs/>
          <w:sz w:val="26"/>
          <w:szCs w:val="26"/>
        </w:rPr>
      </w:pPr>
    </w:p>
    <w:p w14:paraId="6DC5B994" w14:textId="77777777" w:rsidR="00C42F8B" w:rsidRPr="004B227C" w:rsidRDefault="00C42F8B" w:rsidP="004B227C">
      <w:pPr>
        <w:spacing w:after="0" w:line="240" w:lineRule="auto"/>
        <w:ind w:firstLine="720"/>
        <w:jc w:val="center"/>
        <w:rPr>
          <w:rFonts w:ascii="PT Astra Serif" w:eastAsia="Times New Roman" w:hAnsi="PT Astra Serif" w:cs="Times New Roman"/>
          <w:b/>
          <w:bCs/>
          <w:sz w:val="26"/>
          <w:szCs w:val="26"/>
        </w:rPr>
      </w:pPr>
    </w:p>
    <w:p w14:paraId="556D558E" w14:textId="77777777" w:rsidR="00C42F8B" w:rsidRPr="004B227C" w:rsidRDefault="00C42F8B" w:rsidP="004B227C">
      <w:pPr>
        <w:spacing w:after="0" w:line="240" w:lineRule="auto"/>
        <w:ind w:firstLine="720"/>
        <w:jc w:val="center"/>
        <w:rPr>
          <w:rFonts w:ascii="PT Astra Serif" w:eastAsia="Times New Roman" w:hAnsi="PT Astra Serif" w:cs="Times New Roman"/>
          <w:b/>
          <w:bCs/>
          <w:sz w:val="26"/>
          <w:szCs w:val="26"/>
        </w:rPr>
      </w:pPr>
    </w:p>
    <w:p w14:paraId="5E780CEA" w14:textId="77777777" w:rsidR="00C42F8B" w:rsidRPr="004B227C" w:rsidRDefault="00C42F8B" w:rsidP="004B227C">
      <w:pPr>
        <w:spacing w:after="0" w:line="240" w:lineRule="auto"/>
        <w:ind w:firstLine="720"/>
        <w:jc w:val="center"/>
        <w:rPr>
          <w:rFonts w:ascii="PT Astra Serif" w:eastAsia="Times New Roman" w:hAnsi="PT Astra Serif" w:cs="Times New Roman"/>
          <w:b/>
          <w:bCs/>
          <w:sz w:val="26"/>
          <w:szCs w:val="26"/>
        </w:rPr>
      </w:pPr>
    </w:p>
    <w:p w14:paraId="3E944F2A" w14:textId="77777777" w:rsidR="00C42F8B" w:rsidRPr="004B227C" w:rsidRDefault="00C42F8B" w:rsidP="004B227C">
      <w:pPr>
        <w:spacing w:after="0" w:line="240" w:lineRule="auto"/>
        <w:ind w:firstLine="720"/>
        <w:jc w:val="center"/>
        <w:rPr>
          <w:rFonts w:ascii="PT Astra Serif" w:eastAsia="Times New Roman" w:hAnsi="PT Astra Serif" w:cs="Times New Roman"/>
          <w:b/>
          <w:bCs/>
          <w:sz w:val="26"/>
          <w:szCs w:val="26"/>
        </w:rPr>
      </w:pPr>
    </w:p>
    <w:p w14:paraId="5AADD626" w14:textId="77777777" w:rsidR="00C42F8B" w:rsidRPr="004B227C" w:rsidRDefault="00C42F8B" w:rsidP="004B227C">
      <w:pPr>
        <w:spacing w:after="0" w:line="240" w:lineRule="auto"/>
        <w:ind w:firstLine="720"/>
        <w:jc w:val="center"/>
        <w:rPr>
          <w:rFonts w:ascii="PT Astra Serif" w:eastAsia="Times New Roman" w:hAnsi="PT Astra Serif" w:cs="Times New Roman"/>
          <w:b/>
          <w:bCs/>
          <w:sz w:val="26"/>
          <w:szCs w:val="26"/>
        </w:rPr>
      </w:pPr>
    </w:p>
    <w:p w14:paraId="59FD4C1D" w14:textId="77777777" w:rsidR="00C42F8B" w:rsidRPr="004B227C" w:rsidRDefault="00C42F8B" w:rsidP="004B227C">
      <w:pPr>
        <w:spacing w:after="0" w:line="240" w:lineRule="auto"/>
        <w:ind w:firstLine="720"/>
        <w:jc w:val="center"/>
        <w:rPr>
          <w:rFonts w:ascii="PT Astra Serif" w:eastAsia="Times New Roman" w:hAnsi="PT Astra Serif" w:cs="Times New Roman"/>
          <w:b/>
          <w:bCs/>
          <w:sz w:val="26"/>
          <w:szCs w:val="26"/>
        </w:rPr>
      </w:pPr>
    </w:p>
    <w:p w14:paraId="655DEC58" w14:textId="77777777" w:rsidR="00C42F8B" w:rsidRPr="004B227C" w:rsidRDefault="00C42F8B" w:rsidP="004B227C">
      <w:pPr>
        <w:spacing w:after="0" w:line="240" w:lineRule="auto"/>
        <w:ind w:firstLine="720"/>
        <w:jc w:val="center"/>
        <w:rPr>
          <w:rFonts w:ascii="PT Astra Serif" w:eastAsia="Times New Roman" w:hAnsi="PT Astra Serif" w:cs="Times New Roman"/>
          <w:b/>
          <w:bCs/>
          <w:sz w:val="26"/>
          <w:szCs w:val="26"/>
        </w:rPr>
      </w:pPr>
    </w:p>
    <w:p w14:paraId="5F40D6D1" w14:textId="77777777" w:rsidR="00C42F8B" w:rsidRPr="004B227C" w:rsidRDefault="00C42F8B" w:rsidP="004B227C">
      <w:pPr>
        <w:spacing w:after="0" w:line="240" w:lineRule="auto"/>
        <w:ind w:firstLine="720"/>
        <w:jc w:val="center"/>
        <w:rPr>
          <w:rFonts w:ascii="PT Astra Serif" w:eastAsia="Times New Roman" w:hAnsi="PT Astra Serif" w:cs="Times New Roman"/>
          <w:b/>
          <w:bCs/>
          <w:sz w:val="26"/>
          <w:szCs w:val="26"/>
        </w:rPr>
      </w:pPr>
    </w:p>
    <w:p w14:paraId="557DEA83" w14:textId="77777777" w:rsidR="00C42F8B" w:rsidRPr="004B227C" w:rsidRDefault="00C42F8B" w:rsidP="004B227C">
      <w:pPr>
        <w:spacing w:after="0" w:line="240" w:lineRule="auto"/>
        <w:ind w:firstLine="720"/>
        <w:jc w:val="center"/>
        <w:rPr>
          <w:rFonts w:ascii="PT Astra Serif" w:eastAsia="Times New Roman" w:hAnsi="PT Astra Serif" w:cs="Times New Roman"/>
          <w:b/>
          <w:bCs/>
          <w:sz w:val="26"/>
          <w:szCs w:val="26"/>
        </w:rPr>
      </w:pPr>
    </w:p>
    <w:p w14:paraId="31DA6053" w14:textId="77777777" w:rsidR="002B6E49" w:rsidRPr="004B227C" w:rsidRDefault="002B6E49" w:rsidP="004B227C">
      <w:pPr>
        <w:spacing w:after="0" w:line="240" w:lineRule="auto"/>
        <w:ind w:firstLine="720"/>
        <w:jc w:val="center"/>
        <w:rPr>
          <w:rFonts w:ascii="PT Astra Serif" w:eastAsia="Times New Roman" w:hAnsi="PT Astra Serif" w:cs="Times New Roman"/>
          <w:b/>
          <w:bCs/>
          <w:sz w:val="26"/>
          <w:szCs w:val="26"/>
        </w:rPr>
      </w:pPr>
      <w:r w:rsidRPr="004B227C">
        <w:rPr>
          <w:rFonts w:ascii="PT Astra Serif" w:eastAsia="Times New Roman" w:hAnsi="PT Astra Serif" w:cs="Times New Roman"/>
          <w:b/>
          <w:bCs/>
          <w:sz w:val="26"/>
          <w:szCs w:val="26"/>
        </w:rPr>
        <w:lastRenderedPageBreak/>
        <w:t>9. ГП «Развитие образования в Томской области</w:t>
      </w:r>
      <w:r w:rsidRPr="004B227C">
        <w:rPr>
          <w:rFonts w:ascii="PT Astra Serif" w:eastAsia="Times New Roman" w:hAnsi="PT Astra Serif" w:cs="Times New Roman"/>
          <w:b/>
          <w:sz w:val="26"/>
          <w:szCs w:val="26"/>
        </w:rPr>
        <w:t>»</w:t>
      </w:r>
    </w:p>
    <w:p w14:paraId="21AE0E32" w14:textId="77777777" w:rsidR="002B6E49" w:rsidRPr="004B227C" w:rsidRDefault="002B6E49" w:rsidP="004B227C">
      <w:pPr>
        <w:spacing w:after="0" w:line="240" w:lineRule="auto"/>
        <w:jc w:val="center"/>
        <w:rPr>
          <w:rFonts w:ascii="PT Astra Serif" w:eastAsia="Times New Roman" w:hAnsi="PT Astra Serif" w:cs="Times New Roman"/>
          <w:b/>
          <w:sz w:val="26"/>
          <w:szCs w:val="26"/>
        </w:rPr>
      </w:pPr>
    </w:p>
    <w:p w14:paraId="2D6356ED" w14:textId="77777777" w:rsidR="002B6E49" w:rsidRPr="004B227C" w:rsidRDefault="002B6E49" w:rsidP="004B227C">
      <w:pPr>
        <w:autoSpaceDE w:val="0"/>
        <w:autoSpaceDN w:val="0"/>
        <w:adjustRightInd w:val="0"/>
        <w:spacing w:after="0" w:line="240" w:lineRule="auto"/>
        <w:jc w:val="center"/>
        <w:rPr>
          <w:rFonts w:ascii="PT Astra Serif" w:hAnsi="PT Astra Serif" w:cs="Times New Roman"/>
          <w:bCs/>
          <w:sz w:val="26"/>
          <w:szCs w:val="26"/>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Times New Roman"/>
          <w:bCs/>
          <w:sz w:val="26"/>
          <w:szCs w:val="26"/>
        </w:rPr>
        <w:t>повышение качества и доступности образования в Томской области</w:t>
      </w:r>
    </w:p>
    <w:p w14:paraId="570A95DE" w14:textId="77777777" w:rsidR="002B6E49" w:rsidRPr="004B227C" w:rsidRDefault="002B6E49" w:rsidP="004B227C">
      <w:pPr>
        <w:autoSpaceDE w:val="0"/>
        <w:autoSpaceDN w:val="0"/>
        <w:adjustRightInd w:val="0"/>
        <w:spacing w:after="0" w:line="240" w:lineRule="auto"/>
        <w:jc w:val="center"/>
        <w:rPr>
          <w:rFonts w:ascii="PT Astra Serif" w:hAnsi="PT Astra Serif" w:cs="Times New Roman"/>
          <w:bCs/>
          <w:sz w:val="26"/>
          <w:szCs w:val="26"/>
        </w:rPr>
      </w:pPr>
    </w:p>
    <w:p w14:paraId="4C244256" w14:textId="77777777" w:rsidR="002B6E49" w:rsidRPr="004B227C" w:rsidRDefault="002B6E49" w:rsidP="004B227C">
      <w:pPr>
        <w:spacing w:after="0" w:line="240" w:lineRule="auto"/>
        <w:ind w:left="710"/>
        <w:jc w:val="center"/>
        <w:rPr>
          <w:rFonts w:ascii="PT Astra Serif" w:eastAsia="Times New Roman" w:hAnsi="PT Astra Serif" w:cs="Times New Roman"/>
          <w:b/>
          <w:bCs/>
          <w:sz w:val="26"/>
          <w:szCs w:val="26"/>
        </w:rPr>
      </w:pPr>
      <w:r w:rsidRPr="004B227C">
        <w:rPr>
          <w:rFonts w:ascii="PT Astra Serif" w:eastAsia="Times New Roman" w:hAnsi="PT Astra Serif" w:cs="Times New Roman"/>
          <w:b/>
          <w:bCs/>
          <w:sz w:val="26"/>
          <w:szCs w:val="26"/>
        </w:rPr>
        <w:t>9.1. Расходы на реализацию государственной программы</w:t>
      </w:r>
    </w:p>
    <w:p w14:paraId="2611AB2B" w14:textId="77777777" w:rsidR="002B6E49" w:rsidRPr="004B227C" w:rsidRDefault="002B6E49" w:rsidP="004B227C">
      <w:pPr>
        <w:spacing w:after="0" w:line="240" w:lineRule="auto"/>
        <w:ind w:left="710"/>
        <w:jc w:val="center"/>
        <w:rPr>
          <w:rFonts w:ascii="PT Astra Serif" w:eastAsia="Times New Roman" w:hAnsi="PT Astra Serif" w:cs="Times New Roman"/>
          <w:b/>
          <w:bCs/>
          <w:sz w:val="26"/>
          <w:szCs w:val="26"/>
        </w:rPr>
      </w:pPr>
    </w:p>
    <w:p w14:paraId="0EE066DE" w14:textId="77777777" w:rsidR="002B6E49" w:rsidRPr="004B227C" w:rsidRDefault="002B6E49" w:rsidP="004B227C">
      <w:pPr>
        <w:spacing w:after="0" w:line="240" w:lineRule="auto"/>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51D708BF" w14:textId="77777777" w:rsidR="002B6E49" w:rsidRPr="004B227C" w:rsidRDefault="002B6E49" w:rsidP="004B227C">
      <w:pPr>
        <w:spacing w:after="0" w:line="240" w:lineRule="auto"/>
        <w:ind w:left="710"/>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1</w:t>
      </w:r>
    </w:p>
    <w:tbl>
      <w:tblPr>
        <w:tblW w:w="93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9"/>
        <w:gridCol w:w="3272"/>
        <w:gridCol w:w="1689"/>
        <w:gridCol w:w="1560"/>
        <w:gridCol w:w="1417"/>
        <w:gridCol w:w="922"/>
      </w:tblGrid>
      <w:tr w:rsidR="004B227C" w:rsidRPr="004B227C" w14:paraId="03557465" w14:textId="77777777" w:rsidTr="0087517A">
        <w:trPr>
          <w:trHeight w:val="334"/>
          <w:tblHeader/>
          <w:jc w:val="center"/>
        </w:trPr>
        <w:tc>
          <w:tcPr>
            <w:tcW w:w="529" w:type="dxa"/>
            <w:tcMar>
              <w:left w:w="28" w:type="dxa"/>
              <w:right w:w="28" w:type="dxa"/>
            </w:tcMar>
            <w:vAlign w:val="center"/>
          </w:tcPr>
          <w:p w14:paraId="417766C5" w14:textId="77777777" w:rsidR="002B6E49" w:rsidRPr="004B227C" w:rsidRDefault="002B6E49" w:rsidP="004B227C">
            <w:pPr>
              <w:spacing w:after="0" w:line="240" w:lineRule="auto"/>
              <w:jc w:val="center"/>
              <w:rPr>
                <w:rFonts w:ascii="PT Astra Serif" w:eastAsia="Batang" w:hAnsi="PT Astra Serif" w:cs="Times New Roman"/>
                <w:u w:val="single"/>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14:paraId="1CAE762D"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689" w:type="dxa"/>
            <w:shd w:val="clear" w:color="auto" w:fill="auto"/>
            <w:noWrap/>
            <w:tcMar>
              <w:left w:w="28" w:type="dxa"/>
              <w:right w:w="28" w:type="dxa"/>
            </w:tcMar>
            <w:vAlign w:val="center"/>
          </w:tcPr>
          <w:p w14:paraId="6BF85152" w14:textId="77777777" w:rsidR="002B6E49" w:rsidRPr="004B227C" w:rsidRDefault="002B6E49"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3054A0BD"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14:paraId="39A74681"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6148A684" w14:textId="77777777" w:rsidR="002B6E49" w:rsidRPr="004B227C" w:rsidRDefault="002B6E49"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3B29061F"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417" w:type="dxa"/>
            <w:vAlign w:val="center"/>
          </w:tcPr>
          <w:p w14:paraId="2FDCA9E1"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922" w:type="dxa"/>
            <w:tcMar>
              <w:left w:w="28" w:type="dxa"/>
              <w:right w:w="28" w:type="dxa"/>
            </w:tcMar>
            <w:vAlign w:val="center"/>
          </w:tcPr>
          <w:p w14:paraId="3F6DF5AE"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7876DEFC"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3299CC45" w14:textId="77777777" w:rsidTr="0087517A">
        <w:trPr>
          <w:trHeight w:val="300"/>
          <w:tblHeader/>
          <w:jc w:val="center"/>
        </w:trPr>
        <w:tc>
          <w:tcPr>
            <w:tcW w:w="529" w:type="dxa"/>
            <w:tcMar>
              <w:left w:w="28" w:type="dxa"/>
              <w:right w:w="28" w:type="dxa"/>
            </w:tcMar>
            <w:vAlign w:val="center"/>
          </w:tcPr>
          <w:p w14:paraId="005EEA23"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5448F0F8"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689" w:type="dxa"/>
            <w:shd w:val="clear" w:color="auto" w:fill="auto"/>
            <w:noWrap/>
            <w:tcMar>
              <w:left w:w="28" w:type="dxa"/>
              <w:right w:w="28" w:type="dxa"/>
            </w:tcMar>
            <w:vAlign w:val="center"/>
          </w:tcPr>
          <w:p w14:paraId="0D51330A"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7F1FB96E"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417" w:type="dxa"/>
            <w:vAlign w:val="center"/>
          </w:tcPr>
          <w:p w14:paraId="7F19B701"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922" w:type="dxa"/>
            <w:tcMar>
              <w:left w:w="28" w:type="dxa"/>
              <w:right w:w="28" w:type="dxa"/>
            </w:tcMar>
            <w:vAlign w:val="center"/>
          </w:tcPr>
          <w:p w14:paraId="188E9FEB"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258DA5FD" w14:textId="77777777" w:rsidTr="0087517A">
        <w:trPr>
          <w:trHeight w:val="300"/>
          <w:jc w:val="center"/>
        </w:trPr>
        <w:tc>
          <w:tcPr>
            <w:tcW w:w="529" w:type="dxa"/>
            <w:tcMar>
              <w:left w:w="28" w:type="dxa"/>
              <w:right w:w="28" w:type="dxa"/>
            </w:tcMar>
            <w:vAlign w:val="center"/>
          </w:tcPr>
          <w:p w14:paraId="513E3AFF" w14:textId="77777777" w:rsidR="002B6E49" w:rsidRPr="004B227C" w:rsidRDefault="002B6E49" w:rsidP="004B227C">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14:paraId="5B6A30DC" w14:textId="77777777" w:rsidR="002B6E49" w:rsidRPr="004B227C" w:rsidRDefault="002B6E49"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689" w:type="dxa"/>
            <w:shd w:val="clear" w:color="auto" w:fill="auto"/>
            <w:noWrap/>
            <w:tcMar>
              <w:left w:w="28" w:type="dxa"/>
              <w:right w:w="28" w:type="dxa"/>
            </w:tcMar>
            <w:vAlign w:val="center"/>
          </w:tcPr>
          <w:p w14:paraId="13E15B2A" w14:textId="77777777" w:rsidR="002B6E49" w:rsidRPr="004B227C" w:rsidRDefault="002B6E49" w:rsidP="004B227C">
            <w:pPr>
              <w:jc w:val="center"/>
              <w:rPr>
                <w:rFonts w:ascii="PT Astra Serif" w:hAnsi="PT Astra Serif" w:cs="Calibri"/>
                <w:b/>
                <w:bCs/>
              </w:rPr>
            </w:pPr>
            <w:r w:rsidRPr="004B227C">
              <w:rPr>
                <w:rFonts w:ascii="PT Astra Serif" w:hAnsi="PT Astra Serif" w:cs="Calibri"/>
                <w:b/>
                <w:bCs/>
              </w:rPr>
              <w:t>24 347 849,2</w:t>
            </w:r>
          </w:p>
        </w:tc>
        <w:tc>
          <w:tcPr>
            <w:tcW w:w="1560" w:type="dxa"/>
            <w:shd w:val="clear" w:color="auto" w:fill="auto"/>
            <w:noWrap/>
            <w:tcMar>
              <w:left w:w="28" w:type="dxa"/>
              <w:right w:w="28" w:type="dxa"/>
            </w:tcMar>
            <w:vAlign w:val="center"/>
          </w:tcPr>
          <w:p w14:paraId="47731BAC" w14:textId="77777777" w:rsidR="002B6E49" w:rsidRPr="004B227C" w:rsidRDefault="002B6E49" w:rsidP="004B227C">
            <w:pPr>
              <w:jc w:val="center"/>
              <w:rPr>
                <w:rFonts w:ascii="PT Astra Serif" w:hAnsi="PT Astra Serif" w:cs="Calibri"/>
                <w:b/>
                <w:bCs/>
              </w:rPr>
            </w:pPr>
            <w:r w:rsidRPr="004B227C">
              <w:rPr>
                <w:rFonts w:ascii="PT Astra Serif" w:hAnsi="PT Astra Serif" w:cs="Calibri"/>
                <w:b/>
                <w:bCs/>
              </w:rPr>
              <w:t>23 538 350,2</w:t>
            </w:r>
          </w:p>
        </w:tc>
        <w:tc>
          <w:tcPr>
            <w:tcW w:w="1417" w:type="dxa"/>
            <w:vAlign w:val="center"/>
          </w:tcPr>
          <w:p w14:paraId="25F95EEB" w14:textId="77777777" w:rsidR="002B6E49" w:rsidRPr="004B227C" w:rsidRDefault="002B6E49" w:rsidP="004B227C">
            <w:pPr>
              <w:jc w:val="center"/>
              <w:rPr>
                <w:rFonts w:ascii="PT Astra Serif" w:hAnsi="PT Astra Serif" w:cs="Calibri"/>
                <w:b/>
                <w:bCs/>
              </w:rPr>
            </w:pPr>
            <w:r w:rsidRPr="004B227C">
              <w:rPr>
                <w:rFonts w:ascii="PT Astra Serif" w:hAnsi="PT Astra Serif" w:cs="Calibri"/>
                <w:b/>
                <w:bCs/>
              </w:rPr>
              <w:t>- 809 499,0</w:t>
            </w:r>
          </w:p>
        </w:tc>
        <w:tc>
          <w:tcPr>
            <w:tcW w:w="922" w:type="dxa"/>
            <w:tcMar>
              <w:left w:w="28" w:type="dxa"/>
              <w:right w:w="28" w:type="dxa"/>
            </w:tcMar>
            <w:vAlign w:val="center"/>
          </w:tcPr>
          <w:p w14:paraId="6ABB1125" w14:textId="77777777" w:rsidR="002B6E49" w:rsidRPr="004B227C" w:rsidRDefault="002B6E49" w:rsidP="004B227C">
            <w:pPr>
              <w:jc w:val="center"/>
              <w:rPr>
                <w:rFonts w:ascii="PT Astra Serif" w:hAnsi="PT Astra Serif" w:cs="Calibri"/>
                <w:b/>
              </w:rPr>
            </w:pPr>
            <w:r w:rsidRPr="004B227C">
              <w:rPr>
                <w:rFonts w:ascii="PT Astra Serif" w:hAnsi="PT Astra Serif" w:cs="Calibri"/>
                <w:b/>
              </w:rPr>
              <w:t>96,7</w:t>
            </w:r>
          </w:p>
        </w:tc>
      </w:tr>
      <w:tr w:rsidR="004B227C" w:rsidRPr="004B227C" w14:paraId="6983D84D" w14:textId="77777777" w:rsidTr="0087517A">
        <w:trPr>
          <w:trHeight w:val="405"/>
          <w:jc w:val="center"/>
        </w:trPr>
        <w:tc>
          <w:tcPr>
            <w:tcW w:w="529" w:type="dxa"/>
            <w:tcMar>
              <w:left w:w="28" w:type="dxa"/>
              <w:right w:w="28" w:type="dxa"/>
            </w:tcMar>
            <w:vAlign w:val="center"/>
          </w:tcPr>
          <w:p w14:paraId="4625A3D1"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2D0A58A7"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689" w:type="dxa"/>
            <w:shd w:val="clear" w:color="auto" w:fill="auto"/>
            <w:noWrap/>
            <w:tcMar>
              <w:left w:w="28" w:type="dxa"/>
              <w:right w:w="28" w:type="dxa"/>
            </w:tcMar>
            <w:vAlign w:val="center"/>
          </w:tcPr>
          <w:p w14:paraId="00F7BC57" w14:textId="77777777" w:rsidR="002B6E49" w:rsidRPr="004B227C" w:rsidRDefault="002B6E49" w:rsidP="004B227C">
            <w:pPr>
              <w:jc w:val="center"/>
              <w:rPr>
                <w:rFonts w:ascii="PT Astra Serif" w:hAnsi="PT Astra Serif" w:cs="Calibri"/>
              </w:rPr>
            </w:pPr>
            <w:r w:rsidRPr="004B227C">
              <w:rPr>
                <w:rFonts w:ascii="PT Astra Serif" w:hAnsi="PT Astra Serif" w:cs="Calibri"/>
              </w:rPr>
              <w:t>24 209 592,3</w:t>
            </w:r>
          </w:p>
        </w:tc>
        <w:tc>
          <w:tcPr>
            <w:tcW w:w="1560" w:type="dxa"/>
            <w:shd w:val="clear" w:color="auto" w:fill="auto"/>
            <w:noWrap/>
            <w:tcMar>
              <w:left w:w="28" w:type="dxa"/>
              <w:right w:w="28" w:type="dxa"/>
            </w:tcMar>
            <w:vAlign w:val="center"/>
          </w:tcPr>
          <w:p w14:paraId="3B00F587" w14:textId="77777777" w:rsidR="002B6E49" w:rsidRPr="004B227C" w:rsidRDefault="002B6E49" w:rsidP="004B227C">
            <w:pPr>
              <w:jc w:val="center"/>
              <w:rPr>
                <w:rFonts w:ascii="PT Astra Serif" w:hAnsi="PT Astra Serif" w:cs="Calibri"/>
              </w:rPr>
            </w:pPr>
            <w:r w:rsidRPr="004B227C">
              <w:rPr>
                <w:rFonts w:ascii="PT Astra Serif" w:hAnsi="PT Astra Serif" w:cs="Calibri"/>
              </w:rPr>
              <w:t>23 457 277,3</w:t>
            </w:r>
          </w:p>
        </w:tc>
        <w:tc>
          <w:tcPr>
            <w:tcW w:w="1417" w:type="dxa"/>
            <w:vAlign w:val="center"/>
          </w:tcPr>
          <w:p w14:paraId="2ED7FE0F" w14:textId="77777777" w:rsidR="002B6E49" w:rsidRPr="004B227C" w:rsidRDefault="002B6E49" w:rsidP="004B227C">
            <w:pPr>
              <w:jc w:val="center"/>
              <w:rPr>
                <w:rFonts w:ascii="PT Astra Serif" w:hAnsi="PT Astra Serif" w:cs="Calibri"/>
              </w:rPr>
            </w:pPr>
            <w:r w:rsidRPr="004B227C">
              <w:rPr>
                <w:rFonts w:ascii="PT Astra Serif" w:hAnsi="PT Astra Serif" w:cs="Calibri"/>
              </w:rPr>
              <w:t>- 752 315,0</w:t>
            </w:r>
          </w:p>
        </w:tc>
        <w:tc>
          <w:tcPr>
            <w:tcW w:w="922" w:type="dxa"/>
            <w:tcMar>
              <w:left w:w="28" w:type="dxa"/>
              <w:right w:w="28" w:type="dxa"/>
            </w:tcMar>
            <w:vAlign w:val="center"/>
          </w:tcPr>
          <w:p w14:paraId="2F3A455D" w14:textId="77777777" w:rsidR="002B6E49" w:rsidRPr="004B227C" w:rsidRDefault="002B6E49" w:rsidP="004B227C">
            <w:pPr>
              <w:jc w:val="center"/>
              <w:rPr>
                <w:rFonts w:ascii="PT Astra Serif" w:hAnsi="PT Astra Serif" w:cs="Calibri"/>
              </w:rPr>
            </w:pPr>
            <w:r w:rsidRPr="004B227C">
              <w:rPr>
                <w:rFonts w:ascii="PT Astra Serif" w:hAnsi="PT Astra Serif" w:cs="Calibri"/>
              </w:rPr>
              <w:t>96,9</w:t>
            </w:r>
          </w:p>
        </w:tc>
      </w:tr>
      <w:tr w:rsidR="004B227C" w:rsidRPr="004B227C" w14:paraId="7FD6BA29" w14:textId="77777777" w:rsidTr="0087517A">
        <w:trPr>
          <w:trHeight w:val="300"/>
          <w:jc w:val="center"/>
        </w:trPr>
        <w:tc>
          <w:tcPr>
            <w:tcW w:w="529" w:type="dxa"/>
            <w:tcMar>
              <w:left w:w="28" w:type="dxa"/>
              <w:right w:w="28" w:type="dxa"/>
            </w:tcMar>
            <w:vAlign w:val="center"/>
          </w:tcPr>
          <w:p w14:paraId="020DE1CF"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14:paraId="699C81E3"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689" w:type="dxa"/>
            <w:shd w:val="clear" w:color="auto" w:fill="auto"/>
            <w:noWrap/>
            <w:tcMar>
              <w:left w:w="28" w:type="dxa"/>
              <w:right w:w="28" w:type="dxa"/>
            </w:tcMar>
            <w:vAlign w:val="center"/>
          </w:tcPr>
          <w:p w14:paraId="342FCA71" w14:textId="77777777" w:rsidR="002B6E49" w:rsidRPr="004B227C" w:rsidRDefault="002B6E49" w:rsidP="004B227C">
            <w:pPr>
              <w:jc w:val="center"/>
              <w:rPr>
                <w:rFonts w:ascii="PT Astra Serif" w:hAnsi="PT Astra Serif" w:cs="Calibri"/>
              </w:rPr>
            </w:pPr>
            <w:r w:rsidRPr="004B227C">
              <w:rPr>
                <w:rFonts w:ascii="PT Astra Serif" w:hAnsi="PT Astra Serif" w:cs="Calibri"/>
              </w:rPr>
              <w:t>20 748 904,7</w:t>
            </w:r>
          </w:p>
        </w:tc>
        <w:tc>
          <w:tcPr>
            <w:tcW w:w="1560" w:type="dxa"/>
            <w:shd w:val="clear" w:color="auto" w:fill="auto"/>
            <w:noWrap/>
            <w:tcMar>
              <w:left w:w="28" w:type="dxa"/>
              <w:right w:w="28" w:type="dxa"/>
            </w:tcMar>
            <w:vAlign w:val="center"/>
          </w:tcPr>
          <w:p w14:paraId="28762DE4" w14:textId="77777777" w:rsidR="002B6E49" w:rsidRPr="004B227C" w:rsidRDefault="002B6E49" w:rsidP="004B227C">
            <w:pPr>
              <w:jc w:val="center"/>
              <w:rPr>
                <w:rFonts w:ascii="PT Astra Serif" w:hAnsi="PT Astra Serif" w:cs="Calibri"/>
              </w:rPr>
            </w:pPr>
            <w:r w:rsidRPr="004B227C">
              <w:rPr>
                <w:rFonts w:ascii="PT Astra Serif" w:hAnsi="PT Astra Serif" w:cs="Calibri"/>
              </w:rPr>
              <w:t>20 400 810,8</w:t>
            </w:r>
          </w:p>
        </w:tc>
        <w:tc>
          <w:tcPr>
            <w:tcW w:w="1417" w:type="dxa"/>
            <w:vAlign w:val="center"/>
          </w:tcPr>
          <w:p w14:paraId="58CB3953" w14:textId="77777777" w:rsidR="002B6E49" w:rsidRPr="004B227C" w:rsidRDefault="002B6E49" w:rsidP="004B227C">
            <w:pPr>
              <w:jc w:val="center"/>
              <w:rPr>
                <w:rFonts w:ascii="PT Astra Serif" w:hAnsi="PT Astra Serif" w:cs="Calibri"/>
              </w:rPr>
            </w:pPr>
            <w:r w:rsidRPr="004B227C">
              <w:rPr>
                <w:rFonts w:ascii="PT Astra Serif" w:hAnsi="PT Astra Serif" w:cs="Calibri"/>
              </w:rPr>
              <w:t>- 348 093,9</w:t>
            </w:r>
          </w:p>
        </w:tc>
        <w:tc>
          <w:tcPr>
            <w:tcW w:w="922" w:type="dxa"/>
            <w:tcMar>
              <w:left w:w="28" w:type="dxa"/>
              <w:right w:w="28" w:type="dxa"/>
            </w:tcMar>
            <w:vAlign w:val="center"/>
          </w:tcPr>
          <w:p w14:paraId="07631985" w14:textId="77777777" w:rsidR="002B6E49" w:rsidRPr="004B227C" w:rsidRDefault="002B6E49" w:rsidP="004B227C">
            <w:pPr>
              <w:jc w:val="center"/>
              <w:rPr>
                <w:rFonts w:ascii="PT Astra Serif" w:hAnsi="PT Astra Serif"/>
              </w:rPr>
            </w:pPr>
            <w:r w:rsidRPr="004B227C">
              <w:rPr>
                <w:rFonts w:ascii="PT Astra Serif" w:hAnsi="PT Astra Serif"/>
              </w:rPr>
              <w:t>98,3</w:t>
            </w:r>
          </w:p>
        </w:tc>
      </w:tr>
      <w:tr w:rsidR="004B227C" w:rsidRPr="004B227C" w14:paraId="058AA114" w14:textId="77777777" w:rsidTr="0087517A">
        <w:trPr>
          <w:trHeight w:val="300"/>
          <w:jc w:val="center"/>
        </w:trPr>
        <w:tc>
          <w:tcPr>
            <w:tcW w:w="529" w:type="dxa"/>
            <w:tcMar>
              <w:left w:w="28" w:type="dxa"/>
              <w:right w:w="28" w:type="dxa"/>
            </w:tcMar>
            <w:vAlign w:val="center"/>
          </w:tcPr>
          <w:p w14:paraId="6BB0B599"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14:paraId="75338E6A"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689" w:type="dxa"/>
            <w:shd w:val="clear" w:color="auto" w:fill="auto"/>
            <w:noWrap/>
            <w:tcMar>
              <w:left w:w="28" w:type="dxa"/>
              <w:right w:w="28" w:type="dxa"/>
            </w:tcMar>
            <w:vAlign w:val="center"/>
          </w:tcPr>
          <w:p w14:paraId="55EB5EA2" w14:textId="77777777" w:rsidR="002B6E49" w:rsidRPr="004B227C" w:rsidRDefault="002B6E49" w:rsidP="004B227C">
            <w:pPr>
              <w:jc w:val="center"/>
              <w:rPr>
                <w:rFonts w:ascii="PT Astra Serif" w:hAnsi="PT Astra Serif" w:cs="Calibri"/>
              </w:rPr>
            </w:pPr>
            <w:r w:rsidRPr="004B227C">
              <w:rPr>
                <w:rFonts w:ascii="PT Astra Serif" w:hAnsi="PT Astra Serif" w:cs="Calibri"/>
              </w:rPr>
              <w:t>3 460 687,6</w:t>
            </w:r>
          </w:p>
        </w:tc>
        <w:tc>
          <w:tcPr>
            <w:tcW w:w="1560" w:type="dxa"/>
            <w:shd w:val="clear" w:color="auto" w:fill="auto"/>
            <w:noWrap/>
            <w:tcMar>
              <w:left w:w="28" w:type="dxa"/>
              <w:right w:w="28" w:type="dxa"/>
            </w:tcMar>
            <w:vAlign w:val="center"/>
          </w:tcPr>
          <w:p w14:paraId="419A5CDF" w14:textId="77777777" w:rsidR="002B6E49" w:rsidRPr="004B227C" w:rsidRDefault="002B6E49" w:rsidP="004B227C">
            <w:pPr>
              <w:jc w:val="center"/>
              <w:rPr>
                <w:rFonts w:ascii="PT Astra Serif" w:hAnsi="PT Astra Serif" w:cs="Calibri"/>
              </w:rPr>
            </w:pPr>
            <w:r w:rsidRPr="004B227C">
              <w:rPr>
                <w:rFonts w:ascii="PT Astra Serif" w:hAnsi="PT Astra Serif" w:cs="Calibri"/>
              </w:rPr>
              <w:t>3 056 466,5</w:t>
            </w:r>
          </w:p>
        </w:tc>
        <w:tc>
          <w:tcPr>
            <w:tcW w:w="1417" w:type="dxa"/>
            <w:vAlign w:val="center"/>
          </w:tcPr>
          <w:p w14:paraId="59E99FB1" w14:textId="77777777" w:rsidR="002B6E49" w:rsidRPr="004B227C" w:rsidRDefault="002B6E49" w:rsidP="004B227C">
            <w:pPr>
              <w:jc w:val="center"/>
              <w:rPr>
                <w:rFonts w:ascii="PT Astra Serif" w:hAnsi="PT Astra Serif" w:cs="Calibri"/>
              </w:rPr>
            </w:pPr>
            <w:r w:rsidRPr="004B227C">
              <w:rPr>
                <w:rFonts w:ascii="PT Astra Serif" w:hAnsi="PT Astra Serif" w:cs="Calibri"/>
              </w:rPr>
              <w:t>- 404 221,1</w:t>
            </w:r>
          </w:p>
        </w:tc>
        <w:tc>
          <w:tcPr>
            <w:tcW w:w="922" w:type="dxa"/>
            <w:tcMar>
              <w:left w:w="28" w:type="dxa"/>
              <w:right w:w="28" w:type="dxa"/>
            </w:tcMar>
            <w:vAlign w:val="center"/>
          </w:tcPr>
          <w:p w14:paraId="72A02A7B" w14:textId="77777777" w:rsidR="002B6E49" w:rsidRPr="004B227C" w:rsidRDefault="002B6E49" w:rsidP="004B227C">
            <w:pPr>
              <w:jc w:val="center"/>
              <w:rPr>
                <w:rFonts w:ascii="PT Astra Serif" w:hAnsi="PT Astra Serif"/>
              </w:rPr>
            </w:pPr>
            <w:r w:rsidRPr="004B227C">
              <w:rPr>
                <w:rFonts w:ascii="PT Astra Serif" w:hAnsi="PT Astra Serif"/>
              </w:rPr>
              <w:t>88,3</w:t>
            </w:r>
          </w:p>
        </w:tc>
      </w:tr>
      <w:tr w:rsidR="004B227C" w:rsidRPr="004B227C" w14:paraId="0CEDAE8D" w14:textId="77777777" w:rsidTr="0087517A">
        <w:trPr>
          <w:trHeight w:val="300"/>
          <w:jc w:val="center"/>
        </w:trPr>
        <w:tc>
          <w:tcPr>
            <w:tcW w:w="529" w:type="dxa"/>
            <w:tcMar>
              <w:left w:w="28" w:type="dxa"/>
              <w:right w:w="28" w:type="dxa"/>
            </w:tcMar>
            <w:vAlign w:val="center"/>
          </w:tcPr>
          <w:p w14:paraId="3252416D"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14:paraId="18A4BF2D"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689" w:type="dxa"/>
            <w:shd w:val="clear" w:color="auto" w:fill="auto"/>
            <w:noWrap/>
            <w:tcMar>
              <w:left w:w="28" w:type="dxa"/>
              <w:right w:w="28" w:type="dxa"/>
            </w:tcMar>
            <w:vAlign w:val="center"/>
          </w:tcPr>
          <w:p w14:paraId="0346ED41" w14:textId="77777777" w:rsidR="002B6E49" w:rsidRPr="004B227C" w:rsidRDefault="002B6E49" w:rsidP="004B227C">
            <w:pPr>
              <w:jc w:val="center"/>
              <w:rPr>
                <w:rFonts w:ascii="PT Astra Serif" w:hAnsi="PT Astra Serif" w:cs="Calibri"/>
                <w:lang w:val="en-US"/>
              </w:rPr>
            </w:pPr>
            <w:r w:rsidRPr="004B227C">
              <w:rPr>
                <w:rFonts w:ascii="PT Astra Serif" w:hAnsi="PT Astra Serif" w:cs="Calibri"/>
                <w:lang w:val="en-US"/>
              </w:rPr>
              <w:t>-</w:t>
            </w:r>
          </w:p>
        </w:tc>
        <w:tc>
          <w:tcPr>
            <w:tcW w:w="1560" w:type="dxa"/>
            <w:shd w:val="clear" w:color="auto" w:fill="auto"/>
            <w:noWrap/>
            <w:tcMar>
              <w:left w:w="28" w:type="dxa"/>
              <w:right w:w="28" w:type="dxa"/>
            </w:tcMar>
            <w:vAlign w:val="center"/>
          </w:tcPr>
          <w:p w14:paraId="53088A2A" w14:textId="77777777" w:rsidR="002B6E49" w:rsidRPr="004B227C" w:rsidRDefault="002B6E49" w:rsidP="004B227C">
            <w:pPr>
              <w:jc w:val="center"/>
              <w:rPr>
                <w:rFonts w:ascii="PT Astra Serif" w:hAnsi="PT Astra Serif" w:cs="Calibri"/>
                <w:lang w:val="en-US"/>
              </w:rPr>
            </w:pPr>
            <w:r w:rsidRPr="004B227C">
              <w:rPr>
                <w:rFonts w:ascii="PT Astra Serif" w:hAnsi="PT Astra Serif" w:cs="Calibri"/>
                <w:lang w:val="en-US"/>
              </w:rPr>
              <w:t>-</w:t>
            </w:r>
          </w:p>
        </w:tc>
        <w:tc>
          <w:tcPr>
            <w:tcW w:w="1417" w:type="dxa"/>
            <w:vAlign w:val="center"/>
          </w:tcPr>
          <w:p w14:paraId="09A945E7" w14:textId="77777777" w:rsidR="002B6E49" w:rsidRPr="004B227C" w:rsidRDefault="002B6E49" w:rsidP="004B227C">
            <w:pPr>
              <w:jc w:val="center"/>
              <w:rPr>
                <w:rFonts w:ascii="PT Astra Serif" w:hAnsi="PT Astra Serif" w:cs="Calibri"/>
                <w:lang w:val="en-US"/>
              </w:rPr>
            </w:pPr>
            <w:r w:rsidRPr="004B227C">
              <w:rPr>
                <w:rFonts w:ascii="PT Astra Serif" w:hAnsi="PT Astra Serif" w:cs="Calibri"/>
                <w:lang w:val="en-US"/>
              </w:rPr>
              <w:t>-</w:t>
            </w:r>
          </w:p>
        </w:tc>
        <w:tc>
          <w:tcPr>
            <w:tcW w:w="922" w:type="dxa"/>
            <w:tcMar>
              <w:left w:w="28" w:type="dxa"/>
              <w:right w:w="28" w:type="dxa"/>
            </w:tcMar>
            <w:vAlign w:val="center"/>
          </w:tcPr>
          <w:p w14:paraId="3DEB74D4" w14:textId="77777777" w:rsidR="002B6E49" w:rsidRPr="004B227C" w:rsidRDefault="002B6E49" w:rsidP="004B227C">
            <w:pPr>
              <w:jc w:val="center"/>
              <w:rPr>
                <w:rFonts w:ascii="PT Astra Serif" w:hAnsi="PT Astra Serif"/>
                <w:lang w:val="en-US"/>
              </w:rPr>
            </w:pPr>
            <w:r w:rsidRPr="004B227C">
              <w:rPr>
                <w:rFonts w:ascii="PT Astra Serif" w:hAnsi="PT Astra Serif"/>
                <w:lang w:val="en-US"/>
              </w:rPr>
              <w:t>-</w:t>
            </w:r>
          </w:p>
        </w:tc>
      </w:tr>
      <w:tr w:rsidR="004B227C" w:rsidRPr="004B227C" w14:paraId="56C70069" w14:textId="77777777" w:rsidTr="0087517A">
        <w:trPr>
          <w:trHeight w:val="360"/>
          <w:jc w:val="center"/>
        </w:trPr>
        <w:tc>
          <w:tcPr>
            <w:tcW w:w="529" w:type="dxa"/>
            <w:tcMar>
              <w:left w:w="28" w:type="dxa"/>
              <w:right w:w="28" w:type="dxa"/>
            </w:tcMar>
            <w:vAlign w:val="center"/>
          </w:tcPr>
          <w:p w14:paraId="154E2048"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14:paraId="71392173"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689" w:type="dxa"/>
            <w:shd w:val="clear" w:color="auto" w:fill="auto"/>
            <w:noWrap/>
            <w:tcMar>
              <w:left w:w="28" w:type="dxa"/>
              <w:right w:w="28" w:type="dxa"/>
            </w:tcMar>
            <w:vAlign w:val="center"/>
          </w:tcPr>
          <w:p w14:paraId="37C53AEE" w14:textId="77777777" w:rsidR="002B6E49" w:rsidRPr="004B227C" w:rsidRDefault="002B6E49" w:rsidP="004B227C">
            <w:pPr>
              <w:jc w:val="center"/>
              <w:rPr>
                <w:rFonts w:ascii="PT Astra Serif" w:hAnsi="PT Astra Serif" w:cs="Calibri"/>
              </w:rPr>
            </w:pPr>
            <w:r w:rsidRPr="004B227C">
              <w:rPr>
                <w:rFonts w:ascii="PT Astra Serif" w:hAnsi="PT Astra Serif" w:cs="Calibri"/>
              </w:rPr>
              <w:t>129 919,4</w:t>
            </w:r>
          </w:p>
        </w:tc>
        <w:tc>
          <w:tcPr>
            <w:tcW w:w="1560" w:type="dxa"/>
            <w:shd w:val="clear" w:color="auto" w:fill="auto"/>
            <w:noWrap/>
            <w:tcMar>
              <w:left w:w="28" w:type="dxa"/>
              <w:right w:w="28" w:type="dxa"/>
            </w:tcMar>
            <w:vAlign w:val="center"/>
          </w:tcPr>
          <w:p w14:paraId="24728392" w14:textId="77777777" w:rsidR="002B6E49" w:rsidRPr="004B227C" w:rsidRDefault="002B6E49" w:rsidP="004B227C">
            <w:pPr>
              <w:jc w:val="center"/>
              <w:rPr>
                <w:rFonts w:ascii="PT Astra Serif" w:hAnsi="PT Astra Serif" w:cs="Calibri"/>
              </w:rPr>
            </w:pPr>
            <w:r w:rsidRPr="004B227C">
              <w:rPr>
                <w:rFonts w:ascii="PT Astra Serif" w:hAnsi="PT Astra Serif" w:cs="Calibri"/>
              </w:rPr>
              <w:t>69 302,5</w:t>
            </w:r>
          </w:p>
        </w:tc>
        <w:tc>
          <w:tcPr>
            <w:tcW w:w="1417" w:type="dxa"/>
            <w:vAlign w:val="center"/>
          </w:tcPr>
          <w:p w14:paraId="582E39FA" w14:textId="77777777" w:rsidR="002B6E49" w:rsidRPr="004B227C" w:rsidRDefault="002B6E49" w:rsidP="004B227C">
            <w:pPr>
              <w:jc w:val="center"/>
              <w:rPr>
                <w:rFonts w:ascii="PT Astra Serif" w:hAnsi="PT Astra Serif" w:cs="Calibri"/>
              </w:rPr>
            </w:pPr>
            <w:r w:rsidRPr="004B227C">
              <w:rPr>
                <w:rFonts w:ascii="PT Astra Serif" w:hAnsi="PT Astra Serif" w:cs="Calibri"/>
              </w:rPr>
              <w:t>- 60 616,9</w:t>
            </w:r>
          </w:p>
        </w:tc>
        <w:tc>
          <w:tcPr>
            <w:tcW w:w="922" w:type="dxa"/>
            <w:tcMar>
              <w:left w:w="28" w:type="dxa"/>
              <w:right w:w="28" w:type="dxa"/>
            </w:tcMar>
            <w:vAlign w:val="center"/>
          </w:tcPr>
          <w:p w14:paraId="0072FFAB" w14:textId="77777777" w:rsidR="002B6E49" w:rsidRPr="004B227C" w:rsidRDefault="002B6E49" w:rsidP="004B227C">
            <w:pPr>
              <w:jc w:val="center"/>
              <w:rPr>
                <w:rFonts w:ascii="PT Astra Serif" w:hAnsi="PT Astra Serif"/>
              </w:rPr>
            </w:pPr>
            <w:r w:rsidRPr="004B227C">
              <w:rPr>
                <w:rFonts w:ascii="PT Astra Serif" w:hAnsi="PT Astra Serif"/>
              </w:rPr>
              <w:t>53,3</w:t>
            </w:r>
          </w:p>
        </w:tc>
      </w:tr>
      <w:tr w:rsidR="002B6E49" w:rsidRPr="004B227C" w14:paraId="59FF1891" w14:textId="77777777" w:rsidTr="0087517A">
        <w:trPr>
          <w:trHeight w:val="354"/>
          <w:jc w:val="center"/>
        </w:trPr>
        <w:tc>
          <w:tcPr>
            <w:tcW w:w="529" w:type="dxa"/>
            <w:tcMar>
              <w:left w:w="28" w:type="dxa"/>
              <w:right w:w="28" w:type="dxa"/>
            </w:tcMar>
            <w:vAlign w:val="center"/>
          </w:tcPr>
          <w:p w14:paraId="2B67AC51"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14:paraId="434A5B25"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689" w:type="dxa"/>
            <w:shd w:val="clear" w:color="auto" w:fill="auto"/>
            <w:noWrap/>
            <w:tcMar>
              <w:left w:w="28" w:type="dxa"/>
              <w:right w:w="28" w:type="dxa"/>
            </w:tcMar>
            <w:vAlign w:val="center"/>
          </w:tcPr>
          <w:p w14:paraId="16976B5E" w14:textId="77777777" w:rsidR="002B6E49" w:rsidRPr="004B227C" w:rsidRDefault="002B6E49" w:rsidP="004B227C">
            <w:pPr>
              <w:jc w:val="center"/>
              <w:rPr>
                <w:rFonts w:ascii="PT Astra Serif" w:hAnsi="PT Astra Serif" w:cs="Calibri"/>
              </w:rPr>
            </w:pPr>
            <w:r w:rsidRPr="004B227C">
              <w:rPr>
                <w:rFonts w:ascii="PT Astra Serif" w:hAnsi="PT Astra Serif" w:cs="Calibri"/>
              </w:rPr>
              <w:t>8 337,5</w:t>
            </w:r>
          </w:p>
        </w:tc>
        <w:tc>
          <w:tcPr>
            <w:tcW w:w="1560" w:type="dxa"/>
            <w:shd w:val="clear" w:color="auto" w:fill="auto"/>
            <w:noWrap/>
            <w:tcMar>
              <w:left w:w="28" w:type="dxa"/>
              <w:right w:w="28" w:type="dxa"/>
            </w:tcMar>
            <w:vAlign w:val="center"/>
          </w:tcPr>
          <w:p w14:paraId="49FEAF38" w14:textId="77777777" w:rsidR="002B6E49" w:rsidRPr="004B227C" w:rsidRDefault="002B6E49" w:rsidP="004B227C">
            <w:pPr>
              <w:jc w:val="center"/>
              <w:rPr>
                <w:rFonts w:ascii="PT Astra Serif" w:hAnsi="PT Astra Serif" w:cs="Calibri"/>
              </w:rPr>
            </w:pPr>
            <w:r w:rsidRPr="004B227C">
              <w:rPr>
                <w:rFonts w:ascii="PT Astra Serif" w:hAnsi="PT Astra Serif" w:cs="Calibri"/>
              </w:rPr>
              <w:t>11 770,4</w:t>
            </w:r>
          </w:p>
        </w:tc>
        <w:tc>
          <w:tcPr>
            <w:tcW w:w="1417" w:type="dxa"/>
            <w:vAlign w:val="center"/>
          </w:tcPr>
          <w:p w14:paraId="4A94C86A" w14:textId="77777777" w:rsidR="002B6E49" w:rsidRPr="004B227C" w:rsidRDefault="002B6E49" w:rsidP="004B227C">
            <w:pPr>
              <w:jc w:val="center"/>
              <w:rPr>
                <w:rFonts w:ascii="PT Astra Serif" w:hAnsi="PT Astra Serif" w:cs="Calibri"/>
              </w:rPr>
            </w:pPr>
            <w:r w:rsidRPr="004B227C">
              <w:rPr>
                <w:rFonts w:ascii="PT Astra Serif" w:hAnsi="PT Astra Serif" w:cs="Calibri"/>
              </w:rPr>
              <w:t>3 432,9</w:t>
            </w:r>
          </w:p>
        </w:tc>
        <w:tc>
          <w:tcPr>
            <w:tcW w:w="922" w:type="dxa"/>
            <w:tcMar>
              <w:left w:w="28" w:type="dxa"/>
              <w:right w:w="28" w:type="dxa"/>
            </w:tcMar>
            <w:vAlign w:val="center"/>
          </w:tcPr>
          <w:p w14:paraId="48D978E1" w14:textId="77777777" w:rsidR="002B6E49" w:rsidRPr="004B227C" w:rsidRDefault="002B6E49" w:rsidP="004B227C">
            <w:pPr>
              <w:jc w:val="center"/>
              <w:rPr>
                <w:rFonts w:ascii="PT Astra Serif" w:hAnsi="PT Astra Serif"/>
              </w:rPr>
            </w:pPr>
            <w:r w:rsidRPr="004B227C">
              <w:rPr>
                <w:rFonts w:ascii="PT Astra Serif" w:hAnsi="PT Astra Serif"/>
              </w:rPr>
              <w:t>141,2</w:t>
            </w:r>
          </w:p>
        </w:tc>
      </w:tr>
    </w:tbl>
    <w:p w14:paraId="2A5E61CC" w14:textId="77777777" w:rsidR="002B6E49" w:rsidRPr="004B227C" w:rsidRDefault="002B6E49" w:rsidP="004B227C">
      <w:pPr>
        <w:spacing w:after="0" w:line="240" w:lineRule="auto"/>
        <w:ind w:firstLine="709"/>
        <w:jc w:val="both"/>
        <w:rPr>
          <w:rFonts w:ascii="PT Astra Serif" w:eastAsia="Times New Roman" w:hAnsi="PT Astra Serif" w:cs="Times New Roman"/>
          <w:sz w:val="26"/>
          <w:szCs w:val="26"/>
          <w:lang w:eastAsia="ru-RU"/>
        </w:rPr>
      </w:pPr>
    </w:p>
    <w:p w14:paraId="01DA90E7" w14:textId="77777777" w:rsidR="002B6E49" w:rsidRPr="004B227C" w:rsidRDefault="002B6E49" w:rsidP="004B227C">
      <w:pPr>
        <w:spacing w:after="0" w:line="240" w:lineRule="auto"/>
        <w:ind w:firstLine="709"/>
        <w:jc w:val="both"/>
        <w:rPr>
          <w:rFonts w:ascii="PT Astra Serif" w:eastAsia="Times New Roman" w:hAnsi="PT Astra Serif" w:cs="Times New Roman"/>
          <w:b/>
          <w:sz w:val="26"/>
          <w:szCs w:val="26"/>
          <w:lang w:eastAsia="ru-RU"/>
        </w:rPr>
      </w:pPr>
      <w:r w:rsidRPr="004B227C">
        <w:rPr>
          <w:rFonts w:ascii="PT Astra Serif" w:hAnsi="PT Astra Serif"/>
          <w:b/>
          <w:bCs/>
          <w:sz w:val="26"/>
          <w:szCs w:val="26"/>
        </w:rPr>
        <w:t>Основные отклонения финансирования ГП по итогам 2022 года</w:t>
      </w:r>
      <w:r w:rsidRPr="004B227C">
        <w:rPr>
          <w:rFonts w:ascii="PT Astra Serif" w:eastAsia="Times New Roman" w:hAnsi="PT Astra Serif" w:cs="Times New Roman"/>
          <w:b/>
          <w:sz w:val="26"/>
          <w:szCs w:val="26"/>
          <w:lang w:eastAsia="ru-RU"/>
        </w:rPr>
        <w:t>:</w:t>
      </w:r>
    </w:p>
    <w:p w14:paraId="38F58D77" w14:textId="77777777" w:rsidR="002B6E49" w:rsidRPr="004B227C" w:rsidRDefault="002B6E49" w:rsidP="004B227C">
      <w:pPr>
        <w:pStyle w:val="a8"/>
        <w:widowControl w:val="0"/>
        <w:numPr>
          <w:ilvl w:val="0"/>
          <w:numId w:val="66"/>
        </w:numPr>
        <w:tabs>
          <w:tab w:val="left" w:pos="567"/>
          <w:tab w:val="left" w:pos="993"/>
        </w:tabs>
        <w:autoSpaceDE w:val="0"/>
        <w:autoSpaceDN w:val="0"/>
        <w:adjustRightInd w:val="0"/>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351</w:t>
      </w:r>
      <w:r w:rsidRPr="004B227C">
        <w:rPr>
          <w:rFonts w:ascii="PT Astra Serif" w:eastAsia="Times New Roman" w:hAnsi="PT Astra Serif" w:cs="Times New Roman"/>
          <w:sz w:val="26"/>
          <w:szCs w:val="26"/>
          <w:lang w:eastAsia="ru-RU"/>
        </w:rPr>
        <w:t> 951,6 тыс. рублей – средства по возмещению понесенных затрат, связанных с приобретением школы</w:t>
      </w:r>
      <w:r w:rsidRPr="004B227C">
        <w:rPr>
          <w:rFonts w:ascii="PT Astra Serif" w:hAnsi="PT Astra Serif"/>
        </w:rPr>
        <w:t xml:space="preserve"> </w:t>
      </w:r>
      <w:r w:rsidRPr="004B227C">
        <w:rPr>
          <w:rFonts w:ascii="PT Astra Serif" w:eastAsia="Times New Roman" w:hAnsi="PT Astra Serif" w:cs="Times New Roman"/>
          <w:sz w:val="26"/>
          <w:szCs w:val="26"/>
          <w:lang w:eastAsia="ru-RU"/>
        </w:rPr>
        <w:t>на 1100 мест в мкр. Северный парк Томского района за счет средств областного бюджета в 2021 году (средства федерального бюджета 302 282,9 тыс. рублей и средства софинансирования областного бюджета 45 168,7 тыс. рублей, средства местного бюджета 4 500,0 тыс. рублей)</w:t>
      </w:r>
      <w:r w:rsidRPr="004B227C">
        <w:rPr>
          <w:rFonts w:ascii="PT Astra Serif" w:hAnsi="PT Astra Serif"/>
        </w:rPr>
        <w:t xml:space="preserve"> </w:t>
      </w:r>
      <w:r w:rsidRPr="004B227C">
        <w:rPr>
          <w:rFonts w:ascii="PT Astra Serif" w:eastAsia="Times New Roman" w:hAnsi="PT Astra Serif" w:cs="Times New Roman"/>
          <w:sz w:val="26"/>
          <w:szCs w:val="26"/>
          <w:lang w:eastAsia="ru-RU"/>
        </w:rPr>
        <w:t xml:space="preserve">в рамках </w:t>
      </w:r>
      <w:r w:rsidRPr="004B227C">
        <w:rPr>
          <w:rFonts w:ascii="PT Astra Serif" w:eastAsia="Calibri" w:hAnsi="PT Astra Serif" w:cs="Times New Roman"/>
          <w:sz w:val="26"/>
          <w:szCs w:val="26"/>
          <w:lang w:eastAsia="ru-RU"/>
        </w:rPr>
        <w:t>реализации регионального проекта «Современная школа»;</w:t>
      </w:r>
    </w:p>
    <w:p w14:paraId="3F40D3C4" w14:textId="37DA4853" w:rsidR="002B6E49" w:rsidRPr="004B227C" w:rsidRDefault="002B6E49" w:rsidP="004B227C">
      <w:pPr>
        <w:pStyle w:val="a8"/>
        <w:widowControl w:val="0"/>
        <w:numPr>
          <w:ilvl w:val="0"/>
          <w:numId w:val="66"/>
        </w:numPr>
        <w:tabs>
          <w:tab w:val="left" w:pos="567"/>
          <w:tab w:val="left" w:pos="993"/>
        </w:tabs>
        <w:autoSpaceDE w:val="0"/>
        <w:autoSpaceDN w:val="0"/>
        <w:adjustRightInd w:val="0"/>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179 795,0 тыс. рублей – неосвоенные средства (за счет всех источников финансирования) в рамках подпрограммы «Региональный проект «Модернизация школьных систем </w:t>
      </w:r>
      <w:r w:rsidRPr="004B227C">
        <w:rPr>
          <w:rFonts w:ascii="PT Astra Serif" w:eastAsia="Times New Roman" w:hAnsi="PT Astra Serif" w:cs="Times New Roman"/>
          <w:sz w:val="26"/>
          <w:szCs w:val="26"/>
          <w:lang w:eastAsia="ru-RU"/>
        </w:rPr>
        <w:t>образования</w:t>
      </w:r>
      <w:r w:rsidRPr="004B227C">
        <w:rPr>
          <w:rFonts w:ascii="PT Astra Serif" w:eastAsia="Calibri" w:hAnsi="PT Astra Serif" w:cs="Times New Roman"/>
          <w:sz w:val="26"/>
          <w:szCs w:val="26"/>
          <w:lang w:eastAsia="ru-RU"/>
        </w:rPr>
        <w:t xml:space="preserve"> в Томской области» по </w:t>
      </w:r>
      <w:r w:rsidR="00E23510" w:rsidRPr="004B227C">
        <w:rPr>
          <w:rFonts w:ascii="PT Astra Serif" w:eastAsia="Calibri" w:hAnsi="PT Astra Serif" w:cs="Times New Roman"/>
          <w:sz w:val="26"/>
          <w:szCs w:val="26"/>
          <w:lang w:eastAsia="ru-RU"/>
        </w:rPr>
        <w:t>причине недобросовестного исполнения подрядчиком своих обязательств</w:t>
      </w:r>
      <w:r w:rsidR="0079310A" w:rsidRPr="004B227C">
        <w:rPr>
          <w:rFonts w:ascii="PT Astra Serif" w:eastAsia="Calibri" w:hAnsi="PT Astra Serif" w:cs="Times New Roman"/>
          <w:sz w:val="26"/>
          <w:szCs w:val="26"/>
          <w:lang w:eastAsia="ru-RU"/>
        </w:rPr>
        <w:t>,</w:t>
      </w:r>
      <w:r w:rsidRPr="004B227C">
        <w:rPr>
          <w:rFonts w:ascii="PT Astra Serif" w:eastAsia="Calibri" w:hAnsi="PT Astra Serif" w:cs="Times New Roman"/>
          <w:sz w:val="26"/>
          <w:szCs w:val="26"/>
          <w:lang w:eastAsia="ru-RU"/>
        </w:rPr>
        <w:t xml:space="preserve"> </w:t>
      </w:r>
      <w:r w:rsidR="00E23510" w:rsidRPr="004B227C">
        <w:rPr>
          <w:rFonts w:ascii="PT Astra Serif" w:eastAsia="Calibri" w:hAnsi="PT Astra Serif" w:cs="Times New Roman"/>
          <w:sz w:val="26"/>
          <w:szCs w:val="26"/>
          <w:lang w:eastAsia="ru-RU"/>
        </w:rPr>
        <w:t>срок завершения</w:t>
      </w:r>
      <w:r w:rsidRPr="004B227C">
        <w:rPr>
          <w:rFonts w:ascii="PT Astra Serif" w:eastAsia="Calibri" w:hAnsi="PT Astra Serif" w:cs="Times New Roman"/>
          <w:sz w:val="26"/>
          <w:szCs w:val="26"/>
          <w:lang w:eastAsia="ru-RU"/>
        </w:rPr>
        <w:t xml:space="preserve"> капитального ремонта 5 объек</w:t>
      </w:r>
      <w:r w:rsidR="00E23510" w:rsidRPr="004B227C">
        <w:rPr>
          <w:rFonts w:ascii="PT Astra Serif" w:eastAsia="Calibri" w:hAnsi="PT Astra Serif" w:cs="Times New Roman"/>
          <w:sz w:val="26"/>
          <w:szCs w:val="26"/>
          <w:lang w:eastAsia="ru-RU"/>
        </w:rPr>
        <w:t>тов перенесен</w:t>
      </w:r>
      <w:r w:rsidRPr="004B227C">
        <w:rPr>
          <w:rFonts w:ascii="PT Astra Serif" w:eastAsia="Calibri" w:hAnsi="PT Astra Serif" w:cs="Times New Roman"/>
          <w:sz w:val="26"/>
          <w:szCs w:val="26"/>
          <w:lang w:eastAsia="ru-RU"/>
        </w:rPr>
        <w:t xml:space="preserve"> на 2023 год;</w:t>
      </w:r>
    </w:p>
    <w:p w14:paraId="3508E643" w14:textId="77777777" w:rsidR="002B6E49" w:rsidRPr="004B227C" w:rsidRDefault="002B6E49" w:rsidP="004B227C">
      <w:pPr>
        <w:pStyle w:val="a8"/>
        <w:widowControl w:val="0"/>
        <w:numPr>
          <w:ilvl w:val="0"/>
          <w:numId w:val="66"/>
        </w:numPr>
        <w:tabs>
          <w:tab w:val="left" w:pos="567"/>
          <w:tab w:val="left" w:pos="993"/>
        </w:tabs>
        <w:autoSpaceDE w:val="0"/>
        <w:autoSpaceDN w:val="0"/>
        <w:adjustRightInd w:val="0"/>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153 415,0 тыс. рублей </w:t>
      </w:r>
      <w:r w:rsidRPr="004B227C">
        <w:rPr>
          <w:rFonts w:ascii="PT Astra Serif" w:eastAsia="Calibri" w:hAnsi="PT Astra Serif" w:cs="Times New Roman"/>
          <w:sz w:val="26"/>
          <w:szCs w:val="26"/>
          <w:lang w:eastAsia="ru-RU"/>
        </w:rPr>
        <w:noBreakHyphen/>
        <w:t> экономия средств, предусмотренных на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организацию предоставления общедоступного бесплатного дошкольного образования путем предоставления денежной выплаты родителям.</w:t>
      </w:r>
    </w:p>
    <w:p w14:paraId="31766CEF" w14:textId="77777777" w:rsidR="002B6E49" w:rsidRPr="004B227C" w:rsidRDefault="002B6E49" w:rsidP="004B227C">
      <w:pPr>
        <w:pStyle w:val="a8"/>
        <w:widowControl w:val="0"/>
        <w:numPr>
          <w:ilvl w:val="0"/>
          <w:numId w:val="66"/>
        </w:numPr>
        <w:tabs>
          <w:tab w:val="left" w:pos="567"/>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Calibri" w:hAnsi="PT Astra Serif" w:cs="Times New Roman"/>
          <w:sz w:val="26"/>
          <w:szCs w:val="26"/>
          <w:lang w:eastAsia="ru-RU"/>
        </w:rPr>
        <w:t>91 110,1 тыс. рублей – экономия средств по итогам реализации основного</w:t>
      </w:r>
      <w:r w:rsidRPr="004B227C">
        <w:rPr>
          <w:rFonts w:ascii="PT Astra Serif" w:eastAsia="Times New Roman" w:hAnsi="PT Astra Serif" w:cs="Times New Roman"/>
          <w:sz w:val="26"/>
          <w:szCs w:val="26"/>
          <w:lang w:eastAsia="ru-RU"/>
        </w:rPr>
        <w:t xml:space="preserve"> </w:t>
      </w:r>
      <w:r w:rsidRPr="004B227C">
        <w:rPr>
          <w:rFonts w:ascii="PT Astra Serif" w:eastAsia="Times New Roman" w:hAnsi="PT Astra Serif" w:cs="Times New Roman"/>
          <w:sz w:val="26"/>
          <w:szCs w:val="26"/>
          <w:lang w:eastAsia="ru-RU"/>
        </w:rPr>
        <w:lastRenderedPageBreak/>
        <w:t>мероприятия «Сохранение действующих мест в образовательных организациях (за исключением затрат на капитальное строительство)», в том числе в результате проведения конкурсных процедур;</w:t>
      </w:r>
    </w:p>
    <w:p w14:paraId="273DE970" w14:textId="77777777" w:rsidR="002B6E49" w:rsidRPr="004B227C" w:rsidRDefault="002B6E49" w:rsidP="004B227C">
      <w:pPr>
        <w:pStyle w:val="a8"/>
        <w:widowControl w:val="0"/>
        <w:numPr>
          <w:ilvl w:val="0"/>
          <w:numId w:val="66"/>
        </w:numPr>
        <w:tabs>
          <w:tab w:val="left" w:pos="567"/>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42 192,4 тыс. рублей – неосвоенные средства, предусмотренные на строительство здания МБОУ «Саровская СОШ» и оснащение;</w:t>
      </w:r>
    </w:p>
    <w:p w14:paraId="0D3134A6" w14:textId="77777777" w:rsidR="002B6E49" w:rsidRPr="004B227C" w:rsidRDefault="002B6E49" w:rsidP="004B227C">
      <w:pPr>
        <w:pStyle w:val="a8"/>
        <w:widowControl w:val="0"/>
        <w:numPr>
          <w:ilvl w:val="0"/>
          <w:numId w:val="66"/>
        </w:numPr>
        <w:tabs>
          <w:tab w:val="left" w:pos="567"/>
          <w:tab w:val="left" w:pos="993"/>
        </w:tabs>
        <w:autoSpaceDE w:val="0"/>
        <w:autoSpaceDN w:val="0"/>
        <w:adjustRightInd w:val="0"/>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Times New Roman" w:hAnsi="PT Astra Serif" w:cs="Times New Roman"/>
          <w:sz w:val="26"/>
          <w:szCs w:val="26"/>
          <w:lang w:eastAsia="ru-RU"/>
        </w:rPr>
        <w:t>23 696 тыс. рублей </w:t>
      </w:r>
      <w:r w:rsidRPr="004B227C">
        <w:rPr>
          <w:rFonts w:ascii="PT Astra Serif" w:eastAsia="Times New Roman" w:hAnsi="PT Astra Serif" w:cs="Times New Roman"/>
          <w:sz w:val="26"/>
          <w:szCs w:val="26"/>
          <w:lang w:eastAsia="ru-RU"/>
        </w:rPr>
        <w:noBreakHyphen/>
        <w:t> неосвоенные средства, предусмотренные на проведение капитального ремонта областных объектов недвижимого имущества и разработку проектной документации.</w:t>
      </w:r>
    </w:p>
    <w:p w14:paraId="33BD784E" w14:textId="77777777" w:rsidR="002B6E49" w:rsidRPr="004B227C" w:rsidRDefault="002B6E49" w:rsidP="004B227C">
      <w:pPr>
        <w:spacing w:after="0" w:line="240" w:lineRule="auto"/>
        <w:ind w:left="710"/>
        <w:jc w:val="right"/>
        <w:rPr>
          <w:rFonts w:ascii="PT Astra Serif" w:eastAsia="Times New Roman" w:hAnsi="PT Astra Serif" w:cs="Times New Roman"/>
          <w:b/>
          <w:bCs/>
          <w:sz w:val="26"/>
          <w:szCs w:val="26"/>
        </w:rPr>
      </w:pPr>
    </w:p>
    <w:p w14:paraId="06BD246D" w14:textId="77777777" w:rsidR="002B6E49" w:rsidRPr="004B227C" w:rsidRDefault="002B6E49" w:rsidP="004B227C">
      <w:pPr>
        <w:spacing w:after="0" w:line="240" w:lineRule="auto"/>
        <w:ind w:left="710"/>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9.2. </w:t>
      </w:r>
      <w:r w:rsidR="00F64071" w:rsidRPr="004B227C">
        <w:rPr>
          <w:rFonts w:ascii="PT Astra Serif" w:hAnsi="PT Astra Serif"/>
          <w:b/>
          <w:sz w:val="26"/>
          <w:szCs w:val="26"/>
        </w:rPr>
        <w:t xml:space="preserve">Показатели </w:t>
      </w:r>
      <w:r w:rsidRPr="004B227C">
        <w:rPr>
          <w:rFonts w:ascii="PT Astra Serif" w:eastAsia="Times New Roman" w:hAnsi="PT Astra Serif" w:cs="Times New Roman"/>
          <w:b/>
          <w:sz w:val="26"/>
          <w:szCs w:val="26"/>
        </w:rPr>
        <w:t>цели ГП за 2022 год</w:t>
      </w:r>
    </w:p>
    <w:p w14:paraId="212B2624" w14:textId="77777777" w:rsidR="002B6E49" w:rsidRPr="004B227C" w:rsidRDefault="002B6E49" w:rsidP="004B227C">
      <w:pPr>
        <w:spacing w:after="0" w:line="240" w:lineRule="auto"/>
        <w:ind w:left="710"/>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2</w:t>
      </w:r>
    </w:p>
    <w:tbl>
      <w:tblPr>
        <w:tblW w:w="9498" w:type="dxa"/>
        <w:tblInd w:w="-34" w:type="dxa"/>
        <w:tblLayout w:type="fixed"/>
        <w:tblLook w:val="04A0" w:firstRow="1" w:lastRow="0" w:firstColumn="1" w:lastColumn="0" w:noHBand="0" w:noVBand="1"/>
      </w:tblPr>
      <w:tblGrid>
        <w:gridCol w:w="513"/>
        <w:gridCol w:w="2313"/>
        <w:gridCol w:w="1711"/>
        <w:gridCol w:w="709"/>
        <w:gridCol w:w="711"/>
        <w:gridCol w:w="691"/>
        <w:gridCol w:w="866"/>
        <w:gridCol w:w="1984"/>
      </w:tblGrid>
      <w:tr w:rsidR="004B227C" w:rsidRPr="004B227C" w14:paraId="3563747B" w14:textId="77777777" w:rsidTr="0087517A">
        <w:trPr>
          <w:trHeight w:val="900"/>
          <w:tblHeader/>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6303EE" w14:textId="77777777" w:rsidR="002B6E49" w:rsidRPr="004B227C" w:rsidRDefault="002B6E49" w:rsidP="004B227C">
            <w:pPr>
              <w:spacing w:after="0" w:line="240" w:lineRule="auto"/>
              <w:ind w:left="-108"/>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 </w:t>
            </w:r>
            <w:proofErr w:type="gramStart"/>
            <w:r w:rsidRPr="004B227C">
              <w:rPr>
                <w:rFonts w:ascii="PT Astra Serif" w:eastAsia="Times New Roman" w:hAnsi="PT Astra Serif" w:cs="Calibri"/>
                <w:lang w:eastAsia="ru-RU"/>
              </w:rPr>
              <w:t>п</w:t>
            </w:r>
            <w:proofErr w:type="gramEnd"/>
            <w:r w:rsidRPr="004B227C">
              <w:rPr>
                <w:rFonts w:ascii="PT Astra Serif" w:eastAsia="Times New Roman" w:hAnsi="PT Astra Serif" w:cs="Calibri"/>
                <w:lang w:eastAsia="ru-RU"/>
              </w:rPr>
              <w:t>/п</w:t>
            </w:r>
          </w:p>
        </w:tc>
        <w:tc>
          <w:tcPr>
            <w:tcW w:w="2313" w:type="dxa"/>
            <w:tcBorders>
              <w:top w:val="single" w:sz="4" w:space="0" w:color="auto"/>
              <w:left w:val="nil"/>
              <w:bottom w:val="single" w:sz="4" w:space="0" w:color="auto"/>
              <w:right w:val="single" w:sz="4" w:space="0" w:color="auto"/>
            </w:tcBorders>
            <w:shd w:val="clear" w:color="auto" w:fill="auto"/>
            <w:vAlign w:val="center"/>
            <w:hideMark/>
          </w:tcPr>
          <w:p w14:paraId="649A748F"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Наименование показателя</w:t>
            </w:r>
          </w:p>
        </w:tc>
        <w:tc>
          <w:tcPr>
            <w:tcW w:w="1711" w:type="dxa"/>
            <w:tcBorders>
              <w:top w:val="single" w:sz="4" w:space="0" w:color="auto"/>
              <w:left w:val="nil"/>
              <w:bottom w:val="single" w:sz="4" w:space="0" w:color="auto"/>
              <w:right w:val="single" w:sz="4" w:space="0" w:color="auto"/>
            </w:tcBorders>
            <w:shd w:val="clear" w:color="auto" w:fill="auto"/>
            <w:vAlign w:val="center"/>
            <w:hideMark/>
          </w:tcPr>
          <w:p w14:paraId="14768D82" w14:textId="77777777" w:rsidR="002B6E49" w:rsidRPr="004B227C" w:rsidRDefault="002B6E49" w:rsidP="004B227C">
            <w:pPr>
              <w:spacing w:after="0" w:line="240" w:lineRule="auto"/>
              <w:ind w:left="-108" w:right="-84"/>
              <w:jc w:val="center"/>
              <w:rPr>
                <w:rFonts w:ascii="PT Astra Serif" w:eastAsia="Times New Roman" w:hAnsi="PT Astra Serif" w:cs="Calibri"/>
                <w:lang w:eastAsia="ru-RU"/>
              </w:rPr>
            </w:pPr>
            <w:proofErr w:type="gramStart"/>
            <w:r w:rsidRPr="004B227C">
              <w:rPr>
                <w:rFonts w:ascii="PT Astra Serif" w:eastAsia="Times New Roman" w:hAnsi="PT Astra Serif" w:cs="Calibri"/>
                <w:lang w:eastAsia="ru-RU"/>
              </w:rPr>
              <w:t>Ответственный за показатель</w:t>
            </w:r>
            <w:proofErr w:type="gramEnd"/>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231F7BDC"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Единица измерения</w:t>
            </w:r>
          </w:p>
        </w:tc>
        <w:tc>
          <w:tcPr>
            <w:tcW w:w="711" w:type="dxa"/>
            <w:tcBorders>
              <w:top w:val="single" w:sz="4" w:space="0" w:color="auto"/>
              <w:left w:val="nil"/>
              <w:bottom w:val="single" w:sz="4" w:space="0" w:color="auto"/>
              <w:right w:val="single" w:sz="4" w:space="0" w:color="auto"/>
            </w:tcBorders>
            <w:shd w:val="clear" w:color="auto" w:fill="auto"/>
            <w:vAlign w:val="center"/>
            <w:hideMark/>
          </w:tcPr>
          <w:p w14:paraId="09DF7347"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План 2022 год</w:t>
            </w:r>
          </w:p>
        </w:tc>
        <w:tc>
          <w:tcPr>
            <w:tcW w:w="691" w:type="dxa"/>
            <w:tcBorders>
              <w:top w:val="single" w:sz="4" w:space="0" w:color="auto"/>
              <w:left w:val="nil"/>
              <w:bottom w:val="single" w:sz="4" w:space="0" w:color="auto"/>
              <w:right w:val="single" w:sz="4" w:space="0" w:color="auto"/>
            </w:tcBorders>
            <w:shd w:val="clear" w:color="auto" w:fill="auto"/>
            <w:vAlign w:val="center"/>
            <w:hideMark/>
          </w:tcPr>
          <w:p w14:paraId="5C5621CA"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Факт 2022 год</w:t>
            </w:r>
          </w:p>
        </w:tc>
        <w:tc>
          <w:tcPr>
            <w:tcW w:w="866" w:type="dxa"/>
            <w:tcBorders>
              <w:top w:val="single" w:sz="4" w:space="0" w:color="auto"/>
              <w:left w:val="nil"/>
              <w:bottom w:val="single" w:sz="4" w:space="0" w:color="auto"/>
              <w:right w:val="single" w:sz="4" w:space="0" w:color="auto"/>
            </w:tcBorders>
            <w:shd w:val="clear" w:color="auto" w:fill="auto"/>
            <w:vAlign w:val="center"/>
            <w:hideMark/>
          </w:tcPr>
          <w:p w14:paraId="6F5B28A8"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Процент выполнени</w:t>
            </w:r>
            <w:proofErr w:type="gramStart"/>
            <w:r w:rsidRPr="004B227C">
              <w:rPr>
                <w:rFonts w:ascii="PT Astra Serif" w:eastAsia="Times New Roman" w:hAnsi="PT Astra Serif" w:cs="Calibri"/>
                <w:lang w:eastAsia="ru-RU"/>
              </w:rPr>
              <w:t>я(</w:t>
            </w:r>
            <w:proofErr w:type="gramEnd"/>
            <w:r w:rsidRPr="004B227C">
              <w:rPr>
                <w:rFonts w:ascii="PT Astra Serif" w:eastAsia="Times New Roman" w:hAnsi="PT Astra Serif" w:cs="Calibri"/>
                <w:lang w:eastAsia="ru-RU"/>
              </w:rPr>
              <w:t>в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1733B2EA"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roofErr w:type="gramStart"/>
            <w:r w:rsidRPr="004B227C">
              <w:rPr>
                <w:rFonts w:ascii="PT Astra Serif" w:eastAsia="Times New Roman" w:hAnsi="PT Astra Serif" w:cs="Calibri"/>
                <w:lang w:eastAsia="ru-RU"/>
              </w:rPr>
              <w:t>/Н</w:t>
            </w:r>
            <w:proofErr w:type="gramEnd"/>
            <w:r w:rsidRPr="004B227C">
              <w:rPr>
                <w:rFonts w:ascii="PT Astra Serif" w:eastAsia="Times New Roman" w:hAnsi="PT Astra Serif" w:cs="Calibri"/>
                <w:lang w:eastAsia="ru-RU"/>
              </w:rPr>
              <w:t>е достигнут</w:t>
            </w:r>
            <w:r w:rsidR="00F64071" w:rsidRPr="004B227C">
              <w:rPr>
                <w:rFonts w:ascii="PT Astra Serif" w:eastAsia="Times New Roman" w:hAnsi="PT Astra Serif" w:cs="Calibri"/>
                <w:lang w:eastAsia="ru-RU"/>
              </w:rPr>
              <w:t xml:space="preserve"> </w:t>
            </w:r>
          </w:p>
        </w:tc>
      </w:tr>
      <w:tr w:rsidR="004B227C" w:rsidRPr="004B227C" w14:paraId="4035F4D4" w14:textId="77777777" w:rsidTr="0087517A">
        <w:trPr>
          <w:trHeight w:val="262"/>
          <w:tblHeader/>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14:paraId="4378525F" w14:textId="77777777" w:rsidR="002B6E49" w:rsidRPr="004B227C" w:rsidRDefault="002B6E49" w:rsidP="004B227C">
            <w:pPr>
              <w:spacing w:after="0" w:line="240" w:lineRule="auto"/>
              <w:ind w:left="-108"/>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313" w:type="dxa"/>
            <w:tcBorders>
              <w:top w:val="single" w:sz="4" w:space="0" w:color="auto"/>
              <w:left w:val="nil"/>
              <w:bottom w:val="single" w:sz="4" w:space="0" w:color="auto"/>
              <w:right w:val="single" w:sz="4" w:space="0" w:color="auto"/>
            </w:tcBorders>
            <w:shd w:val="clear" w:color="auto" w:fill="auto"/>
            <w:vAlign w:val="center"/>
          </w:tcPr>
          <w:p w14:paraId="79FCEF7C"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1711" w:type="dxa"/>
            <w:tcBorders>
              <w:top w:val="single" w:sz="4" w:space="0" w:color="auto"/>
              <w:left w:val="nil"/>
              <w:bottom w:val="single" w:sz="4" w:space="0" w:color="auto"/>
              <w:right w:val="single" w:sz="4" w:space="0" w:color="auto"/>
            </w:tcBorders>
            <w:shd w:val="clear" w:color="auto" w:fill="auto"/>
            <w:vAlign w:val="center"/>
          </w:tcPr>
          <w:p w14:paraId="777C543E" w14:textId="77777777" w:rsidR="002B6E49" w:rsidRPr="004B227C" w:rsidRDefault="002B6E49" w:rsidP="004B227C">
            <w:pPr>
              <w:spacing w:after="0" w:line="240" w:lineRule="auto"/>
              <w:ind w:left="-108" w:right="-84"/>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709" w:type="dxa"/>
            <w:tcBorders>
              <w:top w:val="single" w:sz="4" w:space="0" w:color="auto"/>
              <w:left w:val="nil"/>
              <w:bottom w:val="single" w:sz="4" w:space="0" w:color="auto"/>
              <w:right w:val="single" w:sz="4" w:space="0" w:color="auto"/>
            </w:tcBorders>
            <w:shd w:val="clear" w:color="auto" w:fill="auto"/>
            <w:vAlign w:val="center"/>
          </w:tcPr>
          <w:p w14:paraId="77B8B373"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711" w:type="dxa"/>
            <w:tcBorders>
              <w:top w:val="single" w:sz="4" w:space="0" w:color="auto"/>
              <w:left w:val="nil"/>
              <w:bottom w:val="single" w:sz="4" w:space="0" w:color="auto"/>
              <w:right w:val="single" w:sz="4" w:space="0" w:color="auto"/>
            </w:tcBorders>
            <w:shd w:val="clear" w:color="auto" w:fill="auto"/>
            <w:vAlign w:val="center"/>
          </w:tcPr>
          <w:p w14:paraId="03C93665"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w:t>
            </w:r>
          </w:p>
        </w:tc>
        <w:tc>
          <w:tcPr>
            <w:tcW w:w="691" w:type="dxa"/>
            <w:tcBorders>
              <w:top w:val="single" w:sz="4" w:space="0" w:color="auto"/>
              <w:left w:val="nil"/>
              <w:bottom w:val="single" w:sz="4" w:space="0" w:color="auto"/>
              <w:right w:val="single" w:sz="4" w:space="0" w:color="auto"/>
            </w:tcBorders>
            <w:shd w:val="clear" w:color="auto" w:fill="auto"/>
            <w:vAlign w:val="center"/>
          </w:tcPr>
          <w:p w14:paraId="59387EA8"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w:t>
            </w:r>
          </w:p>
        </w:tc>
        <w:tc>
          <w:tcPr>
            <w:tcW w:w="866" w:type="dxa"/>
            <w:tcBorders>
              <w:top w:val="single" w:sz="4" w:space="0" w:color="auto"/>
              <w:left w:val="nil"/>
              <w:bottom w:val="single" w:sz="4" w:space="0" w:color="auto"/>
              <w:right w:val="single" w:sz="4" w:space="0" w:color="auto"/>
            </w:tcBorders>
            <w:shd w:val="clear" w:color="auto" w:fill="auto"/>
            <w:vAlign w:val="center"/>
          </w:tcPr>
          <w:p w14:paraId="675FD52F"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w:t>
            </w:r>
          </w:p>
        </w:tc>
        <w:tc>
          <w:tcPr>
            <w:tcW w:w="1984" w:type="dxa"/>
            <w:tcBorders>
              <w:top w:val="single" w:sz="4" w:space="0" w:color="auto"/>
              <w:left w:val="nil"/>
              <w:bottom w:val="single" w:sz="4" w:space="0" w:color="auto"/>
              <w:right w:val="single" w:sz="4" w:space="0" w:color="auto"/>
            </w:tcBorders>
            <w:shd w:val="clear" w:color="auto" w:fill="auto"/>
            <w:vAlign w:val="center"/>
          </w:tcPr>
          <w:p w14:paraId="62826A54"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w:t>
            </w:r>
          </w:p>
        </w:tc>
      </w:tr>
      <w:tr w:rsidR="004B227C" w:rsidRPr="004B227C" w14:paraId="17038F1C" w14:textId="77777777" w:rsidTr="0087517A">
        <w:trPr>
          <w:trHeight w:val="2392"/>
        </w:trPr>
        <w:tc>
          <w:tcPr>
            <w:tcW w:w="513" w:type="dxa"/>
            <w:tcBorders>
              <w:top w:val="nil"/>
              <w:left w:val="single" w:sz="4" w:space="0" w:color="auto"/>
              <w:bottom w:val="single" w:sz="4" w:space="0" w:color="auto"/>
              <w:right w:val="single" w:sz="4" w:space="0" w:color="auto"/>
            </w:tcBorders>
            <w:shd w:val="clear" w:color="auto" w:fill="auto"/>
            <w:vAlign w:val="center"/>
            <w:hideMark/>
          </w:tcPr>
          <w:p w14:paraId="70FE3A76"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313" w:type="dxa"/>
            <w:tcBorders>
              <w:top w:val="nil"/>
              <w:left w:val="nil"/>
              <w:bottom w:val="single" w:sz="4" w:space="0" w:color="auto"/>
              <w:right w:val="single" w:sz="4" w:space="0" w:color="auto"/>
            </w:tcBorders>
            <w:shd w:val="clear" w:color="auto" w:fill="auto"/>
            <w:vAlign w:val="center"/>
            <w:hideMark/>
          </w:tcPr>
          <w:p w14:paraId="6415ABB7"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Обеспеченность детей дошкольного возраста местами в дошкольных образовательных организациях (количество мест на 1000 детей от 0 до 7 лет)</w:t>
            </w:r>
          </w:p>
        </w:tc>
        <w:tc>
          <w:tcPr>
            <w:tcW w:w="1711" w:type="dxa"/>
            <w:tcBorders>
              <w:top w:val="nil"/>
              <w:left w:val="nil"/>
              <w:bottom w:val="single" w:sz="4" w:space="0" w:color="auto"/>
              <w:right w:val="single" w:sz="4" w:space="0" w:color="auto"/>
            </w:tcBorders>
            <w:shd w:val="clear" w:color="auto" w:fill="auto"/>
            <w:vAlign w:val="center"/>
            <w:hideMark/>
          </w:tcPr>
          <w:p w14:paraId="2E696638"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общего образования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14:paraId="1C834AE9"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мест</w:t>
            </w:r>
          </w:p>
        </w:tc>
        <w:tc>
          <w:tcPr>
            <w:tcW w:w="711" w:type="dxa"/>
            <w:tcBorders>
              <w:top w:val="nil"/>
              <w:left w:val="nil"/>
              <w:bottom w:val="single" w:sz="4" w:space="0" w:color="auto"/>
              <w:right w:val="single" w:sz="4" w:space="0" w:color="auto"/>
            </w:tcBorders>
            <w:shd w:val="clear" w:color="auto" w:fill="auto"/>
            <w:vAlign w:val="center"/>
            <w:hideMark/>
          </w:tcPr>
          <w:p w14:paraId="73DD9AF1" w14:textId="77777777" w:rsidR="002B6E49" w:rsidRPr="004B227C" w:rsidRDefault="002B6E49" w:rsidP="004B227C">
            <w:pPr>
              <w:spacing w:after="0" w:line="240" w:lineRule="auto"/>
              <w:jc w:val="center"/>
              <w:rPr>
                <w:rFonts w:ascii="PT Astra Serif" w:eastAsia="Times New Roman" w:hAnsi="PT Astra Serif" w:cs="Calibri"/>
                <w:lang w:val="en-US" w:eastAsia="ru-RU"/>
              </w:rPr>
            </w:pPr>
            <w:r w:rsidRPr="004B227C">
              <w:rPr>
                <w:rFonts w:ascii="PT Astra Serif" w:eastAsia="Times New Roman" w:hAnsi="PT Astra Serif" w:cs="Calibri"/>
                <w:lang w:eastAsia="ru-RU"/>
              </w:rPr>
              <w:t>7</w:t>
            </w:r>
            <w:r w:rsidRPr="004B227C">
              <w:rPr>
                <w:rFonts w:ascii="PT Astra Serif" w:eastAsia="Times New Roman" w:hAnsi="PT Astra Serif" w:cs="Calibri"/>
                <w:lang w:val="en-US" w:eastAsia="ru-RU"/>
              </w:rPr>
              <w:t>35</w:t>
            </w:r>
          </w:p>
        </w:tc>
        <w:tc>
          <w:tcPr>
            <w:tcW w:w="691" w:type="dxa"/>
            <w:tcBorders>
              <w:top w:val="nil"/>
              <w:left w:val="nil"/>
              <w:bottom w:val="single" w:sz="4" w:space="0" w:color="auto"/>
              <w:right w:val="single" w:sz="4" w:space="0" w:color="auto"/>
            </w:tcBorders>
            <w:shd w:val="clear" w:color="auto" w:fill="auto"/>
            <w:vAlign w:val="center"/>
            <w:hideMark/>
          </w:tcPr>
          <w:p w14:paraId="178E08A3" w14:textId="77777777" w:rsidR="002B6E49" w:rsidRPr="004B227C" w:rsidRDefault="002B6E49" w:rsidP="004B227C">
            <w:pPr>
              <w:spacing w:after="0" w:line="240" w:lineRule="auto"/>
              <w:jc w:val="center"/>
              <w:rPr>
                <w:rFonts w:ascii="PT Astra Serif" w:eastAsia="Times New Roman" w:hAnsi="PT Astra Serif" w:cs="Calibri"/>
                <w:lang w:val="en-US" w:eastAsia="ru-RU"/>
              </w:rPr>
            </w:pPr>
            <w:r w:rsidRPr="004B227C">
              <w:rPr>
                <w:rFonts w:ascii="PT Astra Serif" w:eastAsia="Times New Roman" w:hAnsi="PT Astra Serif" w:cs="Calibri"/>
                <w:lang w:eastAsia="ru-RU"/>
              </w:rPr>
              <w:t>73</w:t>
            </w:r>
            <w:r w:rsidRPr="004B227C">
              <w:rPr>
                <w:rFonts w:ascii="PT Astra Serif" w:eastAsia="Times New Roman" w:hAnsi="PT Astra Serif" w:cs="Calibri"/>
                <w:lang w:val="en-US" w:eastAsia="ru-RU"/>
              </w:rPr>
              <w:t>5</w:t>
            </w:r>
          </w:p>
        </w:tc>
        <w:tc>
          <w:tcPr>
            <w:tcW w:w="866" w:type="dxa"/>
            <w:tcBorders>
              <w:top w:val="nil"/>
              <w:left w:val="nil"/>
              <w:bottom w:val="single" w:sz="4" w:space="0" w:color="auto"/>
              <w:right w:val="single" w:sz="4" w:space="0" w:color="auto"/>
            </w:tcBorders>
            <w:shd w:val="clear" w:color="auto" w:fill="auto"/>
            <w:vAlign w:val="center"/>
            <w:hideMark/>
          </w:tcPr>
          <w:p w14:paraId="3EEE1D12" w14:textId="77777777" w:rsidR="002B6E49" w:rsidRPr="004B227C" w:rsidRDefault="002B6E49" w:rsidP="004B227C">
            <w:pPr>
              <w:spacing w:after="0" w:line="240" w:lineRule="auto"/>
              <w:jc w:val="center"/>
              <w:rPr>
                <w:rFonts w:ascii="PT Astra Serif" w:eastAsia="Times New Roman" w:hAnsi="PT Astra Serif" w:cs="Calibri"/>
                <w:lang w:val="en-US" w:eastAsia="ru-RU"/>
              </w:rPr>
            </w:pPr>
            <w:r w:rsidRPr="004B227C">
              <w:rPr>
                <w:rFonts w:ascii="PT Astra Serif" w:eastAsia="Times New Roman" w:hAnsi="PT Astra Serif" w:cs="Calibri"/>
                <w:lang w:eastAsia="ru-RU"/>
              </w:rPr>
              <w:t>10</w:t>
            </w:r>
            <w:r w:rsidRPr="004B227C">
              <w:rPr>
                <w:rFonts w:ascii="PT Astra Serif" w:eastAsia="Times New Roman" w:hAnsi="PT Astra Serif" w:cs="Calibri"/>
                <w:lang w:val="en-US" w:eastAsia="ru-RU"/>
              </w:rPr>
              <w:t>0</w:t>
            </w:r>
          </w:p>
        </w:tc>
        <w:tc>
          <w:tcPr>
            <w:tcW w:w="1984" w:type="dxa"/>
            <w:tcBorders>
              <w:top w:val="nil"/>
              <w:left w:val="nil"/>
              <w:bottom w:val="single" w:sz="4" w:space="0" w:color="auto"/>
              <w:right w:val="single" w:sz="4" w:space="0" w:color="auto"/>
            </w:tcBorders>
            <w:shd w:val="clear" w:color="auto" w:fill="auto"/>
            <w:vAlign w:val="center"/>
            <w:hideMark/>
          </w:tcPr>
          <w:p w14:paraId="4FDE1CCC"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98D4E63" w14:textId="77777777" w:rsidTr="0087517A">
        <w:trPr>
          <w:trHeight w:val="1830"/>
        </w:trPr>
        <w:tc>
          <w:tcPr>
            <w:tcW w:w="513" w:type="dxa"/>
            <w:tcBorders>
              <w:top w:val="nil"/>
              <w:left w:val="single" w:sz="4" w:space="0" w:color="auto"/>
              <w:bottom w:val="single" w:sz="4" w:space="0" w:color="auto"/>
              <w:right w:val="single" w:sz="4" w:space="0" w:color="auto"/>
            </w:tcBorders>
            <w:shd w:val="clear" w:color="auto" w:fill="auto"/>
            <w:vAlign w:val="center"/>
            <w:hideMark/>
          </w:tcPr>
          <w:p w14:paraId="7E95E635"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313" w:type="dxa"/>
            <w:tcBorders>
              <w:top w:val="nil"/>
              <w:left w:val="nil"/>
              <w:bottom w:val="single" w:sz="4" w:space="0" w:color="auto"/>
              <w:right w:val="single" w:sz="4" w:space="0" w:color="auto"/>
            </w:tcBorders>
            <w:shd w:val="clear" w:color="auto" w:fill="auto"/>
            <w:vAlign w:val="center"/>
            <w:hideMark/>
          </w:tcPr>
          <w:p w14:paraId="57AD7291"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Доля выпускников образовательных организаций профессионального образования, трудоустроившихся по специальности</w:t>
            </w:r>
          </w:p>
        </w:tc>
        <w:tc>
          <w:tcPr>
            <w:tcW w:w="1711" w:type="dxa"/>
            <w:tcBorders>
              <w:top w:val="nil"/>
              <w:left w:val="nil"/>
              <w:bottom w:val="single" w:sz="4" w:space="0" w:color="auto"/>
              <w:right w:val="single" w:sz="4" w:space="0" w:color="auto"/>
            </w:tcBorders>
            <w:shd w:val="clear" w:color="auto" w:fill="auto"/>
            <w:vAlign w:val="center"/>
            <w:hideMark/>
          </w:tcPr>
          <w:p w14:paraId="3411137F"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профессионального образования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14:paraId="0E25BB6B"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711" w:type="dxa"/>
            <w:tcBorders>
              <w:top w:val="nil"/>
              <w:left w:val="nil"/>
              <w:bottom w:val="single" w:sz="4" w:space="0" w:color="auto"/>
              <w:right w:val="single" w:sz="4" w:space="0" w:color="auto"/>
            </w:tcBorders>
            <w:shd w:val="clear" w:color="auto" w:fill="auto"/>
            <w:vAlign w:val="center"/>
            <w:hideMark/>
          </w:tcPr>
          <w:p w14:paraId="5893A7E6" w14:textId="77777777" w:rsidR="002B6E49" w:rsidRPr="004B227C" w:rsidRDefault="002B6E49" w:rsidP="004B227C">
            <w:pPr>
              <w:spacing w:after="0" w:line="240" w:lineRule="auto"/>
              <w:jc w:val="center"/>
              <w:rPr>
                <w:rFonts w:ascii="PT Astra Serif" w:eastAsia="Times New Roman" w:hAnsi="PT Astra Serif" w:cs="Calibri"/>
                <w:lang w:val="en-US" w:eastAsia="ru-RU"/>
              </w:rPr>
            </w:pPr>
            <w:r w:rsidRPr="004B227C">
              <w:rPr>
                <w:rFonts w:ascii="PT Astra Serif" w:eastAsia="Times New Roman" w:hAnsi="PT Astra Serif" w:cs="Calibri"/>
                <w:lang w:eastAsia="ru-RU"/>
              </w:rPr>
              <w:t>62,</w:t>
            </w:r>
            <w:r w:rsidRPr="004B227C">
              <w:rPr>
                <w:rFonts w:ascii="PT Astra Serif" w:eastAsia="Times New Roman" w:hAnsi="PT Astra Serif" w:cs="Calibri"/>
                <w:lang w:val="en-US" w:eastAsia="ru-RU"/>
              </w:rPr>
              <w:t>5</w:t>
            </w:r>
          </w:p>
        </w:tc>
        <w:tc>
          <w:tcPr>
            <w:tcW w:w="691" w:type="dxa"/>
            <w:tcBorders>
              <w:top w:val="nil"/>
              <w:left w:val="nil"/>
              <w:bottom w:val="single" w:sz="4" w:space="0" w:color="auto"/>
              <w:right w:val="single" w:sz="4" w:space="0" w:color="auto"/>
            </w:tcBorders>
            <w:shd w:val="clear" w:color="auto" w:fill="auto"/>
            <w:vAlign w:val="center"/>
            <w:hideMark/>
          </w:tcPr>
          <w:p w14:paraId="339D0CF4" w14:textId="77777777" w:rsidR="002B6E49" w:rsidRPr="004B227C" w:rsidRDefault="002B6E49" w:rsidP="004B227C">
            <w:pPr>
              <w:spacing w:after="0" w:line="240" w:lineRule="auto"/>
              <w:jc w:val="center"/>
              <w:rPr>
                <w:rFonts w:ascii="PT Astra Serif" w:eastAsia="Times New Roman" w:hAnsi="PT Astra Serif" w:cs="Calibri"/>
                <w:lang w:val="en-US" w:eastAsia="ru-RU"/>
              </w:rPr>
            </w:pPr>
            <w:r w:rsidRPr="004B227C">
              <w:rPr>
                <w:rFonts w:ascii="PT Astra Serif" w:eastAsia="Times New Roman" w:hAnsi="PT Astra Serif" w:cs="Calibri"/>
                <w:lang w:eastAsia="ru-RU"/>
              </w:rPr>
              <w:t>7</w:t>
            </w:r>
            <w:r w:rsidRPr="004B227C">
              <w:rPr>
                <w:rFonts w:ascii="PT Astra Serif" w:eastAsia="Times New Roman" w:hAnsi="PT Astra Serif" w:cs="Calibri"/>
                <w:lang w:val="en-US" w:eastAsia="ru-RU"/>
              </w:rPr>
              <w:t>9</w:t>
            </w:r>
            <w:r w:rsidRPr="004B227C">
              <w:rPr>
                <w:rFonts w:ascii="PT Astra Serif" w:eastAsia="Times New Roman" w:hAnsi="PT Astra Serif" w:cs="Calibri"/>
                <w:lang w:eastAsia="ru-RU"/>
              </w:rPr>
              <w:t>,</w:t>
            </w:r>
            <w:r w:rsidRPr="004B227C">
              <w:rPr>
                <w:rFonts w:ascii="PT Astra Serif" w:eastAsia="Times New Roman" w:hAnsi="PT Astra Serif" w:cs="Calibri"/>
                <w:lang w:val="en-US" w:eastAsia="ru-RU"/>
              </w:rPr>
              <w:t>5</w:t>
            </w:r>
          </w:p>
        </w:tc>
        <w:tc>
          <w:tcPr>
            <w:tcW w:w="866" w:type="dxa"/>
            <w:tcBorders>
              <w:top w:val="nil"/>
              <w:left w:val="nil"/>
              <w:bottom w:val="single" w:sz="4" w:space="0" w:color="auto"/>
              <w:right w:val="single" w:sz="4" w:space="0" w:color="auto"/>
            </w:tcBorders>
            <w:shd w:val="clear" w:color="auto" w:fill="auto"/>
            <w:vAlign w:val="center"/>
            <w:hideMark/>
          </w:tcPr>
          <w:p w14:paraId="2B06C3C9"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127,2</w:t>
            </w:r>
          </w:p>
        </w:tc>
        <w:tc>
          <w:tcPr>
            <w:tcW w:w="1984" w:type="dxa"/>
            <w:tcBorders>
              <w:top w:val="nil"/>
              <w:left w:val="nil"/>
              <w:bottom w:val="single" w:sz="4" w:space="0" w:color="auto"/>
              <w:right w:val="single" w:sz="4" w:space="0" w:color="auto"/>
            </w:tcBorders>
            <w:shd w:val="clear" w:color="auto" w:fill="auto"/>
            <w:vAlign w:val="center"/>
            <w:hideMark/>
          </w:tcPr>
          <w:p w14:paraId="3D91B303"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02684C8" w14:textId="77777777" w:rsidTr="0087517A">
        <w:trPr>
          <w:trHeight w:val="1275"/>
        </w:trPr>
        <w:tc>
          <w:tcPr>
            <w:tcW w:w="513" w:type="dxa"/>
            <w:tcBorders>
              <w:top w:val="nil"/>
              <w:left w:val="single" w:sz="4" w:space="0" w:color="auto"/>
              <w:bottom w:val="single" w:sz="4" w:space="0" w:color="auto"/>
              <w:right w:val="single" w:sz="4" w:space="0" w:color="auto"/>
            </w:tcBorders>
            <w:shd w:val="clear" w:color="auto" w:fill="auto"/>
            <w:vAlign w:val="center"/>
            <w:hideMark/>
          </w:tcPr>
          <w:p w14:paraId="5D04ECB4"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313" w:type="dxa"/>
            <w:tcBorders>
              <w:top w:val="nil"/>
              <w:left w:val="nil"/>
              <w:bottom w:val="single" w:sz="4" w:space="0" w:color="auto"/>
              <w:right w:val="single" w:sz="4" w:space="0" w:color="auto"/>
            </w:tcBorders>
            <w:shd w:val="clear" w:color="auto" w:fill="auto"/>
            <w:vAlign w:val="center"/>
            <w:hideMark/>
          </w:tcPr>
          <w:p w14:paraId="20F98CD6"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Уровень образования</w:t>
            </w:r>
          </w:p>
        </w:tc>
        <w:tc>
          <w:tcPr>
            <w:tcW w:w="1711" w:type="dxa"/>
            <w:tcBorders>
              <w:top w:val="nil"/>
              <w:left w:val="nil"/>
              <w:bottom w:val="single" w:sz="4" w:space="0" w:color="auto"/>
              <w:right w:val="single" w:sz="4" w:space="0" w:color="auto"/>
            </w:tcBorders>
            <w:shd w:val="clear" w:color="auto" w:fill="auto"/>
            <w:vAlign w:val="center"/>
            <w:hideMark/>
          </w:tcPr>
          <w:p w14:paraId="209CA03F"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общего образования Томской области</w:t>
            </w:r>
          </w:p>
        </w:tc>
        <w:tc>
          <w:tcPr>
            <w:tcW w:w="709" w:type="dxa"/>
            <w:tcBorders>
              <w:top w:val="nil"/>
              <w:left w:val="nil"/>
              <w:bottom w:val="single" w:sz="4" w:space="0" w:color="auto"/>
              <w:right w:val="single" w:sz="4" w:space="0" w:color="auto"/>
            </w:tcBorders>
            <w:shd w:val="clear" w:color="auto" w:fill="auto"/>
            <w:vAlign w:val="center"/>
            <w:hideMark/>
          </w:tcPr>
          <w:p w14:paraId="33BC54B3"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711" w:type="dxa"/>
            <w:tcBorders>
              <w:top w:val="nil"/>
              <w:left w:val="nil"/>
              <w:bottom w:val="single" w:sz="4" w:space="0" w:color="auto"/>
              <w:right w:val="single" w:sz="4" w:space="0" w:color="auto"/>
            </w:tcBorders>
            <w:shd w:val="clear" w:color="auto" w:fill="auto"/>
            <w:vAlign w:val="center"/>
            <w:hideMark/>
          </w:tcPr>
          <w:p w14:paraId="5B0A1943"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61,4</w:t>
            </w:r>
          </w:p>
        </w:tc>
        <w:tc>
          <w:tcPr>
            <w:tcW w:w="691" w:type="dxa"/>
            <w:tcBorders>
              <w:top w:val="nil"/>
              <w:left w:val="nil"/>
              <w:bottom w:val="single" w:sz="4" w:space="0" w:color="auto"/>
              <w:right w:val="single" w:sz="4" w:space="0" w:color="auto"/>
            </w:tcBorders>
            <w:shd w:val="clear" w:color="auto" w:fill="auto"/>
            <w:vAlign w:val="center"/>
            <w:hideMark/>
          </w:tcPr>
          <w:p w14:paraId="2D780F0F" w14:textId="77777777" w:rsidR="002B6E49" w:rsidRPr="004B227C" w:rsidRDefault="002B6E49" w:rsidP="004B227C">
            <w:pPr>
              <w:spacing w:after="0" w:line="240" w:lineRule="auto"/>
              <w:ind w:left="-111"/>
              <w:jc w:val="center"/>
              <w:rPr>
                <w:rFonts w:ascii="PT Astra Serif" w:eastAsia="Times New Roman" w:hAnsi="PT Astra Serif" w:cs="Calibri"/>
                <w:lang w:val="en-US" w:eastAsia="ru-RU"/>
              </w:rPr>
            </w:pPr>
            <w:r w:rsidRPr="004B227C">
              <w:rPr>
                <w:rFonts w:ascii="PT Astra Serif" w:eastAsia="Times New Roman" w:hAnsi="PT Astra Serif" w:cs="Calibri"/>
                <w:lang w:eastAsia="ru-RU"/>
              </w:rPr>
              <w:t>61,4</w:t>
            </w:r>
            <w:r w:rsidRPr="004B227C">
              <w:rPr>
                <w:rFonts w:ascii="PT Astra Serif" w:eastAsia="Times New Roman" w:hAnsi="PT Astra Serif" w:cs="Calibri"/>
                <w:lang w:val="en-US" w:eastAsia="ru-RU"/>
              </w:rPr>
              <w:t>*</w:t>
            </w:r>
          </w:p>
        </w:tc>
        <w:tc>
          <w:tcPr>
            <w:tcW w:w="866" w:type="dxa"/>
            <w:tcBorders>
              <w:top w:val="nil"/>
              <w:left w:val="nil"/>
              <w:bottom w:val="single" w:sz="4" w:space="0" w:color="auto"/>
              <w:right w:val="single" w:sz="4" w:space="0" w:color="auto"/>
            </w:tcBorders>
            <w:shd w:val="clear" w:color="auto" w:fill="auto"/>
            <w:vAlign w:val="center"/>
            <w:hideMark/>
          </w:tcPr>
          <w:p w14:paraId="71E6859E"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w:t>
            </w:r>
            <w:r w:rsidRPr="004B227C">
              <w:rPr>
                <w:rFonts w:ascii="PT Astra Serif" w:eastAsia="Times New Roman" w:hAnsi="PT Astra Serif" w:cs="Calibri"/>
                <w:lang w:val="en-US" w:eastAsia="ru-RU"/>
              </w:rPr>
              <w:t>0</w:t>
            </w:r>
          </w:p>
        </w:tc>
        <w:tc>
          <w:tcPr>
            <w:tcW w:w="1984" w:type="dxa"/>
            <w:tcBorders>
              <w:top w:val="nil"/>
              <w:left w:val="nil"/>
              <w:bottom w:val="single" w:sz="4" w:space="0" w:color="auto"/>
              <w:right w:val="single" w:sz="4" w:space="0" w:color="auto"/>
            </w:tcBorders>
            <w:shd w:val="clear" w:color="auto" w:fill="auto"/>
            <w:vAlign w:val="center"/>
            <w:hideMark/>
          </w:tcPr>
          <w:p w14:paraId="33A0F011" w14:textId="77777777" w:rsidR="002B6E49" w:rsidRPr="004B227C" w:rsidRDefault="002B6E49"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bl>
    <w:p w14:paraId="20C0C6DF" w14:textId="77777777" w:rsidR="002B6E49" w:rsidRPr="004B227C" w:rsidRDefault="002B6E49" w:rsidP="004B227C">
      <w:pPr>
        <w:spacing w:after="0" w:line="240" w:lineRule="auto"/>
        <w:rPr>
          <w:rFonts w:ascii="PT Astra Serif" w:eastAsia="Times New Roman" w:hAnsi="PT Astra Serif" w:cs="Times New Roman"/>
          <w:sz w:val="26"/>
          <w:szCs w:val="26"/>
        </w:rPr>
      </w:pPr>
      <w:r w:rsidRPr="004B227C">
        <w:rPr>
          <w:rFonts w:ascii="PT Astra Serif" w:eastAsia="Times New Roman" w:hAnsi="PT Astra Serif" w:cs="Times New Roman"/>
          <w:sz w:val="26"/>
          <w:szCs w:val="26"/>
          <w:lang w:val="en-US"/>
        </w:rPr>
        <w:t xml:space="preserve">* </w:t>
      </w:r>
      <w:proofErr w:type="gramStart"/>
      <w:r w:rsidRPr="004B227C">
        <w:rPr>
          <w:rFonts w:ascii="PT Astra Serif" w:eastAsia="Times New Roman" w:hAnsi="PT Astra Serif" w:cs="Times New Roman"/>
          <w:sz w:val="18"/>
          <w:szCs w:val="18"/>
        </w:rPr>
        <w:t>предварительная</w:t>
      </w:r>
      <w:proofErr w:type="gramEnd"/>
      <w:r w:rsidRPr="004B227C">
        <w:rPr>
          <w:rFonts w:ascii="PT Astra Serif" w:eastAsia="Times New Roman" w:hAnsi="PT Astra Serif" w:cs="Times New Roman"/>
          <w:sz w:val="18"/>
          <w:szCs w:val="18"/>
        </w:rPr>
        <w:t xml:space="preserve"> оценка</w:t>
      </w:r>
    </w:p>
    <w:p w14:paraId="1E9A272A" w14:textId="77777777" w:rsidR="002B6E49" w:rsidRPr="004B227C" w:rsidRDefault="002B6E49" w:rsidP="004B227C">
      <w:pPr>
        <w:spacing w:after="0" w:line="240" w:lineRule="auto"/>
        <w:rPr>
          <w:rFonts w:ascii="PT Astra Serif" w:eastAsia="Times New Roman" w:hAnsi="PT Astra Serif" w:cs="Times New Roman"/>
          <w:sz w:val="26"/>
          <w:szCs w:val="26"/>
        </w:rPr>
      </w:pPr>
    </w:p>
    <w:p w14:paraId="1ADD3B0B" w14:textId="77777777" w:rsidR="002B6E49" w:rsidRPr="004B227C" w:rsidRDefault="002B6E49" w:rsidP="004B227C">
      <w:pPr>
        <w:spacing w:after="0" w:line="240" w:lineRule="auto"/>
        <w:ind w:firstLine="709"/>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9.3. Сведения о достижении значений целевых показателей</w:t>
      </w:r>
    </w:p>
    <w:p w14:paraId="342EE518" w14:textId="77777777" w:rsidR="002B6E49" w:rsidRPr="004B227C" w:rsidRDefault="002B6E49" w:rsidP="004B227C">
      <w:pPr>
        <w:tabs>
          <w:tab w:val="left" w:pos="0"/>
        </w:tabs>
        <w:spacing w:after="0" w:line="240" w:lineRule="auto"/>
        <w:ind w:firstLine="720"/>
        <w:contextualSpacing/>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В отчетном году все целевые показатели ГП выполнены. </w:t>
      </w:r>
    </w:p>
    <w:p w14:paraId="0617AA3B" w14:textId="77777777" w:rsidR="002B6E49" w:rsidRPr="004B227C" w:rsidRDefault="002B6E49" w:rsidP="004B227C">
      <w:pPr>
        <w:tabs>
          <w:tab w:val="left" w:pos="993"/>
        </w:tabs>
        <w:spacing w:after="0" w:line="240" w:lineRule="auto"/>
        <w:ind w:firstLine="709"/>
        <w:contextualSpacing/>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Обеспеченность детей дошкольного возраста местами в дошкольных образовательных организациях (от 0 до 7 лет) в 2022 году составила 735 мест на 1 000 детей, что соответствует плановому значению 2022 года и выше фактического значения за 2021 год (план </w:t>
      </w:r>
      <w:r w:rsidRPr="004B227C">
        <w:rPr>
          <w:rFonts w:ascii="PT Astra Serif" w:eastAsia="Calibri" w:hAnsi="PT Astra Serif" w:cs="Times New Roman"/>
          <w:sz w:val="26"/>
          <w:szCs w:val="26"/>
          <w:lang w:eastAsia="ru-RU"/>
        </w:rPr>
        <w:noBreakHyphen/>
        <w:t> 735 мест, факт 2021 года – 730 мест).</w:t>
      </w:r>
    </w:p>
    <w:p w14:paraId="54EA4B1C" w14:textId="369788FF" w:rsidR="002B6E49" w:rsidRPr="004B227C" w:rsidRDefault="002B6E49" w:rsidP="004B227C">
      <w:pPr>
        <w:tabs>
          <w:tab w:val="left" w:pos="993"/>
        </w:tabs>
        <w:spacing w:after="0" w:line="240" w:lineRule="auto"/>
        <w:ind w:firstLine="709"/>
        <w:contextualSpacing/>
        <w:jc w:val="both"/>
        <w:rPr>
          <w:rFonts w:ascii="PT Astra Serif" w:eastAsia="Calibri" w:hAnsi="PT Astra Serif" w:cs="Times New Roman"/>
          <w:bCs/>
          <w:strike/>
          <w:sz w:val="26"/>
          <w:szCs w:val="26"/>
          <w:lang w:eastAsia="ru-RU"/>
        </w:rPr>
      </w:pPr>
      <w:r w:rsidRPr="004B227C">
        <w:rPr>
          <w:rFonts w:ascii="PT Astra Serif" w:eastAsia="Calibri" w:hAnsi="PT Astra Serif" w:cs="Times New Roman"/>
          <w:bCs/>
          <w:sz w:val="26"/>
          <w:szCs w:val="26"/>
          <w:lang w:eastAsia="ru-RU"/>
        </w:rPr>
        <w:t>В 2022 году 79,5% выпускников образовательных организаций профессионального образования трудоустроились по специальности (план </w:t>
      </w:r>
      <w:r w:rsidRPr="004B227C">
        <w:rPr>
          <w:rFonts w:ascii="PT Astra Serif" w:eastAsia="Calibri" w:hAnsi="PT Astra Serif" w:cs="Times New Roman"/>
          <w:bCs/>
          <w:sz w:val="26"/>
          <w:szCs w:val="26"/>
          <w:lang w:eastAsia="ru-RU"/>
        </w:rPr>
        <w:noBreakHyphen/>
        <w:t xml:space="preserve"> 62,5%, факт 2021 года – 71,8%). Перевыполнение планового значения показателя обусловлено организацией комплексной работы с образовательными организациями, реализующими программы среднего профессионального </w:t>
      </w:r>
      <w:r w:rsidRPr="004B227C">
        <w:rPr>
          <w:rFonts w:ascii="PT Astra Serif" w:eastAsia="Calibri" w:hAnsi="PT Astra Serif" w:cs="Times New Roman"/>
          <w:bCs/>
          <w:sz w:val="26"/>
          <w:szCs w:val="26"/>
          <w:lang w:eastAsia="ru-RU"/>
        </w:rPr>
        <w:lastRenderedPageBreak/>
        <w:t>образования по содействию занятости выпускников. Во всех образовательных организациях действовали Центры содействия трудоустройству выпускников, которые при необходимости оказывали помощь выпускникам в подборе рабочего места. Так</w:t>
      </w:r>
      <w:r w:rsidR="002C4C48" w:rsidRPr="004B227C">
        <w:rPr>
          <w:rFonts w:ascii="PT Astra Serif" w:eastAsia="Calibri" w:hAnsi="PT Astra Serif" w:cs="Times New Roman"/>
          <w:bCs/>
          <w:sz w:val="26"/>
          <w:szCs w:val="26"/>
          <w:lang w:eastAsia="ru-RU"/>
        </w:rPr>
        <w:t>,</w:t>
      </w:r>
      <w:r w:rsidRPr="004B227C">
        <w:rPr>
          <w:rFonts w:ascii="PT Astra Serif" w:eastAsia="Calibri" w:hAnsi="PT Astra Serif" w:cs="Times New Roman"/>
          <w:bCs/>
          <w:sz w:val="26"/>
          <w:szCs w:val="26"/>
          <w:lang w:eastAsia="ru-RU"/>
        </w:rPr>
        <w:t xml:space="preserve"> из 5 337 выпускников системы профессионального образования трудоустроилось 4 244 человека.</w:t>
      </w:r>
    </w:p>
    <w:p w14:paraId="3B505B6C" w14:textId="6E6F7CBF" w:rsidR="002B6E49" w:rsidRPr="004B227C" w:rsidRDefault="002B6E49" w:rsidP="004B227C">
      <w:pPr>
        <w:tabs>
          <w:tab w:val="left" w:pos="993"/>
        </w:tabs>
        <w:spacing w:after="0" w:line="240" w:lineRule="auto"/>
        <w:ind w:firstLine="709"/>
        <w:contextualSpacing/>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Уровень образования в 2022 году составил 61,4%, что соответствует плановому значению. Данный показатель погружен в государственную программу с 2022 года и характеризует потенциальные возможности населения, охваченного образованием, с учетом совокупности усвоенных знаний, сформированных умений и навыков, освоенных компетенций. </w:t>
      </w:r>
    </w:p>
    <w:p w14:paraId="14D00771" w14:textId="77777777" w:rsidR="002B6E49" w:rsidRPr="004B227C" w:rsidRDefault="002B6E49" w:rsidP="004B227C">
      <w:pPr>
        <w:spacing w:after="0" w:line="240" w:lineRule="auto"/>
        <w:ind w:firstLine="709"/>
        <w:jc w:val="both"/>
        <w:rPr>
          <w:rFonts w:ascii="PT Astra Serif" w:eastAsia="Calibri" w:hAnsi="PT Astra Serif" w:cs="Times New Roman"/>
          <w:sz w:val="26"/>
          <w:szCs w:val="26"/>
          <w:lang w:eastAsia="ru-RU"/>
        </w:rPr>
      </w:pPr>
    </w:p>
    <w:p w14:paraId="0BBA3F4A" w14:textId="77777777" w:rsidR="002B6E49" w:rsidRPr="004B227C" w:rsidRDefault="002B6E49" w:rsidP="004B227C">
      <w:pPr>
        <w:keepNext/>
        <w:tabs>
          <w:tab w:val="left" w:pos="993"/>
        </w:tabs>
        <w:spacing w:after="0" w:line="240" w:lineRule="auto"/>
        <w:ind w:firstLine="709"/>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9.4. Основные результаты реализации государственной программы</w:t>
      </w:r>
    </w:p>
    <w:p w14:paraId="031AA712" w14:textId="77777777" w:rsidR="002B6E49" w:rsidRPr="004B227C" w:rsidRDefault="002B6E49" w:rsidP="004B227C">
      <w:pPr>
        <w:keepNext/>
        <w:tabs>
          <w:tab w:val="left" w:pos="993"/>
        </w:tabs>
        <w:spacing w:after="0" w:line="240" w:lineRule="auto"/>
        <w:ind w:firstLine="709"/>
        <w:jc w:val="center"/>
        <w:rPr>
          <w:rFonts w:ascii="PT Astra Serif" w:eastAsia="Times New Roman" w:hAnsi="PT Astra Serif" w:cs="Times New Roman"/>
          <w:b/>
          <w:sz w:val="26"/>
          <w:szCs w:val="26"/>
        </w:rPr>
      </w:pPr>
    </w:p>
    <w:p w14:paraId="3087FEF5" w14:textId="77777777" w:rsidR="002B6E49" w:rsidRPr="004B227C" w:rsidRDefault="002B6E49" w:rsidP="004B227C">
      <w:pPr>
        <w:keepNext/>
        <w:tabs>
          <w:tab w:val="left" w:pos="993"/>
        </w:tabs>
        <w:spacing w:after="0" w:line="240" w:lineRule="auto"/>
        <w:ind w:firstLine="709"/>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lang w:val="en-US"/>
        </w:rPr>
        <w:t>I</w:t>
      </w:r>
      <w:r w:rsidRPr="004B227C">
        <w:rPr>
          <w:rFonts w:ascii="PT Astra Serif" w:eastAsia="Times New Roman" w:hAnsi="PT Astra Serif" w:cs="Times New Roman"/>
          <w:b/>
          <w:sz w:val="26"/>
          <w:szCs w:val="26"/>
        </w:rPr>
        <w:t>. Процессная часть</w:t>
      </w:r>
    </w:p>
    <w:p w14:paraId="6C4CD74B"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Подпрограмма 1 «Развитие дошкольного, общего и дополнительного образования в Томской области»</w:t>
      </w:r>
    </w:p>
    <w:p w14:paraId="5AEC445E" w14:textId="77777777" w:rsidR="002B6E49" w:rsidRPr="004B227C" w:rsidRDefault="00F64071" w:rsidP="004B227C">
      <w:pPr>
        <w:pStyle w:val="aa"/>
        <w:ind w:left="710" w:firstLine="0"/>
        <w:jc w:val="center"/>
        <w:rPr>
          <w:rFonts w:ascii="PT Astra Serif" w:hAnsi="PT Astra Serif"/>
          <w:b/>
        </w:rPr>
      </w:pPr>
      <w:r w:rsidRPr="004B227C">
        <w:rPr>
          <w:rFonts w:ascii="PT Astra Serif" w:hAnsi="PT Astra Serif"/>
          <w:b/>
        </w:rPr>
        <w:t xml:space="preserve">Показатели </w:t>
      </w:r>
      <w:r w:rsidR="002B6E49" w:rsidRPr="004B227C">
        <w:rPr>
          <w:rFonts w:ascii="PT Astra Serif" w:hAnsi="PT Astra Serif"/>
          <w:b/>
        </w:rPr>
        <w:t>цели Подпрограммы 1 за 2022 год</w:t>
      </w:r>
    </w:p>
    <w:p w14:paraId="3507A82F" w14:textId="77777777" w:rsidR="002B6E49" w:rsidRPr="004B227C" w:rsidRDefault="002B6E49" w:rsidP="004B227C">
      <w:pPr>
        <w:spacing w:after="0" w:line="240" w:lineRule="auto"/>
        <w:ind w:left="710"/>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3</w:t>
      </w:r>
    </w:p>
    <w:tbl>
      <w:tblPr>
        <w:tblW w:w="9497" w:type="dxa"/>
        <w:tblInd w:w="108" w:type="dxa"/>
        <w:tblLayout w:type="fixed"/>
        <w:tblLook w:val="0000" w:firstRow="0" w:lastRow="0" w:firstColumn="0" w:lastColumn="0" w:noHBand="0" w:noVBand="0"/>
      </w:tblPr>
      <w:tblGrid>
        <w:gridCol w:w="742"/>
        <w:gridCol w:w="2093"/>
        <w:gridCol w:w="1417"/>
        <w:gridCol w:w="712"/>
        <w:gridCol w:w="992"/>
        <w:gridCol w:w="1306"/>
        <w:gridCol w:w="851"/>
        <w:gridCol w:w="1384"/>
      </w:tblGrid>
      <w:tr w:rsidR="004B227C" w:rsidRPr="004B227C" w14:paraId="549201A8" w14:textId="77777777" w:rsidTr="00E2791A">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01CBEB58"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093" w:type="dxa"/>
            <w:tcBorders>
              <w:top w:val="single" w:sz="4" w:space="0" w:color="000000"/>
              <w:left w:val="single" w:sz="4" w:space="0" w:color="000000"/>
              <w:bottom w:val="single" w:sz="4" w:space="0" w:color="000000"/>
            </w:tcBorders>
            <w:shd w:val="clear" w:color="auto" w:fill="auto"/>
            <w:vAlign w:val="center"/>
          </w:tcPr>
          <w:p w14:paraId="07104166" w14:textId="77777777" w:rsidR="002B6E49" w:rsidRPr="004B227C" w:rsidRDefault="002B6E49" w:rsidP="004B227C">
            <w:pPr>
              <w:spacing w:after="0" w:line="240" w:lineRule="auto"/>
              <w:ind w:left="-141"/>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15A9A2E7"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27DB2EE8"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1EA35150"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7A732FC8"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2FFCF951"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F558A4"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5D56589A" w14:textId="77777777" w:rsidR="002B6E49" w:rsidRPr="004B227C" w:rsidRDefault="002B6E49"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480471C6" w14:textId="77777777" w:rsidTr="00E2791A">
        <w:trPr>
          <w:trHeight w:val="345"/>
          <w:tblHeader/>
        </w:trPr>
        <w:tc>
          <w:tcPr>
            <w:tcW w:w="742" w:type="dxa"/>
            <w:tcBorders>
              <w:top w:val="single" w:sz="4" w:space="0" w:color="000000"/>
              <w:left w:val="single" w:sz="4" w:space="0" w:color="000000"/>
              <w:bottom w:val="single" w:sz="4" w:space="0" w:color="000000"/>
            </w:tcBorders>
            <w:shd w:val="clear" w:color="auto" w:fill="auto"/>
            <w:vAlign w:val="center"/>
          </w:tcPr>
          <w:p w14:paraId="00567196"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14:paraId="0F503C05"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141B4BF6"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763DCA6D"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3B8BB47C"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7997D2E2"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50822023"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7B841"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4F75A5F6" w14:textId="77777777" w:rsidTr="00E2791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6D8DA2CD"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14:paraId="6DAB858F" w14:textId="77777777" w:rsidR="002B6E49" w:rsidRPr="004B227C" w:rsidRDefault="002B6E49" w:rsidP="004B227C">
            <w:pPr>
              <w:spacing w:after="0" w:line="240" w:lineRule="auto"/>
              <w:ind w:left="-141"/>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Отношение численности детей в возрасте от 2 месяцев до 7 лет, получающих дошкольное образование в текущем году, к сумме численности детей в возрасте от 2 месяцев до 7 лет, получающих дошкольное образование в текущем году, и численности детей в возрасте от 2 месяцев до 7 лет, находящихся в очереди на получение в текущем году дошкольного образования</w:t>
            </w:r>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14:paraId="682FBF26" w14:textId="77777777" w:rsidR="002B6E49" w:rsidRPr="004B227C" w:rsidRDefault="002B6E49"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Calibri"/>
                <w:lang w:eastAsia="ru-RU"/>
              </w:rPr>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0AC50CEB"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448D4D5E"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306" w:type="dxa"/>
            <w:tcBorders>
              <w:top w:val="single" w:sz="4" w:space="0" w:color="000000"/>
              <w:left w:val="single" w:sz="4" w:space="0" w:color="000000"/>
              <w:bottom w:val="single" w:sz="4" w:space="0" w:color="000000"/>
            </w:tcBorders>
            <w:shd w:val="clear" w:color="auto" w:fill="auto"/>
            <w:vAlign w:val="center"/>
          </w:tcPr>
          <w:p w14:paraId="7BDDD940"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851" w:type="dxa"/>
            <w:tcBorders>
              <w:top w:val="single" w:sz="4" w:space="0" w:color="000000"/>
              <w:left w:val="single" w:sz="4" w:space="0" w:color="000000"/>
              <w:bottom w:val="single" w:sz="4" w:space="0" w:color="000000"/>
            </w:tcBorders>
            <w:shd w:val="clear" w:color="auto" w:fill="auto"/>
            <w:vAlign w:val="center"/>
          </w:tcPr>
          <w:p w14:paraId="08E45EBE"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3677B"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Calibri"/>
                <w:lang w:eastAsia="ru-RU"/>
              </w:rPr>
              <w:t>Достигнут</w:t>
            </w:r>
          </w:p>
        </w:tc>
      </w:tr>
      <w:tr w:rsidR="004B227C" w:rsidRPr="004B227C" w14:paraId="37554B43" w14:textId="77777777" w:rsidTr="00E2791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6F6CA4C2"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093" w:type="dxa"/>
            <w:tcBorders>
              <w:top w:val="single" w:sz="4" w:space="0" w:color="000000"/>
              <w:left w:val="single" w:sz="4" w:space="0" w:color="000000"/>
              <w:bottom w:val="single" w:sz="4" w:space="0" w:color="000000"/>
            </w:tcBorders>
            <w:shd w:val="clear" w:color="auto" w:fill="auto"/>
            <w:vAlign w:val="center"/>
          </w:tcPr>
          <w:p w14:paraId="35F990E0" w14:textId="77777777" w:rsidR="002B6E49" w:rsidRPr="004B227C" w:rsidRDefault="002B6E49" w:rsidP="004B227C">
            <w:pPr>
              <w:spacing w:after="0" w:line="240" w:lineRule="auto"/>
              <w:contextualSpacing/>
              <w:jc w:val="center"/>
              <w:rPr>
                <w:rFonts w:ascii="PT Astra Serif" w:hAnsi="PT Astra Serif"/>
              </w:rPr>
            </w:pPr>
            <w:proofErr w:type="gramStart"/>
            <w:r w:rsidRPr="004B227C">
              <w:rPr>
                <w:rFonts w:ascii="PT Astra Serif" w:hAnsi="PT Astra Serif"/>
              </w:rPr>
              <w:t xml:space="preserve">Доля обучающихся, которым предоставлены от 80% до 100% </w:t>
            </w:r>
            <w:r w:rsidRPr="004B227C">
              <w:rPr>
                <w:rFonts w:ascii="PT Astra Serif" w:hAnsi="PT Astra Serif"/>
              </w:rPr>
              <w:lastRenderedPageBreak/>
              <w:t>основных видов условий обучения (в общей численности обучающихся по основным программам общего образования)</w:t>
            </w:r>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14:paraId="4237B884" w14:textId="77777777" w:rsidR="002B6E49" w:rsidRPr="004B227C" w:rsidRDefault="002B6E49"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Calibri"/>
                <w:lang w:eastAsia="ru-RU"/>
              </w:rPr>
              <w:lastRenderedPageBreak/>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EAE834E"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37F041FF"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80,6</w:t>
            </w:r>
          </w:p>
        </w:tc>
        <w:tc>
          <w:tcPr>
            <w:tcW w:w="1306" w:type="dxa"/>
            <w:tcBorders>
              <w:top w:val="single" w:sz="4" w:space="0" w:color="000000"/>
              <w:left w:val="single" w:sz="4" w:space="0" w:color="000000"/>
              <w:bottom w:val="single" w:sz="4" w:space="0" w:color="000000"/>
            </w:tcBorders>
            <w:shd w:val="clear" w:color="auto" w:fill="auto"/>
            <w:vAlign w:val="center"/>
          </w:tcPr>
          <w:p w14:paraId="17209474"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80,6</w:t>
            </w:r>
          </w:p>
        </w:tc>
        <w:tc>
          <w:tcPr>
            <w:tcW w:w="851" w:type="dxa"/>
            <w:tcBorders>
              <w:top w:val="single" w:sz="4" w:space="0" w:color="000000"/>
              <w:left w:val="single" w:sz="4" w:space="0" w:color="000000"/>
              <w:bottom w:val="single" w:sz="4" w:space="0" w:color="000000"/>
            </w:tcBorders>
            <w:shd w:val="clear" w:color="auto" w:fill="auto"/>
            <w:vAlign w:val="center"/>
          </w:tcPr>
          <w:p w14:paraId="57EBDE30"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B7AC2F"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Calibri"/>
                <w:lang w:eastAsia="ru-RU"/>
              </w:rPr>
              <w:t>Достигнут</w:t>
            </w:r>
          </w:p>
        </w:tc>
      </w:tr>
      <w:tr w:rsidR="002B6E49" w:rsidRPr="004B227C" w14:paraId="5CC5C1B0" w14:textId="77777777" w:rsidTr="00E2791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5E35080E"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3</w:t>
            </w:r>
          </w:p>
        </w:tc>
        <w:tc>
          <w:tcPr>
            <w:tcW w:w="2093" w:type="dxa"/>
            <w:tcBorders>
              <w:top w:val="single" w:sz="4" w:space="0" w:color="000000"/>
              <w:left w:val="single" w:sz="4" w:space="0" w:color="000000"/>
              <w:bottom w:val="single" w:sz="4" w:space="0" w:color="000000"/>
            </w:tcBorders>
            <w:shd w:val="clear" w:color="auto" w:fill="auto"/>
            <w:vAlign w:val="center"/>
          </w:tcPr>
          <w:p w14:paraId="3382DC33"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Доля детей в возрасте от 5 до 18 лет, проживающих в Томской области, охваченных дополнительным образованием</w:t>
            </w:r>
          </w:p>
        </w:tc>
        <w:tc>
          <w:tcPr>
            <w:tcW w:w="1417" w:type="dxa"/>
            <w:tcBorders>
              <w:top w:val="single" w:sz="4" w:space="0" w:color="000000"/>
              <w:left w:val="single" w:sz="4" w:space="0" w:color="000000"/>
              <w:bottom w:val="single" w:sz="4" w:space="0" w:color="000000"/>
              <w:right w:val="single" w:sz="4" w:space="0" w:color="000000"/>
            </w:tcBorders>
            <w:vAlign w:val="center"/>
          </w:tcPr>
          <w:p w14:paraId="3E466592" w14:textId="77777777" w:rsidR="002B6E49" w:rsidRPr="004B227C" w:rsidRDefault="002B6E49"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Calibri"/>
                <w:lang w:eastAsia="ru-RU"/>
              </w:rPr>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2DB37219"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582CFDAD"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77,0</w:t>
            </w:r>
          </w:p>
        </w:tc>
        <w:tc>
          <w:tcPr>
            <w:tcW w:w="1306" w:type="dxa"/>
            <w:tcBorders>
              <w:top w:val="single" w:sz="4" w:space="0" w:color="000000"/>
              <w:left w:val="single" w:sz="4" w:space="0" w:color="000000"/>
              <w:bottom w:val="single" w:sz="4" w:space="0" w:color="000000"/>
            </w:tcBorders>
            <w:shd w:val="clear" w:color="auto" w:fill="auto"/>
            <w:vAlign w:val="center"/>
          </w:tcPr>
          <w:p w14:paraId="510CB275"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81,6</w:t>
            </w:r>
          </w:p>
        </w:tc>
        <w:tc>
          <w:tcPr>
            <w:tcW w:w="851" w:type="dxa"/>
            <w:tcBorders>
              <w:top w:val="single" w:sz="4" w:space="0" w:color="000000"/>
              <w:left w:val="single" w:sz="4" w:space="0" w:color="000000"/>
              <w:bottom w:val="single" w:sz="4" w:space="0" w:color="000000"/>
            </w:tcBorders>
            <w:shd w:val="clear" w:color="auto" w:fill="auto"/>
            <w:vAlign w:val="center"/>
          </w:tcPr>
          <w:p w14:paraId="6F271FD2"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105,9</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CBC04"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Calibri"/>
                <w:lang w:eastAsia="ru-RU"/>
              </w:rPr>
              <w:t>Достигнут</w:t>
            </w:r>
          </w:p>
        </w:tc>
      </w:tr>
    </w:tbl>
    <w:p w14:paraId="29A46DC8" w14:textId="77777777" w:rsidR="002B6E49" w:rsidRPr="004B227C" w:rsidRDefault="002B6E49" w:rsidP="004B227C">
      <w:pPr>
        <w:tabs>
          <w:tab w:val="left" w:pos="993"/>
        </w:tabs>
        <w:suppressAutoHyphens/>
        <w:spacing w:after="0" w:line="240" w:lineRule="auto"/>
        <w:ind w:firstLine="709"/>
        <w:jc w:val="both"/>
        <w:rPr>
          <w:rFonts w:ascii="PT Astra Serif" w:eastAsia="Calibri" w:hAnsi="PT Astra Serif" w:cs="Times New Roman"/>
          <w:sz w:val="26"/>
          <w:szCs w:val="26"/>
          <w:lang w:eastAsia="ru-RU"/>
        </w:rPr>
      </w:pPr>
    </w:p>
    <w:p w14:paraId="24145A44" w14:textId="77777777" w:rsidR="002B6E49" w:rsidRPr="004B227C" w:rsidRDefault="002B6E49" w:rsidP="004B227C">
      <w:pPr>
        <w:tabs>
          <w:tab w:val="left" w:pos="993"/>
        </w:tabs>
        <w:suppressAutoHyphen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В отчетном году отмечается положительная динамика в развитии дошкольного, общего и дополнительного образования в Томской области, что характеризуется выполнением плановых значений показателей.</w:t>
      </w:r>
    </w:p>
    <w:p w14:paraId="3BD7968E" w14:textId="77777777" w:rsidR="002B6E49" w:rsidRPr="004B227C" w:rsidRDefault="002B6E49" w:rsidP="004B227C">
      <w:pPr>
        <w:tabs>
          <w:tab w:val="left" w:pos="993"/>
        </w:tabs>
        <w:suppressAutoHyphen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Отношение численности детей в возрасте от 2 месяцев до 7 лет, получивших дошкольное образование в 2022 году, к общей численности детей данного возраста составило 100% (план </w:t>
      </w:r>
      <w:r w:rsidRPr="004B227C">
        <w:rPr>
          <w:rFonts w:ascii="PT Astra Serif" w:eastAsia="Calibri" w:hAnsi="PT Astra Serif" w:cs="Times New Roman"/>
          <w:sz w:val="26"/>
          <w:szCs w:val="26"/>
          <w:lang w:eastAsia="ru-RU"/>
        </w:rPr>
        <w:noBreakHyphen/>
        <w:t> 100%, факт 2021 года – 99,9%).</w:t>
      </w:r>
    </w:p>
    <w:p w14:paraId="58B793BC" w14:textId="77777777" w:rsidR="002B6E49" w:rsidRPr="004B227C" w:rsidRDefault="002B6E49" w:rsidP="004B227C">
      <w:pPr>
        <w:tabs>
          <w:tab w:val="left" w:pos="993"/>
        </w:tabs>
        <w:suppressAutoHyphens/>
        <w:spacing w:after="0" w:line="240" w:lineRule="auto"/>
        <w:ind w:firstLine="709"/>
        <w:jc w:val="both"/>
        <w:rPr>
          <w:rFonts w:ascii="PT Astra Serif" w:eastAsia="Calibri" w:hAnsi="PT Astra Serif" w:cs="Times New Roman"/>
          <w:sz w:val="26"/>
          <w:szCs w:val="26"/>
          <w:lang w:eastAsia="ru-RU"/>
        </w:rPr>
      </w:pPr>
      <w:proofErr w:type="gramStart"/>
      <w:r w:rsidRPr="004B227C">
        <w:rPr>
          <w:rFonts w:ascii="PT Astra Serif" w:eastAsia="Calibri" w:hAnsi="PT Astra Serif" w:cs="Times New Roman"/>
          <w:sz w:val="26"/>
          <w:szCs w:val="26"/>
          <w:lang w:eastAsia="ru-RU"/>
        </w:rPr>
        <w:t>80,6% составила доля обучающихся, которым предоставлены от 80,0% до 100% основных видов условий обучения (в общей численности обучающихся по основным программам общего образования), что в полном объеме соответствует плановому значению показателя (план – 80,6%, факт 2021 года – 80,5%).</w:t>
      </w:r>
      <w:proofErr w:type="gramEnd"/>
    </w:p>
    <w:p w14:paraId="15AB7E72" w14:textId="77777777" w:rsidR="002B6E49" w:rsidRPr="004B227C" w:rsidRDefault="002B6E49" w:rsidP="004B227C">
      <w:pPr>
        <w:tabs>
          <w:tab w:val="left" w:pos="993"/>
        </w:tabs>
        <w:suppressAutoHyphen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81,6% составила доля детей в возрасте от 5 до 18 лет охваченных дополнительным образованием (план – 77,0%, факт 2021 года </w:t>
      </w:r>
      <w:r w:rsidRPr="004B227C">
        <w:rPr>
          <w:rFonts w:ascii="PT Astra Serif" w:eastAsia="Calibri" w:hAnsi="PT Astra Serif" w:cs="Times New Roman"/>
          <w:sz w:val="26"/>
          <w:szCs w:val="26"/>
          <w:lang w:eastAsia="ru-RU"/>
        </w:rPr>
        <w:noBreakHyphen/>
        <w:t> 83,7%). Перевыполнение показателя обусловлено осуществлением учета сведений обо всех аккредитованных программах дополнительного образования на общедоступном сайте-навигаторе (Портал «ПФДО» </w:t>
      </w:r>
      <w:r w:rsidRPr="004B227C">
        <w:rPr>
          <w:rFonts w:ascii="PT Astra Serif" w:eastAsia="Calibri" w:hAnsi="PT Astra Serif" w:cs="Times New Roman"/>
          <w:sz w:val="26"/>
          <w:szCs w:val="26"/>
          <w:lang w:eastAsia="ru-RU"/>
        </w:rPr>
        <w:noBreakHyphen/>
        <w:t xml:space="preserve"> Портал персонифицированного дополнительного образования). Навигатор представляет собой единый национальный портал дополнительного образования детей, в котором есть федеральный и региональные разделы. В региональном навигаторе дополнительного образования детей зарегистрированы 669 образовательных организаций, реализующих дополнительные общеобразовательные программы. С помощью навигатора можно оформить </w:t>
      </w:r>
      <w:hyperlink r:id="rId11" w:history="1">
        <w:r w:rsidRPr="004B227C">
          <w:rPr>
            <w:rFonts w:ascii="PT Astra Serif" w:eastAsia="Calibri" w:hAnsi="PT Astra Serif" w:cs="Times New Roman"/>
            <w:sz w:val="26"/>
            <w:szCs w:val="26"/>
            <w:lang w:eastAsia="ru-RU"/>
          </w:rPr>
          <w:t>сертификат</w:t>
        </w:r>
      </w:hyperlink>
      <w:r w:rsidRPr="004B227C">
        <w:rPr>
          <w:rFonts w:ascii="PT Astra Serif" w:eastAsia="Calibri" w:hAnsi="PT Astra Serif" w:cs="Times New Roman"/>
          <w:sz w:val="26"/>
          <w:szCs w:val="26"/>
          <w:lang w:eastAsia="ru-RU"/>
        </w:rPr>
        <w:t xml:space="preserve"> на дополнительное образование для каждого ребенка в возрасте от 5 до 18 лет.</w:t>
      </w:r>
    </w:p>
    <w:p w14:paraId="6F1EAB83" w14:textId="77777777" w:rsidR="002B6E49" w:rsidRPr="004B227C" w:rsidRDefault="002B6E49" w:rsidP="004B227C">
      <w:pPr>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Финансирование подпрограммы за счет всех источников в 2022 году составило 18 334 802,9 тыс. рублей.</w:t>
      </w:r>
    </w:p>
    <w:p w14:paraId="06A6A11A" w14:textId="77777777" w:rsidR="002B6E49" w:rsidRPr="004B227C" w:rsidRDefault="002B6E49" w:rsidP="004B227C">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proofErr w:type="gramStart"/>
      <w:r w:rsidRPr="004B227C">
        <w:rPr>
          <w:rFonts w:ascii="PT Astra Serif" w:eastAsia="Calibri" w:hAnsi="PT Astra Serif" w:cs="Times New Roman"/>
          <w:sz w:val="26"/>
          <w:szCs w:val="26"/>
          <w:lang w:eastAsia="ru-RU"/>
        </w:rPr>
        <w:t xml:space="preserve">По итогам реализации ВЦП </w:t>
      </w:r>
      <w:r w:rsidRPr="004B227C">
        <w:rPr>
          <w:rFonts w:ascii="PT Astra Serif" w:eastAsia="Calibri" w:hAnsi="PT Astra Serif" w:cs="Times New Roman"/>
          <w:i/>
          <w:sz w:val="26"/>
          <w:szCs w:val="26"/>
          <w:lang w:eastAsia="ru-RU"/>
        </w:rPr>
        <w:t xml:space="preserve">«Обеспечение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w:t>
      </w:r>
      <w:r w:rsidRPr="004B227C">
        <w:rPr>
          <w:rFonts w:ascii="PT Astra Serif" w:eastAsia="Calibri" w:hAnsi="PT Astra Serif" w:cs="Times New Roman"/>
          <w:i/>
          <w:sz w:val="26"/>
          <w:szCs w:val="26"/>
          <w:lang w:eastAsia="ru-RU"/>
        </w:rPr>
        <w:lastRenderedPageBreak/>
        <w:t>потенциала»</w:t>
      </w:r>
      <w:r w:rsidRPr="004B227C">
        <w:rPr>
          <w:rFonts w:ascii="PT Astra Serif" w:eastAsia="Calibri" w:hAnsi="PT Astra Serif" w:cs="Times New Roman"/>
          <w:sz w:val="26"/>
          <w:szCs w:val="26"/>
          <w:lang w:eastAsia="ru-RU"/>
        </w:rPr>
        <w:t xml:space="preserve"> 95,2% детей в возрасте от 7 до 18 лет прошли обучение по основным общеобразовательным программам, что соответствует плановому значению показателя.</w:t>
      </w:r>
      <w:proofErr w:type="gramEnd"/>
    </w:p>
    <w:p w14:paraId="417F141F" w14:textId="77777777" w:rsidR="002B6E49" w:rsidRPr="004B227C" w:rsidRDefault="002B6E49" w:rsidP="004B227C">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Отношение численности детей в возрасте от 3 до 7 лет, получивших дошкольное образование, к общей численности детей данного возраста составило 100% (план – 100%).</w:t>
      </w:r>
    </w:p>
    <w:p w14:paraId="4333D383"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56,8% </w:t>
      </w:r>
      <w:proofErr w:type="gramStart"/>
      <w:r w:rsidRPr="004B227C">
        <w:rPr>
          <w:rFonts w:ascii="PT Astra Serif" w:eastAsia="Calibri" w:hAnsi="PT Astra Serif" w:cs="Times New Roman"/>
          <w:sz w:val="26"/>
          <w:szCs w:val="26"/>
          <w:lang w:eastAsia="ru-RU"/>
        </w:rPr>
        <w:t>детей</w:t>
      </w:r>
      <w:proofErr w:type="gramEnd"/>
      <w:r w:rsidRPr="004B227C">
        <w:rPr>
          <w:rFonts w:ascii="PT Astra Serif" w:eastAsia="Calibri" w:hAnsi="PT Astra Serif" w:cs="Times New Roman"/>
          <w:sz w:val="26"/>
          <w:szCs w:val="26"/>
          <w:lang w:eastAsia="ru-RU"/>
        </w:rPr>
        <w:t xml:space="preserve"> от общей численности обучающихся приняли участие в региональных, всероссийских и международных олимпиадах, конкурсах, соревнованиях (план – 55,0%). Высокая инициативность обучающихся, в т.ч. развитие системы мотивации школьников путем внедрения новых программ и содержательных направлений (включая развитие научно-технического, естественнонаучного и спортивного направления), расширение возможности проведения мероприятий в онлайн формате (в том числе через центр олимпиадной подготовки) повлияло на перевыполнение показателя. </w:t>
      </w:r>
    </w:p>
    <w:p w14:paraId="364611CC"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Calibri" w:hAnsi="PT Astra Serif" w:cs="Times New Roman"/>
          <w:i/>
          <w:sz w:val="26"/>
          <w:szCs w:val="26"/>
          <w:lang w:eastAsia="ru-RU"/>
        </w:rPr>
        <w:t xml:space="preserve"> «Модернизация системы дошкольного, общего и дополнительного образования в Томской области» </w:t>
      </w:r>
      <w:r w:rsidRPr="004B227C">
        <w:rPr>
          <w:rFonts w:ascii="PT Astra Serif" w:eastAsia="Calibri" w:hAnsi="PT Astra Serif" w:cs="Times New Roman"/>
          <w:sz w:val="26"/>
          <w:szCs w:val="26"/>
          <w:lang w:eastAsia="ru-RU"/>
        </w:rPr>
        <w:t>40,0% детей в возрасте от 5 до 18 лет охвачены дополнительными общеразвивающими программами технической и естественнонаучной направленности (план – 22,0%). Перевыполнение показателя обусловлено созданием новых мест в учреждениях дополнительного образования детей (</w:t>
      </w:r>
      <w:r w:rsidRPr="004B227C">
        <w:rPr>
          <w:rFonts w:ascii="PT Astra Serif" w:eastAsia="Calibri" w:hAnsi="PT Astra Serif" w:cs="Times New Roman"/>
          <w:sz w:val="26"/>
          <w:szCs w:val="26"/>
          <w:lang w:val="en-US" w:eastAsia="ru-RU"/>
        </w:rPr>
        <w:t>IT</w:t>
      </w:r>
      <w:r w:rsidRPr="004B227C">
        <w:rPr>
          <w:rFonts w:ascii="PT Astra Serif" w:eastAsia="Calibri" w:hAnsi="PT Astra Serif" w:cs="Times New Roman"/>
          <w:sz w:val="26"/>
          <w:szCs w:val="26"/>
          <w:lang w:eastAsia="ru-RU"/>
        </w:rPr>
        <w:t xml:space="preserve">-кубы, центры «Точки роста», «Кванториум»). </w:t>
      </w:r>
    </w:p>
    <w:p w14:paraId="39258458"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Доля муниципальных образований, на территории которых дети получают услуги дошкольного образования у индивидуальных предпринимателей, составила 10,0% в общем количестве муниципальных образований (план – 10,0%).</w:t>
      </w:r>
    </w:p>
    <w:p w14:paraId="6F52F783" w14:textId="26068499" w:rsidR="002B6E49" w:rsidRPr="004B227C" w:rsidRDefault="003F6F8B"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По итогам</w:t>
      </w:r>
      <w:r w:rsidR="002B6E49" w:rsidRPr="004B227C">
        <w:rPr>
          <w:rFonts w:ascii="PT Astra Serif" w:eastAsia="Calibri" w:hAnsi="PT Astra Serif" w:cs="Times New Roman"/>
          <w:sz w:val="26"/>
          <w:szCs w:val="26"/>
          <w:lang w:eastAsia="ru-RU"/>
        </w:rPr>
        <w:t xml:space="preserve"> 2022 год</w:t>
      </w:r>
      <w:r w:rsidRPr="004B227C">
        <w:rPr>
          <w:rFonts w:ascii="PT Astra Serif" w:eastAsia="Calibri" w:hAnsi="PT Astra Serif" w:cs="Times New Roman"/>
          <w:sz w:val="26"/>
          <w:szCs w:val="26"/>
          <w:lang w:eastAsia="ru-RU"/>
        </w:rPr>
        <w:t>а</w:t>
      </w:r>
      <w:r w:rsidR="002B6E49" w:rsidRPr="004B227C">
        <w:rPr>
          <w:rFonts w:ascii="PT Astra Serif" w:eastAsia="Calibri" w:hAnsi="PT Astra Serif" w:cs="Times New Roman"/>
          <w:sz w:val="26"/>
          <w:szCs w:val="26"/>
          <w:lang w:eastAsia="ru-RU"/>
        </w:rPr>
        <w:t xml:space="preserve"> реализованы мероприятия:</w:t>
      </w:r>
    </w:p>
    <w:p w14:paraId="5CEE4ABC" w14:textId="6319B38D" w:rsidR="002B6E49" w:rsidRPr="004B227C" w:rsidRDefault="002B6E49" w:rsidP="004B227C">
      <w:pPr>
        <w:pStyle w:val="a8"/>
        <w:numPr>
          <w:ilvl w:val="0"/>
          <w:numId w:val="64"/>
        </w:numPr>
        <w:tabs>
          <w:tab w:val="left" w:pos="993"/>
        </w:tabs>
        <w:spacing w:after="0" w:line="240" w:lineRule="auto"/>
        <w:ind w:left="0" w:firstLine="709"/>
        <w:jc w:val="both"/>
        <w:rPr>
          <w:rFonts w:ascii="PT Astra Serif" w:eastAsia="Calibri" w:hAnsi="PT Astra Serif" w:cs="Times New Roman"/>
          <w:sz w:val="26"/>
          <w:szCs w:val="26"/>
          <w:lang w:eastAsia="ru-RU"/>
        </w:rPr>
      </w:pPr>
      <w:proofErr w:type="gramStart"/>
      <w:r w:rsidRPr="004B227C">
        <w:rPr>
          <w:rFonts w:ascii="PT Astra Serif" w:eastAsia="Calibri" w:hAnsi="PT Astra Serif" w:cs="Times New Roman"/>
          <w:sz w:val="26"/>
          <w:szCs w:val="26"/>
          <w:lang w:eastAsia="ru-RU"/>
        </w:rPr>
        <w:t>предоставлена субсидия в размере 47 684,0 тыс. рублей бюджетам муниципальных образований «Город Томск», «Томский район» на организацию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roofErr w:type="gramEnd"/>
      <w:r w:rsidRPr="004B227C">
        <w:rPr>
          <w:rFonts w:ascii="PT Astra Serif" w:eastAsia="Calibri" w:hAnsi="PT Astra Serif" w:cs="Times New Roman"/>
          <w:sz w:val="26"/>
          <w:szCs w:val="26"/>
          <w:lang w:eastAsia="ru-RU"/>
        </w:rPr>
        <w:t xml:space="preserve">. За данной услугой обратилось 1 890 человек </w:t>
      </w:r>
      <w:r w:rsidR="003F6F8B" w:rsidRPr="004B227C">
        <w:rPr>
          <w:rFonts w:ascii="PT Astra Serif" w:eastAsia="Calibri" w:hAnsi="PT Astra Serif" w:cs="Times New Roman"/>
          <w:sz w:val="26"/>
          <w:szCs w:val="26"/>
          <w:lang w:eastAsia="ru-RU"/>
        </w:rPr>
        <w:t>(</w:t>
      </w:r>
      <w:r w:rsidRPr="004B227C">
        <w:rPr>
          <w:rFonts w:ascii="PT Astra Serif" w:eastAsia="Calibri" w:hAnsi="PT Astra Serif" w:cs="Times New Roman"/>
          <w:sz w:val="26"/>
          <w:szCs w:val="26"/>
          <w:lang w:eastAsia="ru-RU"/>
        </w:rPr>
        <w:t>план – 1 834 человека). Финансовое обеспечение носит заявительный характер;</w:t>
      </w:r>
    </w:p>
    <w:p w14:paraId="3CB5E8BC" w14:textId="77777777" w:rsidR="002B6E49" w:rsidRPr="004B227C" w:rsidRDefault="002B6E49" w:rsidP="004B227C">
      <w:pPr>
        <w:pStyle w:val="a8"/>
        <w:numPr>
          <w:ilvl w:val="0"/>
          <w:numId w:val="64"/>
        </w:numPr>
        <w:tabs>
          <w:tab w:val="left" w:pos="993"/>
        </w:tabs>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обеспечена деятельность детского технопарка «Кванториум», который включает в себя 8 направлений: Аэроквантум, IT-квантум, Геоквантум, VR/AR-квантум, Биоквантум, Робоквантум, Промышленный дизайн, Космоквантум. </w:t>
      </w:r>
      <w:proofErr w:type="gramStart"/>
      <w:r w:rsidRPr="004B227C">
        <w:rPr>
          <w:rFonts w:ascii="PT Astra Serif" w:eastAsia="Calibri" w:hAnsi="PT Astra Serif" w:cs="Times New Roman"/>
          <w:sz w:val="26"/>
          <w:szCs w:val="26"/>
          <w:lang w:eastAsia="ru-RU"/>
        </w:rPr>
        <w:t>Предоставлена субсидия в объеме 50 898,4 тыс. рублей на возмещение затрат, связанных с деятельностью мобильного технопарка «Кванториум»: 30 инженерных команд школьников приняли участие в инженерных соревнованиях (план – 30 единиц); 2 090 детей обучились по дополнительным общеобразовательным программам на базе детского технопарка, в том числе с использованием инфраструктуры мобильного технопарка «Кванториум» (план – 2 090 человек);</w:t>
      </w:r>
      <w:proofErr w:type="gramEnd"/>
      <w:r w:rsidRPr="004B227C">
        <w:rPr>
          <w:rFonts w:ascii="PT Astra Serif" w:eastAsia="Calibri" w:hAnsi="PT Astra Serif" w:cs="Times New Roman"/>
          <w:sz w:val="26"/>
          <w:szCs w:val="26"/>
          <w:lang w:eastAsia="ru-RU"/>
        </w:rPr>
        <w:t xml:space="preserve"> 25 команд школьников чи</w:t>
      </w:r>
      <w:r w:rsidR="00DC5837" w:rsidRPr="004B227C">
        <w:rPr>
          <w:rFonts w:ascii="PT Astra Serif" w:eastAsia="Calibri" w:hAnsi="PT Astra Serif" w:cs="Times New Roman"/>
          <w:sz w:val="26"/>
          <w:szCs w:val="26"/>
          <w:lang w:eastAsia="ru-RU"/>
        </w:rPr>
        <w:t>сленностью не менее 3-х человек</w:t>
      </w:r>
      <w:r w:rsidRPr="004B227C">
        <w:rPr>
          <w:rFonts w:ascii="PT Astra Serif" w:eastAsia="Calibri" w:hAnsi="PT Astra Serif" w:cs="Times New Roman"/>
          <w:sz w:val="26"/>
          <w:szCs w:val="26"/>
          <w:lang w:eastAsia="ru-RU"/>
        </w:rPr>
        <w:t xml:space="preserve"> на постоянной основе реализуют инженерные проекты на базе технопарка (план – 25 единиц); 7 140 детей приняли участие в мероприятиях в рамках деятельности детского технопарка (план – 7 140 человек);</w:t>
      </w:r>
    </w:p>
    <w:p w14:paraId="29AE575B" w14:textId="77777777" w:rsidR="002B6E49" w:rsidRPr="004B227C" w:rsidRDefault="002B6E49" w:rsidP="004B227C">
      <w:pPr>
        <w:pStyle w:val="a8"/>
        <w:numPr>
          <w:ilvl w:val="0"/>
          <w:numId w:val="64"/>
        </w:numPr>
        <w:tabs>
          <w:tab w:val="left" w:pos="993"/>
        </w:tabs>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lastRenderedPageBreak/>
        <w:t>предоставлена субсидия в объеме 12 020,2 тыс. рублей на возмещение затрат, связанных с обеспечением получения дошкольного образования у индивидуальных предпринимателей 208 воспитанников (план – 215 человек). Недостижение планового значения связано с зачислением воспитанников в муниципальные сады.</w:t>
      </w:r>
    </w:p>
    <w:p w14:paraId="2059F67B"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Calibri" w:hAnsi="PT Astra Serif" w:cs="Times New Roman"/>
          <w:i/>
          <w:sz w:val="26"/>
          <w:szCs w:val="26"/>
          <w:lang w:eastAsia="ru-RU"/>
        </w:rPr>
        <w:t xml:space="preserve"> «Обеспечение бесплатным горячим питанием отдельных категорий обучающихся в государственных и муниципальных образовательных организациях»</w:t>
      </w:r>
      <w:r w:rsidRPr="004B227C">
        <w:rPr>
          <w:rFonts w:ascii="PT Astra Serif" w:eastAsia="Calibri" w:hAnsi="PT Astra Serif" w:cs="Times New Roman"/>
          <w:sz w:val="26"/>
          <w:szCs w:val="26"/>
          <w:lang w:eastAsia="ru-RU"/>
        </w:rPr>
        <w:t xml:space="preserve"> в 2022 году бесплатным горячим питанием обеспечено 53 861 обучающихся (100%) 1-4 классов государственных и муниципальных общеобразовательных организаций, в том числе 2 249 обучающихся 1-4 классов малокомплектных школ (план – 100%).</w:t>
      </w:r>
    </w:p>
    <w:p w14:paraId="36519DE8"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Calibri" w:hAnsi="PT Astra Serif" w:cs="Times New Roman"/>
          <w:i/>
          <w:sz w:val="26"/>
          <w:szCs w:val="26"/>
          <w:lang w:eastAsia="ru-RU"/>
        </w:rPr>
        <w:t xml:space="preserve"> «На обеспечение выплат за счет средств федерального бюджета ежемесячного денежного вознаграждения за классное руководство педагогическим работникам государственных и муниципальных общеобразовательных организаций»</w:t>
      </w:r>
      <w:r w:rsidRPr="004B227C">
        <w:rPr>
          <w:rFonts w:ascii="PT Astra Serif" w:eastAsia="Calibri" w:hAnsi="PT Astra Serif" w:cs="Times New Roman"/>
          <w:sz w:val="26"/>
          <w:szCs w:val="26"/>
          <w:lang w:eastAsia="ru-RU"/>
        </w:rPr>
        <w:t xml:space="preserve"> в 2022 году 5 963 педагогическим работникам выплачено ежемесячное вознаграждение за осуществление классного руководства в общеобразовательных организациях. Денежное вознаграждение предоставляется педагогическим работникам за счет средств федерального бюджета в размере 5 тыс. рублей за осуществление классного руководства в одном классе, в размере 10 тыс. рублей </w:t>
      </w:r>
      <w:r w:rsidRPr="004B227C">
        <w:rPr>
          <w:rFonts w:ascii="PT Astra Serif" w:eastAsia="Calibri" w:hAnsi="PT Astra Serif" w:cs="Times New Roman"/>
          <w:sz w:val="26"/>
          <w:szCs w:val="26"/>
          <w:lang w:eastAsia="ru-RU"/>
        </w:rPr>
        <w:noBreakHyphen/>
        <w:t xml:space="preserve"> в двух и более классах. </w:t>
      </w:r>
    </w:p>
    <w:p w14:paraId="7423A339"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Муниципальные образования обеспечили 100% выплату ежемесячного денежного вознаграждения за классное руководство педагогическим работникам, что соответствует плановому значению показателя.</w:t>
      </w:r>
    </w:p>
    <w:p w14:paraId="1639A8A9"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Подпрограмма 2 «Развитие инфраструктуры дошкольного, общего и дополнительного образования в Томской области»</w:t>
      </w:r>
    </w:p>
    <w:p w14:paraId="3D08250D" w14:textId="77777777" w:rsidR="002B6E49" w:rsidRPr="004B227C" w:rsidRDefault="00F64071" w:rsidP="004B227C">
      <w:pPr>
        <w:pStyle w:val="aa"/>
        <w:ind w:left="710" w:firstLine="0"/>
        <w:jc w:val="center"/>
        <w:rPr>
          <w:rFonts w:ascii="PT Astra Serif" w:hAnsi="PT Astra Serif"/>
          <w:b/>
        </w:rPr>
      </w:pPr>
      <w:r w:rsidRPr="004B227C">
        <w:rPr>
          <w:rFonts w:ascii="PT Astra Serif" w:hAnsi="PT Astra Serif"/>
          <w:b/>
        </w:rPr>
        <w:t xml:space="preserve">Показатели </w:t>
      </w:r>
      <w:r w:rsidR="002B6E49" w:rsidRPr="004B227C">
        <w:rPr>
          <w:rFonts w:ascii="PT Astra Serif" w:hAnsi="PT Astra Serif"/>
          <w:b/>
        </w:rPr>
        <w:t>цели Подпрограммы 2 за 2022 год</w:t>
      </w:r>
    </w:p>
    <w:p w14:paraId="7C822C66" w14:textId="77777777" w:rsidR="002B6E49" w:rsidRPr="004B227C" w:rsidRDefault="002B6E49" w:rsidP="004B227C">
      <w:pPr>
        <w:spacing w:after="0" w:line="240" w:lineRule="auto"/>
        <w:ind w:left="710"/>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4</w:t>
      </w:r>
    </w:p>
    <w:tbl>
      <w:tblPr>
        <w:tblW w:w="9497" w:type="dxa"/>
        <w:tblInd w:w="108" w:type="dxa"/>
        <w:tblLayout w:type="fixed"/>
        <w:tblLook w:val="0000" w:firstRow="0" w:lastRow="0" w:firstColumn="0" w:lastColumn="0" w:noHBand="0" w:noVBand="0"/>
      </w:tblPr>
      <w:tblGrid>
        <w:gridCol w:w="426"/>
        <w:gridCol w:w="2409"/>
        <w:gridCol w:w="1417"/>
        <w:gridCol w:w="712"/>
        <w:gridCol w:w="992"/>
        <w:gridCol w:w="1306"/>
        <w:gridCol w:w="851"/>
        <w:gridCol w:w="1384"/>
      </w:tblGrid>
      <w:tr w:rsidR="004B227C" w:rsidRPr="004B227C" w14:paraId="16B8D27F" w14:textId="77777777" w:rsidTr="00C56DDB">
        <w:trPr>
          <w:trHeight w:val="906"/>
          <w:tblHeader/>
        </w:trPr>
        <w:tc>
          <w:tcPr>
            <w:tcW w:w="426" w:type="dxa"/>
            <w:tcBorders>
              <w:top w:val="single" w:sz="4" w:space="0" w:color="000000"/>
              <w:left w:val="single" w:sz="4" w:space="0" w:color="000000"/>
              <w:bottom w:val="single" w:sz="4" w:space="0" w:color="000000"/>
            </w:tcBorders>
            <w:shd w:val="clear" w:color="auto" w:fill="auto"/>
            <w:vAlign w:val="center"/>
          </w:tcPr>
          <w:p w14:paraId="28EE4C9A"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409" w:type="dxa"/>
            <w:tcBorders>
              <w:top w:val="single" w:sz="4" w:space="0" w:color="000000"/>
              <w:left w:val="single" w:sz="4" w:space="0" w:color="000000"/>
              <w:bottom w:val="single" w:sz="4" w:space="0" w:color="000000"/>
            </w:tcBorders>
            <w:shd w:val="clear" w:color="auto" w:fill="auto"/>
            <w:vAlign w:val="center"/>
          </w:tcPr>
          <w:p w14:paraId="58FD7A0C"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0F4010DA"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27D343A7"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6ED729F1"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4F70FF4E"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3CFF3DCF"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30C50"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552C11EF"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2B6E49" w:rsidRPr="004B227C" w14:paraId="3D48C615" w14:textId="77777777" w:rsidTr="00C56DDB">
        <w:trPr>
          <w:trHeight w:val="906"/>
        </w:trPr>
        <w:tc>
          <w:tcPr>
            <w:tcW w:w="426" w:type="dxa"/>
            <w:tcBorders>
              <w:top w:val="single" w:sz="4" w:space="0" w:color="000000"/>
              <w:left w:val="single" w:sz="4" w:space="0" w:color="000000"/>
              <w:bottom w:val="single" w:sz="4" w:space="0" w:color="000000"/>
            </w:tcBorders>
            <w:shd w:val="clear" w:color="auto" w:fill="auto"/>
            <w:vAlign w:val="center"/>
          </w:tcPr>
          <w:p w14:paraId="4B700F5A"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409" w:type="dxa"/>
            <w:tcBorders>
              <w:top w:val="single" w:sz="4" w:space="0" w:color="000000"/>
              <w:left w:val="single" w:sz="4" w:space="0" w:color="000000"/>
              <w:bottom w:val="single" w:sz="4" w:space="0" w:color="000000"/>
            </w:tcBorders>
            <w:shd w:val="clear" w:color="auto" w:fill="auto"/>
            <w:vAlign w:val="center"/>
          </w:tcPr>
          <w:p w14:paraId="2509D8E6" w14:textId="77777777" w:rsidR="002B6E49" w:rsidRPr="004B227C" w:rsidRDefault="002B6E49" w:rsidP="004B227C">
            <w:pPr>
              <w:spacing w:after="0" w:line="240" w:lineRule="auto"/>
              <w:ind w:left="-141"/>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детей, охваченных подвозом, от общего числа обучающихся в общеобразовательных организациях</w:t>
            </w:r>
          </w:p>
        </w:tc>
        <w:tc>
          <w:tcPr>
            <w:tcW w:w="1417" w:type="dxa"/>
            <w:tcBorders>
              <w:top w:val="single" w:sz="4" w:space="0" w:color="000000"/>
              <w:left w:val="single" w:sz="4" w:space="0" w:color="000000"/>
              <w:bottom w:val="single" w:sz="4" w:space="0" w:color="000000"/>
              <w:right w:val="single" w:sz="4" w:space="0" w:color="000000"/>
            </w:tcBorders>
            <w:vAlign w:val="center"/>
          </w:tcPr>
          <w:p w14:paraId="05D2A3EF" w14:textId="77777777" w:rsidR="002B6E49" w:rsidRPr="004B227C" w:rsidRDefault="002B6E49" w:rsidP="004B227C">
            <w:pPr>
              <w:autoSpaceDE w:val="0"/>
              <w:autoSpaceDN w:val="0"/>
              <w:adjustRightInd w:val="0"/>
              <w:spacing w:after="0" w:line="240" w:lineRule="auto"/>
              <w:jc w:val="center"/>
              <w:rPr>
                <w:rFonts w:ascii="PT Astra Serif" w:hAnsi="PT Astra Serif" w:cs="PT Astra Serif"/>
              </w:rPr>
            </w:pPr>
            <w:r w:rsidRPr="004B227C">
              <w:rPr>
                <w:rFonts w:ascii="PT Astra Serif" w:eastAsia="Times New Roman" w:hAnsi="PT Astra Serif" w:cs="Calibri"/>
                <w:lang w:eastAsia="ru-RU"/>
              </w:rPr>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CE7BA06"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60D86CD7" w14:textId="77777777" w:rsidR="002B6E49" w:rsidRPr="004B227C" w:rsidRDefault="002B6E49" w:rsidP="004B227C">
            <w:pPr>
              <w:spacing w:after="0" w:line="240" w:lineRule="auto"/>
              <w:contextualSpacing/>
              <w:jc w:val="center"/>
              <w:rPr>
                <w:rFonts w:ascii="PT Astra Serif" w:eastAsia="Times New Roman" w:hAnsi="PT Astra Serif" w:cs="Times New Roman"/>
                <w:bCs/>
                <w:lang w:val="en-US" w:eastAsia="ru-RU"/>
              </w:rPr>
            </w:pPr>
            <w:r w:rsidRPr="004B227C">
              <w:rPr>
                <w:rFonts w:ascii="PT Astra Serif" w:eastAsia="Times New Roman" w:hAnsi="PT Astra Serif" w:cs="Times New Roman"/>
                <w:bCs/>
                <w:lang w:val="en-US" w:eastAsia="ru-RU"/>
              </w:rPr>
              <w:t>5</w:t>
            </w: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val="en-US" w:eastAsia="ru-RU"/>
              </w:rPr>
              <w:t>64</w:t>
            </w:r>
          </w:p>
        </w:tc>
        <w:tc>
          <w:tcPr>
            <w:tcW w:w="1306" w:type="dxa"/>
            <w:tcBorders>
              <w:top w:val="single" w:sz="4" w:space="0" w:color="000000"/>
              <w:left w:val="single" w:sz="4" w:space="0" w:color="000000"/>
              <w:bottom w:val="single" w:sz="4" w:space="0" w:color="000000"/>
            </w:tcBorders>
            <w:shd w:val="clear" w:color="auto" w:fill="auto"/>
            <w:vAlign w:val="center"/>
          </w:tcPr>
          <w:p w14:paraId="69D46D43"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5,64</w:t>
            </w:r>
          </w:p>
        </w:tc>
        <w:tc>
          <w:tcPr>
            <w:tcW w:w="851" w:type="dxa"/>
            <w:tcBorders>
              <w:top w:val="single" w:sz="4" w:space="0" w:color="000000"/>
              <w:left w:val="single" w:sz="4" w:space="0" w:color="000000"/>
              <w:bottom w:val="single" w:sz="4" w:space="0" w:color="000000"/>
            </w:tcBorders>
            <w:shd w:val="clear" w:color="auto" w:fill="auto"/>
            <w:vAlign w:val="center"/>
          </w:tcPr>
          <w:p w14:paraId="15709888"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8502E"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2BE3F783" w14:textId="77777777" w:rsidR="002B6E49" w:rsidRPr="004B227C" w:rsidRDefault="002B6E49" w:rsidP="004B227C">
      <w:pPr>
        <w:tabs>
          <w:tab w:val="left" w:pos="993"/>
        </w:tabs>
        <w:spacing w:after="0" w:line="240" w:lineRule="auto"/>
        <w:ind w:firstLine="709"/>
        <w:jc w:val="both"/>
        <w:rPr>
          <w:rFonts w:ascii="PT Astra Serif" w:hAnsi="PT Astra Serif" w:cs="Times New Roman"/>
          <w:sz w:val="26"/>
          <w:szCs w:val="26"/>
        </w:rPr>
      </w:pPr>
    </w:p>
    <w:p w14:paraId="639B14EF" w14:textId="77777777" w:rsidR="002B6E49" w:rsidRPr="004B227C" w:rsidRDefault="002B6E49"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В 2022 году продолжилась работа по развитию инфраструктуры дошкольного, общего и дополнительного образования в Томской области.</w:t>
      </w:r>
    </w:p>
    <w:p w14:paraId="4F7F0571" w14:textId="77777777" w:rsidR="002B6E49" w:rsidRPr="004B227C" w:rsidRDefault="002B6E49" w:rsidP="004B227C">
      <w:pPr>
        <w:tabs>
          <w:tab w:val="left" w:pos="993"/>
        </w:tabs>
        <w:spacing w:after="0" w:line="240" w:lineRule="auto"/>
        <w:ind w:firstLine="709"/>
        <w:jc w:val="both"/>
        <w:rPr>
          <w:rFonts w:ascii="PT Astra Serif" w:hAnsi="PT Astra Serif" w:cs="Times New Roman"/>
          <w:sz w:val="26"/>
          <w:szCs w:val="26"/>
        </w:rPr>
      </w:pPr>
      <w:proofErr w:type="gramStart"/>
      <w:r w:rsidRPr="004B227C">
        <w:rPr>
          <w:rFonts w:ascii="PT Astra Serif" w:hAnsi="PT Astra Serif" w:cs="Times New Roman"/>
          <w:sz w:val="26"/>
          <w:szCs w:val="26"/>
        </w:rPr>
        <w:t xml:space="preserve">5,64% детей от общего числа обучающихся в общеобразовательных организациях охвачены подвозом (план – 5,64%, </w:t>
      </w:r>
      <w:r w:rsidRPr="004B227C">
        <w:rPr>
          <w:rFonts w:ascii="PT Astra Serif" w:eastAsia="Calibri" w:hAnsi="PT Astra Serif" w:cs="Times New Roman"/>
          <w:sz w:val="26"/>
          <w:szCs w:val="26"/>
          <w:lang w:eastAsia="ru-RU"/>
        </w:rPr>
        <w:t>факт 2021 года – 5,6%</w:t>
      </w:r>
      <w:r w:rsidRPr="004B227C">
        <w:rPr>
          <w:rFonts w:ascii="PT Astra Serif" w:hAnsi="PT Astra Serif" w:cs="Times New Roman"/>
          <w:sz w:val="26"/>
          <w:szCs w:val="26"/>
        </w:rPr>
        <w:t>), потребность в подвозе школьников удовлетворена в полном объеме.</w:t>
      </w:r>
      <w:proofErr w:type="gramEnd"/>
    </w:p>
    <w:p w14:paraId="57009A1D" w14:textId="77777777" w:rsidR="002B6E49" w:rsidRPr="004B227C" w:rsidRDefault="002B6E49"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Финансирование подпрограммы за счет всех источников в 2022 году составило 210 164,9 тыс. рублей.</w:t>
      </w:r>
    </w:p>
    <w:p w14:paraId="4D25311D"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 xml:space="preserve">основного мероприятия «Строительство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w:t>
      </w:r>
      <w:r w:rsidRPr="004B227C">
        <w:rPr>
          <w:rFonts w:ascii="PT Astra Serif" w:eastAsia="Times New Roman" w:hAnsi="PT Astra Serif"/>
          <w:i/>
          <w:sz w:val="26"/>
          <w:szCs w:val="26"/>
          <w:lang w:eastAsia="ru-RU"/>
        </w:rPr>
        <w:lastRenderedPageBreak/>
        <w:t>собственность объектов недвижимого имущества для размещения образовательных организаций»</w:t>
      </w:r>
      <w:r w:rsidRPr="004B227C">
        <w:rPr>
          <w:rFonts w:ascii="PT Astra Serif" w:hAnsi="PT Astra Serif"/>
          <w:sz w:val="24"/>
          <w:szCs w:val="24"/>
        </w:rPr>
        <w:t xml:space="preserve"> </w:t>
      </w:r>
      <w:r w:rsidRPr="004B227C">
        <w:rPr>
          <w:rFonts w:ascii="PT Astra Serif" w:eastAsia="Calibri" w:hAnsi="PT Astra Serif" w:cs="Times New Roman"/>
          <w:sz w:val="26"/>
          <w:szCs w:val="26"/>
          <w:lang w:eastAsia="ru-RU"/>
        </w:rPr>
        <w:t>в отчетном году осуществлялось строительство здания МБОУ «Саровская СОШ» с размещением 2-х групп дошкольного образования. Муниципальный контракт заключен 16.05.2022. Техническая готовность на 31.12.2022 составила 30,0% (план – 60,0%), срок завершения работ 31.10.2023. Длительные сроки поставки оборудования и техники для проведения строительно-монтажных работ, отставание от графика выполнения работ привели к недостижению планового значения показателя.</w:t>
      </w:r>
    </w:p>
    <w:p w14:paraId="26D9F290" w14:textId="77777777" w:rsidR="002B6E49" w:rsidRPr="004B227C" w:rsidRDefault="002B6E49" w:rsidP="004B227C">
      <w:pPr>
        <w:tabs>
          <w:tab w:val="left" w:pos="993"/>
        </w:tabs>
        <w:spacing w:after="0" w:line="240" w:lineRule="auto"/>
        <w:ind w:firstLine="709"/>
        <w:jc w:val="both"/>
        <w:rPr>
          <w:rFonts w:ascii="PT Astra Serif" w:hAnsi="PT Astra Serif"/>
        </w:rPr>
      </w:pPr>
      <w:proofErr w:type="gramStart"/>
      <w:r w:rsidRPr="004B227C">
        <w:rPr>
          <w:rFonts w:ascii="PT Astra Serif" w:eastAsia="Calibri"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Calibri" w:hAnsi="PT Astra Serif" w:cs="Times New Roman"/>
          <w:i/>
          <w:sz w:val="26"/>
          <w:szCs w:val="26"/>
          <w:lang w:eastAsia="ru-RU"/>
        </w:rPr>
        <w:t xml:space="preserve"> «</w:t>
      </w:r>
      <w:r w:rsidRPr="004B227C">
        <w:rPr>
          <w:rFonts w:ascii="PT Astra Serif" w:hAnsi="PT Astra Serif" w:cs="Times New Roman"/>
          <w:i/>
          <w:sz w:val="26"/>
          <w:szCs w:val="26"/>
        </w:rPr>
        <w:t>Улучшение материально-технического обеспечения образовательных организаций общего и дополнительного образования в Томской области</w:t>
      </w:r>
      <w:r w:rsidRPr="004B227C">
        <w:rPr>
          <w:rFonts w:ascii="PT Astra Serif" w:eastAsia="Calibri" w:hAnsi="PT Astra Serif" w:cs="Times New Roman"/>
          <w:i/>
          <w:sz w:val="26"/>
          <w:szCs w:val="26"/>
          <w:lang w:eastAsia="ru-RU"/>
        </w:rPr>
        <w:t>»</w:t>
      </w:r>
      <w:r w:rsidRPr="004B227C">
        <w:rPr>
          <w:rFonts w:ascii="PT Astra Serif" w:eastAsia="Calibri" w:hAnsi="PT Astra Serif" w:cs="Times New Roman"/>
          <w:sz w:val="26"/>
          <w:szCs w:val="26"/>
          <w:lang w:eastAsia="ru-RU"/>
        </w:rPr>
        <w:t xml:space="preserve"> в связи с переносом срока ввода в эксплуатацию МБОУ «Саровская СОШ» количество ученических мест в общеобразовательных организациях, оснащенных оборудованием, предусмотренным проектной документаций, средствами обучения и воспитания в 2022 году составило 0 мест (план – 110 мест)</w:t>
      </w:r>
      <w:r w:rsidRPr="004B227C">
        <w:rPr>
          <w:rFonts w:ascii="PT Astra Serif" w:hAnsi="PT Astra Serif"/>
        </w:rPr>
        <w:t xml:space="preserve">. </w:t>
      </w:r>
      <w:proofErr w:type="gramEnd"/>
    </w:p>
    <w:p w14:paraId="123B4DAA" w14:textId="5DCA03DB"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proofErr w:type="gramStart"/>
      <w:r w:rsidRPr="004B227C">
        <w:rPr>
          <w:rFonts w:ascii="PT Astra Serif" w:eastAsia="Calibri"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hAnsi="PT Astra Serif" w:cs="Times New Roman"/>
          <w:i/>
          <w:sz w:val="26"/>
          <w:szCs w:val="26"/>
        </w:rPr>
        <w:t xml:space="preserve"> «</w:t>
      </w:r>
      <w:r w:rsidRPr="004B227C">
        <w:rPr>
          <w:rFonts w:ascii="PT Astra Serif" w:eastAsia="Times New Roman" w:hAnsi="PT Astra Serif" w:cs="Times New Roman"/>
          <w:i/>
          <w:sz w:val="26"/>
          <w:szCs w:val="26"/>
          <w:lang w:eastAsia="ru-RU"/>
        </w:rPr>
        <w:t>Сохранение действующих мест в образовательных организациях (за исключением затрат на капитальное строительство</w:t>
      </w:r>
      <w:r w:rsidRPr="004B227C">
        <w:rPr>
          <w:rFonts w:ascii="PT Astra Serif" w:hAnsi="PT Astra Serif" w:cs="Times New Roman"/>
          <w:i/>
          <w:sz w:val="26"/>
          <w:szCs w:val="26"/>
        </w:rPr>
        <w:t>»</w:t>
      </w:r>
      <w:r w:rsidRPr="004B227C">
        <w:rPr>
          <w:rFonts w:ascii="PT Astra Serif" w:eastAsia="Calibri" w:hAnsi="PT Astra Serif" w:cs="Times New Roman"/>
          <w:sz w:val="26"/>
          <w:szCs w:val="26"/>
          <w:lang w:eastAsia="ru-RU"/>
        </w:rPr>
        <w:t xml:space="preserve"> число сохраненных мест в школах п</w:t>
      </w:r>
      <w:r w:rsidR="00483536" w:rsidRPr="004B227C">
        <w:rPr>
          <w:rFonts w:ascii="PT Astra Serif" w:eastAsia="Calibri" w:hAnsi="PT Astra Serif" w:cs="Times New Roman"/>
          <w:sz w:val="26"/>
          <w:szCs w:val="26"/>
          <w:lang w:eastAsia="ru-RU"/>
        </w:rPr>
        <w:t>осредством капитального ремонта</w:t>
      </w:r>
      <w:r w:rsidRPr="004B227C">
        <w:rPr>
          <w:rFonts w:ascii="PT Astra Serif" w:eastAsia="Calibri" w:hAnsi="PT Astra Serif" w:cs="Times New Roman"/>
          <w:sz w:val="26"/>
          <w:szCs w:val="26"/>
          <w:lang w:eastAsia="ru-RU"/>
        </w:rPr>
        <w:t xml:space="preserve"> школ составило 1 034 единиц</w:t>
      </w:r>
      <w:r w:rsidR="00483536" w:rsidRPr="004B227C">
        <w:rPr>
          <w:rFonts w:ascii="PT Astra Serif" w:eastAsia="Calibri" w:hAnsi="PT Astra Serif" w:cs="Times New Roman"/>
          <w:sz w:val="26"/>
          <w:szCs w:val="26"/>
          <w:lang w:eastAsia="ru-RU"/>
        </w:rPr>
        <w:t>ы</w:t>
      </w:r>
      <w:r w:rsidRPr="004B227C">
        <w:rPr>
          <w:rFonts w:ascii="PT Astra Serif" w:eastAsia="Calibri" w:hAnsi="PT Astra Serif" w:cs="Times New Roman"/>
          <w:sz w:val="26"/>
          <w:szCs w:val="26"/>
          <w:lang w:eastAsia="ru-RU"/>
        </w:rPr>
        <w:t xml:space="preserve"> (план </w:t>
      </w:r>
      <w:r w:rsidRPr="004B227C">
        <w:rPr>
          <w:rFonts w:ascii="PT Astra Serif" w:eastAsia="Calibri" w:hAnsi="PT Astra Serif" w:cs="Times New Roman"/>
          <w:sz w:val="26"/>
          <w:szCs w:val="26"/>
          <w:lang w:eastAsia="ru-RU"/>
        </w:rPr>
        <w:noBreakHyphen/>
        <w:t> 1 034 единиц</w:t>
      </w:r>
      <w:r w:rsidR="00483536" w:rsidRPr="004B227C">
        <w:rPr>
          <w:rFonts w:ascii="PT Astra Serif" w:eastAsia="Calibri" w:hAnsi="PT Astra Serif" w:cs="Times New Roman"/>
          <w:sz w:val="26"/>
          <w:szCs w:val="26"/>
          <w:lang w:eastAsia="ru-RU"/>
        </w:rPr>
        <w:t>ы</w:t>
      </w:r>
      <w:r w:rsidRPr="004B227C">
        <w:rPr>
          <w:rFonts w:ascii="PT Astra Serif" w:eastAsia="Calibri" w:hAnsi="PT Astra Serif" w:cs="Times New Roman"/>
          <w:sz w:val="26"/>
          <w:szCs w:val="26"/>
          <w:lang w:eastAsia="ru-RU"/>
        </w:rPr>
        <w:t>).</w:t>
      </w:r>
      <w:proofErr w:type="gramEnd"/>
    </w:p>
    <w:p w14:paraId="081F33F3"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В рамках основного мероприятия в 2022 году реализованы следующие мероприятия:</w:t>
      </w:r>
    </w:p>
    <w:p w14:paraId="3018A5CE" w14:textId="77777777" w:rsidR="002B6E49" w:rsidRPr="004B227C" w:rsidRDefault="002B6E49" w:rsidP="004B227C">
      <w:pPr>
        <w:pStyle w:val="a8"/>
        <w:numPr>
          <w:ilvl w:val="0"/>
          <w:numId w:val="64"/>
        </w:numPr>
        <w:tabs>
          <w:tab w:val="left" w:pos="993"/>
        </w:tabs>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проведен капитальный ремонт здания МАОУ «Подгорнская СОШ» Чаинского района (план – 1 единица) при этом число сохраненных мест – </w:t>
      </w:r>
      <w:r w:rsidR="00E96946" w:rsidRPr="004B227C">
        <w:rPr>
          <w:rFonts w:ascii="PT Astra Serif" w:eastAsia="Calibri" w:hAnsi="PT Astra Serif" w:cs="Times New Roman"/>
          <w:sz w:val="26"/>
          <w:szCs w:val="26"/>
          <w:lang w:eastAsia="ru-RU"/>
        </w:rPr>
        <w:t>609;</w:t>
      </w:r>
    </w:p>
    <w:p w14:paraId="3C9D8FFA" w14:textId="77777777" w:rsidR="002B6E49" w:rsidRPr="004B227C" w:rsidRDefault="002B6E49" w:rsidP="004B227C">
      <w:pPr>
        <w:pStyle w:val="a8"/>
        <w:numPr>
          <w:ilvl w:val="0"/>
          <w:numId w:val="64"/>
        </w:numPr>
        <w:tabs>
          <w:tab w:val="left" w:pos="993"/>
        </w:tabs>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проведен капитальный ремонт кровли и здания МБОУ «Мирненская СОШ» Томского района (план – 1 единица) при эт</w:t>
      </w:r>
      <w:r w:rsidR="00E96946" w:rsidRPr="004B227C">
        <w:rPr>
          <w:rFonts w:ascii="PT Astra Serif" w:eastAsia="Calibri" w:hAnsi="PT Astra Serif" w:cs="Times New Roman"/>
          <w:sz w:val="26"/>
          <w:szCs w:val="26"/>
          <w:lang w:eastAsia="ru-RU"/>
        </w:rPr>
        <w:t>ом число сохраненных мест – 287;</w:t>
      </w:r>
    </w:p>
    <w:p w14:paraId="03A92FE2" w14:textId="77777777" w:rsidR="002B6E49" w:rsidRPr="004B227C" w:rsidRDefault="002B6E49" w:rsidP="004B227C">
      <w:pPr>
        <w:pStyle w:val="a8"/>
        <w:numPr>
          <w:ilvl w:val="0"/>
          <w:numId w:val="64"/>
        </w:numPr>
        <w:tabs>
          <w:tab w:val="left" w:pos="993"/>
        </w:tabs>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проведен капитальный ремонт наружных коммуникаций МБОУ «Новосельцевская СШ» Парабельского район</w:t>
      </w:r>
      <w:proofErr w:type="gramStart"/>
      <w:r w:rsidRPr="004B227C">
        <w:rPr>
          <w:rFonts w:ascii="PT Astra Serif" w:eastAsia="Calibri" w:hAnsi="PT Astra Serif" w:cs="Times New Roman"/>
          <w:sz w:val="26"/>
          <w:szCs w:val="26"/>
          <w:lang w:eastAsia="ru-RU"/>
        </w:rPr>
        <w:t>а(</w:t>
      </w:r>
      <w:proofErr w:type="gramEnd"/>
      <w:r w:rsidRPr="004B227C">
        <w:rPr>
          <w:rFonts w:ascii="PT Astra Serif" w:eastAsia="Calibri" w:hAnsi="PT Astra Serif" w:cs="Times New Roman"/>
          <w:sz w:val="26"/>
          <w:szCs w:val="26"/>
          <w:lang w:eastAsia="ru-RU"/>
        </w:rPr>
        <w:t>план – 1 единица) при эт</w:t>
      </w:r>
      <w:r w:rsidR="00E96946" w:rsidRPr="004B227C">
        <w:rPr>
          <w:rFonts w:ascii="PT Astra Serif" w:eastAsia="Calibri" w:hAnsi="PT Astra Serif" w:cs="Times New Roman"/>
          <w:sz w:val="26"/>
          <w:szCs w:val="26"/>
          <w:lang w:eastAsia="ru-RU"/>
        </w:rPr>
        <w:t>ом число сохраненных мест -138;</w:t>
      </w:r>
    </w:p>
    <w:p w14:paraId="0C9E9E36" w14:textId="77777777" w:rsidR="002B6E49" w:rsidRPr="004B227C" w:rsidRDefault="002B6E49" w:rsidP="004B227C">
      <w:pPr>
        <w:pStyle w:val="a8"/>
        <w:numPr>
          <w:ilvl w:val="0"/>
          <w:numId w:val="64"/>
        </w:numPr>
        <w:tabs>
          <w:tab w:val="left" w:pos="993"/>
        </w:tabs>
        <w:spacing w:after="0" w:line="240" w:lineRule="auto"/>
        <w:ind w:left="0" w:firstLine="709"/>
        <w:jc w:val="both"/>
        <w:rPr>
          <w:rFonts w:ascii="PT Astra Serif" w:eastAsia="Calibri" w:hAnsi="PT Astra Serif" w:cs="Times New Roman"/>
          <w:sz w:val="26"/>
          <w:szCs w:val="26"/>
          <w:lang w:eastAsia="ru-RU"/>
        </w:rPr>
      </w:pPr>
      <w:proofErr w:type="gramStart"/>
      <w:r w:rsidRPr="004B227C">
        <w:rPr>
          <w:rFonts w:ascii="PT Astra Serif" w:eastAsia="Calibri" w:hAnsi="PT Astra Serif" w:cs="Times New Roman"/>
          <w:sz w:val="26"/>
          <w:szCs w:val="26"/>
          <w:lang w:eastAsia="ru-RU"/>
        </w:rPr>
        <w:t>заключены контракты (договоры) на выполнение работ, оказание услуг по разработке дефектной ведомости и укрупненной сметной документации на капитальный ремонт объектов имущественного комплекса, проведению государственной экспертизы проектной документации в части проверки достоверности определения сметной стоимости, разработке проектно-сметной документации на капитальный ремонт объектов имущественного комплекса в количестве – 7 единиц (ОГКОУ «Моряковская школа-интернат для детей сирот и детей, оставшихся без попечения родителей, с</w:t>
      </w:r>
      <w:proofErr w:type="gramEnd"/>
      <w:r w:rsidRPr="004B227C">
        <w:rPr>
          <w:rFonts w:ascii="PT Astra Serif" w:eastAsia="Calibri" w:hAnsi="PT Astra Serif" w:cs="Times New Roman"/>
          <w:sz w:val="26"/>
          <w:szCs w:val="26"/>
          <w:lang w:eastAsia="ru-RU"/>
        </w:rPr>
        <w:t xml:space="preserve"> ограниченными возможностями здоровья», ОГКОУ «Школа-интернат для </w:t>
      </w:r>
      <w:proofErr w:type="gramStart"/>
      <w:r w:rsidRPr="004B227C">
        <w:rPr>
          <w:rFonts w:ascii="PT Astra Serif" w:eastAsia="Calibri" w:hAnsi="PT Astra Serif" w:cs="Times New Roman"/>
          <w:sz w:val="26"/>
          <w:szCs w:val="26"/>
          <w:lang w:eastAsia="ru-RU"/>
        </w:rPr>
        <w:t>обучающихся</w:t>
      </w:r>
      <w:proofErr w:type="gramEnd"/>
      <w:r w:rsidRPr="004B227C">
        <w:rPr>
          <w:rFonts w:ascii="PT Astra Serif" w:eastAsia="Calibri" w:hAnsi="PT Astra Serif" w:cs="Times New Roman"/>
          <w:sz w:val="26"/>
          <w:szCs w:val="26"/>
          <w:lang w:eastAsia="ru-RU"/>
        </w:rPr>
        <w:t xml:space="preserve"> с нарушениями зрения», ОГБОУ КШИ «Томский кадетский корпус», </w:t>
      </w:r>
      <w:r w:rsidRPr="004B227C">
        <w:rPr>
          <w:rFonts w:ascii="PT Astra Serif" w:hAnsi="PT Astra Serif" w:cs="Arial"/>
          <w:sz w:val="26"/>
          <w:szCs w:val="26"/>
          <w:shd w:val="clear" w:color="auto" w:fill="FFFFFF"/>
        </w:rPr>
        <w:t>ОГБОУ «Томский физико-технический лицей»</w:t>
      </w:r>
      <w:r w:rsidRPr="004B227C">
        <w:rPr>
          <w:rFonts w:ascii="PT Astra Serif" w:eastAsia="Calibri" w:hAnsi="PT Astra Serif" w:cs="Times New Roman"/>
          <w:sz w:val="26"/>
          <w:szCs w:val="26"/>
          <w:lang w:eastAsia="ru-RU"/>
        </w:rPr>
        <w:t>), что составляет 100% к плановому значению.</w:t>
      </w:r>
      <w:r w:rsidR="0023472F" w:rsidRPr="004B227C">
        <w:rPr>
          <w:rFonts w:ascii="PT Astra Serif" w:eastAsia="Calibri" w:hAnsi="PT Astra Serif" w:cs="Times New Roman"/>
          <w:sz w:val="26"/>
          <w:szCs w:val="26"/>
          <w:lang w:eastAsia="ru-RU"/>
        </w:rPr>
        <w:t xml:space="preserve"> Работы по контрактам выполнены;</w:t>
      </w:r>
    </w:p>
    <w:p w14:paraId="3C283E6E" w14:textId="77777777" w:rsidR="002B6E49" w:rsidRPr="004B227C" w:rsidRDefault="002B6E49" w:rsidP="004B227C">
      <w:pPr>
        <w:pStyle w:val="a8"/>
        <w:numPr>
          <w:ilvl w:val="0"/>
          <w:numId w:val="64"/>
        </w:numPr>
        <w:tabs>
          <w:tab w:val="left" w:pos="993"/>
        </w:tabs>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разработана 1 дефектная ведомость и укрупненная сметная документация (план – 1 единица) и получено 1 положительное заключение о проверке достоверности определения сметной стоимости (план – 1 единица) на объект ОГБОУ «Школа-интернат для </w:t>
      </w:r>
      <w:proofErr w:type="gramStart"/>
      <w:r w:rsidRPr="004B227C">
        <w:rPr>
          <w:rFonts w:ascii="PT Astra Serif" w:eastAsia="Calibri" w:hAnsi="PT Astra Serif" w:cs="Times New Roman"/>
          <w:sz w:val="26"/>
          <w:szCs w:val="26"/>
          <w:lang w:eastAsia="ru-RU"/>
        </w:rPr>
        <w:t>обучающихся</w:t>
      </w:r>
      <w:proofErr w:type="gramEnd"/>
      <w:r w:rsidRPr="004B227C">
        <w:rPr>
          <w:rFonts w:ascii="PT Astra Serif" w:eastAsia="Calibri" w:hAnsi="PT Astra Serif" w:cs="Times New Roman"/>
          <w:sz w:val="26"/>
          <w:szCs w:val="26"/>
          <w:lang w:eastAsia="ru-RU"/>
        </w:rPr>
        <w:t xml:space="preserve"> с нарушениями слуха» по адресу: г. Томск, ул. Дзержинского, д.19.</w:t>
      </w:r>
    </w:p>
    <w:p w14:paraId="6EEFE05E"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Times New Roman" w:hAnsi="PT Astra Serif" w:cs="Times New Roman"/>
          <w:i/>
          <w:sz w:val="26"/>
          <w:szCs w:val="26"/>
          <w:lang w:eastAsia="ru-RU"/>
        </w:rPr>
        <w:t xml:space="preserve"> «Благоустройство зданий государственных и муниципальных общеобразовательных организаций в целях </w:t>
      </w:r>
      <w:r w:rsidRPr="004B227C">
        <w:rPr>
          <w:rFonts w:ascii="PT Astra Serif" w:eastAsia="Times New Roman" w:hAnsi="PT Astra Serif" w:cs="Times New Roman"/>
          <w:i/>
          <w:sz w:val="26"/>
          <w:szCs w:val="26"/>
          <w:lang w:eastAsia="ru-RU"/>
        </w:rPr>
        <w:lastRenderedPageBreak/>
        <w:t>соблюдения требований к воздушно-тепловому режиму, водоснабжению и канализации»</w:t>
      </w:r>
      <w:r w:rsidRPr="004B227C">
        <w:rPr>
          <w:rFonts w:ascii="PT Astra Serif" w:eastAsia="Calibri" w:hAnsi="PT Astra Serif" w:cs="Times New Roman"/>
          <w:sz w:val="26"/>
          <w:szCs w:val="26"/>
          <w:lang w:eastAsia="ru-RU"/>
        </w:rPr>
        <w:t xml:space="preserve"> число сохраненных ме</w:t>
      </w:r>
      <w:proofErr w:type="gramStart"/>
      <w:r w:rsidRPr="004B227C">
        <w:rPr>
          <w:rFonts w:ascii="PT Astra Serif" w:eastAsia="Calibri" w:hAnsi="PT Astra Serif" w:cs="Times New Roman"/>
          <w:sz w:val="26"/>
          <w:szCs w:val="26"/>
          <w:lang w:eastAsia="ru-RU"/>
        </w:rPr>
        <w:t>ст в шк</w:t>
      </w:r>
      <w:proofErr w:type="gramEnd"/>
      <w:r w:rsidRPr="004B227C">
        <w:rPr>
          <w:rFonts w:ascii="PT Astra Serif" w:eastAsia="Calibri" w:hAnsi="PT Astra Serif" w:cs="Times New Roman"/>
          <w:sz w:val="26"/>
          <w:szCs w:val="26"/>
          <w:lang w:eastAsia="ru-RU"/>
        </w:rPr>
        <w:t>олах посредством капитального ремонта, уменьшающего износ зданий школ, в 2022 году составило 287 единиц (план </w:t>
      </w:r>
      <w:r w:rsidRPr="004B227C">
        <w:rPr>
          <w:rFonts w:ascii="PT Astra Serif" w:eastAsia="Calibri" w:hAnsi="PT Astra Serif" w:cs="Times New Roman"/>
          <w:sz w:val="26"/>
          <w:szCs w:val="26"/>
          <w:lang w:eastAsia="ru-RU"/>
        </w:rPr>
        <w:noBreakHyphen/>
        <w:t> 287 единиц).</w:t>
      </w:r>
    </w:p>
    <w:p w14:paraId="037F7142" w14:textId="0F8E5C3C" w:rsidR="002B6E49" w:rsidRPr="004B227C" w:rsidRDefault="002B6E49" w:rsidP="004B227C">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В рамках реализации мероприятия был осуществлен капитальный ремонт кровли и здания МБОУ «Мирненская СОШ» Томского района, работы на объекте по благоустройству выполнены</w:t>
      </w:r>
      <w:r w:rsidR="002C4C48" w:rsidRPr="004B227C">
        <w:rPr>
          <w:rFonts w:ascii="PT Astra Serif" w:eastAsia="Calibri" w:hAnsi="PT Astra Serif" w:cs="Times New Roman"/>
          <w:sz w:val="26"/>
          <w:szCs w:val="26"/>
          <w:lang w:eastAsia="ru-RU"/>
        </w:rPr>
        <w:t xml:space="preserve"> в полном объеме</w:t>
      </w:r>
      <w:r w:rsidRPr="004B227C">
        <w:rPr>
          <w:rFonts w:ascii="PT Astra Serif" w:eastAsia="Calibri" w:hAnsi="PT Astra Serif" w:cs="Times New Roman"/>
          <w:sz w:val="26"/>
          <w:szCs w:val="26"/>
          <w:lang w:eastAsia="ru-RU"/>
        </w:rPr>
        <w:t>.</w:t>
      </w:r>
    </w:p>
    <w:p w14:paraId="4B28B53C"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Подпрограмма 3 «Развитие профессионального образования Томской области»</w:t>
      </w:r>
    </w:p>
    <w:p w14:paraId="73BDAAD7" w14:textId="77777777" w:rsidR="002B6E49" w:rsidRPr="004B227C" w:rsidRDefault="00946614" w:rsidP="004B227C">
      <w:pPr>
        <w:pStyle w:val="aa"/>
        <w:ind w:left="710" w:firstLine="0"/>
        <w:jc w:val="center"/>
        <w:rPr>
          <w:rFonts w:ascii="PT Astra Serif" w:hAnsi="PT Astra Serif"/>
          <w:b/>
        </w:rPr>
      </w:pPr>
      <w:r w:rsidRPr="004B227C">
        <w:rPr>
          <w:rFonts w:ascii="PT Astra Serif" w:hAnsi="PT Astra Serif"/>
          <w:b/>
        </w:rPr>
        <w:t>П</w:t>
      </w:r>
      <w:r w:rsidR="002B6E49" w:rsidRPr="004B227C">
        <w:rPr>
          <w:rFonts w:ascii="PT Astra Serif" w:hAnsi="PT Astra Serif"/>
          <w:b/>
        </w:rPr>
        <w:t>оказатели цели Подпрограммы 3 за 2022 год</w:t>
      </w:r>
    </w:p>
    <w:p w14:paraId="4E4FF776" w14:textId="77777777" w:rsidR="002B6E49" w:rsidRPr="004B227C" w:rsidRDefault="002B6E49" w:rsidP="004B227C">
      <w:pPr>
        <w:spacing w:after="0" w:line="240" w:lineRule="auto"/>
        <w:ind w:left="710"/>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5</w:t>
      </w:r>
    </w:p>
    <w:tbl>
      <w:tblPr>
        <w:tblW w:w="9353" w:type="dxa"/>
        <w:tblInd w:w="108" w:type="dxa"/>
        <w:tblLayout w:type="fixed"/>
        <w:tblLook w:val="0000" w:firstRow="0" w:lastRow="0" w:firstColumn="0" w:lastColumn="0" w:noHBand="0" w:noVBand="0"/>
      </w:tblPr>
      <w:tblGrid>
        <w:gridCol w:w="567"/>
        <w:gridCol w:w="2268"/>
        <w:gridCol w:w="1417"/>
        <w:gridCol w:w="712"/>
        <w:gridCol w:w="848"/>
        <w:gridCol w:w="1306"/>
        <w:gridCol w:w="851"/>
        <w:gridCol w:w="1384"/>
      </w:tblGrid>
      <w:tr w:rsidR="004B227C" w:rsidRPr="004B227C" w14:paraId="502E888E" w14:textId="77777777" w:rsidTr="00BB0FAD">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6CD53F5C"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4BEC8FED"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4D5A5954"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1E21CA61"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48" w:type="dxa"/>
            <w:tcBorders>
              <w:top w:val="single" w:sz="4" w:space="0" w:color="000000"/>
              <w:left w:val="single" w:sz="4" w:space="0" w:color="000000"/>
              <w:bottom w:val="single" w:sz="4" w:space="0" w:color="000000"/>
            </w:tcBorders>
            <w:shd w:val="clear" w:color="auto" w:fill="auto"/>
            <w:vAlign w:val="center"/>
          </w:tcPr>
          <w:p w14:paraId="115D9D12"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4F5F66FF"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19FF2BF7"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4668B6"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412C00FC" w14:textId="77777777" w:rsidR="002B6E49" w:rsidRPr="004B227C" w:rsidRDefault="002B6E49"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6A24E9D9" w14:textId="77777777" w:rsidTr="00BB0FAD">
        <w:trPr>
          <w:trHeight w:val="336"/>
          <w:tblHeader/>
        </w:trPr>
        <w:tc>
          <w:tcPr>
            <w:tcW w:w="567" w:type="dxa"/>
            <w:tcBorders>
              <w:top w:val="single" w:sz="4" w:space="0" w:color="000000"/>
              <w:left w:val="single" w:sz="4" w:space="0" w:color="000000"/>
              <w:bottom w:val="single" w:sz="4" w:space="0" w:color="000000"/>
            </w:tcBorders>
            <w:shd w:val="clear" w:color="auto" w:fill="auto"/>
            <w:vAlign w:val="center"/>
          </w:tcPr>
          <w:p w14:paraId="24399497"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50063900"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19C58E2B"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4AEBC0F1"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848" w:type="dxa"/>
            <w:tcBorders>
              <w:top w:val="single" w:sz="4" w:space="0" w:color="000000"/>
              <w:left w:val="single" w:sz="4" w:space="0" w:color="000000"/>
              <w:bottom w:val="single" w:sz="4" w:space="0" w:color="000000"/>
            </w:tcBorders>
            <w:shd w:val="clear" w:color="auto" w:fill="auto"/>
            <w:vAlign w:val="center"/>
          </w:tcPr>
          <w:p w14:paraId="5155B5AA"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60272BF9"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59CEDAE7"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0BBE3"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64F914C3" w14:textId="77777777" w:rsidTr="00BB0FAD">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252C29BD"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2A49ED76" w14:textId="77777777" w:rsidR="002B6E49" w:rsidRPr="004B227C" w:rsidRDefault="002B6E49" w:rsidP="004B227C">
            <w:pPr>
              <w:spacing w:after="0" w:line="240" w:lineRule="auto"/>
              <w:ind w:right="-142"/>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Количество </w:t>
            </w:r>
            <w:proofErr w:type="gramStart"/>
            <w:r w:rsidRPr="004B227C">
              <w:rPr>
                <w:rFonts w:ascii="PT Astra Serif" w:eastAsia="Times New Roman" w:hAnsi="PT Astra Serif" w:cs="Times New Roman"/>
                <w:bCs/>
                <w:lang w:eastAsia="ru-RU"/>
              </w:rPr>
              <w:t>обучающихся</w:t>
            </w:r>
            <w:proofErr w:type="gramEnd"/>
            <w:r w:rsidRPr="004B227C">
              <w:rPr>
                <w:rFonts w:ascii="PT Astra Serif" w:eastAsia="Times New Roman" w:hAnsi="PT Astra Serif" w:cs="Times New Roman"/>
                <w:bCs/>
                <w:lang w:eastAsia="ru-RU"/>
              </w:rPr>
              <w:t>, приходящихся на одного преподавателя, мастера производственного обучения</w:t>
            </w:r>
          </w:p>
        </w:tc>
        <w:tc>
          <w:tcPr>
            <w:tcW w:w="1417" w:type="dxa"/>
            <w:tcBorders>
              <w:top w:val="single" w:sz="4" w:space="0" w:color="000000"/>
              <w:left w:val="single" w:sz="4" w:space="0" w:color="000000"/>
              <w:bottom w:val="single" w:sz="4" w:space="0" w:color="000000"/>
              <w:right w:val="single" w:sz="4" w:space="0" w:color="000000"/>
            </w:tcBorders>
            <w:vAlign w:val="center"/>
          </w:tcPr>
          <w:p w14:paraId="71278B60" w14:textId="77777777" w:rsidR="002B6E49" w:rsidRPr="004B227C" w:rsidRDefault="002B6E49" w:rsidP="004B227C">
            <w:pPr>
              <w:autoSpaceDE w:val="0"/>
              <w:autoSpaceDN w:val="0"/>
              <w:adjustRightInd w:val="0"/>
              <w:spacing w:after="0" w:line="240" w:lineRule="auto"/>
              <w:ind w:left="-108"/>
              <w:jc w:val="center"/>
              <w:rPr>
                <w:rFonts w:ascii="PT Astra Serif" w:hAnsi="PT Astra Serif" w:cs="PT Astra Serif"/>
              </w:rPr>
            </w:pPr>
            <w:r w:rsidRPr="004B227C">
              <w:rPr>
                <w:rFonts w:ascii="PT Astra Serif" w:hAnsi="PT Astra Serif" w:cs="PT Astra Serif"/>
              </w:rPr>
              <w:t>Департамент профессионального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151AD4F8"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чел.</w:t>
            </w:r>
          </w:p>
        </w:tc>
        <w:tc>
          <w:tcPr>
            <w:tcW w:w="848" w:type="dxa"/>
            <w:tcBorders>
              <w:top w:val="single" w:sz="4" w:space="0" w:color="000000"/>
              <w:left w:val="single" w:sz="4" w:space="0" w:color="000000"/>
              <w:bottom w:val="single" w:sz="4" w:space="0" w:color="000000"/>
            </w:tcBorders>
            <w:shd w:val="clear" w:color="auto" w:fill="auto"/>
            <w:vAlign w:val="center"/>
          </w:tcPr>
          <w:p w14:paraId="4168E192"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17,62</w:t>
            </w:r>
          </w:p>
        </w:tc>
        <w:tc>
          <w:tcPr>
            <w:tcW w:w="1306" w:type="dxa"/>
            <w:tcBorders>
              <w:top w:val="single" w:sz="4" w:space="0" w:color="000000"/>
              <w:left w:val="single" w:sz="4" w:space="0" w:color="000000"/>
              <w:bottom w:val="single" w:sz="4" w:space="0" w:color="000000"/>
            </w:tcBorders>
            <w:shd w:val="clear" w:color="auto" w:fill="auto"/>
            <w:vAlign w:val="center"/>
          </w:tcPr>
          <w:p w14:paraId="6FA26FB5"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18,0</w:t>
            </w:r>
          </w:p>
        </w:tc>
        <w:tc>
          <w:tcPr>
            <w:tcW w:w="851" w:type="dxa"/>
            <w:tcBorders>
              <w:top w:val="single" w:sz="4" w:space="0" w:color="000000"/>
              <w:left w:val="single" w:sz="4" w:space="0" w:color="000000"/>
              <w:bottom w:val="single" w:sz="4" w:space="0" w:color="000000"/>
            </w:tcBorders>
            <w:shd w:val="clear" w:color="auto" w:fill="auto"/>
            <w:vAlign w:val="center"/>
          </w:tcPr>
          <w:p w14:paraId="45A47282"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102,2</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C9B387"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BB0FAD" w:rsidRPr="004B227C" w14:paraId="07409112" w14:textId="77777777" w:rsidTr="00BB0FAD">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429E6B0F"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14:paraId="527DFFB5"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Доля студентов, обучающихся в профессиональных образовательных организациях по приоритетным профессиям и специальностям для экономики Томской области (ТОП-50 и ТОП-РЕГИОН)</w:t>
            </w:r>
          </w:p>
        </w:tc>
        <w:tc>
          <w:tcPr>
            <w:tcW w:w="1417" w:type="dxa"/>
            <w:tcBorders>
              <w:top w:val="single" w:sz="4" w:space="0" w:color="000000"/>
              <w:left w:val="single" w:sz="4" w:space="0" w:color="000000"/>
              <w:bottom w:val="single" w:sz="4" w:space="0" w:color="000000"/>
              <w:right w:val="single" w:sz="4" w:space="0" w:color="000000"/>
            </w:tcBorders>
            <w:vAlign w:val="center"/>
          </w:tcPr>
          <w:p w14:paraId="46C793C0" w14:textId="77777777" w:rsidR="002B6E49" w:rsidRPr="004B227C" w:rsidRDefault="002B6E49" w:rsidP="004B227C">
            <w:pPr>
              <w:autoSpaceDE w:val="0"/>
              <w:autoSpaceDN w:val="0"/>
              <w:adjustRightInd w:val="0"/>
              <w:spacing w:after="0" w:line="240" w:lineRule="auto"/>
              <w:ind w:left="-108"/>
              <w:jc w:val="center"/>
              <w:rPr>
                <w:rFonts w:ascii="PT Astra Serif" w:hAnsi="PT Astra Serif" w:cs="PT Astra Serif"/>
              </w:rPr>
            </w:pPr>
            <w:r w:rsidRPr="004B227C">
              <w:rPr>
                <w:rFonts w:ascii="PT Astra Serif" w:hAnsi="PT Astra Serif" w:cs="PT Astra Serif"/>
              </w:rPr>
              <w:t>Департамент профессионального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17C1426"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w:t>
            </w:r>
          </w:p>
        </w:tc>
        <w:tc>
          <w:tcPr>
            <w:tcW w:w="848" w:type="dxa"/>
            <w:tcBorders>
              <w:top w:val="single" w:sz="4" w:space="0" w:color="000000"/>
              <w:left w:val="single" w:sz="4" w:space="0" w:color="000000"/>
              <w:bottom w:val="single" w:sz="4" w:space="0" w:color="000000"/>
            </w:tcBorders>
            <w:shd w:val="clear" w:color="auto" w:fill="auto"/>
            <w:vAlign w:val="center"/>
          </w:tcPr>
          <w:p w14:paraId="401DE91F"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63,0</w:t>
            </w:r>
          </w:p>
        </w:tc>
        <w:tc>
          <w:tcPr>
            <w:tcW w:w="1306" w:type="dxa"/>
            <w:tcBorders>
              <w:top w:val="single" w:sz="4" w:space="0" w:color="000000"/>
              <w:left w:val="single" w:sz="4" w:space="0" w:color="000000"/>
              <w:bottom w:val="single" w:sz="4" w:space="0" w:color="000000"/>
            </w:tcBorders>
            <w:shd w:val="clear" w:color="auto" w:fill="auto"/>
            <w:vAlign w:val="center"/>
          </w:tcPr>
          <w:p w14:paraId="568512B7"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67,6</w:t>
            </w:r>
          </w:p>
        </w:tc>
        <w:tc>
          <w:tcPr>
            <w:tcW w:w="851" w:type="dxa"/>
            <w:tcBorders>
              <w:top w:val="single" w:sz="4" w:space="0" w:color="000000"/>
              <w:left w:val="single" w:sz="4" w:space="0" w:color="000000"/>
              <w:bottom w:val="single" w:sz="4" w:space="0" w:color="000000"/>
            </w:tcBorders>
            <w:shd w:val="clear" w:color="auto" w:fill="auto"/>
            <w:vAlign w:val="center"/>
          </w:tcPr>
          <w:p w14:paraId="4A2BE91F"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107,3</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B20A8"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530A1051" w14:textId="77777777" w:rsidR="002B6E49" w:rsidRPr="004B227C" w:rsidRDefault="002B6E49" w:rsidP="004B227C">
      <w:pPr>
        <w:spacing w:after="0" w:line="240" w:lineRule="auto"/>
        <w:ind w:firstLine="709"/>
        <w:jc w:val="both"/>
        <w:rPr>
          <w:rFonts w:ascii="PT Astra Serif" w:hAnsi="PT Astra Serif" w:cs="Times New Roman"/>
          <w:sz w:val="26"/>
          <w:szCs w:val="26"/>
        </w:rPr>
      </w:pPr>
    </w:p>
    <w:p w14:paraId="4420D6C8" w14:textId="77777777" w:rsidR="002B6E49" w:rsidRPr="004B227C" w:rsidRDefault="002B6E49" w:rsidP="004B227C">
      <w:pPr>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 xml:space="preserve">Количество обучающихся, приходящихся на одного преподавателя, мастера производственного обучения в 2022 году составило 18 человек, что выше уровня планового значения (план – 17,62 человека, </w:t>
      </w:r>
      <w:r w:rsidRPr="004B227C">
        <w:rPr>
          <w:rFonts w:ascii="PT Astra Serif" w:eastAsia="Calibri" w:hAnsi="PT Astra Serif" w:cs="Times New Roman"/>
          <w:sz w:val="26"/>
          <w:szCs w:val="26"/>
          <w:lang w:eastAsia="ru-RU"/>
        </w:rPr>
        <w:t>факт 2021 года – 17,62 человека)</w:t>
      </w:r>
      <w:r w:rsidRPr="004B227C">
        <w:rPr>
          <w:rFonts w:ascii="PT Astra Serif" w:hAnsi="PT Astra Serif" w:cs="Times New Roman"/>
          <w:sz w:val="26"/>
          <w:szCs w:val="26"/>
        </w:rPr>
        <w:t>. Перевыполнение показателя обусловлено увеличением среднегодового контингента обучающихся в результате увеличения контрольных цифр приема.</w:t>
      </w:r>
    </w:p>
    <w:p w14:paraId="3ADC8AF4" w14:textId="77777777" w:rsidR="002B6E49" w:rsidRPr="004B227C" w:rsidRDefault="002B6E49" w:rsidP="004B227C">
      <w:pPr>
        <w:spacing w:after="0" w:line="240" w:lineRule="auto"/>
        <w:ind w:firstLine="709"/>
        <w:jc w:val="both"/>
        <w:rPr>
          <w:rFonts w:ascii="PT Astra Serif" w:hAnsi="PT Astra Serif" w:cs="Times New Roman"/>
          <w:strike/>
          <w:sz w:val="26"/>
          <w:szCs w:val="26"/>
        </w:rPr>
      </w:pPr>
      <w:r w:rsidRPr="004B227C">
        <w:rPr>
          <w:rFonts w:ascii="PT Astra Serif" w:hAnsi="PT Astra Serif" w:cs="Times New Roman"/>
          <w:sz w:val="26"/>
          <w:szCs w:val="26"/>
        </w:rPr>
        <w:t xml:space="preserve">Доля студентов обучающихся в профессиональных образовательных организациях по приоритетным профессиям и специальностям для экономики Томской области (ТОП-50 и ТОП-РЕГИОН) составила 67,6% (план – 63,0%, </w:t>
      </w:r>
      <w:r w:rsidRPr="004B227C">
        <w:rPr>
          <w:rFonts w:ascii="PT Astra Serif" w:eastAsia="Calibri" w:hAnsi="PT Astra Serif" w:cs="Times New Roman"/>
          <w:sz w:val="26"/>
          <w:szCs w:val="26"/>
          <w:lang w:eastAsia="ru-RU"/>
        </w:rPr>
        <w:t>факт 2021 года – 70,56%</w:t>
      </w:r>
      <w:r w:rsidRPr="004B227C">
        <w:rPr>
          <w:rFonts w:ascii="PT Astra Serif" w:hAnsi="PT Astra Serif" w:cs="Times New Roman"/>
          <w:sz w:val="26"/>
          <w:szCs w:val="26"/>
        </w:rPr>
        <w:t xml:space="preserve">). Перевыполнение показателя обусловлено увеличением в 2022 году количества востребованных профессий и специальностей ТОП-РЕГИОН и ТОП-50. </w:t>
      </w:r>
    </w:p>
    <w:p w14:paraId="39CB7361" w14:textId="77777777" w:rsidR="002B6E49" w:rsidRPr="004B227C" w:rsidRDefault="002B6E49" w:rsidP="004B227C">
      <w:pPr>
        <w:autoSpaceDE w:val="0"/>
        <w:autoSpaceDN w:val="0"/>
        <w:adjustRightInd w:val="0"/>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Финансирование подпрограммы за счет всех источников в 2022 году составило 2 493 213,2 тыс. рублей.</w:t>
      </w:r>
    </w:p>
    <w:p w14:paraId="4D1627AE" w14:textId="0F17A762" w:rsidR="002B6E49" w:rsidRPr="004B227C" w:rsidRDefault="002B6E49" w:rsidP="004B227C">
      <w:pPr>
        <w:spacing w:after="0" w:line="240" w:lineRule="auto"/>
        <w:ind w:firstLine="709"/>
        <w:jc w:val="both"/>
        <w:rPr>
          <w:rFonts w:ascii="PT Astra Serif" w:hAnsi="PT Astra Serif" w:cs="Times New Roman"/>
          <w:sz w:val="26"/>
          <w:szCs w:val="26"/>
        </w:rPr>
      </w:pPr>
      <w:r w:rsidRPr="004B227C">
        <w:rPr>
          <w:rFonts w:ascii="PT Astra Serif" w:eastAsia="Calibri" w:hAnsi="PT Astra Serif" w:cs="Times New Roman"/>
          <w:sz w:val="26"/>
          <w:szCs w:val="26"/>
          <w:lang w:eastAsia="ru-RU"/>
        </w:rPr>
        <w:t xml:space="preserve">По итогам реализации ВЦП </w:t>
      </w:r>
      <w:r w:rsidRPr="004B227C">
        <w:rPr>
          <w:rFonts w:ascii="PT Astra Serif" w:eastAsia="Calibri" w:hAnsi="PT Astra Serif" w:cs="Times New Roman"/>
          <w:i/>
          <w:sz w:val="26"/>
          <w:szCs w:val="26"/>
          <w:lang w:eastAsia="ru-RU"/>
        </w:rPr>
        <w:t xml:space="preserve">«Организация предоставления на территории Томской области среднего профессионального образования, дополнительного </w:t>
      </w:r>
      <w:r w:rsidRPr="004B227C">
        <w:rPr>
          <w:rFonts w:ascii="PT Astra Serif" w:eastAsia="Calibri" w:hAnsi="PT Astra Serif" w:cs="Times New Roman"/>
          <w:i/>
          <w:sz w:val="26"/>
          <w:szCs w:val="26"/>
          <w:lang w:eastAsia="ru-RU"/>
        </w:rPr>
        <w:lastRenderedPageBreak/>
        <w:t>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w:t>
      </w:r>
      <w:r w:rsidRPr="004B227C">
        <w:rPr>
          <w:rFonts w:ascii="PT Astra Serif" w:eastAsia="Calibri" w:hAnsi="PT Astra Serif" w:cs="Times New Roman"/>
          <w:sz w:val="26"/>
          <w:szCs w:val="26"/>
          <w:lang w:eastAsia="ru-RU"/>
        </w:rPr>
        <w:t xml:space="preserve"> 2 610 выпускников прошли государственную итоговую аттестацию в форме демонстрационного экзамена по программам среднего профессионального образования </w:t>
      </w:r>
      <w:r w:rsidRPr="004B227C">
        <w:rPr>
          <w:rFonts w:ascii="PT Astra Serif" w:hAnsi="PT Astra Serif" w:cs="Times New Roman"/>
          <w:sz w:val="26"/>
          <w:szCs w:val="26"/>
        </w:rPr>
        <w:t>(план – 2 500 человек). Перевыполнение показателя обусловлено увеличением количество выпускников, проходивших государственную итоговую аттестацию в фо</w:t>
      </w:r>
      <w:r w:rsidR="00247604" w:rsidRPr="004B227C">
        <w:rPr>
          <w:rFonts w:ascii="PT Astra Serif" w:hAnsi="PT Astra Serif" w:cs="Times New Roman"/>
          <w:sz w:val="26"/>
          <w:szCs w:val="26"/>
        </w:rPr>
        <w:t xml:space="preserve">рме демонстрационного экзамена </w:t>
      </w:r>
      <w:r w:rsidR="003F7CA8" w:rsidRPr="004B227C">
        <w:rPr>
          <w:rFonts w:ascii="PT Astra Serif" w:hAnsi="PT Astra Serif" w:cs="Times New Roman"/>
          <w:sz w:val="26"/>
          <w:szCs w:val="26"/>
        </w:rPr>
        <w:t>(</w:t>
      </w:r>
      <w:r w:rsidRPr="004B227C">
        <w:rPr>
          <w:rFonts w:ascii="PT Astra Serif" w:hAnsi="PT Astra Serif" w:cs="Times New Roman"/>
          <w:sz w:val="26"/>
          <w:szCs w:val="26"/>
        </w:rPr>
        <w:t xml:space="preserve">в соответствии со ФГОС СПО (Федеральные государственные образовательные стандарты среднего профессионального образования) по ТОП-50 и актуализированным программам СПО государственная итоговая аттестация в обязательном порядке проводится в форме демонстрационного экзамена). </w:t>
      </w:r>
    </w:p>
    <w:p w14:paraId="65FD1713" w14:textId="77777777" w:rsidR="002B6E49" w:rsidRPr="004B227C" w:rsidRDefault="002B6E49" w:rsidP="004B227C">
      <w:pPr>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 xml:space="preserve">Доля выпускников, показавших качественную успеваемость по результатам итоговой аттестации, составила 77,2% (план – 76,2%). Перевыполнение показателя обусловлено применением в процессе обучения различных форм организации учебного процесса и педагогических технологий, что повлияло на </w:t>
      </w:r>
      <w:r w:rsidRPr="004B227C">
        <w:rPr>
          <w:rFonts w:ascii="PT Astra Serif" w:hAnsi="PT Astra Serif" w:cs="Times New Roman"/>
          <w:sz w:val="26"/>
        </w:rPr>
        <w:t xml:space="preserve">уровень знаний выпускников и получение </w:t>
      </w:r>
      <w:r w:rsidRPr="004B227C">
        <w:rPr>
          <w:rFonts w:ascii="PT Astra Serif" w:hAnsi="PT Astra Serif" w:cs="Times New Roman"/>
          <w:sz w:val="26"/>
          <w:szCs w:val="26"/>
        </w:rPr>
        <w:t>хороших результатов по итоговой государственной аттестации.</w:t>
      </w:r>
    </w:p>
    <w:p w14:paraId="396B1E14" w14:textId="77777777" w:rsidR="002B6E49" w:rsidRPr="004B227C" w:rsidRDefault="002B6E49" w:rsidP="004B227C">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Calibri" w:hAnsi="PT Astra Serif" w:cs="Times New Roman"/>
          <w:i/>
          <w:sz w:val="26"/>
          <w:szCs w:val="26"/>
          <w:lang w:eastAsia="ru-RU"/>
        </w:rPr>
        <w:t xml:space="preserve"> «Бюджетные инвестиции в объекты профессионального образования»</w:t>
      </w:r>
      <w:r w:rsidRPr="004B227C">
        <w:rPr>
          <w:rFonts w:ascii="PT Astra Serif" w:eastAsia="Calibri" w:hAnsi="PT Astra Serif" w:cs="Times New Roman"/>
          <w:sz w:val="26"/>
          <w:szCs w:val="26"/>
          <w:lang w:eastAsia="ru-RU"/>
        </w:rPr>
        <w:t>:</w:t>
      </w:r>
    </w:p>
    <w:p w14:paraId="5D6DA780" w14:textId="77777777" w:rsidR="002B6E49" w:rsidRPr="004B227C" w:rsidRDefault="002B6E49" w:rsidP="004B227C">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1) произведен выкуп нежилых помещений для ОГБПОУ «Томский государственный педагогический колледж» по адресу: г. Томск, пр. Фрунзе, 103, строение 7;</w:t>
      </w:r>
    </w:p>
    <w:p w14:paraId="52BFC938" w14:textId="77777777" w:rsidR="002B6E49" w:rsidRPr="004B227C" w:rsidRDefault="002B6E49" w:rsidP="004B227C">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2) </w:t>
      </w:r>
      <w:proofErr w:type="gramStart"/>
      <w:r w:rsidRPr="004B227C">
        <w:rPr>
          <w:rFonts w:ascii="PT Astra Serif" w:eastAsia="Calibri" w:hAnsi="PT Astra Serif" w:cs="Times New Roman"/>
          <w:sz w:val="26"/>
          <w:szCs w:val="26"/>
          <w:lang w:eastAsia="ru-RU"/>
        </w:rPr>
        <w:t>разработана</w:t>
      </w:r>
      <w:proofErr w:type="gramEnd"/>
      <w:r w:rsidRPr="004B227C">
        <w:rPr>
          <w:rFonts w:ascii="PT Astra Serif" w:eastAsia="Calibri" w:hAnsi="PT Astra Serif" w:cs="Times New Roman"/>
          <w:sz w:val="26"/>
          <w:szCs w:val="26"/>
          <w:lang w:eastAsia="ru-RU"/>
        </w:rPr>
        <w:t xml:space="preserve"> ПСД на строительство общежития на 50 мест для ОГБПОУ «Молчановский техникум отраслевых технологий», расположенного по адресу: Томская область, Молчановский район, с. Молчаново, ул. 60 лет Октября, 13, что соответствует плановому значению.</w:t>
      </w:r>
    </w:p>
    <w:p w14:paraId="22973C84"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sz w:val="26"/>
          <w:szCs w:val="26"/>
          <w:lang w:eastAsia="ru-RU"/>
        </w:rPr>
      </w:pPr>
      <w:proofErr w:type="gramStart"/>
      <w:r w:rsidRPr="004B227C">
        <w:rPr>
          <w:rFonts w:ascii="PT Astra Serif" w:eastAsia="Calibri" w:hAnsi="PT Astra Serif"/>
          <w:sz w:val="26"/>
          <w:szCs w:val="26"/>
        </w:rPr>
        <w:t xml:space="preserve">По итогам </w:t>
      </w:r>
      <w:r w:rsidRPr="004B227C">
        <w:rPr>
          <w:rFonts w:ascii="PT Astra Serif" w:eastAsia="Calibri" w:hAnsi="PT Astra Serif" w:cs="Times New Roman"/>
          <w:sz w:val="26"/>
          <w:szCs w:val="26"/>
          <w:lang w:eastAsia="ru-RU"/>
        </w:rPr>
        <w:t xml:space="preserve">реализации </w:t>
      </w:r>
      <w:r w:rsidRPr="004B227C">
        <w:rPr>
          <w:rFonts w:ascii="PT Astra Serif" w:eastAsia="Times New Roman" w:hAnsi="PT Astra Serif"/>
          <w:i/>
          <w:sz w:val="26"/>
          <w:szCs w:val="26"/>
          <w:lang w:eastAsia="ru-RU"/>
        </w:rPr>
        <w:t xml:space="preserve">основного мероприятия «Обеспечение выплат ежемесячного денежного вознаграждения за классное руководство (кураторство) педагогическим работникам государственных образовательных организаций,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 </w:t>
      </w:r>
      <w:r w:rsidRPr="004B227C">
        <w:rPr>
          <w:rFonts w:ascii="PT Astra Serif" w:eastAsia="Times New Roman" w:hAnsi="PT Astra Serif"/>
          <w:sz w:val="26"/>
          <w:szCs w:val="26"/>
          <w:lang w:eastAsia="ru-RU"/>
        </w:rPr>
        <w:t>все</w:t>
      </w:r>
      <w:r w:rsidRPr="004B227C">
        <w:rPr>
          <w:rFonts w:ascii="PT Astra Serif" w:eastAsia="Times New Roman" w:hAnsi="PT Astra Serif"/>
          <w:i/>
          <w:sz w:val="26"/>
          <w:szCs w:val="26"/>
          <w:lang w:eastAsia="ru-RU"/>
        </w:rPr>
        <w:t xml:space="preserve"> </w:t>
      </w:r>
      <w:r w:rsidRPr="004B227C">
        <w:rPr>
          <w:rFonts w:ascii="PT Astra Serif" w:eastAsia="Times New Roman" w:hAnsi="PT Astra Serif"/>
          <w:sz w:val="26"/>
          <w:szCs w:val="26"/>
          <w:lang w:eastAsia="ru-RU"/>
        </w:rPr>
        <w:t>профессиональные образовательные организации обеспечили выплаты ежемесячного денежного вознаграждения за классное руководство (кураторство), что соответствует плановому значению (план – 100% образовательных</w:t>
      </w:r>
      <w:proofErr w:type="gramEnd"/>
      <w:r w:rsidRPr="004B227C">
        <w:rPr>
          <w:rFonts w:ascii="PT Astra Serif" w:eastAsia="Times New Roman" w:hAnsi="PT Astra Serif"/>
          <w:sz w:val="26"/>
          <w:szCs w:val="26"/>
          <w:lang w:eastAsia="ru-RU"/>
        </w:rPr>
        <w:t xml:space="preserve"> организаций).</w:t>
      </w:r>
    </w:p>
    <w:p w14:paraId="1EF95F42"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sz w:val="26"/>
          <w:szCs w:val="26"/>
          <w:lang w:eastAsia="ru-RU"/>
        </w:rPr>
      </w:pPr>
      <w:r w:rsidRPr="004B227C">
        <w:rPr>
          <w:rFonts w:ascii="PT Astra Serif" w:eastAsia="Calibri" w:hAnsi="PT Astra Serif" w:cs="Times New Roman"/>
          <w:sz w:val="26"/>
          <w:szCs w:val="26"/>
          <w:lang w:eastAsia="ru-RU"/>
        </w:rPr>
        <w:t>В течение года ежемесячно педагогическим работникам образовательных организаций осуществлялись выплаты денежного вознаграждения за классное руководство (кураторство) (план – 100%).</w:t>
      </w:r>
    </w:p>
    <w:p w14:paraId="5FC82F81" w14:textId="7E146EE8" w:rsidR="002B6E49" w:rsidRPr="004B227C" w:rsidRDefault="002B6E49" w:rsidP="004B227C">
      <w:pPr>
        <w:tabs>
          <w:tab w:val="left" w:pos="993"/>
        </w:tabs>
        <w:spacing w:after="0" w:line="240" w:lineRule="auto"/>
        <w:ind w:firstLine="709"/>
        <w:jc w:val="both"/>
        <w:rPr>
          <w:rFonts w:ascii="PT Astra Serif" w:eastAsia="Times New Roman" w:hAnsi="PT Astra Serif"/>
          <w:sz w:val="26"/>
          <w:szCs w:val="26"/>
          <w:lang w:eastAsia="ru-RU"/>
        </w:rPr>
      </w:pPr>
      <w:r w:rsidRPr="004B227C">
        <w:rPr>
          <w:rFonts w:ascii="PT Astra Serif" w:eastAsia="Calibri" w:hAnsi="PT Astra Serif"/>
          <w:sz w:val="26"/>
          <w:szCs w:val="26"/>
        </w:rPr>
        <w:t xml:space="preserve">По итогам </w:t>
      </w:r>
      <w:r w:rsidRPr="004B227C">
        <w:rPr>
          <w:rFonts w:ascii="PT Astra Serif" w:eastAsia="Calibri" w:hAnsi="PT Astra Serif" w:cs="Times New Roman"/>
          <w:sz w:val="26"/>
          <w:szCs w:val="26"/>
          <w:lang w:eastAsia="ru-RU"/>
        </w:rPr>
        <w:t xml:space="preserve">реализации </w:t>
      </w:r>
      <w:r w:rsidRPr="004B227C">
        <w:rPr>
          <w:rFonts w:ascii="PT Astra Serif" w:eastAsia="Times New Roman" w:hAnsi="PT Astra Serif"/>
          <w:i/>
          <w:sz w:val="26"/>
          <w:szCs w:val="26"/>
          <w:lang w:eastAsia="ru-RU"/>
        </w:rPr>
        <w:t xml:space="preserve">основного мероприятия «Проведение капитального ремонта областных объектов недвижимого имущества (в том числе разработка проектной документации)» </w:t>
      </w:r>
      <w:r w:rsidRPr="004B227C">
        <w:rPr>
          <w:rFonts w:ascii="PT Astra Serif" w:eastAsia="Times New Roman" w:hAnsi="PT Astra Serif"/>
          <w:sz w:val="26"/>
          <w:szCs w:val="26"/>
          <w:lang w:eastAsia="ru-RU"/>
        </w:rPr>
        <w:t>в отношении 4 областных объектов недвижимого имуще</w:t>
      </w:r>
      <w:proofErr w:type="gramStart"/>
      <w:r w:rsidRPr="004B227C">
        <w:rPr>
          <w:rFonts w:ascii="PT Astra Serif" w:eastAsia="Times New Roman" w:hAnsi="PT Astra Serif"/>
          <w:sz w:val="26"/>
          <w:szCs w:val="26"/>
          <w:lang w:eastAsia="ru-RU"/>
        </w:rPr>
        <w:t>ств пр</w:t>
      </w:r>
      <w:proofErr w:type="gramEnd"/>
      <w:r w:rsidRPr="004B227C">
        <w:rPr>
          <w:rFonts w:ascii="PT Astra Serif" w:eastAsia="Times New Roman" w:hAnsi="PT Astra Serif"/>
          <w:sz w:val="26"/>
          <w:szCs w:val="26"/>
          <w:lang w:eastAsia="ru-RU"/>
        </w:rPr>
        <w:t xml:space="preserve">оведен капитальный ремонт (план – 11 единиц). Недостижение планового значения показателя обусловлено </w:t>
      </w:r>
      <w:r w:rsidR="00B7238A" w:rsidRPr="004B227C">
        <w:rPr>
          <w:rFonts w:ascii="PT Astra Serif" w:eastAsia="Times New Roman" w:hAnsi="PT Astra Serif"/>
          <w:sz w:val="26"/>
          <w:szCs w:val="26"/>
          <w:lang w:eastAsia="ru-RU"/>
        </w:rPr>
        <w:t>поздним сроком перераспред</w:t>
      </w:r>
      <w:r w:rsidR="00A036E0" w:rsidRPr="004B227C">
        <w:rPr>
          <w:rFonts w:ascii="PT Astra Serif" w:eastAsia="Times New Roman" w:hAnsi="PT Astra Serif"/>
          <w:sz w:val="26"/>
          <w:szCs w:val="26"/>
          <w:lang w:eastAsia="ru-RU"/>
        </w:rPr>
        <w:t>еления</w:t>
      </w:r>
      <w:r w:rsidRPr="004B227C">
        <w:rPr>
          <w:rFonts w:ascii="PT Astra Serif" w:eastAsia="Times New Roman" w:hAnsi="PT Astra Serif"/>
          <w:sz w:val="26"/>
          <w:szCs w:val="26"/>
          <w:lang w:eastAsia="ru-RU"/>
        </w:rPr>
        <w:t xml:space="preserve"> средств областного бюджета (в 3-4 квартале 2022 года) и доведением их до профессиональных образовательных организаций в конце 2022 года.</w:t>
      </w:r>
    </w:p>
    <w:p w14:paraId="1DD36179"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В рамках основного мероприятия в 2022 году реализованы следующие мероприятия:</w:t>
      </w:r>
    </w:p>
    <w:p w14:paraId="514F313A" w14:textId="185A7846" w:rsidR="002B6E49" w:rsidRPr="004B227C" w:rsidRDefault="002B6E49" w:rsidP="004B227C">
      <w:pPr>
        <w:pStyle w:val="a8"/>
        <w:numPr>
          <w:ilvl w:val="0"/>
          <w:numId w:val="64"/>
        </w:numPr>
        <w:tabs>
          <w:tab w:val="left" w:pos="993"/>
        </w:tabs>
        <w:spacing w:after="0" w:line="240" w:lineRule="auto"/>
        <w:ind w:left="0" w:firstLine="709"/>
        <w:jc w:val="both"/>
        <w:rPr>
          <w:rFonts w:ascii="PT Astra Serif" w:eastAsia="Times New Roman" w:hAnsi="PT Astra Serif"/>
          <w:sz w:val="26"/>
          <w:szCs w:val="26"/>
          <w:lang w:eastAsia="ru-RU"/>
        </w:rPr>
      </w:pPr>
      <w:r w:rsidRPr="004B227C">
        <w:rPr>
          <w:rFonts w:ascii="PT Astra Serif" w:eastAsia="Times New Roman" w:hAnsi="PT Astra Serif"/>
          <w:sz w:val="26"/>
          <w:szCs w:val="26"/>
          <w:lang w:eastAsia="ru-RU"/>
        </w:rPr>
        <w:lastRenderedPageBreak/>
        <w:t>выполнен на 90,0% капитальный ремонт крыши объектов Стрежевского филиала ОГБПОУ «Томский промышленно-гуманитарный колледж» (план – 100%). Недостижение планового значения показателя обусловлено тем, что в процессе капитального ремонта были приняты технические решения заказчиком работ (ОГКУ «Облстройзаказчик») в части не учтенных в утвержденной проектно-сметной</w:t>
      </w:r>
      <w:r w:rsidR="00801E35" w:rsidRPr="004B227C">
        <w:rPr>
          <w:rFonts w:ascii="PT Astra Serif" w:eastAsia="Times New Roman" w:hAnsi="PT Astra Serif"/>
          <w:sz w:val="26"/>
          <w:szCs w:val="26"/>
          <w:lang w:eastAsia="ru-RU"/>
        </w:rPr>
        <w:t xml:space="preserve"> документации демонтажных работ.</w:t>
      </w:r>
      <w:r w:rsidRPr="004B227C">
        <w:rPr>
          <w:rFonts w:ascii="PT Astra Serif" w:eastAsia="Times New Roman" w:hAnsi="PT Astra Serif"/>
          <w:sz w:val="26"/>
          <w:szCs w:val="26"/>
          <w:lang w:eastAsia="ru-RU"/>
        </w:rPr>
        <w:t xml:space="preserve"> Также в процессе капитального ремонта выявилось неучтенный объем гидроизоляции/мягкого покрытия.</w:t>
      </w:r>
      <w:r w:rsidRPr="004B227C">
        <w:rPr>
          <w:rFonts w:ascii="PT Astra Serif" w:hAnsi="PT Astra Serif"/>
        </w:rPr>
        <w:t xml:space="preserve"> </w:t>
      </w:r>
      <w:r w:rsidRPr="004B227C">
        <w:rPr>
          <w:rFonts w:ascii="PT Astra Serif" w:eastAsia="Times New Roman" w:hAnsi="PT Astra Serif"/>
          <w:sz w:val="26"/>
          <w:szCs w:val="26"/>
          <w:lang w:eastAsia="ru-RU"/>
        </w:rPr>
        <w:t>По состоянию н</w:t>
      </w:r>
      <w:r w:rsidRPr="004B227C">
        <w:rPr>
          <w:rFonts w:ascii="PT Astra Serif" w:eastAsia="Times New Roman" w:hAnsi="PT Astra Serif" w:cs="PT Astra Serif"/>
          <w:sz w:val="26"/>
          <w:szCs w:val="26"/>
          <w:lang w:eastAsia="ru-RU"/>
        </w:rPr>
        <w:t>а</w:t>
      </w:r>
      <w:r w:rsidRPr="004B227C">
        <w:rPr>
          <w:rFonts w:ascii="PT Astra Serif" w:eastAsia="Times New Roman" w:hAnsi="PT Astra Serif"/>
          <w:sz w:val="26"/>
          <w:szCs w:val="26"/>
          <w:lang w:eastAsia="ru-RU"/>
        </w:rPr>
        <w:t xml:space="preserve"> 01.03.2023 </w:t>
      </w:r>
      <w:r w:rsidRPr="004B227C">
        <w:rPr>
          <w:rFonts w:ascii="PT Astra Serif" w:eastAsia="Times New Roman" w:hAnsi="PT Astra Serif" w:cs="PT Astra Serif"/>
          <w:sz w:val="26"/>
          <w:szCs w:val="26"/>
          <w:lang w:eastAsia="ru-RU"/>
        </w:rPr>
        <w:t>работы,</w:t>
      </w:r>
      <w:r w:rsidRPr="004B227C">
        <w:rPr>
          <w:rFonts w:ascii="PT Astra Serif" w:eastAsia="Times New Roman" w:hAnsi="PT Astra Serif"/>
          <w:sz w:val="26"/>
          <w:szCs w:val="26"/>
          <w:lang w:eastAsia="ru-RU"/>
        </w:rPr>
        <w:t xml:space="preserve"> </w:t>
      </w:r>
      <w:r w:rsidRPr="004B227C">
        <w:rPr>
          <w:rFonts w:ascii="PT Astra Serif" w:eastAsia="Times New Roman" w:hAnsi="PT Astra Serif" w:cs="PT Astra Serif"/>
          <w:sz w:val="26"/>
          <w:szCs w:val="26"/>
          <w:lang w:eastAsia="ru-RU"/>
        </w:rPr>
        <w:t>предусмотренные</w:t>
      </w:r>
      <w:r w:rsidRPr="004B227C">
        <w:rPr>
          <w:rFonts w:ascii="PT Astra Serif" w:eastAsia="Times New Roman" w:hAnsi="PT Astra Serif"/>
          <w:sz w:val="26"/>
          <w:szCs w:val="26"/>
          <w:lang w:eastAsia="ru-RU"/>
        </w:rPr>
        <w:t xml:space="preserve"> </w:t>
      </w:r>
      <w:r w:rsidRPr="004B227C">
        <w:rPr>
          <w:rFonts w:ascii="PT Astra Serif" w:eastAsia="Times New Roman" w:hAnsi="PT Astra Serif" w:cs="PT Astra Serif"/>
          <w:sz w:val="26"/>
          <w:szCs w:val="26"/>
          <w:lang w:eastAsia="ru-RU"/>
        </w:rPr>
        <w:t>контрактами,</w:t>
      </w:r>
      <w:r w:rsidRPr="004B227C">
        <w:rPr>
          <w:rFonts w:ascii="PT Astra Serif" w:eastAsia="Times New Roman" w:hAnsi="PT Astra Serif"/>
          <w:sz w:val="26"/>
          <w:szCs w:val="26"/>
          <w:lang w:eastAsia="ru-RU"/>
        </w:rPr>
        <w:t xml:space="preserve"> </w:t>
      </w:r>
      <w:r w:rsidRPr="004B227C">
        <w:rPr>
          <w:rFonts w:ascii="PT Astra Serif" w:eastAsia="Times New Roman" w:hAnsi="PT Astra Serif" w:cs="PT Astra Serif"/>
          <w:sz w:val="26"/>
          <w:szCs w:val="26"/>
          <w:lang w:eastAsia="ru-RU"/>
        </w:rPr>
        <w:t>выполнены в полном объеме</w:t>
      </w:r>
      <w:r w:rsidR="005278C2" w:rsidRPr="004B227C">
        <w:rPr>
          <w:rFonts w:ascii="PT Astra Serif" w:eastAsia="Times New Roman" w:hAnsi="PT Astra Serif"/>
          <w:sz w:val="26"/>
          <w:szCs w:val="26"/>
          <w:lang w:eastAsia="ru-RU"/>
        </w:rPr>
        <w:t>;</w:t>
      </w:r>
    </w:p>
    <w:p w14:paraId="662068D7" w14:textId="77777777" w:rsidR="002B6E49" w:rsidRPr="004B227C" w:rsidRDefault="002B6E49" w:rsidP="004B227C">
      <w:pPr>
        <w:pStyle w:val="a8"/>
        <w:numPr>
          <w:ilvl w:val="0"/>
          <w:numId w:val="64"/>
        </w:numPr>
        <w:tabs>
          <w:tab w:val="left" w:pos="993"/>
        </w:tabs>
        <w:spacing w:after="0" w:line="240" w:lineRule="auto"/>
        <w:ind w:left="0" w:firstLine="709"/>
        <w:jc w:val="both"/>
        <w:rPr>
          <w:rFonts w:ascii="PT Astra Serif" w:eastAsia="Times New Roman" w:hAnsi="PT Astra Serif"/>
          <w:sz w:val="26"/>
          <w:szCs w:val="26"/>
          <w:lang w:eastAsia="ru-RU"/>
        </w:rPr>
      </w:pPr>
      <w:r w:rsidRPr="004B227C">
        <w:rPr>
          <w:rFonts w:ascii="PT Astra Serif" w:eastAsia="Times New Roman" w:hAnsi="PT Astra Serif"/>
          <w:sz w:val="26"/>
          <w:szCs w:val="26"/>
          <w:lang w:eastAsia="ru-RU"/>
        </w:rPr>
        <w:t>выполнен на 80,0% капитальный ремонт внешнего электроснабжения, вводно-распределительных устройств (ВРУ) объектов недвижимого имущества ОГБПОУ «Томский аграрный колледж» по адресам: г. Томск, ул. Иркутский тракт 181 и ул. Иркутский тракт 181 стр. 9» (план – 100%). Недостижение планового значения показателя обусловлено задержкой подрядчиком начала выполнения работ и поставщиком поставки оборудования ВРУ. Работы в пол</w:t>
      </w:r>
      <w:r w:rsidR="005278C2" w:rsidRPr="004B227C">
        <w:rPr>
          <w:rFonts w:ascii="PT Astra Serif" w:eastAsia="Times New Roman" w:hAnsi="PT Astra Serif"/>
          <w:sz w:val="26"/>
          <w:szCs w:val="26"/>
          <w:lang w:eastAsia="ru-RU"/>
        </w:rPr>
        <w:t>ном объеме завершены 31.01.2023;</w:t>
      </w:r>
    </w:p>
    <w:p w14:paraId="0462FA18" w14:textId="128FFD4D" w:rsidR="002B6E49" w:rsidRPr="004B227C" w:rsidRDefault="002B6E49" w:rsidP="004B227C">
      <w:pPr>
        <w:pStyle w:val="a8"/>
        <w:numPr>
          <w:ilvl w:val="0"/>
          <w:numId w:val="64"/>
        </w:numPr>
        <w:tabs>
          <w:tab w:val="left" w:pos="993"/>
        </w:tabs>
        <w:spacing w:after="0" w:line="240" w:lineRule="auto"/>
        <w:ind w:left="0" w:firstLine="709"/>
        <w:jc w:val="both"/>
        <w:rPr>
          <w:rFonts w:ascii="PT Astra Serif" w:eastAsia="Times New Roman" w:hAnsi="PT Astra Serif"/>
          <w:sz w:val="26"/>
          <w:szCs w:val="26"/>
          <w:lang w:eastAsia="ru-RU"/>
        </w:rPr>
      </w:pPr>
      <w:r w:rsidRPr="004B227C">
        <w:rPr>
          <w:rFonts w:ascii="PT Astra Serif" w:eastAsia="Times New Roman" w:hAnsi="PT Astra Serif"/>
          <w:sz w:val="26"/>
          <w:szCs w:val="26"/>
          <w:lang w:eastAsia="ru-RU"/>
        </w:rPr>
        <w:t>проведен капитальный ремонт автоматической пожарной сигнализации (далее </w:t>
      </w:r>
      <w:r w:rsidRPr="004B227C">
        <w:rPr>
          <w:rFonts w:ascii="PT Astra Serif" w:eastAsia="Times New Roman" w:hAnsi="PT Astra Serif"/>
          <w:sz w:val="26"/>
          <w:szCs w:val="26"/>
          <w:lang w:eastAsia="ru-RU"/>
        </w:rPr>
        <w:noBreakHyphen/>
        <w:t> АПС) на объекте ОГБПОУ «Томский индустриальный техникум», расположенном по адресу: г. Томск, улица Кошурникова 1 (общежитие) (план – 8 единиц). По причине удорожания стоимости оборудования проведена актуализация сметной стоимости в отношении 7 объектов, что привело к продлению срока выполнения работ. Завер</w:t>
      </w:r>
      <w:r w:rsidR="005278C2" w:rsidRPr="004B227C">
        <w:rPr>
          <w:rFonts w:ascii="PT Astra Serif" w:eastAsia="Times New Roman" w:hAnsi="PT Astra Serif"/>
          <w:sz w:val="26"/>
          <w:szCs w:val="26"/>
          <w:lang w:eastAsia="ru-RU"/>
        </w:rPr>
        <w:t>шение работ  март</w:t>
      </w:r>
      <w:r w:rsidR="005278C2" w:rsidRPr="004B227C">
        <w:rPr>
          <w:rFonts w:ascii="PT Astra Serif" w:eastAsia="Times New Roman" w:hAnsi="PT Astra Serif"/>
          <w:sz w:val="26"/>
          <w:szCs w:val="26"/>
          <w:lang w:eastAsia="ru-RU"/>
        </w:rPr>
        <w:noBreakHyphen/>
        <w:t>август 2023 г</w:t>
      </w:r>
      <w:r w:rsidR="00A3516B" w:rsidRPr="004B227C">
        <w:rPr>
          <w:rFonts w:ascii="PT Astra Serif" w:eastAsia="Times New Roman" w:hAnsi="PT Astra Serif"/>
          <w:sz w:val="26"/>
          <w:szCs w:val="26"/>
          <w:lang w:eastAsia="ru-RU"/>
        </w:rPr>
        <w:t>.;</w:t>
      </w:r>
    </w:p>
    <w:p w14:paraId="6421131A" w14:textId="77777777" w:rsidR="002B6E49" w:rsidRPr="004B227C" w:rsidRDefault="002B6E49" w:rsidP="004B227C">
      <w:pPr>
        <w:pStyle w:val="a8"/>
        <w:numPr>
          <w:ilvl w:val="0"/>
          <w:numId w:val="64"/>
        </w:numPr>
        <w:tabs>
          <w:tab w:val="left" w:pos="993"/>
        </w:tabs>
        <w:spacing w:after="0" w:line="240" w:lineRule="auto"/>
        <w:ind w:left="0" w:firstLine="709"/>
        <w:jc w:val="both"/>
        <w:rPr>
          <w:rFonts w:ascii="PT Astra Serif" w:eastAsia="Times New Roman" w:hAnsi="PT Astra Serif"/>
          <w:sz w:val="26"/>
          <w:szCs w:val="26"/>
          <w:lang w:eastAsia="ru-RU"/>
        </w:rPr>
      </w:pPr>
      <w:r w:rsidRPr="004B227C">
        <w:rPr>
          <w:rFonts w:ascii="PT Astra Serif" w:eastAsia="Times New Roman" w:hAnsi="PT Astra Serif"/>
          <w:sz w:val="26"/>
          <w:szCs w:val="26"/>
          <w:lang w:eastAsia="ru-RU"/>
        </w:rPr>
        <w:t>заключен государственный контракт (26.12.2022) на проведение капитального ремонта здания ОГБПОУ «Томский базовый медицинский колледж» по адресу: Томская область, г. Колпашево, пер. Озерный, 10», в соответствии с условиями контракта срок исполнения 23.08.2023. Соглашение о предоставлени</w:t>
      </w:r>
      <w:r w:rsidR="005278C2" w:rsidRPr="004B227C">
        <w:rPr>
          <w:rFonts w:ascii="PT Astra Serif" w:eastAsia="Times New Roman" w:hAnsi="PT Astra Serif"/>
          <w:sz w:val="26"/>
          <w:szCs w:val="26"/>
          <w:lang w:eastAsia="ru-RU"/>
        </w:rPr>
        <w:t>и субсидии заключено 19.10.2022;</w:t>
      </w:r>
    </w:p>
    <w:p w14:paraId="63E6C8F9" w14:textId="77777777" w:rsidR="002B6E49" w:rsidRPr="004B227C" w:rsidRDefault="002B6E49" w:rsidP="004B227C">
      <w:pPr>
        <w:pStyle w:val="a8"/>
        <w:numPr>
          <w:ilvl w:val="0"/>
          <w:numId w:val="64"/>
        </w:numPr>
        <w:tabs>
          <w:tab w:val="left" w:pos="993"/>
        </w:tabs>
        <w:spacing w:after="0" w:line="240" w:lineRule="auto"/>
        <w:ind w:left="0" w:firstLine="709"/>
        <w:jc w:val="both"/>
        <w:rPr>
          <w:rFonts w:ascii="PT Astra Serif" w:eastAsia="Times New Roman" w:hAnsi="PT Astra Serif"/>
          <w:sz w:val="26"/>
          <w:szCs w:val="26"/>
          <w:lang w:eastAsia="ru-RU"/>
        </w:rPr>
      </w:pPr>
      <w:r w:rsidRPr="004B227C">
        <w:rPr>
          <w:rFonts w:ascii="PT Astra Serif" w:eastAsia="Times New Roman" w:hAnsi="PT Astra Serif"/>
          <w:sz w:val="26"/>
          <w:szCs w:val="26"/>
          <w:lang w:eastAsia="ru-RU"/>
        </w:rPr>
        <w:t>заключен государственный контракт (09.01.2023) на разработку 2-х ПСД на проведение капитального ремонта крыш зданий ОГБПОУ «Асиновский техникум промышленной индустрии и сервиса» по адресам: Томская область, г. Асино, ул. Тельмана, 39, ул. Тельмана, 39/6», в соответствии с условиями контракта срок исполнения 31.07.2023. Соглашение о предоставлении субсидии заключено 15.11.2022, что повлияло на срок заключения контракта.</w:t>
      </w:r>
    </w:p>
    <w:p w14:paraId="27B8F451"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Подпрограмма 4 «Реализация полномочий Российской Федерации в сфере образования»</w:t>
      </w:r>
    </w:p>
    <w:p w14:paraId="7D818490" w14:textId="77777777" w:rsidR="002B6E49" w:rsidRPr="004B227C" w:rsidRDefault="0087517A" w:rsidP="004B227C">
      <w:pPr>
        <w:pStyle w:val="aa"/>
        <w:ind w:left="710" w:firstLine="0"/>
        <w:jc w:val="center"/>
        <w:rPr>
          <w:rFonts w:ascii="PT Astra Serif" w:hAnsi="PT Astra Serif"/>
          <w:b/>
        </w:rPr>
      </w:pPr>
      <w:r w:rsidRPr="004B227C">
        <w:rPr>
          <w:rFonts w:ascii="PT Astra Serif" w:hAnsi="PT Astra Serif"/>
          <w:b/>
        </w:rPr>
        <w:t xml:space="preserve">Показатели </w:t>
      </w:r>
      <w:r w:rsidR="002B6E49" w:rsidRPr="004B227C">
        <w:rPr>
          <w:rFonts w:ascii="PT Astra Serif" w:hAnsi="PT Astra Serif"/>
          <w:b/>
        </w:rPr>
        <w:t>цели Подпрограммы 4 за 2022 год</w:t>
      </w:r>
    </w:p>
    <w:p w14:paraId="6CC790E8" w14:textId="77777777" w:rsidR="002B6E49" w:rsidRPr="004B227C" w:rsidRDefault="002B6E49" w:rsidP="004B227C">
      <w:pPr>
        <w:spacing w:after="0" w:line="240" w:lineRule="auto"/>
        <w:ind w:left="710"/>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6</w:t>
      </w:r>
    </w:p>
    <w:tbl>
      <w:tblPr>
        <w:tblW w:w="9323" w:type="dxa"/>
        <w:tblInd w:w="108" w:type="dxa"/>
        <w:tblLayout w:type="fixed"/>
        <w:tblLook w:val="0000" w:firstRow="0" w:lastRow="0" w:firstColumn="0" w:lastColumn="0" w:noHBand="0" w:noVBand="0"/>
      </w:tblPr>
      <w:tblGrid>
        <w:gridCol w:w="426"/>
        <w:gridCol w:w="2409"/>
        <w:gridCol w:w="1417"/>
        <w:gridCol w:w="712"/>
        <w:gridCol w:w="992"/>
        <w:gridCol w:w="1132"/>
        <w:gridCol w:w="851"/>
        <w:gridCol w:w="1384"/>
      </w:tblGrid>
      <w:tr w:rsidR="004B227C" w:rsidRPr="004B227C" w14:paraId="76857AD7" w14:textId="77777777" w:rsidTr="007E57FE">
        <w:trPr>
          <w:trHeight w:val="906"/>
          <w:tblHeader/>
        </w:trPr>
        <w:tc>
          <w:tcPr>
            <w:tcW w:w="426" w:type="dxa"/>
            <w:tcBorders>
              <w:top w:val="single" w:sz="4" w:space="0" w:color="000000"/>
              <w:left w:val="single" w:sz="4" w:space="0" w:color="000000"/>
              <w:bottom w:val="single" w:sz="4" w:space="0" w:color="000000"/>
            </w:tcBorders>
            <w:shd w:val="clear" w:color="auto" w:fill="auto"/>
            <w:vAlign w:val="center"/>
          </w:tcPr>
          <w:p w14:paraId="3F0EF337" w14:textId="77777777" w:rsidR="002B6E49" w:rsidRPr="004B227C" w:rsidRDefault="002B6E49" w:rsidP="004B227C">
            <w:pPr>
              <w:spacing w:after="0" w:line="240" w:lineRule="auto"/>
              <w:ind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409" w:type="dxa"/>
            <w:tcBorders>
              <w:top w:val="single" w:sz="4" w:space="0" w:color="000000"/>
              <w:left w:val="single" w:sz="4" w:space="0" w:color="000000"/>
              <w:bottom w:val="single" w:sz="4" w:space="0" w:color="000000"/>
            </w:tcBorders>
            <w:shd w:val="clear" w:color="auto" w:fill="auto"/>
            <w:vAlign w:val="center"/>
          </w:tcPr>
          <w:p w14:paraId="3B956437"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6D3266A6"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4198D1E2"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1EB8B461"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132" w:type="dxa"/>
            <w:tcBorders>
              <w:top w:val="single" w:sz="4" w:space="0" w:color="000000"/>
              <w:left w:val="single" w:sz="4" w:space="0" w:color="000000"/>
              <w:bottom w:val="single" w:sz="4" w:space="0" w:color="000000"/>
            </w:tcBorders>
            <w:shd w:val="clear" w:color="auto" w:fill="auto"/>
            <w:vAlign w:val="center"/>
          </w:tcPr>
          <w:p w14:paraId="2EECA895"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480C3093"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04614"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037D3C78" w14:textId="77777777" w:rsidR="002B6E49" w:rsidRPr="004B227C" w:rsidRDefault="002B6E49"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r w:rsidR="0087517A" w:rsidRPr="004B227C">
              <w:rPr>
                <w:rFonts w:ascii="PT Astra Serif" w:eastAsia="Times New Roman" w:hAnsi="PT Astra Serif" w:cs="Times New Roman"/>
                <w:bCs/>
                <w:lang w:eastAsia="ru-RU"/>
              </w:rPr>
              <w:t xml:space="preserve"> </w:t>
            </w:r>
          </w:p>
        </w:tc>
      </w:tr>
      <w:tr w:rsidR="004B227C" w:rsidRPr="004B227C" w14:paraId="4235241E" w14:textId="77777777" w:rsidTr="007E57FE">
        <w:trPr>
          <w:trHeight w:val="303"/>
          <w:tblHeader/>
        </w:trPr>
        <w:tc>
          <w:tcPr>
            <w:tcW w:w="426" w:type="dxa"/>
            <w:tcBorders>
              <w:top w:val="single" w:sz="4" w:space="0" w:color="000000"/>
              <w:left w:val="single" w:sz="4" w:space="0" w:color="000000"/>
              <w:bottom w:val="single" w:sz="4" w:space="0" w:color="000000"/>
            </w:tcBorders>
            <w:shd w:val="clear" w:color="auto" w:fill="auto"/>
            <w:vAlign w:val="center"/>
          </w:tcPr>
          <w:p w14:paraId="79C69398"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409" w:type="dxa"/>
            <w:tcBorders>
              <w:top w:val="single" w:sz="4" w:space="0" w:color="000000"/>
              <w:left w:val="single" w:sz="4" w:space="0" w:color="000000"/>
              <w:bottom w:val="single" w:sz="4" w:space="0" w:color="000000"/>
            </w:tcBorders>
            <w:shd w:val="clear" w:color="auto" w:fill="auto"/>
            <w:vAlign w:val="center"/>
          </w:tcPr>
          <w:p w14:paraId="52193A69"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2CE2A24A"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0D78CA0D"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6DEC0E0A"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132" w:type="dxa"/>
            <w:tcBorders>
              <w:top w:val="single" w:sz="4" w:space="0" w:color="000000"/>
              <w:left w:val="single" w:sz="4" w:space="0" w:color="000000"/>
              <w:bottom w:val="single" w:sz="4" w:space="0" w:color="000000"/>
            </w:tcBorders>
            <w:shd w:val="clear" w:color="auto" w:fill="auto"/>
            <w:vAlign w:val="center"/>
          </w:tcPr>
          <w:p w14:paraId="13E3941D"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1CB5E764"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7AAC6A"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495107D9" w14:textId="77777777" w:rsidTr="007E57FE">
        <w:trPr>
          <w:trHeight w:val="906"/>
        </w:trPr>
        <w:tc>
          <w:tcPr>
            <w:tcW w:w="426" w:type="dxa"/>
            <w:tcBorders>
              <w:top w:val="single" w:sz="4" w:space="0" w:color="000000"/>
              <w:left w:val="single" w:sz="4" w:space="0" w:color="000000"/>
              <w:bottom w:val="single" w:sz="4" w:space="0" w:color="000000"/>
            </w:tcBorders>
            <w:shd w:val="clear" w:color="auto" w:fill="auto"/>
            <w:vAlign w:val="center"/>
          </w:tcPr>
          <w:p w14:paraId="0BB762ED"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409" w:type="dxa"/>
            <w:tcBorders>
              <w:top w:val="single" w:sz="4" w:space="0" w:color="000000"/>
              <w:left w:val="single" w:sz="4" w:space="0" w:color="000000"/>
              <w:bottom w:val="single" w:sz="4" w:space="0" w:color="000000"/>
            </w:tcBorders>
            <w:shd w:val="clear" w:color="auto" w:fill="auto"/>
            <w:vAlign w:val="center"/>
          </w:tcPr>
          <w:p w14:paraId="155AD147" w14:textId="77777777" w:rsidR="002B6E49" w:rsidRPr="004B227C" w:rsidRDefault="002B6E49" w:rsidP="004B227C">
            <w:pPr>
              <w:spacing w:after="0" w:line="240" w:lineRule="auto"/>
              <w:ind w:right="-140"/>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Функционирование образовательных организаций (индивидуальных предпринимателей) в соответствии с действующим </w:t>
            </w:r>
            <w:r w:rsidRPr="004B227C">
              <w:rPr>
                <w:rFonts w:ascii="PT Astra Serif" w:eastAsia="Times New Roman" w:hAnsi="PT Astra Serif" w:cs="Times New Roman"/>
                <w:bCs/>
                <w:lang w:eastAsia="ru-RU"/>
              </w:rPr>
              <w:lastRenderedPageBreak/>
              <w:t>законодательством Российской Федерации в сфере образования</w:t>
            </w:r>
          </w:p>
        </w:tc>
        <w:tc>
          <w:tcPr>
            <w:tcW w:w="1417" w:type="dxa"/>
            <w:tcBorders>
              <w:top w:val="single" w:sz="4" w:space="0" w:color="000000"/>
              <w:left w:val="single" w:sz="4" w:space="0" w:color="000000"/>
              <w:bottom w:val="single" w:sz="4" w:space="0" w:color="000000"/>
              <w:right w:val="single" w:sz="4" w:space="0" w:color="000000"/>
            </w:tcBorders>
            <w:vAlign w:val="center"/>
          </w:tcPr>
          <w:p w14:paraId="581B4697" w14:textId="77777777" w:rsidR="002B6E49" w:rsidRPr="004B227C" w:rsidRDefault="002B6E49"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lastRenderedPageBreak/>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296FF8BB"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47A5EAA9"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84,5</w:t>
            </w:r>
          </w:p>
        </w:tc>
        <w:tc>
          <w:tcPr>
            <w:tcW w:w="1132" w:type="dxa"/>
            <w:tcBorders>
              <w:top w:val="single" w:sz="4" w:space="0" w:color="000000"/>
              <w:left w:val="single" w:sz="4" w:space="0" w:color="000000"/>
              <w:bottom w:val="single" w:sz="4" w:space="0" w:color="000000"/>
            </w:tcBorders>
            <w:shd w:val="clear" w:color="auto" w:fill="auto"/>
            <w:vAlign w:val="center"/>
          </w:tcPr>
          <w:p w14:paraId="43282F3C"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99,0</w:t>
            </w:r>
          </w:p>
        </w:tc>
        <w:tc>
          <w:tcPr>
            <w:tcW w:w="851" w:type="dxa"/>
            <w:tcBorders>
              <w:top w:val="single" w:sz="4" w:space="0" w:color="000000"/>
              <w:left w:val="single" w:sz="4" w:space="0" w:color="000000"/>
              <w:bottom w:val="single" w:sz="4" w:space="0" w:color="000000"/>
            </w:tcBorders>
            <w:shd w:val="clear" w:color="auto" w:fill="auto"/>
            <w:vAlign w:val="center"/>
          </w:tcPr>
          <w:p w14:paraId="77A8E277"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117,2</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04EEFC"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7E57FE" w:rsidRPr="004B227C" w14:paraId="767F92CD" w14:textId="77777777" w:rsidTr="007E57FE">
        <w:trPr>
          <w:trHeight w:val="906"/>
        </w:trPr>
        <w:tc>
          <w:tcPr>
            <w:tcW w:w="426" w:type="dxa"/>
            <w:tcBorders>
              <w:top w:val="single" w:sz="4" w:space="0" w:color="000000"/>
              <w:left w:val="single" w:sz="4" w:space="0" w:color="000000"/>
              <w:bottom w:val="single" w:sz="4" w:space="0" w:color="000000"/>
            </w:tcBorders>
            <w:shd w:val="clear" w:color="auto" w:fill="auto"/>
            <w:vAlign w:val="center"/>
          </w:tcPr>
          <w:p w14:paraId="44A6E28E"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2</w:t>
            </w:r>
          </w:p>
        </w:tc>
        <w:tc>
          <w:tcPr>
            <w:tcW w:w="2409" w:type="dxa"/>
            <w:tcBorders>
              <w:top w:val="single" w:sz="4" w:space="0" w:color="000000"/>
              <w:left w:val="single" w:sz="4" w:space="0" w:color="000000"/>
              <w:bottom w:val="single" w:sz="4" w:space="0" w:color="000000"/>
            </w:tcBorders>
            <w:shd w:val="clear" w:color="auto" w:fill="auto"/>
            <w:vAlign w:val="center"/>
          </w:tcPr>
          <w:p w14:paraId="514E2971"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Доля организаций (индивидуальных предпринимателей), охваченных услугами и функциями, от общего числа объектов надзора</w:t>
            </w:r>
          </w:p>
        </w:tc>
        <w:tc>
          <w:tcPr>
            <w:tcW w:w="1417" w:type="dxa"/>
            <w:tcBorders>
              <w:top w:val="single" w:sz="4" w:space="0" w:color="000000"/>
              <w:left w:val="single" w:sz="4" w:space="0" w:color="000000"/>
              <w:bottom w:val="single" w:sz="4" w:space="0" w:color="000000"/>
              <w:right w:val="single" w:sz="4" w:space="0" w:color="000000"/>
            </w:tcBorders>
            <w:vAlign w:val="center"/>
          </w:tcPr>
          <w:p w14:paraId="3E98B54F" w14:textId="77777777" w:rsidR="002B6E49" w:rsidRPr="004B227C" w:rsidRDefault="002B6E49"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037068B3"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0A6D5C12"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45,0</w:t>
            </w:r>
          </w:p>
        </w:tc>
        <w:tc>
          <w:tcPr>
            <w:tcW w:w="1132" w:type="dxa"/>
            <w:tcBorders>
              <w:top w:val="single" w:sz="4" w:space="0" w:color="000000"/>
              <w:left w:val="single" w:sz="4" w:space="0" w:color="000000"/>
              <w:bottom w:val="single" w:sz="4" w:space="0" w:color="000000"/>
            </w:tcBorders>
            <w:shd w:val="clear" w:color="auto" w:fill="auto"/>
            <w:vAlign w:val="center"/>
          </w:tcPr>
          <w:p w14:paraId="2071C521"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28,0</w:t>
            </w:r>
          </w:p>
        </w:tc>
        <w:tc>
          <w:tcPr>
            <w:tcW w:w="851" w:type="dxa"/>
            <w:tcBorders>
              <w:top w:val="single" w:sz="4" w:space="0" w:color="000000"/>
              <w:left w:val="single" w:sz="4" w:space="0" w:color="000000"/>
              <w:bottom w:val="single" w:sz="4" w:space="0" w:color="000000"/>
            </w:tcBorders>
            <w:shd w:val="clear" w:color="auto" w:fill="auto"/>
            <w:vAlign w:val="center"/>
          </w:tcPr>
          <w:p w14:paraId="47A44B5E"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160,7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EC40D3"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172FAC80" w14:textId="77777777" w:rsidR="002B6E49" w:rsidRPr="004B227C" w:rsidRDefault="002B6E49" w:rsidP="004B227C">
      <w:pPr>
        <w:autoSpaceDE w:val="0"/>
        <w:autoSpaceDN w:val="0"/>
        <w:adjustRightInd w:val="0"/>
        <w:spacing w:after="0" w:line="240" w:lineRule="auto"/>
        <w:ind w:firstLine="709"/>
        <w:jc w:val="both"/>
        <w:rPr>
          <w:rFonts w:ascii="PT Astra Serif" w:eastAsia="Times New Roman" w:hAnsi="PT Astra Serif" w:cs="Times New Roman"/>
          <w:sz w:val="26"/>
          <w:szCs w:val="26"/>
        </w:rPr>
      </w:pPr>
    </w:p>
    <w:p w14:paraId="1AF95EE1" w14:textId="260E663F" w:rsidR="002B6E49" w:rsidRPr="004B227C" w:rsidRDefault="002B6E49"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 xml:space="preserve">99,0% образовательных организаций (индивидуальных предпринимателей) функционируют в соответствии с действующим законодательством Российской Федерации в сфере образования, что выше уровня планового значения (план – 84,5%, </w:t>
      </w:r>
      <w:r w:rsidR="00F416E3" w:rsidRPr="004B227C">
        <w:rPr>
          <w:rFonts w:ascii="PT Astra Serif" w:eastAsia="Calibri" w:hAnsi="PT Astra Serif" w:cs="Times New Roman"/>
          <w:sz w:val="26"/>
          <w:szCs w:val="26"/>
          <w:lang w:eastAsia="ru-RU"/>
        </w:rPr>
        <w:t>факт 2021 года </w:t>
      </w:r>
      <w:r w:rsidR="00F416E3" w:rsidRPr="004B227C">
        <w:rPr>
          <w:rFonts w:ascii="PT Astra Serif" w:eastAsia="Calibri" w:hAnsi="PT Astra Serif" w:cs="Times New Roman"/>
          <w:sz w:val="26"/>
          <w:szCs w:val="26"/>
          <w:lang w:eastAsia="ru-RU"/>
        </w:rPr>
        <w:noBreakHyphen/>
        <w:t> </w:t>
      </w:r>
      <w:r w:rsidRPr="004B227C">
        <w:rPr>
          <w:rFonts w:ascii="PT Astra Serif" w:eastAsia="Calibri" w:hAnsi="PT Astra Serif" w:cs="Times New Roman"/>
          <w:sz w:val="26"/>
          <w:szCs w:val="26"/>
          <w:lang w:eastAsia="ru-RU"/>
        </w:rPr>
        <w:t>85,0%)</w:t>
      </w:r>
      <w:r w:rsidRPr="004B227C">
        <w:rPr>
          <w:rFonts w:ascii="PT Astra Serif" w:hAnsi="PT Astra Serif" w:cs="Times New Roman"/>
          <w:sz w:val="26"/>
          <w:szCs w:val="26"/>
        </w:rPr>
        <w:t>. Согласно постановлению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(далее </w:t>
      </w:r>
      <w:r w:rsidRPr="004B227C">
        <w:rPr>
          <w:rFonts w:ascii="PT Astra Serif" w:hAnsi="PT Astra Serif" w:cs="Times New Roman"/>
          <w:sz w:val="26"/>
          <w:szCs w:val="26"/>
        </w:rPr>
        <w:noBreakHyphen/>
        <w:t> Постановление № 336), установлены ограничения на проведение контрольных (надзорных) мероприятий. В связи с требованиями Постановления № 336 в план проведения плановых контр</w:t>
      </w:r>
      <w:r w:rsidR="00F416E3" w:rsidRPr="004B227C">
        <w:rPr>
          <w:rFonts w:ascii="PT Astra Serif" w:hAnsi="PT Astra Serif" w:cs="Times New Roman"/>
          <w:sz w:val="26"/>
          <w:szCs w:val="26"/>
        </w:rPr>
        <w:t xml:space="preserve">ольных (надзорных) мероприятий в </w:t>
      </w:r>
      <w:r w:rsidRPr="004B227C">
        <w:rPr>
          <w:rFonts w:ascii="PT Astra Serif" w:hAnsi="PT Astra Serif" w:cs="Times New Roman"/>
          <w:sz w:val="26"/>
          <w:szCs w:val="26"/>
        </w:rPr>
        <w:t>2022 год</w:t>
      </w:r>
      <w:r w:rsidR="009C0413" w:rsidRPr="004B227C">
        <w:rPr>
          <w:rFonts w:ascii="PT Astra Serif" w:hAnsi="PT Astra Serif" w:cs="Times New Roman"/>
          <w:sz w:val="26"/>
          <w:szCs w:val="26"/>
        </w:rPr>
        <w:t>у</w:t>
      </w:r>
      <w:r w:rsidRPr="004B227C">
        <w:rPr>
          <w:rFonts w:ascii="PT Astra Serif" w:hAnsi="PT Astra Serif" w:cs="Times New Roman"/>
          <w:sz w:val="26"/>
          <w:szCs w:val="26"/>
        </w:rPr>
        <w:t xml:space="preserve"> внесены изменения. Введенные ограничения повлияли </w:t>
      </w:r>
      <w:r w:rsidR="009C0413" w:rsidRPr="004B227C">
        <w:rPr>
          <w:rFonts w:ascii="PT Astra Serif" w:hAnsi="PT Astra Serif" w:cs="Times New Roman"/>
          <w:sz w:val="26"/>
          <w:szCs w:val="26"/>
        </w:rPr>
        <w:t>в</w:t>
      </w:r>
      <w:r w:rsidRPr="004B227C">
        <w:rPr>
          <w:rFonts w:ascii="PT Astra Serif" w:hAnsi="PT Astra Serif" w:cs="Times New Roman"/>
          <w:sz w:val="26"/>
          <w:szCs w:val="26"/>
        </w:rPr>
        <w:t xml:space="preserve"> перевыполнение планового значения показателя.</w:t>
      </w:r>
    </w:p>
    <w:p w14:paraId="6BB98FF0" w14:textId="1D562080" w:rsidR="002B6E49" w:rsidRPr="004B227C" w:rsidRDefault="002B6E49" w:rsidP="004B227C">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Times New Roman" w:hAnsi="PT Astra Serif" w:cs="Times New Roman"/>
          <w:sz w:val="26"/>
          <w:szCs w:val="26"/>
        </w:rPr>
        <w:t>28,0% организаций (индивидуальных предпринимателей) от общего числа объектов надзора охвачены услугами и функциями в сфере образования, что ниже планового значения показателя (план – 45,0%, динамика показателя «</w:t>
      </w:r>
      <w:proofErr w:type="gramStart"/>
      <w:r w:rsidRPr="004B227C">
        <w:rPr>
          <w:rFonts w:ascii="PT Astra Serif" w:eastAsia="Times New Roman" w:hAnsi="PT Astra Serif" w:cs="Times New Roman"/>
          <w:sz w:val="26"/>
          <w:szCs w:val="26"/>
        </w:rPr>
        <w:t>меньше-лучше</w:t>
      </w:r>
      <w:proofErr w:type="gramEnd"/>
      <w:r w:rsidRPr="004B227C">
        <w:rPr>
          <w:rFonts w:ascii="PT Astra Serif" w:eastAsia="Times New Roman" w:hAnsi="PT Astra Serif" w:cs="Times New Roman"/>
          <w:sz w:val="26"/>
          <w:szCs w:val="26"/>
        </w:rPr>
        <w:t xml:space="preserve">», </w:t>
      </w:r>
      <w:r w:rsidRPr="004B227C">
        <w:rPr>
          <w:rFonts w:ascii="PT Astra Serif" w:eastAsia="Calibri" w:hAnsi="PT Astra Serif" w:cs="Times New Roman"/>
          <w:sz w:val="26"/>
          <w:szCs w:val="26"/>
          <w:lang w:eastAsia="ru-RU"/>
        </w:rPr>
        <w:t>факт 2021 года – 32,0%</w:t>
      </w:r>
      <w:r w:rsidRPr="004B227C">
        <w:rPr>
          <w:rFonts w:ascii="PT Astra Serif" w:eastAsia="Times New Roman" w:hAnsi="PT Astra Serif" w:cs="Times New Roman"/>
          <w:sz w:val="26"/>
          <w:szCs w:val="26"/>
        </w:rPr>
        <w:t xml:space="preserve">). </w:t>
      </w:r>
      <w:r w:rsidRPr="004B227C">
        <w:rPr>
          <w:rFonts w:ascii="PT Astra Serif" w:eastAsia="Calibri" w:hAnsi="PT Astra Serif" w:cs="Times New Roman"/>
          <w:sz w:val="26"/>
          <w:szCs w:val="26"/>
          <w:lang w:eastAsia="ru-RU"/>
        </w:rPr>
        <w:t>Перевыполнение значения показателя связано с исключением проверок из план</w:t>
      </w:r>
      <w:r w:rsidR="009C0413" w:rsidRPr="004B227C">
        <w:rPr>
          <w:rFonts w:ascii="PT Astra Serif" w:eastAsia="Calibri" w:hAnsi="PT Astra Serif" w:cs="Times New Roman"/>
          <w:sz w:val="26"/>
          <w:szCs w:val="26"/>
          <w:lang w:eastAsia="ru-RU"/>
        </w:rPr>
        <w:t>а проведения плановых проверок в</w:t>
      </w:r>
      <w:r w:rsidRPr="004B227C">
        <w:rPr>
          <w:rFonts w:ascii="PT Astra Serif" w:eastAsia="Calibri" w:hAnsi="PT Astra Serif" w:cs="Times New Roman"/>
          <w:sz w:val="26"/>
          <w:szCs w:val="26"/>
          <w:lang w:eastAsia="ru-RU"/>
        </w:rPr>
        <w:t xml:space="preserve"> 2022 год</w:t>
      </w:r>
      <w:r w:rsidR="009C0413" w:rsidRPr="004B227C">
        <w:rPr>
          <w:rFonts w:ascii="PT Astra Serif" w:eastAsia="Calibri" w:hAnsi="PT Astra Serif" w:cs="Times New Roman"/>
          <w:sz w:val="26"/>
          <w:szCs w:val="26"/>
          <w:lang w:eastAsia="ru-RU"/>
        </w:rPr>
        <w:t>у</w:t>
      </w:r>
      <w:r w:rsidRPr="004B227C">
        <w:rPr>
          <w:rFonts w:ascii="PT Astra Serif" w:eastAsia="Calibri" w:hAnsi="PT Astra Serif" w:cs="Times New Roman"/>
          <w:sz w:val="26"/>
          <w:szCs w:val="26"/>
          <w:lang w:eastAsia="ru-RU"/>
        </w:rPr>
        <w:t xml:space="preserve"> в соответствии с </w:t>
      </w:r>
      <w:r w:rsidR="009C0413" w:rsidRPr="004B227C">
        <w:rPr>
          <w:rFonts w:ascii="PT Astra Serif" w:eastAsia="Calibri" w:hAnsi="PT Astra Serif" w:cs="Times New Roman"/>
          <w:sz w:val="26"/>
          <w:szCs w:val="26"/>
          <w:lang w:eastAsia="ru-RU"/>
        </w:rPr>
        <w:t>П</w:t>
      </w:r>
      <w:r w:rsidRPr="004B227C">
        <w:rPr>
          <w:rFonts w:ascii="PT Astra Serif" w:eastAsia="Calibri" w:hAnsi="PT Astra Serif" w:cs="Times New Roman"/>
          <w:sz w:val="26"/>
          <w:szCs w:val="26"/>
          <w:lang w:eastAsia="ru-RU"/>
        </w:rPr>
        <w:t>остановлением № 336, установившего ограничения на проведение как плановых, так и внеплановых контрольных (надзорных) мероприятий.</w:t>
      </w:r>
    </w:p>
    <w:p w14:paraId="48D3DEDA" w14:textId="77777777" w:rsidR="002B6E49" w:rsidRPr="004B227C" w:rsidRDefault="002B6E49" w:rsidP="004B227C">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Финансирование подпрограммы за счет всех источников в 2022 году составило 8 619,2 тыс. рублей.</w:t>
      </w:r>
    </w:p>
    <w:p w14:paraId="031923FF"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Calibri" w:hAnsi="PT Astra Serif" w:cs="Times New Roman"/>
          <w:i/>
          <w:sz w:val="26"/>
          <w:szCs w:val="26"/>
          <w:lang w:eastAsia="ru-RU"/>
        </w:rPr>
        <w:t xml:space="preserve"> «Осуществление переданных органам государственной власти субъектов Российской Федерации в соответствии с частью 1 статьи 7 Федерального закона от 29.12.2012 № 273-ФЗ «Об образовании в Российской Федерации» полномочий Российской Федерации в сфере образования» </w:t>
      </w:r>
      <w:r w:rsidRPr="004B227C">
        <w:rPr>
          <w:rFonts w:ascii="PT Astra Serif" w:eastAsia="Calibri" w:hAnsi="PT Astra Serif" w:cs="Times New Roman"/>
          <w:sz w:val="26"/>
          <w:szCs w:val="26"/>
          <w:lang w:eastAsia="ru-RU"/>
        </w:rPr>
        <w:t xml:space="preserve">100% организаций (индивидуальных предпринимателей) получили государственные услуги в установленные сроки. </w:t>
      </w:r>
    </w:p>
    <w:p w14:paraId="76869618"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Все организации (индивидуальные предприниматели), запланированные на проверки, охвачены государственным контролем (надзором).</w:t>
      </w:r>
    </w:p>
    <w:p w14:paraId="24391A39" w14:textId="5D1BF1C7" w:rsidR="002B6E49" w:rsidRPr="004B227C" w:rsidRDefault="00F416E3"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В</w:t>
      </w:r>
      <w:r w:rsidR="002B6E49" w:rsidRPr="004B227C">
        <w:rPr>
          <w:rFonts w:ascii="PT Astra Serif" w:eastAsia="Calibri" w:hAnsi="PT Astra Serif" w:cs="Times New Roman"/>
          <w:sz w:val="26"/>
          <w:szCs w:val="26"/>
          <w:lang w:eastAsia="ru-RU"/>
        </w:rPr>
        <w:t xml:space="preserve"> 2022 году реализованы следующие мероприятия:</w:t>
      </w:r>
    </w:p>
    <w:p w14:paraId="3DAFBEB8" w14:textId="77777777" w:rsidR="002B6E49" w:rsidRPr="004B227C" w:rsidRDefault="002B6E49" w:rsidP="004B227C">
      <w:pPr>
        <w:numPr>
          <w:ilvl w:val="0"/>
          <w:numId w:val="63"/>
        </w:numPr>
        <w:tabs>
          <w:tab w:val="left" w:pos="993"/>
        </w:tabs>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проведено 123 проверки в сфере образования (план </w:t>
      </w:r>
      <w:r w:rsidRPr="004B227C">
        <w:rPr>
          <w:rFonts w:ascii="PT Astra Serif" w:eastAsia="Calibri" w:hAnsi="PT Astra Serif" w:cs="Times New Roman"/>
          <w:sz w:val="26"/>
          <w:szCs w:val="26"/>
          <w:lang w:eastAsia="ru-RU"/>
        </w:rPr>
        <w:noBreakHyphen/>
        <w:t> 150 проверок). Перевыполнение показателя связано с вступлением в силу Постановления № 336;</w:t>
      </w:r>
    </w:p>
    <w:p w14:paraId="1A3473A9" w14:textId="77777777" w:rsidR="002B6E49" w:rsidRPr="004B227C" w:rsidRDefault="002B6E49" w:rsidP="004B227C">
      <w:pPr>
        <w:numPr>
          <w:ilvl w:val="0"/>
          <w:numId w:val="63"/>
        </w:numPr>
        <w:tabs>
          <w:tab w:val="left" w:pos="993"/>
        </w:tabs>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lastRenderedPageBreak/>
        <w:t>предоставлено и переоформлено 111 лицензий на осуществление образовательной деятельности (план </w:t>
      </w:r>
      <w:r w:rsidRPr="004B227C">
        <w:rPr>
          <w:rFonts w:ascii="PT Astra Serif" w:eastAsia="Calibri" w:hAnsi="PT Astra Serif" w:cs="Times New Roman"/>
          <w:sz w:val="26"/>
          <w:szCs w:val="26"/>
          <w:lang w:eastAsia="ru-RU"/>
        </w:rPr>
        <w:noBreakHyphen/>
        <w:t> 120 лицензий). Невыполнение показателя связано с уменьшением количества заявителей данной услуги;</w:t>
      </w:r>
    </w:p>
    <w:p w14:paraId="6945D390" w14:textId="77777777" w:rsidR="002B6E49" w:rsidRPr="004B227C" w:rsidRDefault="002B6E49" w:rsidP="004B227C">
      <w:pPr>
        <w:numPr>
          <w:ilvl w:val="0"/>
          <w:numId w:val="63"/>
        </w:numPr>
        <w:tabs>
          <w:tab w:val="left" w:pos="993"/>
        </w:tabs>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предоставлено и переоформлено 11 свидетельств о государственной аккредитации (план </w:t>
      </w:r>
      <w:r w:rsidRPr="004B227C">
        <w:rPr>
          <w:rFonts w:ascii="PT Astra Serif" w:eastAsia="Calibri" w:hAnsi="PT Astra Serif" w:cs="Times New Roman"/>
          <w:sz w:val="26"/>
          <w:szCs w:val="26"/>
          <w:lang w:eastAsia="ru-RU"/>
        </w:rPr>
        <w:noBreakHyphen/>
        <w:t> 10 свидетельств);</w:t>
      </w:r>
    </w:p>
    <w:p w14:paraId="36D22BDB" w14:textId="77777777" w:rsidR="002B6E49" w:rsidRPr="004B227C" w:rsidRDefault="002B6E49" w:rsidP="004B227C">
      <w:pPr>
        <w:numPr>
          <w:ilvl w:val="0"/>
          <w:numId w:val="63"/>
        </w:numPr>
        <w:tabs>
          <w:tab w:val="left" w:pos="993"/>
        </w:tabs>
        <w:spacing w:after="0" w:line="240" w:lineRule="auto"/>
        <w:ind w:left="0"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проведены процедуры подтверждения документов путем проставления апостиля, подтверждено 606 документов (план </w:t>
      </w:r>
      <w:r w:rsidRPr="004B227C">
        <w:rPr>
          <w:rFonts w:ascii="PT Astra Serif" w:eastAsia="Calibri" w:hAnsi="PT Astra Serif" w:cs="Times New Roman"/>
          <w:sz w:val="26"/>
          <w:szCs w:val="26"/>
          <w:lang w:eastAsia="ru-RU"/>
        </w:rPr>
        <w:noBreakHyphen/>
        <w:t> 600 документов). Перевыполнение показателя связано с увеличением количества иностранных граждан, получивших образование в высших учебных заведениях города Томска, и количества граждан Российской Федерации, уезжающих за рубеж.</w:t>
      </w:r>
    </w:p>
    <w:p w14:paraId="37E943A8"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Times New Roman" w:hAnsi="PT Astra Serif" w:cs="Times New Roman"/>
          <w:b/>
          <w:i/>
          <w:sz w:val="26"/>
          <w:szCs w:val="26"/>
        </w:rPr>
        <w:t>Подпрограмма «Региональный проект «Модернизация школьных систем образования в Томской области»</w:t>
      </w:r>
    </w:p>
    <w:p w14:paraId="0AD5485F" w14:textId="77777777" w:rsidR="002B6E49" w:rsidRPr="004B227C" w:rsidRDefault="0087517A" w:rsidP="004B227C">
      <w:pPr>
        <w:pStyle w:val="aa"/>
        <w:ind w:left="710" w:firstLine="0"/>
        <w:jc w:val="center"/>
        <w:rPr>
          <w:rFonts w:ascii="PT Astra Serif" w:hAnsi="PT Astra Serif"/>
          <w:b/>
        </w:rPr>
      </w:pPr>
      <w:r w:rsidRPr="004B227C">
        <w:rPr>
          <w:rFonts w:ascii="PT Astra Serif" w:hAnsi="PT Astra Serif"/>
          <w:b/>
        </w:rPr>
        <w:t xml:space="preserve">Показатели </w:t>
      </w:r>
      <w:r w:rsidR="002B6E49" w:rsidRPr="004B227C">
        <w:rPr>
          <w:rFonts w:ascii="PT Astra Serif" w:hAnsi="PT Astra Serif"/>
          <w:b/>
        </w:rPr>
        <w:t>цели Подпрограммы за 2022 год</w:t>
      </w:r>
    </w:p>
    <w:p w14:paraId="33460ACD" w14:textId="77777777" w:rsidR="002B6E49" w:rsidRPr="004B227C" w:rsidRDefault="002B6E49" w:rsidP="004B227C">
      <w:pPr>
        <w:spacing w:after="0" w:line="240" w:lineRule="auto"/>
        <w:ind w:left="710"/>
        <w:jc w:val="right"/>
        <w:rPr>
          <w:rFonts w:ascii="PT Astra Serif" w:eastAsia="Times New Roman" w:hAnsi="PT Astra Serif" w:cs="Times New Roman"/>
          <w:bCs/>
          <w:sz w:val="26"/>
          <w:szCs w:val="26"/>
        </w:rPr>
      </w:pPr>
      <w:r w:rsidRPr="004B227C">
        <w:rPr>
          <w:rFonts w:ascii="PT Astra Serif" w:eastAsia="Times New Roman" w:hAnsi="PT Astra Serif" w:cs="Times New Roman"/>
          <w:bCs/>
          <w:sz w:val="26"/>
          <w:szCs w:val="26"/>
        </w:rPr>
        <w:t>Таблица 7</w:t>
      </w:r>
    </w:p>
    <w:tbl>
      <w:tblPr>
        <w:tblW w:w="9497" w:type="dxa"/>
        <w:tblInd w:w="108" w:type="dxa"/>
        <w:tblLayout w:type="fixed"/>
        <w:tblLook w:val="0000" w:firstRow="0" w:lastRow="0" w:firstColumn="0" w:lastColumn="0" w:noHBand="0" w:noVBand="0"/>
      </w:tblPr>
      <w:tblGrid>
        <w:gridCol w:w="567"/>
        <w:gridCol w:w="2268"/>
        <w:gridCol w:w="1417"/>
        <w:gridCol w:w="712"/>
        <w:gridCol w:w="992"/>
        <w:gridCol w:w="1306"/>
        <w:gridCol w:w="851"/>
        <w:gridCol w:w="1384"/>
      </w:tblGrid>
      <w:tr w:rsidR="004B227C" w:rsidRPr="004B227C" w14:paraId="5B795A6E" w14:textId="77777777" w:rsidTr="0006256C">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21192D58"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5DED5EC3"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765937DA"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57C09E4E"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1385F6C6"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1558B4A4"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0716BF97"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C0A653"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0FB986E9" w14:textId="77777777" w:rsidR="002B6E49" w:rsidRPr="004B227C" w:rsidRDefault="001C76D8"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4B227C" w:rsidRPr="004B227C" w14:paraId="621D769D" w14:textId="77777777" w:rsidTr="0006256C">
        <w:trPr>
          <w:trHeight w:val="336"/>
          <w:tblHeader/>
        </w:trPr>
        <w:tc>
          <w:tcPr>
            <w:tcW w:w="567" w:type="dxa"/>
            <w:tcBorders>
              <w:top w:val="single" w:sz="4" w:space="0" w:color="000000"/>
              <w:left w:val="single" w:sz="4" w:space="0" w:color="000000"/>
              <w:bottom w:val="single" w:sz="4" w:space="0" w:color="000000"/>
            </w:tcBorders>
            <w:shd w:val="clear" w:color="auto" w:fill="auto"/>
            <w:vAlign w:val="center"/>
          </w:tcPr>
          <w:p w14:paraId="598F1A3B"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61EE3554"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0A80C6F0"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095C9C7D"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40EC1CD6"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3D1B04C6"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50930143"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A43F4F"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53CDD6EB" w14:textId="77777777" w:rsidTr="0006256C">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1F5C58BA"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34C49C6E" w14:textId="77777777" w:rsidR="002B6E49" w:rsidRPr="004B227C" w:rsidRDefault="002B6E49" w:rsidP="004B227C">
            <w:pPr>
              <w:spacing w:after="0" w:line="240" w:lineRule="auto"/>
              <w:ind w:left="-141"/>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приведенных в нормативное состояние зданий (обособленных помещений) государственных (муниципальных) общеобразовательных организаций путем проведения капитального ремонта и оснащения современными средствами обучения и воспитания от общего количества зданий</w:t>
            </w:r>
          </w:p>
        </w:tc>
        <w:tc>
          <w:tcPr>
            <w:tcW w:w="1417" w:type="dxa"/>
            <w:tcBorders>
              <w:top w:val="single" w:sz="4" w:space="0" w:color="000000"/>
              <w:left w:val="single" w:sz="4" w:space="0" w:color="000000"/>
              <w:bottom w:val="single" w:sz="4" w:space="0" w:color="000000"/>
              <w:right w:val="single" w:sz="4" w:space="0" w:color="000000"/>
            </w:tcBorders>
            <w:vAlign w:val="center"/>
          </w:tcPr>
          <w:p w14:paraId="75B1FF06" w14:textId="77777777" w:rsidR="002B6E49" w:rsidRPr="004B227C" w:rsidRDefault="002B6E49"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архитектуры и строительства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48918BEE"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12B201F4"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2,14</w:t>
            </w:r>
          </w:p>
        </w:tc>
        <w:tc>
          <w:tcPr>
            <w:tcW w:w="1306" w:type="dxa"/>
            <w:tcBorders>
              <w:top w:val="single" w:sz="4" w:space="0" w:color="000000"/>
              <w:left w:val="single" w:sz="4" w:space="0" w:color="000000"/>
              <w:bottom w:val="single" w:sz="4" w:space="0" w:color="000000"/>
            </w:tcBorders>
            <w:shd w:val="clear" w:color="auto" w:fill="auto"/>
            <w:vAlign w:val="center"/>
          </w:tcPr>
          <w:p w14:paraId="5201B4F9"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1,28</w:t>
            </w:r>
          </w:p>
        </w:tc>
        <w:tc>
          <w:tcPr>
            <w:tcW w:w="851" w:type="dxa"/>
            <w:tcBorders>
              <w:top w:val="single" w:sz="4" w:space="0" w:color="000000"/>
              <w:left w:val="single" w:sz="4" w:space="0" w:color="000000"/>
              <w:bottom w:val="single" w:sz="4" w:space="0" w:color="000000"/>
            </w:tcBorders>
            <w:shd w:val="clear" w:color="auto" w:fill="auto"/>
            <w:vAlign w:val="center"/>
          </w:tcPr>
          <w:p w14:paraId="26888B4D"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59,8</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54D074"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tc>
      </w:tr>
      <w:tr w:rsidR="002B6E49" w:rsidRPr="004B227C" w14:paraId="611B93A5" w14:textId="77777777" w:rsidTr="0006256C">
        <w:trPr>
          <w:trHeight w:val="305"/>
        </w:trPr>
        <w:tc>
          <w:tcPr>
            <w:tcW w:w="567" w:type="dxa"/>
            <w:tcBorders>
              <w:top w:val="single" w:sz="4" w:space="0" w:color="000000"/>
              <w:left w:val="single" w:sz="4" w:space="0" w:color="000000"/>
              <w:bottom w:val="single" w:sz="4" w:space="0" w:color="000000"/>
            </w:tcBorders>
            <w:shd w:val="clear" w:color="auto" w:fill="auto"/>
            <w:vAlign w:val="center"/>
          </w:tcPr>
          <w:p w14:paraId="1ABADAFA"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14:paraId="0D6F67FD"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Доля управленческих команд, получивших дополнительное профессиональное образование, от общего количества управленческих команд планируемых к ремонту школ</w:t>
            </w:r>
          </w:p>
        </w:tc>
        <w:tc>
          <w:tcPr>
            <w:tcW w:w="1417" w:type="dxa"/>
            <w:tcBorders>
              <w:top w:val="single" w:sz="4" w:space="0" w:color="000000"/>
              <w:left w:val="single" w:sz="4" w:space="0" w:color="000000"/>
              <w:bottom w:val="single" w:sz="4" w:space="0" w:color="000000"/>
              <w:right w:val="single" w:sz="4" w:space="0" w:color="000000"/>
            </w:tcBorders>
            <w:vAlign w:val="center"/>
          </w:tcPr>
          <w:p w14:paraId="05F50D1C" w14:textId="77777777" w:rsidR="002B6E49" w:rsidRPr="004B227C" w:rsidRDefault="002B6E49"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общего образования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2504A77E"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3E9A48B7"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13,5</w:t>
            </w:r>
          </w:p>
        </w:tc>
        <w:tc>
          <w:tcPr>
            <w:tcW w:w="1306" w:type="dxa"/>
            <w:tcBorders>
              <w:top w:val="single" w:sz="4" w:space="0" w:color="000000"/>
              <w:left w:val="single" w:sz="4" w:space="0" w:color="000000"/>
              <w:bottom w:val="single" w:sz="4" w:space="0" w:color="000000"/>
            </w:tcBorders>
            <w:shd w:val="clear" w:color="auto" w:fill="auto"/>
            <w:vAlign w:val="center"/>
          </w:tcPr>
          <w:p w14:paraId="3FE47A4F"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13,5</w:t>
            </w:r>
          </w:p>
        </w:tc>
        <w:tc>
          <w:tcPr>
            <w:tcW w:w="851" w:type="dxa"/>
            <w:tcBorders>
              <w:top w:val="single" w:sz="4" w:space="0" w:color="000000"/>
              <w:left w:val="single" w:sz="4" w:space="0" w:color="000000"/>
              <w:bottom w:val="single" w:sz="4" w:space="0" w:color="000000"/>
            </w:tcBorders>
            <w:shd w:val="clear" w:color="auto" w:fill="auto"/>
            <w:vAlign w:val="center"/>
          </w:tcPr>
          <w:p w14:paraId="3B34FCC5" w14:textId="77777777" w:rsidR="002B6E49" w:rsidRPr="004B227C" w:rsidRDefault="002B6E49" w:rsidP="004B227C">
            <w:pPr>
              <w:spacing w:after="0" w:line="240" w:lineRule="auto"/>
              <w:contextualSpacing/>
              <w:jc w:val="center"/>
              <w:rPr>
                <w:rFonts w:ascii="PT Astra Serif" w:hAnsi="PT Astra Serif"/>
              </w:rPr>
            </w:pPr>
            <w:r w:rsidRPr="004B227C">
              <w:rPr>
                <w:rFonts w:ascii="PT Astra Serif" w:hAnsi="PT Astra Serif"/>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1E3C2" w14:textId="77777777" w:rsidR="002B6E49" w:rsidRPr="004B227C" w:rsidRDefault="002B6E49"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79FBF8AE"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p>
    <w:p w14:paraId="52801FF3"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Подпрограмма реализуется с 2022 года и рассчитана на участие всех муниципальных образований Томской области.</w:t>
      </w:r>
    </w:p>
    <w:p w14:paraId="1856871E" w14:textId="14D8ABAF"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Доля зданий (обособленных помещений) государственных (муниципальных) общеобразовательных организаций, приведенных в нормативное состояние путем проведения капитального ремонта и оснащения </w:t>
      </w:r>
      <w:r w:rsidR="00F701D2" w:rsidRPr="004B227C">
        <w:rPr>
          <w:rFonts w:ascii="PT Astra Serif" w:eastAsia="Times New Roman" w:hAnsi="PT Astra Serif" w:cs="Times New Roman"/>
          <w:sz w:val="26"/>
          <w:szCs w:val="26"/>
        </w:rPr>
        <w:t>современными средствами обучения и воспитания,</w:t>
      </w:r>
      <w:r w:rsidRPr="004B227C">
        <w:rPr>
          <w:rFonts w:ascii="PT Astra Serif" w:eastAsia="Times New Roman" w:hAnsi="PT Astra Serif" w:cs="Times New Roman"/>
          <w:sz w:val="26"/>
          <w:szCs w:val="26"/>
        </w:rPr>
        <w:t xml:space="preserve"> составила 1,28% (план – 2,14%). Плановое значение </w:t>
      </w:r>
      <w:r w:rsidRPr="004B227C">
        <w:rPr>
          <w:rFonts w:ascii="PT Astra Serif" w:eastAsia="Times New Roman" w:hAnsi="PT Astra Serif" w:cs="Times New Roman"/>
          <w:sz w:val="26"/>
          <w:szCs w:val="26"/>
        </w:rPr>
        <w:lastRenderedPageBreak/>
        <w:t>показателя не достигнуто в связи с незавершением капитального ремонта по ряду объектов в 2022 году.</w:t>
      </w:r>
      <w:r w:rsidRPr="004B227C">
        <w:rPr>
          <w:rFonts w:ascii="PT Astra Serif" w:hAnsi="PT Astra Serif"/>
        </w:rPr>
        <w:t xml:space="preserve"> </w:t>
      </w:r>
      <w:r w:rsidRPr="004B227C">
        <w:rPr>
          <w:rFonts w:ascii="PT Astra Serif" w:eastAsia="Times New Roman" w:hAnsi="PT Astra Serif" w:cs="Times New Roman"/>
          <w:sz w:val="26"/>
          <w:szCs w:val="26"/>
        </w:rPr>
        <w:t>Из 10 объектов капитальный ремонт проведен в 5-и. По 4 объектам срок проведение работ по капитальному ремонту перенесен на 2023 год.</w:t>
      </w:r>
      <w:r w:rsidRPr="004B227C">
        <w:rPr>
          <w:rFonts w:ascii="PT Astra Serif" w:hAnsi="PT Astra Serif"/>
        </w:rPr>
        <w:t xml:space="preserve"> </w:t>
      </w:r>
      <w:r w:rsidR="00103535" w:rsidRPr="004B227C">
        <w:rPr>
          <w:rFonts w:ascii="PT Astra Serif" w:hAnsi="PT Astra Serif"/>
        </w:rPr>
        <w:t>В</w:t>
      </w:r>
      <w:r w:rsidRPr="004B227C">
        <w:rPr>
          <w:rFonts w:ascii="PT Astra Serif" w:eastAsia="Times New Roman" w:hAnsi="PT Astra Serif" w:cs="Times New Roman"/>
          <w:sz w:val="26"/>
          <w:szCs w:val="26"/>
        </w:rPr>
        <w:t>вод в эксплуатацию объекта МАОУ-СОШ с. Новониколаевки Асиновского района осуществлен 13.03.2023.</w:t>
      </w:r>
    </w:p>
    <w:p w14:paraId="4A8A5B92"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13,5% управленческих команд школ, планируемых к ремонту в 2022 году, получили дополнительное профессиональное образование, что соответствует плановому значению.</w:t>
      </w:r>
    </w:p>
    <w:p w14:paraId="38E7C96E" w14:textId="77777777" w:rsidR="002B6E49" w:rsidRPr="004B227C" w:rsidRDefault="002B6E49" w:rsidP="004B227C">
      <w:pPr>
        <w:widowControl w:val="0"/>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Финансирование подпрограммы за счет всех источников в 2022 году составило 1 146 357,9 тыс. рублей.</w:t>
      </w:r>
    </w:p>
    <w:p w14:paraId="2F274F30"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sz w:val="26"/>
          <w:szCs w:val="26"/>
        </w:rPr>
      </w:pPr>
      <w:proofErr w:type="gramStart"/>
      <w:r w:rsidRPr="004B227C">
        <w:rPr>
          <w:rFonts w:ascii="PT Astra Serif" w:eastAsia="Calibri"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 xml:space="preserve">основного мероприятия «Проведение капитального ремонта зданий (обособленных помещений) государственных (муниципальных) общеобразовательных организаций» </w:t>
      </w:r>
      <w:r w:rsidRPr="004B227C">
        <w:rPr>
          <w:rFonts w:ascii="PT Astra Serif" w:eastAsia="Times New Roman" w:hAnsi="PT Astra Serif"/>
          <w:sz w:val="26"/>
          <w:szCs w:val="26"/>
          <w:lang w:eastAsia="ru-RU"/>
        </w:rPr>
        <w:t>в 2022 году</w:t>
      </w:r>
      <w:r w:rsidRPr="004B227C">
        <w:rPr>
          <w:rFonts w:ascii="PT Astra Serif" w:eastAsia="Times New Roman" w:hAnsi="PT Astra Serif"/>
          <w:i/>
          <w:sz w:val="26"/>
          <w:szCs w:val="26"/>
          <w:lang w:eastAsia="ru-RU"/>
        </w:rPr>
        <w:t xml:space="preserve"> </w:t>
      </w:r>
      <w:r w:rsidRPr="004B227C">
        <w:rPr>
          <w:rFonts w:ascii="PT Astra Serif" w:eastAsia="Times New Roman" w:hAnsi="PT Astra Serif"/>
          <w:sz w:val="26"/>
          <w:szCs w:val="26"/>
          <w:lang w:eastAsia="ru-RU"/>
        </w:rPr>
        <w:t>завершен капитальный ремонт 5 зданий (обособленных помещений) государственных (муниципальных) общеобразовательных организаций (план – 10 единиц):</w:t>
      </w:r>
      <w:proofErr w:type="gramEnd"/>
      <w:r w:rsidRPr="004B227C">
        <w:rPr>
          <w:rFonts w:ascii="PT Astra Serif" w:eastAsia="Times New Roman" w:hAnsi="PT Astra Serif"/>
          <w:sz w:val="26"/>
          <w:szCs w:val="26"/>
          <w:lang w:eastAsia="ru-RU"/>
        </w:rPr>
        <w:t xml:space="preserve"> МАОУ «СОШ с. </w:t>
      </w:r>
      <w:proofErr w:type="gramStart"/>
      <w:r w:rsidRPr="004B227C">
        <w:rPr>
          <w:rFonts w:ascii="PT Astra Serif" w:eastAsia="Times New Roman" w:hAnsi="PT Astra Serif"/>
          <w:sz w:val="26"/>
          <w:szCs w:val="26"/>
          <w:lang w:eastAsia="ru-RU"/>
        </w:rPr>
        <w:t>Ново-Кусково</w:t>
      </w:r>
      <w:proofErr w:type="gramEnd"/>
      <w:r w:rsidRPr="004B227C">
        <w:rPr>
          <w:rFonts w:ascii="PT Astra Serif" w:eastAsia="Times New Roman" w:hAnsi="PT Astra Serif"/>
          <w:sz w:val="26"/>
          <w:szCs w:val="26"/>
          <w:lang w:eastAsia="ru-RU"/>
        </w:rPr>
        <w:t xml:space="preserve"> Асиновского района Томской области», МБОУ «Володинская СОШ» Кривошеинского района, МБОУ «Куяновская СОШ» Первомайского района, МКОУ СОШ № 1 г. Кедрового, МАОУ «СОШ № 41 г. Томска». </w:t>
      </w:r>
      <w:r w:rsidRPr="004B227C">
        <w:rPr>
          <w:rFonts w:ascii="PT Astra Serif" w:eastAsia="Times New Roman" w:hAnsi="PT Astra Serif" w:cs="Times New Roman"/>
          <w:sz w:val="26"/>
          <w:szCs w:val="26"/>
        </w:rPr>
        <w:t>При этом срок ввода в эксплуатацию объекта МАОУ-СОШ с. Новониколаевки Асиновского района осуществлен 13.03.2023. По 4 объектам срок проведение работ по капитальному ремонту перенесен на 2023 год.</w:t>
      </w:r>
    </w:p>
    <w:p w14:paraId="1215B031" w14:textId="77777777" w:rsidR="002B6E49" w:rsidRPr="004B227C" w:rsidRDefault="002B6E49" w:rsidP="004B227C">
      <w:pPr>
        <w:tabs>
          <w:tab w:val="left" w:pos="993"/>
        </w:tabs>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 xml:space="preserve">основного мероприятия «Оснащение объектов капитального ремонта общеобразовательных организаций современными средствами обучения и воспитания» </w:t>
      </w:r>
      <w:r w:rsidRPr="004B227C">
        <w:rPr>
          <w:rFonts w:ascii="PT Astra Serif" w:eastAsia="Times New Roman" w:hAnsi="PT Astra Serif"/>
          <w:sz w:val="26"/>
          <w:szCs w:val="26"/>
          <w:lang w:eastAsia="ru-RU"/>
        </w:rPr>
        <w:t xml:space="preserve">10 зданий и (или) помещений общеобразовательных организаций оснащены современными средствами обучения и воспитания, что составляет 100% </w:t>
      </w:r>
      <w:r w:rsidRPr="004B227C">
        <w:rPr>
          <w:rFonts w:ascii="PT Astra Serif" w:eastAsia="Calibri" w:hAnsi="PT Astra Serif" w:cs="Times New Roman"/>
          <w:sz w:val="26"/>
          <w:szCs w:val="26"/>
          <w:lang w:eastAsia="ru-RU"/>
        </w:rPr>
        <w:t>к плановому значению.</w:t>
      </w:r>
    </w:p>
    <w:p w14:paraId="651513C7"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sz w:val="26"/>
          <w:szCs w:val="26"/>
          <w:lang w:eastAsia="ru-RU"/>
        </w:rPr>
      </w:pPr>
      <w:r w:rsidRPr="004B227C">
        <w:rPr>
          <w:rFonts w:ascii="PT Astra Serif" w:eastAsia="Calibri"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 xml:space="preserve">основного мероприятия «Обеспечение антитеррористической защиты объектов капитального ремонта государственных (муниципальных) общеобразовательных организаций» </w:t>
      </w:r>
      <w:r w:rsidRPr="004B227C">
        <w:rPr>
          <w:rFonts w:ascii="PT Astra Serif" w:eastAsia="Times New Roman" w:hAnsi="PT Astra Serif"/>
          <w:sz w:val="26"/>
          <w:szCs w:val="26"/>
          <w:lang w:eastAsia="ru-RU"/>
        </w:rPr>
        <w:t>в 6 зданиях общеобразовательных организаций обеспечен нормативный уровень антитеррористической защищенности (план </w:t>
      </w:r>
      <w:r w:rsidRPr="004B227C">
        <w:rPr>
          <w:rFonts w:ascii="PT Astra Serif" w:eastAsia="Times New Roman" w:hAnsi="PT Astra Serif"/>
          <w:sz w:val="26"/>
          <w:szCs w:val="26"/>
          <w:lang w:eastAsia="ru-RU"/>
        </w:rPr>
        <w:noBreakHyphen/>
        <w:t xml:space="preserve"> 10 единиц). Плановое значение показателя не достигнуто в связи с незавершением капитального ремонта по ряду объектов в 2022 году и переносом срока их ввода в эксплуатацию на 2023 год. </w:t>
      </w:r>
    </w:p>
    <w:p w14:paraId="74A49A2C"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sz w:val="26"/>
          <w:szCs w:val="26"/>
          <w:lang w:eastAsia="ru-RU"/>
        </w:rPr>
      </w:pPr>
      <w:r w:rsidRPr="004B227C">
        <w:rPr>
          <w:rFonts w:ascii="PT Astra Serif" w:eastAsia="Calibri"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 xml:space="preserve">основного мероприятия «Повышение квалификации школьных команд общеобразовательных организаций, в которых осуществляется капитальный ремонт» </w:t>
      </w:r>
      <w:r w:rsidRPr="004B227C">
        <w:rPr>
          <w:rFonts w:ascii="PT Astra Serif" w:eastAsia="Times New Roman" w:hAnsi="PT Astra Serif"/>
          <w:sz w:val="26"/>
          <w:szCs w:val="26"/>
          <w:lang w:eastAsia="ru-RU"/>
        </w:rPr>
        <w:t>10 школьных команд муниципальных общеобразовательных организаций получили дополнительное профессиональное образование, что составляет 100% к плану.</w:t>
      </w:r>
    </w:p>
    <w:p w14:paraId="1DDC8680" w14:textId="77777777" w:rsidR="0079290A" w:rsidRPr="004B227C" w:rsidRDefault="0079290A" w:rsidP="004B227C">
      <w:pPr>
        <w:tabs>
          <w:tab w:val="left" w:pos="993"/>
        </w:tabs>
        <w:spacing w:after="0" w:line="240" w:lineRule="auto"/>
        <w:ind w:firstLine="709"/>
        <w:jc w:val="both"/>
        <w:rPr>
          <w:rFonts w:ascii="PT Astra Serif" w:eastAsia="Times New Roman" w:hAnsi="PT Astra Serif" w:cs="Times New Roman"/>
          <w:sz w:val="26"/>
          <w:szCs w:val="26"/>
        </w:rPr>
      </w:pPr>
    </w:p>
    <w:p w14:paraId="69BB84DD" w14:textId="77777777" w:rsidR="002B6E49" w:rsidRPr="004B227C" w:rsidRDefault="002B6E49" w:rsidP="004B227C">
      <w:pPr>
        <w:keepNext/>
        <w:tabs>
          <w:tab w:val="left" w:pos="993"/>
        </w:tabs>
        <w:spacing w:after="120" w:line="240" w:lineRule="auto"/>
        <w:ind w:firstLine="709"/>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lang w:val="en-US"/>
        </w:rPr>
        <w:t>II</w:t>
      </w:r>
      <w:r w:rsidRPr="004B227C">
        <w:rPr>
          <w:rFonts w:ascii="PT Astra Serif" w:eastAsia="Times New Roman" w:hAnsi="PT Astra Serif" w:cs="Times New Roman"/>
          <w:b/>
          <w:sz w:val="26"/>
          <w:szCs w:val="26"/>
        </w:rPr>
        <w:t>. Проектная часть</w:t>
      </w:r>
    </w:p>
    <w:p w14:paraId="59E50E4A" w14:textId="77777777" w:rsidR="002B6E49" w:rsidRPr="004B227C" w:rsidRDefault="002B6E49" w:rsidP="004B227C">
      <w:pPr>
        <w:spacing w:after="0" w:line="240" w:lineRule="auto"/>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проектной части </w:t>
      </w:r>
      <w:r w:rsidRPr="004B227C">
        <w:rPr>
          <w:rFonts w:ascii="PT Astra Serif" w:eastAsia="Times New Roman" w:hAnsi="PT Astra Serif"/>
          <w:b/>
          <w:sz w:val="26"/>
          <w:szCs w:val="26"/>
        </w:rPr>
        <w:t>государственной программы</w:t>
      </w:r>
    </w:p>
    <w:p w14:paraId="43621E53" w14:textId="77777777" w:rsidR="002B6E49" w:rsidRPr="004B227C" w:rsidRDefault="002B6E49" w:rsidP="004B227C">
      <w:pPr>
        <w:spacing w:after="0" w:line="240" w:lineRule="auto"/>
        <w:ind w:left="1190"/>
        <w:jc w:val="right"/>
        <w:rPr>
          <w:rFonts w:ascii="PT Astra Serif" w:eastAsia="Times New Roman" w:hAnsi="PT Astra Serif" w:cs="Times New Roman"/>
          <w:b/>
          <w:sz w:val="26"/>
          <w:szCs w:val="26"/>
        </w:rPr>
      </w:pPr>
      <w:r w:rsidRPr="004B227C">
        <w:rPr>
          <w:rFonts w:ascii="PT Astra Serif" w:eastAsia="Times New Roman" w:hAnsi="PT Astra Serif" w:cs="Times New Roman"/>
          <w:bCs/>
          <w:sz w:val="26"/>
          <w:szCs w:val="26"/>
        </w:rPr>
        <w:t>Таблица 8</w:t>
      </w:r>
    </w:p>
    <w:tbl>
      <w:tblPr>
        <w:tblW w:w="9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473"/>
        <w:gridCol w:w="1417"/>
        <w:gridCol w:w="1559"/>
        <w:gridCol w:w="1347"/>
        <w:gridCol w:w="886"/>
      </w:tblGrid>
      <w:tr w:rsidR="004B0308" w:rsidRPr="004B227C" w14:paraId="4A29A9A2" w14:textId="77777777" w:rsidTr="004B0308">
        <w:trPr>
          <w:trHeight w:val="300"/>
          <w:tblHeader/>
          <w:jc w:val="center"/>
        </w:trPr>
        <w:tc>
          <w:tcPr>
            <w:tcW w:w="760" w:type="dxa"/>
            <w:tcMar>
              <w:left w:w="28" w:type="dxa"/>
              <w:right w:w="28" w:type="dxa"/>
            </w:tcMar>
            <w:vAlign w:val="center"/>
          </w:tcPr>
          <w:p w14:paraId="75CBA1A4" w14:textId="0CDADA18" w:rsidR="004B0308" w:rsidRPr="004B227C" w:rsidRDefault="004B0308"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473" w:type="dxa"/>
            <w:shd w:val="clear" w:color="auto" w:fill="auto"/>
            <w:noWrap/>
            <w:tcMar>
              <w:left w:w="28" w:type="dxa"/>
              <w:right w:w="28" w:type="dxa"/>
            </w:tcMar>
            <w:vAlign w:val="center"/>
          </w:tcPr>
          <w:p w14:paraId="20050A6A" w14:textId="42ED71AE" w:rsidR="004B0308" w:rsidRPr="004B227C" w:rsidRDefault="004B0308"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417" w:type="dxa"/>
            <w:shd w:val="clear" w:color="auto" w:fill="auto"/>
            <w:noWrap/>
            <w:tcMar>
              <w:left w:w="28" w:type="dxa"/>
              <w:right w:w="28" w:type="dxa"/>
            </w:tcMar>
            <w:vAlign w:val="center"/>
          </w:tcPr>
          <w:p w14:paraId="2A2F0B6F" w14:textId="77777777" w:rsidR="004B0308" w:rsidRPr="004B227C" w:rsidRDefault="004B0308" w:rsidP="00C31EBF">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7C6D4578" w14:textId="69D67863" w:rsidR="004B0308" w:rsidRPr="004B227C" w:rsidRDefault="004B0308"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59" w:type="dxa"/>
            <w:shd w:val="clear" w:color="auto" w:fill="auto"/>
            <w:noWrap/>
            <w:tcMar>
              <w:left w:w="28" w:type="dxa"/>
              <w:right w:w="28" w:type="dxa"/>
            </w:tcMar>
            <w:vAlign w:val="center"/>
          </w:tcPr>
          <w:p w14:paraId="63D570B6" w14:textId="77777777" w:rsidR="004B0308" w:rsidRPr="004B227C" w:rsidRDefault="004B0308" w:rsidP="00C31EBF">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0E51F4E6" w14:textId="77777777" w:rsidR="004B0308" w:rsidRPr="004B227C" w:rsidRDefault="004B0308" w:rsidP="00C31EBF">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070EF8F2" w14:textId="792CDBEA" w:rsidR="004B0308" w:rsidRPr="004B227C" w:rsidRDefault="004B0308"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47" w:type="dxa"/>
            <w:vAlign w:val="center"/>
          </w:tcPr>
          <w:p w14:paraId="64710233" w14:textId="48FDA155" w:rsidR="004B0308" w:rsidRPr="004B227C" w:rsidRDefault="004B0308"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886" w:type="dxa"/>
            <w:tcMar>
              <w:left w:w="28" w:type="dxa"/>
              <w:right w:w="28" w:type="dxa"/>
            </w:tcMar>
            <w:vAlign w:val="center"/>
          </w:tcPr>
          <w:p w14:paraId="45232780" w14:textId="77777777" w:rsidR="004B0308" w:rsidRPr="004B227C" w:rsidRDefault="004B0308" w:rsidP="00C31EBF">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5E6E57C3" w14:textId="70AF295F" w:rsidR="004B0308" w:rsidRPr="004B227C" w:rsidRDefault="004B0308"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0308" w:rsidRPr="004B227C" w14:paraId="4D1D8DF3" w14:textId="77777777" w:rsidTr="004B0308">
        <w:trPr>
          <w:trHeight w:val="300"/>
          <w:tblHeader/>
          <w:jc w:val="center"/>
        </w:trPr>
        <w:tc>
          <w:tcPr>
            <w:tcW w:w="760" w:type="dxa"/>
            <w:tcMar>
              <w:left w:w="28" w:type="dxa"/>
              <w:right w:w="28" w:type="dxa"/>
            </w:tcMar>
            <w:vAlign w:val="center"/>
          </w:tcPr>
          <w:p w14:paraId="19EC0EBA" w14:textId="2F41A638" w:rsidR="004B0308" w:rsidRPr="004B227C" w:rsidRDefault="004B0308"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lastRenderedPageBreak/>
              <w:t>1</w:t>
            </w:r>
          </w:p>
        </w:tc>
        <w:tc>
          <w:tcPr>
            <w:tcW w:w="3473" w:type="dxa"/>
            <w:shd w:val="clear" w:color="auto" w:fill="auto"/>
            <w:noWrap/>
            <w:tcMar>
              <w:left w:w="28" w:type="dxa"/>
              <w:right w:w="28" w:type="dxa"/>
            </w:tcMar>
            <w:vAlign w:val="center"/>
          </w:tcPr>
          <w:p w14:paraId="0FFDA5FA" w14:textId="049290E8" w:rsidR="004B0308" w:rsidRPr="004B227C" w:rsidRDefault="004B0308"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417" w:type="dxa"/>
            <w:shd w:val="clear" w:color="auto" w:fill="auto"/>
            <w:noWrap/>
            <w:tcMar>
              <w:left w:w="28" w:type="dxa"/>
              <w:right w:w="28" w:type="dxa"/>
            </w:tcMar>
            <w:vAlign w:val="center"/>
          </w:tcPr>
          <w:p w14:paraId="10D52856" w14:textId="05CDD09A" w:rsidR="004B0308" w:rsidRPr="004B227C" w:rsidRDefault="004B0308"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59" w:type="dxa"/>
            <w:shd w:val="clear" w:color="auto" w:fill="auto"/>
            <w:noWrap/>
            <w:tcMar>
              <w:left w:w="28" w:type="dxa"/>
              <w:right w:w="28" w:type="dxa"/>
            </w:tcMar>
            <w:vAlign w:val="center"/>
          </w:tcPr>
          <w:p w14:paraId="5C792DC7" w14:textId="43C85FE3" w:rsidR="004B0308" w:rsidRPr="004B227C" w:rsidRDefault="004B0308"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47" w:type="dxa"/>
            <w:vAlign w:val="center"/>
          </w:tcPr>
          <w:p w14:paraId="2FDE1086" w14:textId="79136D4A" w:rsidR="004B0308" w:rsidRPr="004B227C" w:rsidRDefault="004B0308"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886" w:type="dxa"/>
            <w:tcMar>
              <w:left w:w="28" w:type="dxa"/>
              <w:right w:w="28" w:type="dxa"/>
            </w:tcMar>
            <w:vAlign w:val="center"/>
          </w:tcPr>
          <w:p w14:paraId="752CA75D" w14:textId="7954AA50" w:rsidR="004B0308" w:rsidRPr="004B227C" w:rsidRDefault="004B0308"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6D0B69F7" w14:textId="77777777" w:rsidTr="0087517A">
        <w:trPr>
          <w:trHeight w:val="300"/>
          <w:jc w:val="center"/>
        </w:trPr>
        <w:tc>
          <w:tcPr>
            <w:tcW w:w="9442" w:type="dxa"/>
            <w:gridSpan w:val="6"/>
            <w:tcMar>
              <w:left w:w="28" w:type="dxa"/>
              <w:right w:w="28" w:type="dxa"/>
            </w:tcMar>
            <w:vAlign w:val="center"/>
          </w:tcPr>
          <w:p w14:paraId="7F07E5E4" w14:textId="77777777" w:rsidR="002B6E49" w:rsidRPr="004B227C" w:rsidRDefault="002B6E49" w:rsidP="004B227C">
            <w:pPr>
              <w:spacing w:after="0" w:line="240" w:lineRule="auto"/>
              <w:jc w:val="center"/>
              <w:rPr>
                <w:rFonts w:ascii="PT Astra Serif" w:hAnsi="PT Astra Serif" w:cs="Times New Roman"/>
                <w:b/>
              </w:rPr>
            </w:pPr>
            <w:r w:rsidRPr="004B227C">
              <w:rPr>
                <w:rFonts w:ascii="PT Astra Serif" w:eastAsia="Batang" w:hAnsi="PT Astra Serif" w:cs="Times New Roman"/>
                <w:b/>
                <w:lang w:eastAsia="ko-KR"/>
              </w:rPr>
              <w:t>Проектная часть</w:t>
            </w:r>
          </w:p>
        </w:tc>
      </w:tr>
      <w:tr w:rsidR="004B227C" w:rsidRPr="004B227C" w14:paraId="47D586C4" w14:textId="77777777" w:rsidTr="0087517A">
        <w:trPr>
          <w:trHeight w:val="333"/>
          <w:jc w:val="center"/>
        </w:trPr>
        <w:tc>
          <w:tcPr>
            <w:tcW w:w="9442" w:type="dxa"/>
            <w:gridSpan w:val="6"/>
            <w:tcMar>
              <w:left w:w="28" w:type="dxa"/>
              <w:right w:w="28" w:type="dxa"/>
            </w:tcMar>
            <w:vAlign w:val="center"/>
          </w:tcPr>
          <w:p w14:paraId="69ED1899" w14:textId="77777777" w:rsidR="002B6E49" w:rsidRPr="004B227C" w:rsidRDefault="002B6E49"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«Образование»</w:t>
            </w:r>
          </w:p>
        </w:tc>
      </w:tr>
      <w:tr w:rsidR="004B227C" w:rsidRPr="004B227C" w14:paraId="5EC627BA" w14:textId="77777777" w:rsidTr="0087517A">
        <w:trPr>
          <w:trHeight w:val="210"/>
          <w:jc w:val="center"/>
        </w:trPr>
        <w:tc>
          <w:tcPr>
            <w:tcW w:w="760" w:type="dxa"/>
            <w:tcMar>
              <w:left w:w="28" w:type="dxa"/>
              <w:right w:w="28" w:type="dxa"/>
            </w:tcMar>
            <w:vAlign w:val="center"/>
          </w:tcPr>
          <w:p w14:paraId="659FD73B"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473" w:type="dxa"/>
            <w:shd w:val="clear" w:color="auto" w:fill="auto"/>
            <w:noWrap/>
            <w:tcMar>
              <w:left w:w="28" w:type="dxa"/>
              <w:right w:w="28" w:type="dxa"/>
            </w:tcMar>
            <w:vAlign w:val="center"/>
          </w:tcPr>
          <w:p w14:paraId="4010DDF5" w14:textId="77777777" w:rsidR="002B6E49" w:rsidRPr="004B227C" w:rsidRDefault="002B6E49" w:rsidP="004B227C">
            <w:pPr>
              <w:spacing w:after="0" w:line="240" w:lineRule="auto"/>
              <w:rPr>
                <w:rFonts w:ascii="PT Astra Serif" w:hAnsi="PT Astra Serif" w:cs="Calibri"/>
              </w:rPr>
            </w:pPr>
            <w:r w:rsidRPr="004B227C">
              <w:rPr>
                <w:rFonts w:ascii="PT Astra Serif" w:hAnsi="PT Astra Serif" w:cs="Calibri"/>
              </w:rPr>
              <w:t>РП «</w:t>
            </w:r>
            <w:r w:rsidRPr="004B227C">
              <w:rPr>
                <w:rFonts w:ascii="PT Astra Serif" w:eastAsia="Batang" w:hAnsi="PT Astra Serif" w:cs="Times New Roman"/>
                <w:lang w:eastAsia="ko-KR"/>
              </w:rPr>
              <w:t>Современная</w:t>
            </w:r>
            <w:r w:rsidRPr="004B227C">
              <w:rPr>
                <w:rFonts w:ascii="PT Astra Serif" w:hAnsi="PT Astra Serif" w:cs="Calibri"/>
              </w:rPr>
              <w:t xml:space="preserve"> школа»</w:t>
            </w:r>
          </w:p>
        </w:tc>
        <w:tc>
          <w:tcPr>
            <w:tcW w:w="1417" w:type="dxa"/>
            <w:shd w:val="clear" w:color="auto" w:fill="auto"/>
            <w:noWrap/>
            <w:tcMar>
              <w:left w:w="28" w:type="dxa"/>
              <w:right w:w="28" w:type="dxa"/>
            </w:tcMar>
            <w:vAlign w:val="center"/>
          </w:tcPr>
          <w:p w14:paraId="621FCC94"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1 053 124,90</w:t>
            </w:r>
          </w:p>
        </w:tc>
        <w:tc>
          <w:tcPr>
            <w:tcW w:w="1559" w:type="dxa"/>
            <w:shd w:val="clear" w:color="auto" w:fill="auto"/>
            <w:noWrap/>
            <w:tcMar>
              <w:left w:w="28" w:type="dxa"/>
              <w:right w:w="28" w:type="dxa"/>
            </w:tcMar>
            <w:vAlign w:val="center"/>
          </w:tcPr>
          <w:p w14:paraId="78F83C07" w14:textId="573F1929"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696 126,8</w:t>
            </w:r>
          </w:p>
        </w:tc>
        <w:tc>
          <w:tcPr>
            <w:tcW w:w="1347" w:type="dxa"/>
            <w:vAlign w:val="center"/>
          </w:tcPr>
          <w:p w14:paraId="6623D8D1"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- 356 998,1</w:t>
            </w:r>
          </w:p>
        </w:tc>
        <w:tc>
          <w:tcPr>
            <w:tcW w:w="886" w:type="dxa"/>
            <w:tcMar>
              <w:left w:w="28" w:type="dxa"/>
              <w:right w:w="28" w:type="dxa"/>
            </w:tcMar>
            <w:vAlign w:val="center"/>
          </w:tcPr>
          <w:p w14:paraId="0841C8EF"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66,1</w:t>
            </w:r>
          </w:p>
        </w:tc>
      </w:tr>
      <w:tr w:rsidR="004B227C" w:rsidRPr="004B227C" w14:paraId="60A15E69" w14:textId="77777777" w:rsidTr="0087517A">
        <w:trPr>
          <w:trHeight w:val="300"/>
          <w:jc w:val="center"/>
        </w:trPr>
        <w:tc>
          <w:tcPr>
            <w:tcW w:w="760" w:type="dxa"/>
            <w:tcMar>
              <w:left w:w="28" w:type="dxa"/>
              <w:right w:w="28" w:type="dxa"/>
            </w:tcMar>
            <w:vAlign w:val="center"/>
          </w:tcPr>
          <w:p w14:paraId="72EEFF88"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473" w:type="dxa"/>
            <w:shd w:val="clear" w:color="auto" w:fill="auto"/>
            <w:noWrap/>
            <w:tcMar>
              <w:left w:w="28" w:type="dxa"/>
              <w:right w:w="28" w:type="dxa"/>
            </w:tcMar>
            <w:vAlign w:val="center"/>
          </w:tcPr>
          <w:p w14:paraId="55CDF300" w14:textId="77777777" w:rsidR="002B6E49" w:rsidRPr="004B227C" w:rsidRDefault="002B6E49"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РП «Успех каждого ребенка»</w:t>
            </w:r>
          </w:p>
        </w:tc>
        <w:tc>
          <w:tcPr>
            <w:tcW w:w="1417" w:type="dxa"/>
            <w:shd w:val="clear" w:color="auto" w:fill="auto"/>
            <w:noWrap/>
            <w:tcMar>
              <w:left w:w="28" w:type="dxa"/>
              <w:right w:w="28" w:type="dxa"/>
            </w:tcMar>
            <w:vAlign w:val="center"/>
          </w:tcPr>
          <w:p w14:paraId="58F024BC" w14:textId="77777777" w:rsidR="002B6E49" w:rsidRPr="004B227C" w:rsidRDefault="002B6E49" w:rsidP="004B227C">
            <w:pPr>
              <w:jc w:val="center"/>
              <w:rPr>
                <w:rFonts w:ascii="PT Astra Serif" w:hAnsi="PT Astra Serif" w:cs="Calibri"/>
              </w:rPr>
            </w:pPr>
            <w:r w:rsidRPr="004B227C">
              <w:rPr>
                <w:rFonts w:ascii="PT Astra Serif" w:hAnsi="PT Astra Serif" w:cs="Calibri"/>
              </w:rPr>
              <w:t>16 110,50</w:t>
            </w:r>
          </w:p>
        </w:tc>
        <w:tc>
          <w:tcPr>
            <w:tcW w:w="1559" w:type="dxa"/>
            <w:shd w:val="clear" w:color="auto" w:fill="auto"/>
            <w:noWrap/>
            <w:tcMar>
              <w:left w:w="28" w:type="dxa"/>
              <w:right w:w="28" w:type="dxa"/>
            </w:tcMar>
            <w:vAlign w:val="center"/>
          </w:tcPr>
          <w:p w14:paraId="0FBE230E" w14:textId="2AB529C4" w:rsidR="002B6E49" w:rsidRPr="004B227C" w:rsidRDefault="002B6E49" w:rsidP="004B227C">
            <w:pPr>
              <w:jc w:val="center"/>
              <w:rPr>
                <w:rFonts w:ascii="PT Astra Serif" w:hAnsi="PT Astra Serif" w:cs="Calibri"/>
              </w:rPr>
            </w:pPr>
            <w:r w:rsidRPr="004B227C">
              <w:rPr>
                <w:rFonts w:ascii="PT Astra Serif" w:hAnsi="PT Astra Serif" w:cs="Calibri"/>
              </w:rPr>
              <w:t>15 756,</w:t>
            </w:r>
            <w:r w:rsidRPr="004B227C">
              <w:rPr>
                <w:rFonts w:ascii="PT Astra Serif" w:hAnsi="PT Astra Serif" w:cs="Calibri"/>
                <w:lang w:val="en-US"/>
              </w:rPr>
              <w:t>1</w:t>
            </w:r>
          </w:p>
        </w:tc>
        <w:tc>
          <w:tcPr>
            <w:tcW w:w="1347" w:type="dxa"/>
            <w:vAlign w:val="center"/>
          </w:tcPr>
          <w:p w14:paraId="0C539300" w14:textId="77777777" w:rsidR="002B6E49" w:rsidRPr="004B227C" w:rsidRDefault="002B6E49" w:rsidP="004B227C">
            <w:pPr>
              <w:jc w:val="center"/>
              <w:rPr>
                <w:rFonts w:ascii="PT Astra Serif" w:hAnsi="PT Astra Serif" w:cs="Calibri"/>
                <w:bCs/>
              </w:rPr>
            </w:pPr>
            <w:r w:rsidRPr="004B227C">
              <w:rPr>
                <w:rFonts w:ascii="PT Astra Serif" w:hAnsi="PT Astra Serif" w:cs="Calibri"/>
                <w:bCs/>
              </w:rPr>
              <w:t>-</w:t>
            </w:r>
            <w:r w:rsidRPr="004B227C">
              <w:rPr>
                <w:rFonts w:ascii="PT Astra Serif" w:hAnsi="PT Astra Serif" w:cs="Calibri"/>
                <w:bCs/>
                <w:lang w:val="en-US"/>
              </w:rPr>
              <w:t xml:space="preserve"> </w:t>
            </w:r>
            <w:r w:rsidRPr="004B227C">
              <w:rPr>
                <w:rFonts w:ascii="PT Astra Serif" w:hAnsi="PT Astra Serif" w:cs="Calibri"/>
                <w:bCs/>
              </w:rPr>
              <w:t>354,5</w:t>
            </w:r>
          </w:p>
        </w:tc>
        <w:tc>
          <w:tcPr>
            <w:tcW w:w="886" w:type="dxa"/>
            <w:tcMar>
              <w:left w:w="28" w:type="dxa"/>
              <w:right w:w="28" w:type="dxa"/>
            </w:tcMar>
            <w:vAlign w:val="center"/>
          </w:tcPr>
          <w:p w14:paraId="7D3B2257" w14:textId="77777777" w:rsidR="002B6E49" w:rsidRPr="004B227C" w:rsidRDefault="002B6E49" w:rsidP="004B227C">
            <w:pPr>
              <w:jc w:val="center"/>
              <w:rPr>
                <w:rFonts w:ascii="PT Astra Serif" w:hAnsi="PT Astra Serif" w:cs="Calibri"/>
                <w:bCs/>
              </w:rPr>
            </w:pPr>
            <w:r w:rsidRPr="004B227C">
              <w:rPr>
                <w:rFonts w:ascii="PT Astra Serif" w:hAnsi="PT Astra Serif" w:cs="Calibri"/>
                <w:bCs/>
              </w:rPr>
              <w:t>97,8</w:t>
            </w:r>
          </w:p>
        </w:tc>
      </w:tr>
      <w:tr w:rsidR="004B227C" w:rsidRPr="004B227C" w14:paraId="02265C15" w14:textId="77777777" w:rsidTr="0087517A">
        <w:trPr>
          <w:trHeight w:val="300"/>
          <w:jc w:val="center"/>
        </w:trPr>
        <w:tc>
          <w:tcPr>
            <w:tcW w:w="760" w:type="dxa"/>
            <w:tcMar>
              <w:left w:w="28" w:type="dxa"/>
              <w:right w:w="28" w:type="dxa"/>
            </w:tcMar>
            <w:vAlign w:val="center"/>
          </w:tcPr>
          <w:p w14:paraId="29AFD742"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473" w:type="dxa"/>
            <w:shd w:val="clear" w:color="auto" w:fill="auto"/>
            <w:noWrap/>
            <w:tcMar>
              <w:left w:w="28" w:type="dxa"/>
              <w:right w:w="28" w:type="dxa"/>
            </w:tcMar>
            <w:vAlign w:val="center"/>
          </w:tcPr>
          <w:p w14:paraId="59E1D525" w14:textId="77777777" w:rsidR="002B6E49" w:rsidRPr="004B227C" w:rsidRDefault="002B6E49"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РП «Цифровая образовательная среда»</w:t>
            </w:r>
          </w:p>
        </w:tc>
        <w:tc>
          <w:tcPr>
            <w:tcW w:w="1417" w:type="dxa"/>
            <w:shd w:val="clear" w:color="auto" w:fill="auto"/>
            <w:noWrap/>
            <w:tcMar>
              <w:left w:w="28" w:type="dxa"/>
              <w:right w:w="28" w:type="dxa"/>
            </w:tcMar>
            <w:vAlign w:val="center"/>
          </w:tcPr>
          <w:p w14:paraId="47BAC1EF" w14:textId="77777777" w:rsidR="002B6E49" w:rsidRPr="004B227C" w:rsidRDefault="002B6E49" w:rsidP="004B227C">
            <w:pPr>
              <w:jc w:val="center"/>
              <w:rPr>
                <w:rFonts w:ascii="PT Astra Serif" w:hAnsi="PT Astra Serif" w:cs="Calibri"/>
              </w:rPr>
            </w:pPr>
            <w:r w:rsidRPr="004B227C">
              <w:rPr>
                <w:rFonts w:ascii="PT Astra Serif" w:hAnsi="PT Astra Serif" w:cs="Calibri"/>
              </w:rPr>
              <w:t>130 766,80</w:t>
            </w:r>
          </w:p>
        </w:tc>
        <w:tc>
          <w:tcPr>
            <w:tcW w:w="1559" w:type="dxa"/>
            <w:shd w:val="clear" w:color="auto" w:fill="auto"/>
            <w:noWrap/>
            <w:tcMar>
              <w:left w:w="28" w:type="dxa"/>
              <w:right w:w="28" w:type="dxa"/>
            </w:tcMar>
            <w:vAlign w:val="center"/>
          </w:tcPr>
          <w:p w14:paraId="62AED154" w14:textId="030FFEF3" w:rsidR="002B6E49" w:rsidRPr="004B227C" w:rsidRDefault="002B6E49" w:rsidP="004B227C">
            <w:pPr>
              <w:jc w:val="center"/>
              <w:rPr>
                <w:rFonts w:ascii="PT Astra Serif" w:hAnsi="PT Astra Serif" w:cs="Calibri"/>
              </w:rPr>
            </w:pPr>
            <w:r w:rsidRPr="004B227C">
              <w:rPr>
                <w:rFonts w:ascii="PT Astra Serif" w:hAnsi="PT Astra Serif" w:cs="Calibri"/>
              </w:rPr>
              <w:t>130 714,5</w:t>
            </w:r>
          </w:p>
        </w:tc>
        <w:tc>
          <w:tcPr>
            <w:tcW w:w="1347" w:type="dxa"/>
            <w:vAlign w:val="center"/>
          </w:tcPr>
          <w:p w14:paraId="67A165BF" w14:textId="77777777" w:rsidR="002B6E49" w:rsidRPr="004B227C" w:rsidRDefault="002B6E49" w:rsidP="004B227C">
            <w:pPr>
              <w:jc w:val="center"/>
              <w:rPr>
                <w:rFonts w:ascii="PT Astra Serif" w:hAnsi="PT Astra Serif" w:cs="Calibri"/>
                <w:bCs/>
              </w:rPr>
            </w:pPr>
            <w:r w:rsidRPr="004B227C">
              <w:rPr>
                <w:rFonts w:ascii="PT Astra Serif" w:hAnsi="PT Astra Serif" w:cs="Calibri"/>
                <w:bCs/>
              </w:rPr>
              <w:t>-</w:t>
            </w:r>
            <w:r w:rsidRPr="004B227C">
              <w:rPr>
                <w:rFonts w:ascii="PT Astra Serif" w:hAnsi="PT Astra Serif" w:cs="Calibri"/>
                <w:bCs/>
                <w:lang w:val="en-US"/>
              </w:rPr>
              <w:t xml:space="preserve"> </w:t>
            </w:r>
            <w:r w:rsidRPr="004B227C">
              <w:rPr>
                <w:rFonts w:ascii="PT Astra Serif" w:hAnsi="PT Astra Serif" w:cs="Calibri"/>
                <w:bCs/>
              </w:rPr>
              <w:t>52,3</w:t>
            </w:r>
          </w:p>
        </w:tc>
        <w:tc>
          <w:tcPr>
            <w:tcW w:w="886" w:type="dxa"/>
            <w:tcMar>
              <w:left w:w="28" w:type="dxa"/>
              <w:right w:w="28" w:type="dxa"/>
            </w:tcMar>
            <w:vAlign w:val="center"/>
          </w:tcPr>
          <w:p w14:paraId="35C92F3F" w14:textId="77777777" w:rsidR="002B6E49" w:rsidRPr="004B227C" w:rsidRDefault="002B6E49" w:rsidP="004B227C">
            <w:pPr>
              <w:jc w:val="center"/>
              <w:rPr>
                <w:rFonts w:ascii="PT Astra Serif" w:hAnsi="PT Astra Serif" w:cs="Calibri"/>
                <w:bCs/>
              </w:rPr>
            </w:pPr>
            <w:r w:rsidRPr="004B227C">
              <w:rPr>
                <w:rFonts w:ascii="PT Astra Serif" w:hAnsi="PT Astra Serif" w:cs="Calibri"/>
                <w:bCs/>
              </w:rPr>
              <w:t>99,9</w:t>
            </w:r>
          </w:p>
        </w:tc>
      </w:tr>
      <w:tr w:rsidR="004B227C" w:rsidRPr="004B227C" w14:paraId="07D7FDEB" w14:textId="77777777" w:rsidTr="00F36590">
        <w:trPr>
          <w:trHeight w:val="1024"/>
          <w:jc w:val="center"/>
        </w:trPr>
        <w:tc>
          <w:tcPr>
            <w:tcW w:w="760" w:type="dxa"/>
            <w:tcMar>
              <w:left w:w="28" w:type="dxa"/>
              <w:right w:w="28" w:type="dxa"/>
            </w:tcMar>
            <w:vAlign w:val="center"/>
          </w:tcPr>
          <w:p w14:paraId="14A73D17"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473" w:type="dxa"/>
            <w:shd w:val="clear" w:color="auto" w:fill="auto"/>
            <w:noWrap/>
            <w:tcMar>
              <w:left w:w="28" w:type="dxa"/>
              <w:right w:w="28" w:type="dxa"/>
            </w:tcMar>
            <w:vAlign w:val="center"/>
          </w:tcPr>
          <w:p w14:paraId="6EDF5C51" w14:textId="77777777" w:rsidR="002B6E49" w:rsidRPr="004B227C" w:rsidRDefault="002B6E49"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РП «Молодые профессионалы (Повышение конкурентоспособности профессионального образования)»</w:t>
            </w:r>
          </w:p>
        </w:tc>
        <w:tc>
          <w:tcPr>
            <w:tcW w:w="1417" w:type="dxa"/>
            <w:shd w:val="clear" w:color="auto" w:fill="auto"/>
            <w:noWrap/>
            <w:tcMar>
              <w:left w:w="28" w:type="dxa"/>
              <w:right w:w="28" w:type="dxa"/>
            </w:tcMar>
            <w:vAlign w:val="center"/>
          </w:tcPr>
          <w:p w14:paraId="09E592C7" w14:textId="77777777" w:rsidR="002B6E49" w:rsidRPr="004B227C" w:rsidRDefault="002B6E49" w:rsidP="004B227C">
            <w:pPr>
              <w:jc w:val="center"/>
              <w:rPr>
                <w:rFonts w:ascii="PT Astra Serif" w:hAnsi="PT Astra Serif" w:cs="Calibri"/>
              </w:rPr>
            </w:pPr>
            <w:r w:rsidRPr="004B227C">
              <w:rPr>
                <w:rFonts w:ascii="PT Astra Serif" w:hAnsi="PT Astra Serif" w:cs="Calibri"/>
              </w:rPr>
              <w:t>63 628,60</w:t>
            </w:r>
          </w:p>
        </w:tc>
        <w:tc>
          <w:tcPr>
            <w:tcW w:w="1559" w:type="dxa"/>
            <w:shd w:val="clear" w:color="auto" w:fill="auto"/>
            <w:noWrap/>
            <w:tcMar>
              <w:left w:w="28" w:type="dxa"/>
              <w:right w:w="28" w:type="dxa"/>
            </w:tcMar>
            <w:vAlign w:val="center"/>
          </w:tcPr>
          <w:p w14:paraId="473C9FCE" w14:textId="17B47357" w:rsidR="002B6E49" w:rsidRPr="004B227C" w:rsidRDefault="002B6E49" w:rsidP="004B227C">
            <w:pPr>
              <w:jc w:val="center"/>
              <w:rPr>
                <w:rFonts w:ascii="PT Astra Serif" w:hAnsi="PT Astra Serif" w:cs="Calibri"/>
              </w:rPr>
            </w:pPr>
            <w:r w:rsidRPr="004B227C">
              <w:rPr>
                <w:rFonts w:ascii="PT Astra Serif" w:hAnsi="PT Astra Serif" w:cs="Calibri"/>
              </w:rPr>
              <w:t>67 113,8</w:t>
            </w:r>
          </w:p>
        </w:tc>
        <w:tc>
          <w:tcPr>
            <w:tcW w:w="1347" w:type="dxa"/>
            <w:vAlign w:val="center"/>
          </w:tcPr>
          <w:p w14:paraId="7BCB6E8F" w14:textId="77777777" w:rsidR="002B6E49" w:rsidRPr="004B227C" w:rsidRDefault="002B6E49" w:rsidP="004B227C">
            <w:pPr>
              <w:jc w:val="center"/>
              <w:rPr>
                <w:rFonts w:ascii="PT Astra Serif" w:hAnsi="PT Astra Serif" w:cs="Calibri"/>
                <w:bCs/>
              </w:rPr>
            </w:pPr>
            <w:r w:rsidRPr="004B227C">
              <w:rPr>
                <w:rFonts w:ascii="PT Astra Serif" w:hAnsi="PT Astra Serif" w:cs="Calibri"/>
                <w:bCs/>
              </w:rPr>
              <w:t>3</w:t>
            </w:r>
            <w:r w:rsidRPr="004B227C">
              <w:rPr>
                <w:rFonts w:ascii="PT Astra Serif" w:hAnsi="PT Astra Serif" w:cs="Calibri"/>
                <w:bCs/>
                <w:lang w:val="en-US"/>
              </w:rPr>
              <w:t> </w:t>
            </w:r>
            <w:r w:rsidRPr="004B227C">
              <w:rPr>
                <w:rFonts w:ascii="PT Astra Serif" w:hAnsi="PT Astra Serif" w:cs="Calibri"/>
                <w:bCs/>
              </w:rPr>
              <w:t>485,2</w:t>
            </w:r>
          </w:p>
        </w:tc>
        <w:tc>
          <w:tcPr>
            <w:tcW w:w="886" w:type="dxa"/>
            <w:tcMar>
              <w:left w:w="28" w:type="dxa"/>
              <w:right w:w="28" w:type="dxa"/>
            </w:tcMar>
            <w:vAlign w:val="center"/>
          </w:tcPr>
          <w:p w14:paraId="465D6427" w14:textId="77777777" w:rsidR="002B6E49" w:rsidRPr="004B227C" w:rsidRDefault="002B6E49" w:rsidP="004B227C">
            <w:pPr>
              <w:jc w:val="center"/>
              <w:rPr>
                <w:rFonts w:ascii="PT Astra Serif" w:hAnsi="PT Astra Serif" w:cs="Calibri"/>
                <w:bCs/>
              </w:rPr>
            </w:pPr>
            <w:r w:rsidRPr="004B227C">
              <w:rPr>
                <w:rFonts w:ascii="PT Astra Serif" w:hAnsi="PT Astra Serif" w:cs="Calibri"/>
                <w:bCs/>
              </w:rPr>
              <w:t>105,5</w:t>
            </w:r>
          </w:p>
        </w:tc>
      </w:tr>
      <w:tr w:rsidR="004B227C" w:rsidRPr="004B227C" w14:paraId="7AAA1240" w14:textId="77777777" w:rsidTr="0087517A">
        <w:trPr>
          <w:trHeight w:val="303"/>
          <w:jc w:val="center"/>
        </w:trPr>
        <w:tc>
          <w:tcPr>
            <w:tcW w:w="9442" w:type="dxa"/>
            <w:gridSpan w:val="6"/>
            <w:tcMar>
              <w:left w:w="28" w:type="dxa"/>
              <w:right w:w="28" w:type="dxa"/>
            </w:tcMar>
            <w:vAlign w:val="center"/>
          </w:tcPr>
          <w:p w14:paraId="0434DA5F" w14:textId="77777777" w:rsidR="002B6E49" w:rsidRPr="004B227C" w:rsidRDefault="002B6E49"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«Демография»</w:t>
            </w:r>
          </w:p>
        </w:tc>
      </w:tr>
      <w:tr w:rsidR="004B227C" w:rsidRPr="004B227C" w14:paraId="5B06304F" w14:textId="77777777" w:rsidTr="0087517A">
        <w:trPr>
          <w:trHeight w:val="139"/>
          <w:jc w:val="center"/>
        </w:trPr>
        <w:tc>
          <w:tcPr>
            <w:tcW w:w="760" w:type="dxa"/>
            <w:tcMar>
              <w:left w:w="28" w:type="dxa"/>
              <w:right w:w="28" w:type="dxa"/>
            </w:tcMar>
            <w:vAlign w:val="center"/>
          </w:tcPr>
          <w:p w14:paraId="698B13BD"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473" w:type="dxa"/>
            <w:shd w:val="clear" w:color="auto" w:fill="auto"/>
            <w:noWrap/>
            <w:tcMar>
              <w:left w:w="28" w:type="dxa"/>
              <w:right w:w="28" w:type="dxa"/>
            </w:tcMar>
            <w:vAlign w:val="center"/>
          </w:tcPr>
          <w:p w14:paraId="1781287B" w14:textId="77777777" w:rsidR="002B6E49" w:rsidRPr="004B227C" w:rsidRDefault="002B6E49" w:rsidP="004B227C">
            <w:pPr>
              <w:spacing w:after="0" w:line="240" w:lineRule="auto"/>
              <w:rPr>
                <w:rFonts w:ascii="PT Astra Serif" w:hAnsi="PT Astra Serif" w:cs="Calibri"/>
              </w:rPr>
            </w:pPr>
            <w:r w:rsidRPr="004B227C">
              <w:rPr>
                <w:rFonts w:ascii="PT Astra Serif" w:hAnsi="PT Astra Serif" w:cs="Calibri"/>
              </w:rPr>
              <w:t xml:space="preserve">РП «Содействие </w:t>
            </w:r>
            <w:r w:rsidRPr="004B227C">
              <w:rPr>
                <w:rFonts w:ascii="PT Astra Serif" w:eastAsia="Batang" w:hAnsi="PT Astra Serif" w:cs="Times New Roman"/>
                <w:lang w:eastAsia="ko-KR"/>
              </w:rPr>
              <w:t>занятости</w:t>
            </w:r>
            <w:r w:rsidRPr="004B227C">
              <w:rPr>
                <w:rFonts w:ascii="PT Astra Serif" w:hAnsi="PT Astra Serif" w:cs="Calibri"/>
              </w:rPr>
              <w:t>»</w:t>
            </w:r>
          </w:p>
        </w:tc>
        <w:tc>
          <w:tcPr>
            <w:tcW w:w="1417" w:type="dxa"/>
            <w:shd w:val="clear" w:color="auto" w:fill="auto"/>
            <w:noWrap/>
            <w:tcMar>
              <w:left w:w="28" w:type="dxa"/>
              <w:right w:w="28" w:type="dxa"/>
            </w:tcMar>
            <w:vAlign w:val="center"/>
          </w:tcPr>
          <w:p w14:paraId="50FAC2F6" w14:textId="77777777" w:rsidR="002B6E49" w:rsidRPr="004B227C" w:rsidRDefault="002B6E49" w:rsidP="004B227C">
            <w:pPr>
              <w:spacing w:after="0" w:line="240" w:lineRule="auto"/>
              <w:rPr>
                <w:rFonts w:ascii="PT Astra Serif" w:hAnsi="PT Astra Serif" w:cs="Calibri"/>
              </w:rPr>
            </w:pPr>
            <w:r w:rsidRPr="004B227C">
              <w:rPr>
                <w:rFonts w:ascii="PT Astra Serif" w:hAnsi="PT Astra Serif" w:cs="Calibri"/>
              </w:rPr>
              <w:t>269 979,50</w:t>
            </w:r>
          </w:p>
        </w:tc>
        <w:tc>
          <w:tcPr>
            <w:tcW w:w="1559" w:type="dxa"/>
            <w:shd w:val="clear" w:color="auto" w:fill="auto"/>
            <w:noWrap/>
            <w:tcMar>
              <w:left w:w="28" w:type="dxa"/>
              <w:right w:w="28" w:type="dxa"/>
            </w:tcMar>
            <w:vAlign w:val="center"/>
          </w:tcPr>
          <w:p w14:paraId="3F162DC3" w14:textId="00B999E4" w:rsidR="002B6E49" w:rsidRPr="004B227C" w:rsidRDefault="002B6E49" w:rsidP="004B227C">
            <w:pPr>
              <w:spacing w:after="0" w:line="240" w:lineRule="auto"/>
              <w:rPr>
                <w:rFonts w:ascii="PT Astra Serif" w:hAnsi="PT Astra Serif" w:cs="Calibri"/>
              </w:rPr>
            </w:pPr>
            <w:r w:rsidRPr="004B227C">
              <w:rPr>
                <w:rFonts w:ascii="PT Astra Serif" w:hAnsi="PT Astra Serif" w:cs="Calibri"/>
              </w:rPr>
              <w:t>325 546,8</w:t>
            </w:r>
          </w:p>
        </w:tc>
        <w:tc>
          <w:tcPr>
            <w:tcW w:w="1347" w:type="dxa"/>
            <w:vAlign w:val="center"/>
          </w:tcPr>
          <w:p w14:paraId="50E655E0" w14:textId="77777777" w:rsidR="002B6E49" w:rsidRPr="004B227C" w:rsidRDefault="002B6E49" w:rsidP="004B227C">
            <w:pPr>
              <w:spacing w:after="0" w:line="240" w:lineRule="auto"/>
              <w:rPr>
                <w:rFonts w:ascii="PT Astra Serif" w:hAnsi="PT Astra Serif" w:cs="Calibri"/>
              </w:rPr>
            </w:pPr>
            <w:r w:rsidRPr="004B227C">
              <w:rPr>
                <w:rFonts w:ascii="PT Astra Serif" w:hAnsi="PT Astra Serif" w:cs="Calibri"/>
              </w:rPr>
              <w:t>55 567,3</w:t>
            </w:r>
          </w:p>
        </w:tc>
        <w:tc>
          <w:tcPr>
            <w:tcW w:w="886" w:type="dxa"/>
            <w:tcMar>
              <w:left w:w="28" w:type="dxa"/>
              <w:right w:w="28" w:type="dxa"/>
            </w:tcMar>
            <w:vAlign w:val="center"/>
          </w:tcPr>
          <w:p w14:paraId="2F794985" w14:textId="77777777" w:rsidR="002B6E49" w:rsidRPr="004B227C" w:rsidRDefault="002B6E49" w:rsidP="004B227C">
            <w:pPr>
              <w:spacing w:after="0" w:line="240" w:lineRule="auto"/>
              <w:rPr>
                <w:rFonts w:ascii="PT Astra Serif" w:hAnsi="PT Astra Serif" w:cs="Calibri"/>
              </w:rPr>
            </w:pPr>
            <w:r w:rsidRPr="004B227C">
              <w:rPr>
                <w:rFonts w:ascii="PT Astra Serif" w:hAnsi="PT Astra Serif" w:cs="Calibri"/>
              </w:rPr>
              <w:t>120,6</w:t>
            </w:r>
          </w:p>
        </w:tc>
      </w:tr>
      <w:tr w:rsidR="004B227C" w:rsidRPr="004B227C" w14:paraId="75B0695F" w14:textId="77777777" w:rsidTr="0087517A">
        <w:trPr>
          <w:trHeight w:val="303"/>
          <w:jc w:val="center"/>
        </w:trPr>
        <w:tc>
          <w:tcPr>
            <w:tcW w:w="9442" w:type="dxa"/>
            <w:gridSpan w:val="6"/>
            <w:tcMar>
              <w:left w:w="28" w:type="dxa"/>
              <w:right w:w="28" w:type="dxa"/>
            </w:tcMar>
            <w:vAlign w:val="center"/>
          </w:tcPr>
          <w:p w14:paraId="17781AFF" w14:textId="77777777" w:rsidR="002B6E49" w:rsidRPr="004B227C" w:rsidRDefault="002B6E49"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«Цифровая экономика»</w:t>
            </w:r>
          </w:p>
        </w:tc>
      </w:tr>
      <w:tr w:rsidR="004B227C" w:rsidRPr="004B227C" w14:paraId="44736B3F" w14:textId="77777777" w:rsidTr="0087517A">
        <w:trPr>
          <w:trHeight w:val="605"/>
          <w:jc w:val="center"/>
        </w:trPr>
        <w:tc>
          <w:tcPr>
            <w:tcW w:w="760" w:type="dxa"/>
            <w:tcMar>
              <w:left w:w="28" w:type="dxa"/>
              <w:right w:w="28" w:type="dxa"/>
            </w:tcMar>
            <w:vAlign w:val="center"/>
          </w:tcPr>
          <w:p w14:paraId="0BC75F52" w14:textId="77777777" w:rsidR="002B6E49" w:rsidRPr="004B227C" w:rsidRDefault="002B6E49"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473" w:type="dxa"/>
            <w:shd w:val="clear" w:color="auto" w:fill="auto"/>
            <w:noWrap/>
            <w:tcMar>
              <w:left w:w="28" w:type="dxa"/>
              <w:right w:w="28" w:type="dxa"/>
            </w:tcMar>
            <w:vAlign w:val="center"/>
          </w:tcPr>
          <w:p w14:paraId="7AA07F5D" w14:textId="77777777" w:rsidR="002B6E49" w:rsidRPr="004B227C" w:rsidRDefault="002B6E49" w:rsidP="004B227C">
            <w:pPr>
              <w:spacing w:after="0" w:line="240" w:lineRule="auto"/>
              <w:rPr>
                <w:rFonts w:ascii="PT Astra Serif" w:hAnsi="PT Astra Serif" w:cs="Calibri"/>
              </w:rPr>
            </w:pPr>
            <w:r w:rsidRPr="004B227C">
              <w:rPr>
                <w:rFonts w:ascii="PT Astra Serif" w:hAnsi="PT Astra Serif" w:cs="Calibri"/>
              </w:rPr>
              <w:t xml:space="preserve">РП «Кадры для цифровой </w:t>
            </w:r>
            <w:r w:rsidRPr="004B227C">
              <w:rPr>
                <w:rFonts w:ascii="PT Astra Serif" w:eastAsia="Batang" w:hAnsi="PT Astra Serif" w:cs="Times New Roman"/>
                <w:lang w:eastAsia="ko-KR"/>
              </w:rPr>
              <w:t>экономики</w:t>
            </w:r>
            <w:r w:rsidRPr="004B227C">
              <w:rPr>
                <w:rFonts w:ascii="PT Astra Serif" w:hAnsi="PT Astra Serif" w:cs="Calibri"/>
              </w:rPr>
              <w:t>»</w:t>
            </w:r>
          </w:p>
        </w:tc>
        <w:tc>
          <w:tcPr>
            <w:tcW w:w="1417" w:type="dxa"/>
            <w:shd w:val="clear" w:color="auto" w:fill="auto"/>
            <w:noWrap/>
            <w:tcMar>
              <w:left w:w="28" w:type="dxa"/>
              <w:right w:w="28" w:type="dxa"/>
            </w:tcMar>
            <w:vAlign w:val="center"/>
          </w:tcPr>
          <w:p w14:paraId="7A4303EC" w14:textId="77777777" w:rsidR="002B6E49" w:rsidRPr="004B227C" w:rsidRDefault="002B6E49"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56 354,10</w:t>
            </w:r>
          </w:p>
        </w:tc>
        <w:tc>
          <w:tcPr>
            <w:tcW w:w="1559" w:type="dxa"/>
            <w:shd w:val="clear" w:color="auto" w:fill="auto"/>
            <w:noWrap/>
            <w:tcMar>
              <w:left w:w="28" w:type="dxa"/>
              <w:right w:w="28" w:type="dxa"/>
            </w:tcMar>
            <w:vAlign w:val="center"/>
          </w:tcPr>
          <w:p w14:paraId="77FA7FB9" w14:textId="6B517CAB" w:rsidR="002B6E49" w:rsidRPr="004B227C" w:rsidRDefault="002B6E49"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56 345,5</w:t>
            </w:r>
          </w:p>
        </w:tc>
        <w:tc>
          <w:tcPr>
            <w:tcW w:w="1347" w:type="dxa"/>
            <w:vAlign w:val="center"/>
          </w:tcPr>
          <w:p w14:paraId="6002DA4F" w14:textId="77777777" w:rsidR="002B6E49" w:rsidRPr="004B227C" w:rsidRDefault="002B6E49"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-8,6</w:t>
            </w:r>
          </w:p>
        </w:tc>
        <w:tc>
          <w:tcPr>
            <w:tcW w:w="886" w:type="dxa"/>
            <w:tcMar>
              <w:left w:w="28" w:type="dxa"/>
              <w:right w:w="28" w:type="dxa"/>
            </w:tcMar>
            <w:vAlign w:val="center"/>
          </w:tcPr>
          <w:p w14:paraId="687DFD83" w14:textId="77777777" w:rsidR="002B6E49" w:rsidRPr="004B227C" w:rsidRDefault="002B6E49" w:rsidP="004B227C">
            <w:pPr>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99,9</w:t>
            </w:r>
          </w:p>
        </w:tc>
      </w:tr>
      <w:tr w:rsidR="004B0308" w:rsidRPr="004B227C" w14:paraId="7384A836" w14:textId="77777777" w:rsidTr="0087517A">
        <w:trPr>
          <w:trHeight w:val="382"/>
          <w:jc w:val="center"/>
        </w:trPr>
        <w:tc>
          <w:tcPr>
            <w:tcW w:w="760" w:type="dxa"/>
            <w:tcMar>
              <w:left w:w="28" w:type="dxa"/>
              <w:right w:w="28" w:type="dxa"/>
            </w:tcMar>
            <w:vAlign w:val="center"/>
          </w:tcPr>
          <w:p w14:paraId="1AE635DE" w14:textId="77777777" w:rsidR="002B6E49" w:rsidRPr="004B227C" w:rsidRDefault="002B6E49" w:rsidP="004B227C">
            <w:pPr>
              <w:spacing w:after="0" w:line="240" w:lineRule="auto"/>
              <w:jc w:val="center"/>
              <w:rPr>
                <w:rFonts w:ascii="PT Astra Serif" w:eastAsia="Batang" w:hAnsi="PT Astra Serif" w:cs="Times New Roman"/>
                <w:lang w:eastAsia="ko-KR"/>
              </w:rPr>
            </w:pPr>
          </w:p>
        </w:tc>
        <w:tc>
          <w:tcPr>
            <w:tcW w:w="3473" w:type="dxa"/>
            <w:shd w:val="clear" w:color="auto" w:fill="auto"/>
            <w:noWrap/>
            <w:tcMar>
              <w:left w:w="28" w:type="dxa"/>
              <w:right w:w="28" w:type="dxa"/>
            </w:tcMar>
            <w:vAlign w:val="center"/>
          </w:tcPr>
          <w:p w14:paraId="0CAD414B" w14:textId="77777777" w:rsidR="002B6E49" w:rsidRPr="004B227C" w:rsidRDefault="002B6E49" w:rsidP="004B227C">
            <w:pPr>
              <w:spacing w:after="0" w:line="240" w:lineRule="auto"/>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проектной части</w:t>
            </w:r>
          </w:p>
        </w:tc>
        <w:tc>
          <w:tcPr>
            <w:tcW w:w="1417" w:type="dxa"/>
            <w:shd w:val="clear" w:color="auto" w:fill="auto"/>
            <w:noWrap/>
            <w:tcMar>
              <w:left w:w="28" w:type="dxa"/>
              <w:right w:w="28" w:type="dxa"/>
            </w:tcMar>
            <w:vAlign w:val="center"/>
          </w:tcPr>
          <w:p w14:paraId="6DAEA433" w14:textId="77777777" w:rsidR="002B6E49" w:rsidRPr="004B227C" w:rsidRDefault="002B6E49" w:rsidP="004B227C">
            <w:pPr>
              <w:spacing w:after="0" w:line="240" w:lineRule="auto"/>
              <w:rPr>
                <w:rFonts w:ascii="PT Astra Serif" w:eastAsia="Batang" w:hAnsi="PT Astra Serif" w:cs="Times New Roman"/>
                <w:b/>
                <w:lang w:eastAsia="ko-KR"/>
              </w:rPr>
            </w:pPr>
            <w:r w:rsidRPr="004B227C">
              <w:rPr>
                <w:rFonts w:ascii="PT Astra Serif" w:eastAsia="Batang" w:hAnsi="PT Astra Serif" w:cs="Times New Roman"/>
                <w:b/>
                <w:lang w:eastAsia="ko-KR"/>
              </w:rPr>
              <w:t>1 589 964,40</w:t>
            </w:r>
          </w:p>
        </w:tc>
        <w:tc>
          <w:tcPr>
            <w:tcW w:w="1559" w:type="dxa"/>
            <w:shd w:val="clear" w:color="auto" w:fill="auto"/>
            <w:noWrap/>
            <w:tcMar>
              <w:left w:w="28" w:type="dxa"/>
              <w:right w:w="28" w:type="dxa"/>
            </w:tcMar>
            <w:vAlign w:val="center"/>
          </w:tcPr>
          <w:p w14:paraId="5FDE1D14" w14:textId="302898D8" w:rsidR="002B6E49" w:rsidRPr="004B227C" w:rsidRDefault="002B6E49" w:rsidP="004B227C">
            <w:pPr>
              <w:spacing w:after="0" w:line="240" w:lineRule="auto"/>
              <w:rPr>
                <w:rFonts w:ascii="PT Astra Serif" w:eastAsia="Batang" w:hAnsi="PT Astra Serif" w:cs="Times New Roman"/>
                <w:b/>
                <w:lang w:eastAsia="ko-KR"/>
              </w:rPr>
            </w:pPr>
            <w:r w:rsidRPr="004B227C">
              <w:rPr>
                <w:rFonts w:ascii="PT Astra Serif" w:eastAsia="Batang" w:hAnsi="PT Astra Serif" w:cs="Times New Roman"/>
                <w:b/>
                <w:lang w:eastAsia="ko-KR"/>
              </w:rPr>
              <w:t>1 291 603,5</w:t>
            </w:r>
          </w:p>
        </w:tc>
        <w:tc>
          <w:tcPr>
            <w:tcW w:w="1347" w:type="dxa"/>
            <w:vAlign w:val="center"/>
          </w:tcPr>
          <w:p w14:paraId="670E7F79" w14:textId="77777777" w:rsidR="002B6E49" w:rsidRPr="004B227C" w:rsidRDefault="002B6E49" w:rsidP="004B227C">
            <w:pPr>
              <w:spacing w:after="0" w:line="240" w:lineRule="auto"/>
              <w:rPr>
                <w:rFonts w:ascii="PT Astra Serif" w:eastAsia="Batang" w:hAnsi="PT Astra Serif" w:cs="Times New Roman"/>
                <w:b/>
                <w:lang w:eastAsia="ko-KR"/>
              </w:rPr>
            </w:pPr>
            <w:r w:rsidRPr="004B227C">
              <w:rPr>
                <w:rFonts w:ascii="PT Astra Serif" w:eastAsia="Batang" w:hAnsi="PT Astra Serif" w:cs="Times New Roman"/>
                <w:b/>
                <w:lang w:eastAsia="ko-KR"/>
              </w:rPr>
              <w:t>-298 360,9</w:t>
            </w:r>
          </w:p>
        </w:tc>
        <w:tc>
          <w:tcPr>
            <w:tcW w:w="886" w:type="dxa"/>
            <w:tcMar>
              <w:left w:w="28" w:type="dxa"/>
              <w:right w:w="28" w:type="dxa"/>
            </w:tcMar>
            <w:vAlign w:val="center"/>
          </w:tcPr>
          <w:p w14:paraId="323D44C9" w14:textId="77777777" w:rsidR="002B6E49" w:rsidRPr="004B227C" w:rsidRDefault="002B6E49"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81,2</w:t>
            </w:r>
          </w:p>
        </w:tc>
      </w:tr>
    </w:tbl>
    <w:p w14:paraId="43360D9D" w14:textId="77777777" w:rsidR="002B6E49" w:rsidRPr="004B227C" w:rsidRDefault="002B6E49" w:rsidP="004B227C">
      <w:pPr>
        <w:keepNext/>
        <w:tabs>
          <w:tab w:val="left" w:pos="993"/>
        </w:tabs>
        <w:spacing w:after="0" w:line="240" w:lineRule="auto"/>
        <w:ind w:firstLine="709"/>
        <w:rPr>
          <w:rFonts w:ascii="PT Astra Serif" w:eastAsia="Times New Roman" w:hAnsi="PT Astra Serif" w:cs="Times New Roman"/>
          <w:b/>
          <w:sz w:val="26"/>
          <w:szCs w:val="26"/>
          <w:lang w:val="en-US"/>
        </w:rPr>
      </w:pPr>
    </w:p>
    <w:p w14:paraId="0BB50C64" w14:textId="77777777" w:rsidR="002B6E49" w:rsidRPr="004B227C" w:rsidRDefault="002B6E49" w:rsidP="004B227C">
      <w:pPr>
        <w:spacing w:after="0" w:line="240" w:lineRule="auto"/>
        <w:ind w:firstLine="709"/>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Национальный проект «Образование»</w:t>
      </w:r>
    </w:p>
    <w:p w14:paraId="3BA90F53" w14:textId="77777777" w:rsidR="002B6E49" w:rsidRPr="004B227C" w:rsidRDefault="002B6E49" w:rsidP="004B227C">
      <w:pPr>
        <w:autoSpaceDE w:val="0"/>
        <w:autoSpaceDN w:val="0"/>
        <w:adjustRightInd w:val="0"/>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i/>
          <w:sz w:val="26"/>
          <w:szCs w:val="26"/>
        </w:rPr>
        <w:t>Региональный проект «Современная школа»</w:t>
      </w:r>
    </w:p>
    <w:p w14:paraId="5FBDC96E"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за счет всех источников в 2022 году составило 696</w:t>
      </w:r>
      <w:r w:rsidRPr="004B227C">
        <w:rPr>
          <w:rFonts w:ascii="PT Astra Serif" w:eastAsia="Times New Roman" w:hAnsi="PT Astra Serif" w:cs="Times New Roman"/>
          <w:sz w:val="26"/>
          <w:szCs w:val="26"/>
          <w:lang w:val="en-US"/>
        </w:rPr>
        <w:t> </w:t>
      </w:r>
      <w:r w:rsidRPr="004B227C">
        <w:rPr>
          <w:rFonts w:ascii="PT Astra Serif" w:eastAsia="Times New Roman" w:hAnsi="PT Astra Serif" w:cs="Times New Roman"/>
          <w:sz w:val="26"/>
          <w:szCs w:val="26"/>
        </w:rPr>
        <w:t>126,8 тыс. рублей.</w:t>
      </w:r>
    </w:p>
    <w:p w14:paraId="0EE5587B"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rPr>
        <w:t>В рамках регионального проекта</w:t>
      </w:r>
      <w:r w:rsidRPr="004B227C">
        <w:rPr>
          <w:rFonts w:ascii="PT Astra Serif" w:eastAsia="Times New Roman" w:hAnsi="PT Astra Serif" w:cs="Times New Roman"/>
          <w:sz w:val="26"/>
          <w:szCs w:val="26"/>
          <w:lang w:eastAsia="ru-RU"/>
        </w:rPr>
        <w:t>:</w:t>
      </w:r>
    </w:p>
    <w:p w14:paraId="0F802028" w14:textId="77777777" w:rsidR="002B6E49" w:rsidRPr="004B227C" w:rsidRDefault="002B6E49" w:rsidP="004B227C">
      <w:pPr>
        <w:pStyle w:val="a8"/>
        <w:numPr>
          <w:ilvl w:val="0"/>
          <w:numId w:val="6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proofErr w:type="gramStart"/>
      <w:r w:rsidRPr="004B227C">
        <w:rPr>
          <w:rFonts w:ascii="PT Astra Serif" w:eastAsia="Times New Roman" w:hAnsi="PT Astra Serif" w:cs="Times New Roman"/>
          <w:sz w:val="26"/>
          <w:szCs w:val="26"/>
          <w:lang w:eastAsia="ru-RU"/>
        </w:rPr>
        <w:t>проведены мероприятия по обновлению материально-технической базы для реализации основных и дополнительных общеобразовательных программ цифрового, естественнонаучного и гуманитарного профилей в общеобразовательных организациях, расположенных в сельской местности и малых городах, открыты 25 центров «Точка роста» в 17 муниципальных образованиях Томской области (план – 25 единиц);</w:t>
      </w:r>
      <w:proofErr w:type="gramEnd"/>
    </w:p>
    <w:p w14:paraId="415E5E38" w14:textId="10F87E6D" w:rsidR="002B6E49" w:rsidRPr="004B227C" w:rsidRDefault="002B6E49" w:rsidP="004B227C">
      <w:pPr>
        <w:pStyle w:val="a8"/>
        <w:numPr>
          <w:ilvl w:val="0"/>
          <w:numId w:val="6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о</w:t>
      </w:r>
      <w:r w:rsidR="00895CB6" w:rsidRPr="004B227C">
        <w:rPr>
          <w:rFonts w:ascii="PT Astra Serif" w:eastAsia="Times New Roman" w:hAnsi="PT Astra Serif" w:cs="Times New Roman"/>
          <w:sz w:val="26"/>
          <w:szCs w:val="26"/>
          <w:lang w:eastAsia="ru-RU"/>
        </w:rPr>
        <w:t>бновлена материально-техническая</w:t>
      </w:r>
      <w:r w:rsidRPr="004B227C">
        <w:rPr>
          <w:rFonts w:ascii="PT Astra Serif" w:eastAsia="Times New Roman" w:hAnsi="PT Astra Serif" w:cs="Times New Roman"/>
          <w:sz w:val="26"/>
          <w:szCs w:val="26"/>
          <w:lang w:eastAsia="ru-RU"/>
        </w:rPr>
        <w:t xml:space="preserve"> база в 2-х общеобразовательных организациях, осуществляющих образовательную деятельность исключительно по адаптированным общеобразовательным программам, в рамках проекта «Доброшкола» (МКОУ «ОШ для учащихся с ОВЗ № 10 г. Асино» и в МОУ «СКоШ г.</w:t>
      </w:r>
      <w:r w:rsidR="00895CB6" w:rsidRPr="004B227C">
        <w:rPr>
          <w:rFonts w:ascii="PT Astra Serif" w:eastAsia="Times New Roman" w:hAnsi="PT Astra Serif" w:cs="Times New Roman"/>
          <w:sz w:val="26"/>
          <w:szCs w:val="26"/>
          <w:lang w:eastAsia="ru-RU"/>
        </w:rPr>
        <w:t> </w:t>
      </w:r>
      <w:r w:rsidRPr="004B227C">
        <w:rPr>
          <w:rFonts w:ascii="PT Astra Serif" w:eastAsia="Times New Roman" w:hAnsi="PT Astra Serif" w:cs="Times New Roman"/>
          <w:sz w:val="26"/>
          <w:szCs w:val="26"/>
          <w:lang w:eastAsia="ru-RU"/>
        </w:rPr>
        <w:t>Стрежевой») (план – 2 единицы);</w:t>
      </w:r>
    </w:p>
    <w:p w14:paraId="5C517351" w14:textId="77777777" w:rsidR="002B6E49" w:rsidRPr="004B227C" w:rsidRDefault="002B6E49" w:rsidP="004B227C">
      <w:pPr>
        <w:pStyle w:val="a8"/>
        <w:numPr>
          <w:ilvl w:val="0"/>
          <w:numId w:val="6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оказано 30 000 услуг психолого-педагогической, методической и консультативной помощи родителям (законным представителям) детей и гражданам, желающим принять на воспитание в свою семью детей, оставшихся без попечения родителей (план – 30 000 единиц);</w:t>
      </w:r>
    </w:p>
    <w:p w14:paraId="3BC1D69F" w14:textId="77777777" w:rsidR="002B6E49" w:rsidRPr="004B227C" w:rsidRDefault="002B6E49" w:rsidP="004B227C">
      <w:pPr>
        <w:pStyle w:val="a8"/>
        <w:numPr>
          <w:ilvl w:val="0"/>
          <w:numId w:val="6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рамках функционирования единой федеральной системы научно-методического сопровождения педагогических работников и управленческих кадров 1 228 педагогов и руководителей прошли обучение по 50 программам повышения квалификации на базе Центра непрерывного повышения профессионального мастерства педагогических работников. По результатам диагностики уровня сформированности компетенций разработано 1 852 индивидуальных образовательных маршрута, проведено 6 мероприятий регионального уровня;</w:t>
      </w:r>
    </w:p>
    <w:p w14:paraId="165376B1" w14:textId="030D6067" w:rsidR="002B6E49" w:rsidRPr="004B227C" w:rsidRDefault="002B6E49" w:rsidP="004B227C">
      <w:pPr>
        <w:pStyle w:val="a8"/>
        <w:numPr>
          <w:ilvl w:val="0"/>
          <w:numId w:val="6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lastRenderedPageBreak/>
        <w:t>продолжено строительство школы на 1 100 мест в г. Томске, ул. Д. Бедного (начато в 2021 году) (план – 1 100 мест). Техническая готовность – 95,0%. В связи с необходимостью поиска аналогов соответствующих характеристик и внесение изменений в проектную документацию в части замены санкционных материалов и оборудования</w:t>
      </w:r>
      <w:r w:rsidR="002F41AE" w:rsidRPr="004B227C">
        <w:rPr>
          <w:rFonts w:ascii="PT Astra Serif" w:eastAsia="Times New Roman" w:hAnsi="PT Astra Serif" w:cs="Times New Roman"/>
          <w:sz w:val="26"/>
          <w:szCs w:val="26"/>
          <w:lang w:eastAsia="ru-RU"/>
        </w:rPr>
        <w:t>,</w:t>
      </w:r>
      <w:r w:rsidRPr="004B227C">
        <w:rPr>
          <w:rFonts w:ascii="PT Astra Serif" w:eastAsia="Times New Roman" w:hAnsi="PT Astra Serif" w:cs="Times New Roman"/>
          <w:sz w:val="26"/>
          <w:szCs w:val="26"/>
          <w:lang w:eastAsia="ru-RU"/>
        </w:rPr>
        <w:t xml:space="preserve"> срок ввода в эксплуатацию объекта согласно соглашению с Минпросвещения России перенесен на 2023 год</w:t>
      </w:r>
      <w:r w:rsidR="00AE0615" w:rsidRPr="004B227C">
        <w:rPr>
          <w:rFonts w:ascii="PT Astra Serif" w:eastAsia="Times New Roman" w:hAnsi="PT Astra Serif" w:cs="Times New Roman"/>
          <w:sz w:val="26"/>
          <w:szCs w:val="26"/>
          <w:lang w:eastAsia="ru-RU"/>
        </w:rPr>
        <w:t>. 27.03.2023 объект введен в эксплуатации</w:t>
      </w:r>
      <w:r w:rsidRPr="004B227C">
        <w:rPr>
          <w:rFonts w:ascii="PT Astra Serif" w:eastAsia="Times New Roman" w:hAnsi="PT Astra Serif" w:cs="Times New Roman"/>
          <w:sz w:val="26"/>
          <w:szCs w:val="26"/>
          <w:lang w:eastAsia="ru-RU"/>
        </w:rPr>
        <w:t>;</w:t>
      </w:r>
    </w:p>
    <w:p w14:paraId="1AFD317B" w14:textId="2816C3E9" w:rsidR="002B6E49" w:rsidRPr="004B227C" w:rsidRDefault="002B6E49" w:rsidP="004B227C">
      <w:pPr>
        <w:pStyle w:val="a8"/>
        <w:numPr>
          <w:ilvl w:val="0"/>
          <w:numId w:val="6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новое здание МАОУ СОШ № 46 г. Томска оснащено мебелью, инвентарем и оборудованием, предусмотренным</w:t>
      </w:r>
      <w:r w:rsidR="00895CB6" w:rsidRPr="004B227C">
        <w:rPr>
          <w:rFonts w:ascii="PT Astra Serif" w:eastAsia="Times New Roman" w:hAnsi="PT Astra Serif" w:cs="Times New Roman"/>
          <w:sz w:val="26"/>
          <w:szCs w:val="26"/>
          <w:lang w:eastAsia="ru-RU"/>
        </w:rPr>
        <w:t>и</w:t>
      </w:r>
      <w:r w:rsidRPr="004B227C">
        <w:rPr>
          <w:rFonts w:ascii="PT Astra Serif" w:eastAsia="Times New Roman" w:hAnsi="PT Astra Serif" w:cs="Times New Roman"/>
          <w:sz w:val="26"/>
          <w:szCs w:val="26"/>
          <w:lang w:eastAsia="ru-RU"/>
        </w:rPr>
        <w:t xml:space="preserve"> проектно-сметной документацией;</w:t>
      </w:r>
    </w:p>
    <w:p w14:paraId="7E5FF29A" w14:textId="77777777" w:rsidR="002B6E49" w:rsidRPr="004B227C" w:rsidRDefault="002B6E49" w:rsidP="004B227C">
      <w:pPr>
        <w:pStyle w:val="a8"/>
        <w:numPr>
          <w:ilvl w:val="0"/>
          <w:numId w:val="62"/>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заключен контракт от 27.12.2022 на консервацию объекта (школы на 200 мест </w:t>
      </w:r>
      <w:proofErr w:type="gramStart"/>
      <w:r w:rsidRPr="004B227C">
        <w:rPr>
          <w:rFonts w:ascii="PT Astra Serif" w:eastAsia="Times New Roman" w:hAnsi="PT Astra Serif" w:cs="Times New Roman"/>
          <w:sz w:val="26"/>
          <w:szCs w:val="26"/>
          <w:lang w:eastAsia="ru-RU"/>
        </w:rPr>
        <w:t>в</w:t>
      </w:r>
      <w:proofErr w:type="gramEnd"/>
      <w:r w:rsidRPr="004B227C">
        <w:rPr>
          <w:rFonts w:ascii="PT Astra Serif" w:eastAsia="Times New Roman" w:hAnsi="PT Astra Serif" w:cs="Times New Roman"/>
          <w:sz w:val="26"/>
          <w:szCs w:val="26"/>
          <w:lang w:eastAsia="ru-RU"/>
        </w:rPr>
        <w:t xml:space="preserve"> с. Корнилово </w:t>
      </w:r>
      <w:proofErr w:type="gramStart"/>
      <w:r w:rsidRPr="004B227C">
        <w:rPr>
          <w:rFonts w:ascii="PT Astra Serif" w:eastAsia="Times New Roman" w:hAnsi="PT Astra Serif" w:cs="Times New Roman"/>
          <w:sz w:val="26"/>
          <w:szCs w:val="26"/>
          <w:lang w:eastAsia="ru-RU"/>
        </w:rPr>
        <w:t>Томского</w:t>
      </w:r>
      <w:proofErr w:type="gramEnd"/>
      <w:r w:rsidRPr="004B227C">
        <w:rPr>
          <w:rFonts w:ascii="PT Astra Serif" w:eastAsia="Times New Roman" w:hAnsi="PT Astra Serif" w:cs="Times New Roman"/>
          <w:sz w:val="26"/>
          <w:szCs w:val="26"/>
          <w:lang w:eastAsia="ru-RU"/>
        </w:rPr>
        <w:t xml:space="preserve"> района (переходящий объект)). Техническая готовность объекта –37,0%. В 2022 году строительство объекта не завершено в связи с нарушением графика производства работ. </w:t>
      </w:r>
      <w:r w:rsidRPr="004B227C">
        <w:rPr>
          <w:rFonts w:ascii="PT Astra Serif" w:eastAsia="Times New Roman" w:hAnsi="PT Astra Serif" w:cs="Times New Roman"/>
          <w:bCs/>
          <w:sz w:val="26"/>
          <w:szCs w:val="26"/>
          <w:lang w:eastAsia="ru-RU"/>
        </w:rPr>
        <w:t>Срок сдачи объекта «</w:t>
      </w:r>
      <w:r w:rsidRPr="004B227C">
        <w:rPr>
          <w:rFonts w:ascii="PT Astra Serif" w:eastAsia="Times New Roman" w:hAnsi="PT Astra Serif" w:cs="Times New Roman"/>
          <w:sz w:val="26"/>
          <w:szCs w:val="26"/>
          <w:lang w:eastAsia="ru-RU"/>
        </w:rPr>
        <w:t xml:space="preserve">Корниловская СОШ» перенесен на 2023 год. </w:t>
      </w:r>
    </w:p>
    <w:p w14:paraId="41EB039E"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4B227C">
        <w:rPr>
          <w:rFonts w:ascii="PT Astra Serif" w:hAnsi="PT Astra Serif" w:cs="Times New Roman"/>
          <w:b/>
          <w:i/>
          <w:sz w:val="26"/>
          <w:szCs w:val="26"/>
        </w:rPr>
        <w:t>Региональный проект</w:t>
      </w:r>
      <w:r w:rsidRPr="004B227C">
        <w:rPr>
          <w:rFonts w:ascii="PT Astra Serif" w:hAnsi="PT Astra Serif" w:cs="Times New Roman"/>
          <w:i/>
          <w:sz w:val="26"/>
          <w:szCs w:val="26"/>
        </w:rPr>
        <w:t xml:space="preserve"> </w:t>
      </w:r>
      <w:r w:rsidRPr="004B227C">
        <w:rPr>
          <w:rFonts w:ascii="PT Astra Serif" w:hAnsi="PT Astra Serif" w:cs="Times New Roman"/>
          <w:b/>
          <w:i/>
          <w:sz w:val="26"/>
          <w:szCs w:val="26"/>
        </w:rPr>
        <w:t>«Успех каждого ребенка»</w:t>
      </w:r>
    </w:p>
    <w:p w14:paraId="6FF6A008"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за счет всех источников в 2022 году составило 15 756,1 тыс. рублей.</w:t>
      </w:r>
    </w:p>
    <w:p w14:paraId="636658BA"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sz w:val="26"/>
          <w:szCs w:val="26"/>
          <w:lang w:val="en-US" w:eastAsia="ru-RU"/>
        </w:rPr>
      </w:pPr>
      <w:r w:rsidRPr="004B227C">
        <w:rPr>
          <w:rFonts w:ascii="PT Astra Serif" w:eastAsia="Times New Roman" w:hAnsi="PT Astra Serif" w:cs="Times New Roman"/>
          <w:sz w:val="26"/>
          <w:szCs w:val="26"/>
        </w:rPr>
        <w:t>В рамках регионального проекта</w:t>
      </w:r>
      <w:r w:rsidRPr="004B227C">
        <w:rPr>
          <w:rFonts w:ascii="PT Astra Serif" w:eastAsia="Times New Roman" w:hAnsi="PT Astra Serif" w:cs="Times New Roman"/>
          <w:sz w:val="26"/>
          <w:szCs w:val="26"/>
          <w:lang w:eastAsia="ru-RU"/>
        </w:rPr>
        <w:t>:</w:t>
      </w:r>
    </w:p>
    <w:p w14:paraId="6866C14B" w14:textId="77777777" w:rsidR="002B6E49" w:rsidRPr="004B227C" w:rsidRDefault="002B6E49" w:rsidP="004B227C">
      <w:pPr>
        <w:numPr>
          <w:ilvl w:val="0"/>
          <w:numId w:val="62"/>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проведен капитальный ремонт спортивного зала МБОУ «Комсомольская СОШ» Первомайского района (план – 1 единица);</w:t>
      </w:r>
    </w:p>
    <w:p w14:paraId="49123F66" w14:textId="15A470C3" w:rsidR="002B6E49" w:rsidRPr="004B227C" w:rsidRDefault="002B6E49" w:rsidP="004B227C">
      <w:pPr>
        <w:pStyle w:val="a8"/>
        <w:numPr>
          <w:ilvl w:val="0"/>
          <w:numId w:val="62"/>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реализованы мероприятия по внедрению целевой модели развития дополнительного образования детей. Охват детей деятельностью региональных центров выявления, поддержки и развития способностей и талантов у детей и молодежи, технопарков «Кванториум» и центров «</w:t>
      </w:r>
      <w:proofErr w:type="gramStart"/>
      <w:r w:rsidRPr="004B227C">
        <w:rPr>
          <w:rFonts w:ascii="PT Astra Serif" w:hAnsi="PT Astra Serif" w:cs="Times New Roman"/>
          <w:sz w:val="26"/>
          <w:szCs w:val="26"/>
        </w:rPr>
        <w:t>I</w:t>
      </w:r>
      <w:proofErr w:type="gramEnd"/>
      <w:r w:rsidRPr="004B227C">
        <w:rPr>
          <w:rFonts w:ascii="PT Astra Serif" w:hAnsi="PT Astra Serif" w:cs="Times New Roman"/>
          <w:sz w:val="26"/>
          <w:szCs w:val="26"/>
        </w:rPr>
        <w:t xml:space="preserve">Т-куб» составил 12,96% при плановом значении охвата </w:t>
      </w:r>
      <w:r w:rsidR="00895CB6" w:rsidRPr="004B227C">
        <w:rPr>
          <w:rFonts w:ascii="PT Astra Serif" w:hAnsi="PT Astra Serif" w:cs="Times New Roman"/>
          <w:sz w:val="26"/>
          <w:szCs w:val="26"/>
        </w:rPr>
        <w:t>в</w:t>
      </w:r>
      <w:r w:rsidRPr="004B227C">
        <w:rPr>
          <w:rFonts w:ascii="PT Astra Serif" w:hAnsi="PT Astra Serif" w:cs="Times New Roman"/>
          <w:sz w:val="26"/>
          <w:szCs w:val="26"/>
        </w:rPr>
        <w:t xml:space="preserve"> 2022 год</w:t>
      </w:r>
      <w:r w:rsidR="00895CB6" w:rsidRPr="004B227C">
        <w:rPr>
          <w:rFonts w:ascii="PT Astra Serif" w:hAnsi="PT Astra Serif" w:cs="Times New Roman"/>
          <w:sz w:val="26"/>
          <w:szCs w:val="26"/>
        </w:rPr>
        <w:t>у</w:t>
      </w:r>
      <w:r w:rsidRPr="004B227C">
        <w:rPr>
          <w:rFonts w:ascii="PT Astra Serif" w:hAnsi="PT Astra Serif" w:cs="Times New Roman"/>
          <w:sz w:val="26"/>
          <w:szCs w:val="26"/>
        </w:rPr>
        <w:t> – 10,0%. Общий охват обучающихся Томской области по программам дополнительного образования составляет 81,6% (план - 77,0%);</w:t>
      </w:r>
    </w:p>
    <w:p w14:paraId="5C170E22" w14:textId="77777777" w:rsidR="002B6E49" w:rsidRPr="004B227C" w:rsidRDefault="002B6E49" w:rsidP="004B227C">
      <w:pPr>
        <w:pStyle w:val="a8"/>
        <w:numPr>
          <w:ilvl w:val="0"/>
          <w:numId w:val="62"/>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реализованы мероприятия по информационно-методическому сопровождению кружкового движения и организации проведения Олимпиады Национальной технологической инициативы (Олимпиады НТИ). Общий охват обучающихся мероприятиями по развитию научно-технического творчества и естественнонаучного направления составил 75,7% от общего количества обучающихся 5-11 классов (план - 30,0%);</w:t>
      </w:r>
    </w:p>
    <w:p w14:paraId="7B8625A2" w14:textId="77777777" w:rsidR="002B6E49" w:rsidRPr="004B227C" w:rsidRDefault="002B6E49" w:rsidP="004B227C">
      <w:pPr>
        <w:pStyle w:val="a8"/>
        <w:numPr>
          <w:ilvl w:val="0"/>
          <w:numId w:val="62"/>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proofErr w:type="gramStart"/>
      <w:r w:rsidRPr="004B227C">
        <w:rPr>
          <w:rFonts w:ascii="PT Astra Serif" w:hAnsi="PT Astra Serif" w:cs="Times New Roman"/>
          <w:sz w:val="26"/>
          <w:szCs w:val="26"/>
        </w:rPr>
        <w:t>реализован план проведения открытых онлайн-уроков, реализуемых с учетом опыта цикла открытых уроков «Проектория», направленных на раннюю профориентацию: во Всероссийских открытых онлайн-уроках «Проектория» приняли участие 73 639 обучающихся (70,5% от общего количества) из 300 общеобразовательной организации 20 муниципалитетов Томской области (план – 37 000 человек);</w:t>
      </w:r>
      <w:proofErr w:type="gramEnd"/>
    </w:p>
    <w:p w14:paraId="645EBEA5" w14:textId="77777777" w:rsidR="002B6E49" w:rsidRPr="004B227C" w:rsidRDefault="002B6E49" w:rsidP="004B227C">
      <w:pPr>
        <w:pStyle w:val="a8"/>
        <w:numPr>
          <w:ilvl w:val="0"/>
          <w:numId w:val="62"/>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proofErr w:type="gramStart"/>
      <w:r w:rsidRPr="004B227C">
        <w:rPr>
          <w:rFonts w:ascii="PT Astra Serif" w:hAnsi="PT Astra Serif" w:cs="Times New Roman"/>
          <w:sz w:val="26"/>
          <w:szCs w:val="26"/>
        </w:rPr>
        <w:t>3 750 обучающихся Томской области с 6 по 11 классы приняли участие в мероприятиях по профессиональной ориентации в рамках проекта «Билет в будущее»;</w:t>
      </w:r>
      <w:proofErr w:type="gramEnd"/>
    </w:p>
    <w:p w14:paraId="21C4B774" w14:textId="77777777" w:rsidR="002B6E49" w:rsidRPr="004B227C" w:rsidRDefault="002B6E49" w:rsidP="004B227C">
      <w:pPr>
        <w:pStyle w:val="a8"/>
        <w:numPr>
          <w:ilvl w:val="0"/>
          <w:numId w:val="62"/>
        </w:numPr>
        <w:tabs>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продолжил работу мобильный технопарк «Кванториум», оснащенный высокотехнологичным оборудованием и профессиональными наставниками. 1 080 детей завершили обучение по дополнительным общеобразовательным программам, более 3 000 детей приняли участие в мероприятиях на базе мобильного технопарка «Кванториум».</w:t>
      </w:r>
    </w:p>
    <w:p w14:paraId="12BEAC1E"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4B227C">
        <w:rPr>
          <w:rFonts w:ascii="PT Astra Serif" w:hAnsi="PT Astra Serif" w:cs="Times New Roman"/>
          <w:b/>
          <w:i/>
          <w:sz w:val="26"/>
          <w:szCs w:val="26"/>
        </w:rPr>
        <w:lastRenderedPageBreak/>
        <w:t>Региональный проект</w:t>
      </w:r>
      <w:r w:rsidRPr="004B227C">
        <w:rPr>
          <w:rFonts w:ascii="PT Astra Serif" w:hAnsi="PT Astra Serif" w:cs="Times New Roman"/>
          <w:i/>
          <w:sz w:val="26"/>
          <w:szCs w:val="26"/>
        </w:rPr>
        <w:t xml:space="preserve"> </w:t>
      </w:r>
      <w:r w:rsidRPr="004B227C">
        <w:rPr>
          <w:rFonts w:ascii="PT Astra Serif" w:hAnsi="PT Astra Serif" w:cs="Times New Roman"/>
          <w:b/>
          <w:i/>
          <w:sz w:val="26"/>
          <w:szCs w:val="26"/>
        </w:rPr>
        <w:t>«Цифровая образовательная среда»</w:t>
      </w:r>
    </w:p>
    <w:p w14:paraId="37DDBF9C"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за счет всех источников в 2022 году составило 130 714,5 тыс. рублей.</w:t>
      </w:r>
    </w:p>
    <w:p w14:paraId="510C8CCD" w14:textId="77777777" w:rsidR="002B6E49" w:rsidRPr="004B227C" w:rsidRDefault="002B6E49"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rPr>
        <w:t>В рамках регионального проекта</w:t>
      </w:r>
      <w:r w:rsidRPr="004B227C">
        <w:rPr>
          <w:rFonts w:ascii="PT Astra Serif" w:eastAsia="Times New Roman" w:hAnsi="PT Astra Serif" w:cs="Times New Roman"/>
          <w:sz w:val="26"/>
          <w:szCs w:val="26"/>
          <w:lang w:eastAsia="ru-RU"/>
        </w:rPr>
        <w:t>:</w:t>
      </w:r>
    </w:p>
    <w:p w14:paraId="69827919" w14:textId="77777777" w:rsidR="002B6E49" w:rsidRPr="004B227C" w:rsidRDefault="002B6E49" w:rsidP="004B227C">
      <w:pPr>
        <w:numPr>
          <w:ilvl w:val="0"/>
          <w:numId w:val="61"/>
        </w:numPr>
        <w:tabs>
          <w:tab w:val="left" w:pos="993"/>
        </w:tabs>
        <w:autoSpaceDE w:val="0"/>
        <w:autoSpaceDN w:val="0"/>
        <w:adjustRightInd w:val="0"/>
        <w:spacing w:after="0" w:line="240" w:lineRule="auto"/>
        <w:ind w:left="0" w:firstLine="709"/>
        <w:contextualSpacing/>
        <w:jc w:val="both"/>
        <w:rPr>
          <w:rFonts w:ascii="PT Astra Serif" w:hAnsi="PT Astra Serif" w:cs="Times New Roman"/>
          <w:i/>
          <w:sz w:val="26"/>
          <w:szCs w:val="26"/>
        </w:rPr>
      </w:pPr>
      <w:r w:rsidRPr="004B227C">
        <w:rPr>
          <w:rFonts w:ascii="PT Astra Serif" w:hAnsi="PT Astra Serif" w:cs="Times New Roman"/>
          <w:sz w:val="26"/>
          <w:szCs w:val="26"/>
        </w:rPr>
        <w:t xml:space="preserve">в </w:t>
      </w:r>
      <w:r w:rsidRPr="004B227C">
        <w:rPr>
          <w:rFonts w:ascii="PT Astra Serif" w:hAnsi="PT Astra Serif"/>
          <w:sz w:val="26"/>
          <w:szCs w:val="26"/>
        </w:rPr>
        <w:t>53 общеобразовательных и 7 профессиональных образовательных организациях</w:t>
      </w:r>
      <w:r w:rsidRPr="004B227C">
        <w:rPr>
          <w:rFonts w:ascii="PT Astra Serif" w:hAnsi="PT Astra Serif" w:cs="Times New Roman"/>
          <w:sz w:val="26"/>
          <w:szCs w:val="26"/>
        </w:rPr>
        <w:t xml:space="preserve"> внедрена целевая модель цифровой образовательной среды (план – 60 единиц);</w:t>
      </w:r>
    </w:p>
    <w:p w14:paraId="4D6CB21C" w14:textId="77777777" w:rsidR="002B6E49" w:rsidRPr="004B227C" w:rsidRDefault="002B6E49" w:rsidP="004B227C">
      <w:pPr>
        <w:numPr>
          <w:ilvl w:val="0"/>
          <w:numId w:val="61"/>
        </w:numPr>
        <w:tabs>
          <w:tab w:val="left" w:pos="993"/>
        </w:tabs>
        <w:autoSpaceDE w:val="0"/>
        <w:autoSpaceDN w:val="0"/>
        <w:adjustRightInd w:val="0"/>
        <w:spacing w:after="0" w:line="240" w:lineRule="auto"/>
        <w:ind w:left="0" w:firstLine="709"/>
        <w:contextualSpacing/>
        <w:jc w:val="both"/>
        <w:rPr>
          <w:rFonts w:ascii="PT Astra Serif" w:hAnsi="PT Astra Serif" w:cs="Times New Roman"/>
          <w:i/>
          <w:sz w:val="26"/>
          <w:szCs w:val="26"/>
        </w:rPr>
      </w:pPr>
      <w:r w:rsidRPr="004B227C">
        <w:rPr>
          <w:rFonts w:ascii="PT Astra Serif" w:hAnsi="PT Astra Serif" w:cs="Times New Roman"/>
          <w:sz w:val="26"/>
          <w:szCs w:val="26"/>
        </w:rPr>
        <w:t xml:space="preserve">в 228 общеобразовательных и 22 </w:t>
      </w:r>
      <w:r w:rsidRPr="004B227C">
        <w:rPr>
          <w:rFonts w:ascii="PT Astra Serif" w:hAnsi="PT Astra Serif"/>
          <w:sz w:val="26"/>
          <w:szCs w:val="26"/>
        </w:rPr>
        <w:t>профессиональных образовательных организациях</w:t>
      </w:r>
      <w:r w:rsidRPr="004B227C">
        <w:rPr>
          <w:rFonts w:ascii="PT Astra Serif" w:hAnsi="PT Astra Serif" w:cs="Times New Roman"/>
          <w:sz w:val="26"/>
          <w:szCs w:val="26"/>
        </w:rPr>
        <w:t xml:space="preserve"> проведены мероприятия по обновлению материально-технической базы</w:t>
      </w:r>
      <w:r w:rsidRPr="004B227C">
        <w:rPr>
          <w:rFonts w:ascii="PT Astra Serif" w:hAnsi="PT Astra Serif"/>
          <w:sz w:val="26"/>
          <w:szCs w:val="26"/>
          <w:lang w:bidi="ru-RU"/>
        </w:rPr>
        <w:t xml:space="preserve">, осуществлено техническое обслуживание (ремонт) приобретенного цифрового оборудования, </w:t>
      </w:r>
      <w:r w:rsidRPr="004B227C">
        <w:rPr>
          <w:rFonts w:ascii="PT Astra Serif" w:hAnsi="PT Astra Serif"/>
          <w:sz w:val="26"/>
          <w:szCs w:val="26"/>
        </w:rPr>
        <w:t>курсы повышения квалификации по вопросам внедрения в образовательный процесс цифровых технологий прошли более 2 000 педагогов;</w:t>
      </w:r>
    </w:p>
    <w:p w14:paraId="5DF9C9F1" w14:textId="4FD0C355" w:rsidR="002B6E49" w:rsidRPr="004B227C" w:rsidRDefault="002B6E49" w:rsidP="004B227C">
      <w:pPr>
        <w:numPr>
          <w:ilvl w:val="0"/>
          <w:numId w:val="61"/>
        </w:numPr>
        <w:tabs>
          <w:tab w:val="left" w:pos="993"/>
        </w:tabs>
        <w:autoSpaceDE w:val="0"/>
        <w:autoSpaceDN w:val="0"/>
        <w:adjustRightInd w:val="0"/>
        <w:spacing w:after="0" w:line="240" w:lineRule="auto"/>
        <w:ind w:left="0" w:firstLine="709"/>
        <w:contextualSpacing/>
        <w:jc w:val="both"/>
        <w:rPr>
          <w:rFonts w:ascii="PT Astra Serif" w:hAnsi="PT Astra Serif" w:cs="Times New Roman"/>
          <w:i/>
          <w:sz w:val="26"/>
          <w:szCs w:val="26"/>
        </w:rPr>
      </w:pPr>
      <w:r w:rsidRPr="004B227C">
        <w:rPr>
          <w:rFonts w:ascii="PT Astra Serif" w:hAnsi="PT Astra Serif"/>
          <w:sz w:val="26"/>
          <w:szCs w:val="26"/>
        </w:rPr>
        <w:t>32 общеобразовательные организации Томской области (</w:t>
      </w:r>
      <w:r w:rsidRPr="004B227C">
        <w:rPr>
          <w:rFonts w:ascii="PT Astra Serif" w:hAnsi="PT Astra Serif" w:cs="ArialMT"/>
          <w:sz w:val="26"/>
          <w:szCs w:val="26"/>
        </w:rPr>
        <w:t>28 868 обучающихся, 1 885 педагогов)</w:t>
      </w:r>
      <w:r w:rsidRPr="004B227C">
        <w:rPr>
          <w:rFonts w:ascii="PT Astra Serif" w:hAnsi="PT Astra Serif"/>
          <w:sz w:val="26"/>
          <w:szCs w:val="26"/>
        </w:rPr>
        <w:t xml:space="preserve"> приняли участие в апробации Федеральной государственной информационной системы </w:t>
      </w:r>
      <w:r w:rsidR="002D56FC" w:rsidRPr="004B227C">
        <w:rPr>
          <w:rFonts w:ascii="PT Astra Serif" w:hAnsi="PT Astra Serif"/>
          <w:sz w:val="26"/>
          <w:szCs w:val="26"/>
        </w:rPr>
        <w:t>«Моя школа» (ФГИС «Моя школа») в целях</w:t>
      </w:r>
      <w:r w:rsidRPr="004B227C">
        <w:rPr>
          <w:rFonts w:ascii="PT Astra Serif" w:hAnsi="PT Astra Serif"/>
          <w:sz w:val="26"/>
          <w:szCs w:val="26"/>
        </w:rPr>
        <w:t xml:space="preserve"> повышения качества и доступности общего образования, обеспечения формирования ценности к саморазвитию и самообразованию у обучающихся общеобразовательных организаций всех видов и уровней;</w:t>
      </w:r>
    </w:p>
    <w:p w14:paraId="52C5005C" w14:textId="77777777" w:rsidR="002B6E49" w:rsidRPr="004B227C" w:rsidRDefault="002B6E49" w:rsidP="004B227C">
      <w:pPr>
        <w:numPr>
          <w:ilvl w:val="0"/>
          <w:numId w:val="61"/>
        </w:numPr>
        <w:tabs>
          <w:tab w:val="left" w:pos="993"/>
        </w:tabs>
        <w:autoSpaceDE w:val="0"/>
        <w:autoSpaceDN w:val="0"/>
        <w:adjustRightInd w:val="0"/>
        <w:spacing w:after="0" w:line="240" w:lineRule="auto"/>
        <w:ind w:left="0" w:firstLine="709"/>
        <w:contextualSpacing/>
        <w:jc w:val="both"/>
        <w:rPr>
          <w:rFonts w:ascii="PT Astra Serif" w:hAnsi="PT Astra Serif" w:cs="Times New Roman"/>
          <w:b/>
          <w:i/>
          <w:sz w:val="26"/>
          <w:szCs w:val="26"/>
        </w:rPr>
      </w:pPr>
      <w:r w:rsidRPr="004B227C">
        <w:rPr>
          <w:rFonts w:ascii="PT Astra Serif" w:hAnsi="PT Astra Serif" w:cs="Times New Roman"/>
          <w:sz w:val="26"/>
          <w:szCs w:val="26"/>
        </w:rPr>
        <w:t xml:space="preserve">создан центр цифрового образования детей «IT-куб» на базе МБУ ДО «Центр Поиск» </w:t>
      </w:r>
      <w:proofErr w:type="gramStart"/>
      <w:r w:rsidRPr="004B227C">
        <w:rPr>
          <w:rFonts w:ascii="PT Astra Serif" w:hAnsi="PT Astra Serif" w:cs="Times New Roman"/>
          <w:sz w:val="26"/>
          <w:szCs w:val="26"/>
        </w:rPr>
        <w:t>в</w:t>
      </w:r>
      <w:proofErr w:type="gramEnd"/>
      <w:r w:rsidRPr="004B227C">
        <w:rPr>
          <w:rFonts w:ascii="PT Astra Serif" w:hAnsi="PT Astra Serif" w:cs="Times New Roman"/>
          <w:sz w:val="26"/>
          <w:szCs w:val="26"/>
        </w:rPr>
        <w:t xml:space="preserve"> ЗАТО Северск (план – 1 единица). </w:t>
      </w:r>
      <w:r w:rsidRPr="004B227C">
        <w:rPr>
          <w:rFonts w:ascii="PT Astra Serif" w:hAnsi="PT Astra Serif"/>
          <w:sz w:val="26"/>
          <w:szCs w:val="26"/>
        </w:rPr>
        <w:t xml:space="preserve">Основными направлениями являются: «Программирование на </w:t>
      </w:r>
      <w:r w:rsidRPr="004B227C">
        <w:rPr>
          <w:rFonts w:ascii="PT Astra Serif" w:hAnsi="PT Astra Serif"/>
          <w:sz w:val="26"/>
          <w:szCs w:val="26"/>
          <w:lang w:val="en-US"/>
        </w:rPr>
        <w:t>Python</w:t>
      </w:r>
      <w:r w:rsidRPr="004B227C">
        <w:rPr>
          <w:rFonts w:ascii="PT Astra Serif" w:hAnsi="PT Astra Serif"/>
          <w:sz w:val="26"/>
          <w:szCs w:val="26"/>
        </w:rPr>
        <w:t xml:space="preserve">», «Программирование роботов», «Разработка </w:t>
      </w:r>
      <w:r w:rsidRPr="004B227C">
        <w:rPr>
          <w:rFonts w:ascii="PT Astra Serif" w:hAnsi="PT Astra Serif"/>
          <w:sz w:val="26"/>
          <w:szCs w:val="26"/>
          <w:lang w:val="en-US"/>
        </w:rPr>
        <w:t>VR</w:t>
      </w:r>
      <w:r w:rsidRPr="004B227C">
        <w:rPr>
          <w:rFonts w:ascii="PT Astra Serif" w:hAnsi="PT Astra Serif"/>
          <w:sz w:val="26"/>
          <w:szCs w:val="26"/>
        </w:rPr>
        <w:t>/</w:t>
      </w:r>
      <w:r w:rsidRPr="004B227C">
        <w:rPr>
          <w:rFonts w:ascii="PT Astra Serif" w:hAnsi="PT Astra Serif"/>
          <w:sz w:val="26"/>
          <w:szCs w:val="26"/>
          <w:lang w:val="en-US"/>
        </w:rPr>
        <w:t>AR</w:t>
      </w:r>
      <w:r w:rsidRPr="004B227C">
        <w:rPr>
          <w:rFonts w:ascii="PT Astra Serif" w:hAnsi="PT Astra Serif"/>
          <w:sz w:val="26"/>
          <w:szCs w:val="26"/>
        </w:rPr>
        <w:t xml:space="preserve">-приложений», «Мобильная разработка», «Основы программирования </w:t>
      </w:r>
      <w:r w:rsidRPr="004B227C">
        <w:rPr>
          <w:rFonts w:ascii="PT Astra Serif" w:hAnsi="PT Astra Serif"/>
          <w:sz w:val="26"/>
          <w:szCs w:val="26"/>
          <w:lang w:val="en-US"/>
        </w:rPr>
        <w:t>Java</w:t>
      </w:r>
      <w:r w:rsidRPr="004B227C">
        <w:rPr>
          <w:rFonts w:ascii="PT Astra Serif" w:hAnsi="PT Astra Serif"/>
          <w:sz w:val="26"/>
          <w:szCs w:val="26"/>
        </w:rPr>
        <w:t xml:space="preserve">», «Кибергигиена и работа с большими данными», «Шахматы». В Центре более 500 детей и подростков </w:t>
      </w:r>
      <w:r w:rsidRPr="004B227C">
        <w:rPr>
          <w:rFonts w:ascii="PT Astra Serif" w:eastAsia="Calibri" w:hAnsi="PT Astra Serif" w:cs="Times New Roman"/>
          <w:sz w:val="26"/>
          <w:szCs w:val="26"/>
        </w:rPr>
        <w:t>в возрасте от 6 до 18 лет осваивают новые знания в сфере информационно-телекоммуникационных технологий, более 300 детей приняли участие в образовательных мероприятиях и соревнованиях разного уровня.</w:t>
      </w:r>
    </w:p>
    <w:p w14:paraId="6AABB325"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4B227C">
        <w:rPr>
          <w:rFonts w:ascii="PT Astra Serif" w:hAnsi="PT Astra Serif" w:cs="Times New Roman"/>
          <w:b/>
          <w:i/>
          <w:sz w:val="26"/>
          <w:szCs w:val="26"/>
        </w:rPr>
        <w:t>Региональный проект</w:t>
      </w:r>
      <w:r w:rsidRPr="004B227C">
        <w:rPr>
          <w:rFonts w:ascii="PT Astra Serif" w:hAnsi="PT Astra Serif" w:cs="Times New Roman"/>
          <w:i/>
          <w:sz w:val="26"/>
          <w:szCs w:val="26"/>
        </w:rPr>
        <w:t xml:space="preserve"> </w:t>
      </w:r>
      <w:r w:rsidRPr="004B227C">
        <w:rPr>
          <w:rFonts w:ascii="PT Astra Serif" w:hAnsi="PT Astra Serif" w:cs="Times New Roman"/>
          <w:b/>
          <w:i/>
          <w:sz w:val="26"/>
          <w:szCs w:val="26"/>
        </w:rPr>
        <w:t>«Молодые профессионалы (Повышение конкурентоспособности профессионального образования)»</w:t>
      </w:r>
    </w:p>
    <w:p w14:paraId="58047798"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Финансирование регионального проекта за счет всех источников в 2022 году составило 67 113,8 тыс. рублей.</w:t>
      </w:r>
    </w:p>
    <w:p w14:paraId="3E6CE44D"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В рамках регионального проекта:</w:t>
      </w:r>
    </w:p>
    <w:p w14:paraId="727F2EE4" w14:textId="7FA4477E" w:rsidR="002B6E49" w:rsidRPr="004B227C" w:rsidRDefault="002B6E49" w:rsidP="004B227C">
      <w:pPr>
        <w:numPr>
          <w:ilvl w:val="0"/>
          <w:numId w:val="26"/>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успешно функционирует Центр опережающей профессиональной подготовки (далее </w:t>
      </w:r>
      <w:r w:rsidRPr="004B227C">
        <w:rPr>
          <w:rFonts w:ascii="PT Astra Serif" w:hAnsi="PT Astra Serif" w:cs="Times New Roman"/>
          <w:sz w:val="26"/>
          <w:szCs w:val="26"/>
        </w:rPr>
        <w:noBreakHyphen/>
        <w:t> ЦОПП) Томской области: заключено 52 соглашения с организациями-партнерами о взаимодействии ЦОПП по вопросам опережающей профессиональной подготовки. Разработаны в количестве 60 штук модульные короткие образовательные программы. Организованы и проведены 34 мероприятия, направленные на доступность образовательных ресурсов и профессиональную ориентацию для школьников и студентов</w:t>
      </w:r>
      <w:r w:rsidRPr="004B227C">
        <w:rPr>
          <w:rFonts w:ascii="PT Astra Serif" w:hAnsi="PT Astra Serif" w:cs="Times New Roman"/>
          <w:bCs/>
          <w:sz w:val="26"/>
          <w:szCs w:val="26"/>
        </w:rPr>
        <w:t xml:space="preserve">; </w:t>
      </w:r>
    </w:p>
    <w:p w14:paraId="1436E7A1" w14:textId="77777777" w:rsidR="002B6E49" w:rsidRPr="004B227C" w:rsidRDefault="002B6E49" w:rsidP="004B227C">
      <w:pPr>
        <w:numPr>
          <w:ilvl w:val="0"/>
          <w:numId w:val="26"/>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внедрены 2 программы профессионального обучения по наиболее востребованным и перспективным профессиям на уровне, соответствующем стандартам Ворлдскиллс, с учетом продолжительности программ не более 6 месяцев;</w:t>
      </w:r>
    </w:p>
    <w:p w14:paraId="1960B646" w14:textId="77777777" w:rsidR="002B6E49" w:rsidRPr="004B227C" w:rsidRDefault="002B6E49" w:rsidP="004B227C">
      <w:pPr>
        <w:numPr>
          <w:ilvl w:val="0"/>
          <w:numId w:val="65"/>
        </w:numPr>
        <w:tabs>
          <w:tab w:val="left" w:pos="993"/>
        </w:tabs>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приобретено оборудование и оснащены</w:t>
      </w:r>
      <w:r w:rsidRPr="004B227C">
        <w:rPr>
          <w:rFonts w:ascii="PT Astra Serif" w:hAnsi="PT Astra Serif"/>
        </w:rPr>
        <w:t xml:space="preserve"> </w:t>
      </w:r>
      <w:r w:rsidRPr="004B227C">
        <w:rPr>
          <w:rFonts w:ascii="PT Astra Serif" w:hAnsi="PT Astra Serif" w:cs="Times New Roman"/>
          <w:sz w:val="26"/>
          <w:szCs w:val="26"/>
        </w:rPr>
        <w:t xml:space="preserve">современной материально-технической базой 12 мастерских в учреждениях ОГБПОУ «Томский техникум водного транспорта и судоходства» по компетенциям: Геопространственные технологии, Сборка корпусов металлических судов, Эксплуатация грузового и </w:t>
      </w:r>
      <w:r w:rsidRPr="004B227C">
        <w:rPr>
          <w:rFonts w:ascii="PT Astra Serif" w:hAnsi="PT Astra Serif" w:cs="Times New Roman"/>
          <w:sz w:val="26"/>
          <w:szCs w:val="26"/>
        </w:rPr>
        <w:lastRenderedPageBreak/>
        <w:t>речного транспорта; ОГБПОУ «Томский политехнический техникум» по компетенциям: Добыча нефти и газа, Обслуживание и ремонт оборудования релейной защиты и автоматики, Промышленная механика и монтаж; ОГБПОУ «Томский государственный педагогический колледж» по компетенциям: Дошкольное воспитание, Преподавание в младших классах, Физическая культура, спорт и фитнес; ОГБПОУ «Колпашевский социально-промышленный колледж» по компетенциям: Кондитерское дело, Поварское дело, Хлебопечение;</w:t>
      </w:r>
    </w:p>
    <w:p w14:paraId="2E3D6A68" w14:textId="77777777" w:rsidR="002B6E49" w:rsidRPr="004B227C" w:rsidRDefault="002B6E49" w:rsidP="004B227C">
      <w:pPr>
        <w:numPr>
          <w:ilvl w:val="0"/>
          <w:numId w:val="26"/>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прошли процедуру аттестации в виде демонстрационного экзамена 17,59% (2 808 человек) обучающихся по программам среднего профессионального образования по всем укрупненным группам профессий и специальностей; </w:t>
      </w:r>
    </w:p>
    <w:p w14:paraId="0527DC7F" w14:textId="77777777" w:rsidR="002B6E49" w:rsidRPr="004B227C" w:rsidRDefault="002B6E49" w:rsidP="004B227C">
      <w:pPr>
        <w:numPr>
          <w:ilvl w:val="0"/>
          <w:numId w:val="26"/>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54 преподавателя и мастера производственного обучения прошли повышение квалификации по обучающим программам, в соответствии с региональной квотой; </w:t>
      </w:r>
    </w:p>
    <w:p w14:paraId="654296E7" w14:textId="77777777" w:rsidR="002B6E49" w:rsidRPr="004B227C" w:rsidRDefault="002B6E49" w:rsidP="004B227C">
      <w:pPr>
        <w:numPr>
          <w:ilvl w:val="0"/>
          <w:numId w:val="26"/>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проведен ряд мероприятий, направленных на увеличение охвата обучающихся по программам среднего профессионального образования различными формами наставничества, организована работа в профессиональных образовательных организациях, педагогами-навигаторами, ответственными за практику студентов, центрами содействия трудоустройству выпускников по организации наставничества со стороны представителей от работодателей при прохождении практики студентами.</w:t>
      </w:r>
    </w:p>
    <w:p w14:paraId="46A4008C"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4B227C">
        <w:rPr>
          <w:rFonts w:ascii="PT Astra Serif" w:hAnsi="PT Astra Serif" w:cs="Times New Roman"/>
          <w:b/>
          <w:i/>
          <w:sz w:val="26"/>
          <w:szCs w:val="26"/>
        </w:rPr>
        <w:t>Региональный проект «Патриотическое воспитание граждан Российской Федерации»</w:t>
      </w:r>
    </w:p>
    <w:p w14:paraId="1CB5D287" w14:textId="46386272"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Финансирование регионального проекта за счет всех источников в 2022 году составило 56 345,5 тыс. рублей. В рамках регионального проекта:</w:t>
      </w:r>
    </w:p>
    <w:p w14:paraId="065A4C74" w14:textId="77777777" w:rsidR="002B6E49" w:rsidRPr="004B227C" w:rsidRDefault="002B6E49" w:rsidP="004B227C">
      <w:pPr>
        <w:numPr>
          <w:ilvl w:val="0"/>
          <w:numId w:val="26"/>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оснащены 322 общеобразовательные организации (в том числе структурные подразделения) государственными символами Российской Федерации (план – 322 единицы);</w:t>
      </w:r>
    </w:p>
    <w:p w14:paraId="5133B596" w14:textId="77777777" w:rsidR="002B6E49" w:rsidRPr="004B227C" w:rsidRDefault="002B6E49" w:rsidP="004B227C">
      <w:pPr>
        <w:numPr>
          <w:ilvl w:val="0"/>
          <w:numId w:val="26"/>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введена 121 ставка советника директора по воспитанию и взаимодействию с детскими общественными объединениями и обеспечена их деятельность в 241 общеобразовательной организации (план – 121 единиц);</w:t>
      </w:r>
    </w:p>
    <w:p w14:paraId="47CA2537" w14:textId="77777777" w:rsidR="002B6E49" w:rsidRPr="004B227C" w:rsidRDefault="002B6E49" w:rsidP="004B227C">
      <w:pPr>
        <w:numPr>
          <w:ilvl w:val="0"/>
          <w:numId w:val="26"/>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обеспечено увеличение численности детей и молодежи в возрасте до 35 лет - более 141,52 тыс. человек, вовлеченных в социально-активную деятельность через увеличение охвата патриотическими проектами (план </w:t>
      </w:r>
      <w:r w:rsidRPr="004B227C">
        <w:rPr>
          <w:rFonts w:ascii="PT Astra Serif" w:hAnsi="PT Astra Serif" w:cs="Times New Roman"/>
          <w:sz w:val="26"/>
          <w:szCs w:val="26"/>
        </w:rPr>
        <w:noBreakHyphen/>
        <w:t>  65 тыс. человек);</w:t>
      </w:r>
    </w:p>
    <w:p w14:paraId="31029423" w14:textId="77777777" w:rsidR="002B6E49" w:rsidRPr="004B227C" w:rsidRDefault="002B6E49" w:rsidP="004B227C">
      <w:pPr>
        <w:numPr>
          <w:ilvl w:val="0"/>
          <w:numId w:val="26"/>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созданы условия для развития системы межпоколенческого взаимодействия и обеспечения преемственности поколений, поддержки общественных инициатив и проектов, направленных на гражданское и патриотическое воспитание детей и молодежи более чем для 6,877 тысяч человек (план – 4,107 тыс. человек).</w:t>
      </w:r>
    </w:p>
    <w:p w14:paraId="4AF9BE6F"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b/>
          <w:sz w:val="26"/>
          <w:szCs w:val="26"/>
        </w:rPr>
      </w:pPr>
      <w:r w:rsidRPr="004B227C">
        <w:rPr>
          <w:rFonts w:ascii="PT Astra Serif" w:hAnsi="PT Astra Serif" w:cs="Times New Roman"/>
          <w:b/>
          <w:i/>
          <w:sz w:val="26"/>
          <w:szCs w:val="26"/>
        </w:rPr>
        <w:t>Региональный проект</w:t>
      </w:r>
      <w:r w:rsidRPr="004B227C">
        <w:rPr>
          <w:rFonts w:ascii="PT Astra Serif" w:hAnsi="PT Astra Serif" w:cs="Times New Roman"/>
          <w:i/>
          <w:sz w:val="26"/>
          <w:szCs w:val="26"/>
        </w:rPr>
        <w:t xml:space="preserve"> </w:t>
      </w:r>
      <w:r w:rsidRPr="004B227C">
        <w:rPr>
          <w:rFonts w:ascii="PT Astra Serif" w:hAnsi="PT Astra Serif" w:cs="Times New Roman"/>
          <w:b/>
          <w:i/>
          <w:sz w:val="26"/>
          <w:szCs w:val="26"/>
        </w:rPr>
        <w:t>«Социальные лифты для каждого»</w:t>
      </w:r>
      <w:r w:rsidRPr="004B227C">
        <w:rPr>
          <w:rFonts w:ascii="PT Astra Serif" w:hAnsi="PT Astra Serif" w:cs="Times New Roman"/>
          <w:b/>
          <w:sz w:val="26"/>
          <w:szCs w:val="26"/>
        </w:rPr>
        <w:t xml:space="preserve"> </w:t>
      </w:r>
    </w:p>
    <w:p w14:paraId="6A0B793F"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Финансирование регионального проекта в 2022 году не предусмотрено.</w:t>
      </w:r>
    </w:p>
    <w:p w14:paraId="55374652"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proofErr w:type="gramStart"/>
      <w:r w:rsidRPr="004B227C">
        <w:rPr>
          <w:rFonts w:ascii="PT Astra Serif" w:hAnsi="PT Astra Serif" w:cs="Times New Roman"/>
          <w:sz w:val="26"/>
          <w:szCs w:val="26"/>
        </w:rPr>
        <w:t>В рамках регионального проекта организованы мероприятия, направленные на организацию вовлечения студентов в четырех конкурсах платформы «Россия – страна возможностей» (Международный инженерный чемпионат «CASE-IN» </w:t>
      </w:r>
      <w:r w:rsidRPr="004B227C">
        <w:rPr>
          <w:rFonts w:ascii="PT Astra Serif" w:hAnsi="PT Astra Serif" w:cs="Times New Roman"/>
          <w:sz w:val="26"/>
          <w:szCs w:val="26"/>
        </w:rPr>
        <w:noBreakHyphen/>
        <w:t> более 600 участников, Студенческая олимпиада «Я </w:t>
      </w:r>
      <w:r w:rsidRPr="004B227C">
        <w:rPr>
          <w:rFonts w:ascii="PT Astra Serif" w:hAnsi="PT Astra Serif" w:cs="Times New Roman"/>
          <w:sz w:val="26"/>
          <w:szCs w:val="26"/>
        </w:rPr>
        <w:noBreakHyphen/>
        <w:t> профессионал» </w:t>
      </w:r>
      <w:r w:rsidRPr="004B227C">
        <w:rPr>
          <w:rFonts w:ascii="PT Astra Serif" w:hAnsi="PT Astra Serif" w:cs="Times New Roman"/>
          <w:sz w:val="26"/>
          <w:szCs w:val="26"/>
        </w:rPr>
        <w:noBreakHyphen/>
        <w:t> более 1 200 участников, Всероссийский конкурс «Учитель будущего.</w:t>
      </w:r>
      <w:proofErr w:type="gramEnd"/>
      <w:r w:rsidRPr="004B227C">
        <w:rPr>
          <w:rFonts w:ascii="PT Astra Serif" w:hAnsi="PT Astra Serif" w:cs="Times New Roman"/>
          <w:sz w:val="26"/>
          <w:szCs w:val="26"/>
        </w:rPr>
        <w:t xml:space="preserve"> </w:t>
      </w:r>
      <w:proofErr w:type="gramStart"/>
      <w:r w:rsidRPr="004B227C">
        <w:rPr>
          <w:rFonts w:ascii="PT Astra Serif" w:hAnsi="PT Astra Serif" w:cs="Times New Roman"/>
          <w:sz w:val="26"/>
          <w:szCs w:val="26"/>
        </w:rPr>
        <w:t>Студенты» </w:t>
      </w:r>
      <w:r w:rsidRPr="004B227C">
        <w:rPr>
          <w:rFonts w:ascii="PT Astra Serif" w:hAnsi="PT Astra Serif" w:cs="Times New Roman"/>
          <w:sz w:val="26"/>
          <w:szCs w:val="26"/>
        </w:rPr>
        <w:noBreakHyphen/>
        <w:t> более 200 участников, Всероссийский конкурс «Твой ход» </w:t>
      </w:r>
      <w:r w:rsidRPr="004B227C">
        <w:rPr>
          <w:rFonts w:ascii="PT Astra Serif" w:hAnsi="PT Astra Serif" w:cs="Times New Roman"/>
          <w:sz w:val="26"/>
          <w:szCs w:val="26"/>
        </w:rPr>
        <w:noBreakHyphen/>
      </w:r>
      <w:r w:rsidRPr="004B227C">
        <w:rPr>
          <w:rFonts w:ascii="PT Astra Serif" w:hAnsi="PT Astra Serif"/>
        </w:rPr>
        <w:t> </w:t>
      </w:r>
      <w:r w:rsidRPr="004B227C">
        <w:rPr>
          <w:rFonts w:ascii="PT Astra Serif" w:hAnsi="PT Astra Serif" w:cs="Times New Roman"/>
          <w:sz w:val="26"/>
          <w:szCs w:val="26"/>
        </w:rPr>
        <w:t>более 3 000 участников).</w:t>
      </w:r>
      <w:proofErr w:type="gramEnd"/>
    </w:p>
    <w:p w14:paraId="04C36F28"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4B227C">
        <w:rPr>
          <w:rFonts w:ascii="PT Astra Serif" w:hAnsi="PT Astra Serif" w:cs="Times New Roman"/>
          <w:b/>
          <w:i/>
          <w:sz w:val="26"/>
          <w:szCs w:val="26"/>
        </w:rPr>
        <w:lastRenderedPageBreak/>
        <w:t>Региональный проект «Развитие системы поддержки молодежи («Молодежь России»)»</w:t>
      </w:r>
    </w:p>
    <w:p w14:paraId="588BFEA3"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Финансирование регионального проекта в 2022 году не предусмотрено.</w:t>
      </w:r>
    </w:p>
    <w:p w14:paraId="0DB49A65"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В рамках регионального проекта 13 человек приняли участие в форуме молодых деятелей культуры и искусства «Таврида» (план – 13 человек).</w:t>
      </w:r>
    </w:p>
    <w:p w14:paraId="6493CCBC" w14:textId="77777777" w:rsidR="002B6E49" w:rsidRPr="004B227C" w:rsidRDefault="002B6E49" w:rsidP="004B227C">
      <w:pPr>
        <w:spacing w:after="0" w:line="240" w:lineRule="auto"/>
        <w:ind w:firstLine="709"/>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Национальный проект «Демография»</w:t>
      </w:r>
    </w:p>
    <w:p w14:paraId="15224368"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4B227C">
        <w:rPr>
          <w:rFonts w:ascii="PT Astra Serif" w:hAnsi="PT Astra Serif" w:cs="Times New Roman"/>
          <w:b/>
          <w:i/>
          <w:sz w:val="26"/>
          <w:szCs w:val="26"/>
        </w:rPr>
        <w:t>Региональный проект</w:t>
      </w:r>
      <w:r w:rsidRPr="004B227C">
        <w:rPr>
          <w:rFonts w:ascii="PT Astra Serif" w:hAnsi="PT Astra Serif" w:cs="Times New Roman"/>
          <w:i/>
          <w:sz w:val="26"/>
          <w:szCs w:val="26"/>
        </w:rPr>
        <w:t xml:space="preserve"> </w:t>
      </w:r>
      <w:r w:rsidRPr="004B227C">
        <w:rPr>
          <w:rFonts w:ascii="PT Astra Serif" w:hAnsi="PT Astra Serif" w:cs="Times New Roman"/>
          <w:b/>
          <w:i/>
          <w:sz w:val="26"/>
          <w:szCs w:val="26"/>
        </w:rPr>
        <w:t>«Содействие занятости»</w:t>
      </w:r>
    </w:p>
    <w:p w14:paraId="5E80B0F7"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Финансирование регионального проекта за счет всех источников в 2022 году составило 325 546,8 тыс. рублей.</w:t>
      </w:r>
    </w:p>
    <w:p w14:paraId="0A11D8D0"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В рамках регионального проекта:</w:t>
      </w:r>
    </w:p>
    <w:p w14:paraId="69B7584F" w14:textId="77777777" w:rsidR="002B6E49" w:rsidRPr="004B227C" w:rsidRDefault="002B6E49" w:rsidP="004B227C">
      <w:pPr>
        <w:numPr>
          <w:ilvl w:val="0"/>
          <w:numId w:val="61"/>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proofErr w:type="gramStart"/>
      <w:r w:rsidRPr="004B227C">
        <w:rPr>
          <w:rFonts w:ascii="PT Astra Serif" w:hAnsi="PT Astra Serif" w:cs="Times New Roman"/>
          <w:sz w:val="26"/>
          <w:szCs w:val="26"/>
        </w:rPr>
        <w:t>получены разрешения на ввод в эксплуатацию 4 объектов дошкольного образования на территории г. Томска (ул. И.Черных, 73, ул. Д.Бедного, 4а ул. Ивановского, 18 (1, 2 корпуса).</w:t>
      </w:r>
      <w:proofErr w:type="gramEnd"/>
      <w:r w:rsidRPr="004B227C">
        <w:rPr>
          <w:rFonts w:ascii="PT Astra Serif" w:hAnsi="PT Astra Serif" w:cs="Times New Roman"/>
          <w:sz w:val="26"/>
          <w:szCs w:val="26"/>
        </w:rPr>
        <w:t xml:space="preserve"> Создано 730 дополнительных мест для детей в возрасте от 1,5 до 3 лет.</w:t>
      </w:r>
    </w:p>
    <w:p w14:paraId="39C3CA1B" w14:textId="77777777" w:rsidR="002B6E49" w:rsidRPr="004B227C" w:rsidRDefault="002B6E49" w:rsidP="004B227C">
      <w:pPr>
        <w:numPr>
          <w:ilvl w:val="0"/>
          <w:numId w:val="61"/>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завершен капитальный ремонт ОГКУ «Центр занятости </w:t>
      </w:r>
      <w:proofErr w:type="gramStart"/>
      <w:r w:rsidRPr="004B227C">
        <w:rPr>
          <w:rFonts w:ascii="PT Astra Serif" w:hAnsi="PT Astra Serif" w:cs="Times New Roman"/>
          <w:sz w:val="26"/>
          <w:szCs w:val="26"/>
        </w:rPr>
        <w:t>населения</w:t>
      </w:r>
      <w:proofErr w:type="gramEnd"/>
      <w:r w:rsidRPr="004B227C">
        <w:rPr>
          <w:rFonts w:ascii="PT Astra Serif" w:hAnsi="PT Astra Serif" w:cs="Times New Roman"/>
          <w:sz w:val="26"/>
          <w:szCs w:val="26"/>
        </w:rPr>
        <w:t xml:space="preserve"> ЗАТО Северск» (план – 1 единица).</w:t>
      </w:r>
    </w:p>
    <w:p w14:paraId="272D4DDE" w14:textId="77777777" w:rsidR="002B6E49" w:rsidRPr="004B227C" w:rsidRDefault="002B6E49" w:rsidP="004B227C">
      <w:pPr>
        <w:spacing w:after="0" w:line="240" w:lineRule="auto"/>
        <w:ind w:firstLine="709"/>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Национальный проект «Цифровая экономика»</w:t>
      </w:r>
    </w:p>
    <w:p w14:paraId="1011123F"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b/>
          <w:i/>
          <w:sz w:val="26"/>
          <w:szCs w:val="26"/>
        </w:rPr>
      </w:pPr>
      <w:r w:rsidRPr="004B227C">
        <w:rPr>
          <w:rFonts w:ascii="PT Astra Serif" w:hAnsi="PT Astra Serif" w:cs="Times New Roman"/>
          <w:b/>
          <w:i/>
          <w:sz w:val="26"/>
          <w:szCs w:val="26"/>
        </w:rPr>
        <w:t>Региональный проект</w:t>
      </w:r>
      <w:r w:rsidRPr="004B227C">
        <w:rPr>
          <w:rFonts w:ascii="PT Astra Serif" w:hAnsi="PT Astra Serif" w:cs="Times New Roman"/>
          <w:i/>
          <w:sz w:val="26"/>
          <w:szCs w:val="26"/>
        </w:rPr>
        <w:t xml:space="preserve"> </w:t>
      </w:r>
      <w:r w:rsidRPr="004B227C">
        <w:rPr>
          <w:rFonts w:ascii="PT Astra Serif" w:hAnsi="PT Astra Serif" w:cs="Times New Roman"/>
          <w:b/>
          <w:i/>
          <w:sz w:val="26"/>
          <w:szCs w:val="26"/>
        </w:rPr>
        <w:t>«Кадры для цифровой экономики»</w:t>
      </w:r>
    </w:p>
    <w:p w14:paraId="79F5B122"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Финансирование регионального проекта в 2022 году не предусмотрено.</w:t>
      </w:r>
    </w:p>
    <w:p w14:paraId="619952AC" w14:textId="77777777" w:rsidR="002B6E49" w:rsidRPr="004B227C" w:rsidRDefault="002B6E49"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В рамках регионального проекта:</w:t>
      </w:r>
    </w:p>
    <w:p w14:paraId="52056AEC" w14:textId="2BF274CA" w:rsidR="002B6E49" w:rsidRPr="004B227C" w:rsidRDefault="002B6E49" w:rsidP="004B227C">
      <w:pPr>
        <w:numPr>
          <w:ilvl w:val="0"/>
          <w:numId w:val="61"/>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прош</w:t>
      </w:r>
      <w:r w:rsidR="00171216" w:rsidRPr="004B227C">
        <w:rPr>
          <w:rFonts w:ascii="PT Astra Serif" w:hAnsi="PT Astra Serif" w:cs="Times New Roman"/>
          <w:sz w:val="26"/>
          <w:szCs w:val="26"/>
        </w:rPr>
        <w:t>е</w:t>
      </w:r>
      <w:r w:rsidRPr="004B227C">
        <w:rPr>
          <w:rFonts w:ascii="PT Astra Serif" w:hAnsi="PT Astra Serif" w:cs="Times New Roman"/>
          <w:sz w:val="26"/>
          <w:szCs w:val="26"/>
        </w:rPr>
        <w:t>л обучение по компетенциям в сфере цифровой трансформации государственного и муниципального управления 81 слушатель (государственные (муниципальные) служащие и работники учреждений) (план – 76 человек);</w:t>
      </w:r>
    </w:p>
    <w:p w14:paraId="34E3C2CA" w14:textId="1F9C9779" w:rsidR="002B6E49" w:rsidRPr="004B227C" w:rsidRDefault="002B6E49" w:rsidP="004B227C">
      <w:pPr>
        <w:numPr>
          <w:ilvl w:val="0"/>
          <w:numId w:val="61"/>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обеспечены высокоскоростным доступом к информационно-телекоммуникационной сети «Интернет» 234 общеобразовательны</w:t>
      </w:r>
      <w:r w:rsidR="00B450D6" w:rsidRPr="004B227C">
        <w:rPr>
          <w:rFonts w:ascii="PT Astra Serif" w:hAnsi="PT Astra Serif" w:cs="Times New Roman"/>
          <w:sz w:val="26"/>
          <w:szCs w:val="26"/>
        </w:rPr>
        <w:t>е</w:t>
      </w:r>
      <w:r w:rsidRPr="004B227C">
        <w:rPr>
          <w:rFonts w:ascii="PT Astra Serif" w:hAnsi="PT Astra Serif" w:cs="Times New Roman"/>
          <w:sz w:val="26"/>
          <w:szCs w:val="26"/>
        </w:rPr>
        <w:t xml:space="preserve"> организации, 29 организаций профессионального образования и 8 филиалов;</w:t>
      </w:r>
    </w:p>
    <w:p w14:paraId="20B49E2B" w14:textId="6E02BF8D" w:rsidR="002B6E49" w:rsidRPr="004B227C" w:rsidRDefault="002B6E49" w:rsidP="004B227C">
      <w:pPr>
        <w:numPr>
          <w:ilvl w:val="0"/>
          <w:numId w:val="61"/>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прошли обучение по образовательной программе, направленной на формирование ключевых компетенций цифровой экономики у выпускников организаций среднего профессионального образования 3 530 студентов (план – 3</w:t>
      </w:r>
      <w:r w:rsidR="001F6112" w:rsidRPr="004B227C">
        <w:rPr>
          <w:rFonts w:ascii="PT Astra Serif" w:hAnsi="PT Astra Serif" w:cs="Times New Roman"/>
          <w:sz w:val="26"/>
          <w:szCs w:val="26"/>
        </w:rPr>
        <w:t> </w:t>
      </w:r>
      <w:r w:rsidRPr="004B227C">
        <w:rPr>
          <w:rFonts w:ascii="PT Astra Serif" w:hAnsi="PT Astra Serif" w:cs="Times New Roman"/>
          <w:sz w:val="26"/>
          <w:szCs w:val="26"/>
        </w:rPr>
        <w:t>528 человек);</w:t>
      </w:r>
    </w:p>
    <w:p w14:paraId="4C24A8D8" w14:textId="77777777" w:rsidR="002B6E49" w:rsidRPr="004B227C" w:rsidRDefault="002B6E49" w:rsidP="004B227C">
      <w:pPr>
        <w:numPr>
          <w:ilvl w:val="0"/>
          <w:numId w:val="61"/>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принято на обучение по программам высшего образования в сфере информационных технологий за счет бюджетных ассигнований федерального бюджета, в том числе с учетом актуализации федеральных государственных образовательных стандартов высшего образования, 4 382 студента (план – 1 680 человек).</w:t>
      </w:r>
    </w:p>
    <w:p w14:paraId="356E3C6A" w14:textId="77777777" w:rsidR="002B6E49" w:rsidRPr="004B227C" w:rsidRDefault="002B6E49" w:rsidP="004B227C">
      <w:pPr>
        <w:pStyle w:val="a8"/>
        <w:tabs>
          <w:tab w:val="left" w:pos="993"/>
        </w:tabs>
        <w:autoSpaceDE w:val="0"/>
        <w:autoSpaceDN w:val="0"/>
        <w:adjustRightInd w:val="0"/>
        <w:spacing w:after="0" w:line="240" w:lineRule="auto"/>
        <w:ind w:left="862"/>
        <w:jc w:val="both"/>
        <w:rPr>
          <w:rFonts w:ascii="PT Astra Serif" w:hAnsi="PT Astra Serif" w:cs="Times New Roman"/>
          <w:b/>
          <w:sz w:val="26"/>
          <w:szCs w:val="26"/>
        </w:rPr>
      </w:pPr>
    </w:p>
    <w:p w14:paraId="61106F18" w14:textId="77777777" w:rsidR="004242B4" w:rsidRPr="004B227C" w:rsidRDefault="004242B4" w:rsidP="004B227C">
      <w:pPr>
        <w:pStyle w:val="aa"/>
        <w:ind w:firstLine="709"/>
        <w:jc w:val="center"/>
        <w:rPr>
          <w:rFonts w:ascii="PT Astra Serif" w:hAnsi="PT Astra Serif"/>
          <w:b/>
        </w:rPr>
      </w:pPr>
      <w:r w:rsidRPr="004B227C">
        <w:rPr>
          <w:rFonts w:ascii="PT Astra Serif" w:hAnsi="PT Astra Serif"/>
          <w:b/>
        </w:rPr>
        <w:t>10. ГП «Жилье и городская среда в Томской области»</w:t>
      </w:r>
    </w:p>
    <w:p w14:paraId="4E82DB96" w14:textId="77777777" w:rsidR="004242B4" w:rsidRPr="004B227C" w:rsidRDefault="004242B4" w:rsidP="004B227C">
      <w:pPr>
        <w:pStyle w:val="aa"/>
        <w:ind w:firstLine="709"/>
        <w:jc w:val="center"/>
        <w:rPr>
          <w:rFonts w:ascii="PT Astra Serif" w:hAnsi="PT Astra Serif"/>
          <w:b/>
        </w:rPr>
      </w:pPr>
    </w:p>
    <w:p w14:paraId="0D2EEA9A" w14:textId="77777777" w:rsidR="004242B4" w:rsidRPr="004B227C" w:rsidRDefault="004242B4" w:rsidP="004B227C">
      <w:pPr>
        <w:spacing w:line="240" w:lineRule="auto"/>
        <w:ind w:firstLine="709"/>
        <w:jc w:val="center"/>
        <w:rPr>
          <w:rFonts w:ascii="PT Astra Serif" w:eastAsia="Times New Roman" w:hAnsi="PT Astra Serif" w:cs="Times New Roman"/>
          <w:sz w:val="24"/>
          <w:szCs w:val="24"/>
          <w:lang w:eastAsia="ru-RU"/>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Times New Roman"/>
          <w:bCs/>
          <w:sz w:val="26"/>
          <w:szCs w:val="26"/>
        </w:rPr>
        <w:t>развитие строительного комплекса, повышение качества жилищных условий, доступности жилья и качества городской среды</w:t>
      </w:r>
    </w:p>
    <w:p w14:paraId="5BEAD901" w14:textId="77777777" w:rsidR="004242B4" w:rsidRPr="004B227C" w:rsidRDefault="004242B4" w:rsidP="004B227C">
      <w:pPr>
        <w:autoSpaceDE w:val="0"/>
        <w:autoSpaceDN w:val="0"/>
        <w:adjustRightInd w:val="0"/>
        <w:spacing w:after="0" w:line="240" w:lineRule="auto"/>
        <w:ind w:firstLine="709"/>
        <w:jc w:val="center"/>
        <w:rPr>
          <w:rFonts w:ascii="PT Astra Serif" w:hAnsi="PT Astra Serif" w:cs="Times New Roman"/>
          <w:b/>
          <w:bCs/>
          <w:sz w:val="26"/>
          <w:szCs w:val="26"/>
        </w:rPr>
      </w:pPr>
      <w:r w:rsidRPr="004B227C">
        <w:rPr>
          <w:rFonts w:ascii="PT Astra Serif" w:hAnsi="PT Astra Serif" w:cs="Times New Roman"/>
          <w:b/>
          <w:bCs/>
          <w:sz w:val="26"/>
          <w:szCs w:val="26"/>
        </w:rPr>
        <w:t>10.1. Расходы на реализацию государственной программы</w:t>
      </w:r>
    </w:p>
    <w:p w14:paraId="5B93EB01" w14:textId="77777777" w:rsidR="004242B4" w:rsidRPr="004B227C" w:rsidRDefault="004242B4" w:rsidP="004B227C">
      <w:pPr>
        <w:autoSpaceDE w:val="0"/>
        <w:autoSpaceDN w:val="0"/>
        <w:adjustRightInd w:val="0"/>
        <w:spacing w:after="0" w:line="240" w:lineRule="auto"/>
        <w:ind w:firstLine="709"/>
        <w:contextualSpacing/>
        <w:jc w:val="center"/>
        <w:rPr>
          <w:rFonts w:ascii="PT Astra Serif" w:hAnsi="PT Astra Serif" w:cs="Times New Roman"/>
          <w:b/>
          <w:bCs/>
          <w:sz w:val="26"/>
          <w:szCs w:val="26"/>
        </w:rPr>
      </w:pPr>
    </w:p>
    <w:p w14:paraId="54AB77ED" w14:textId="77777777" w:rsidR="004242B4" w:rsidRPr="004B227C" w:rsidRDefault="004242B4" w:rsidP="004B227C">
      <w:pPr>
        <w:autoSpaceDE w:val="0"/>
        <w:autoSpaceDN w:val="0"/>
        <w:adjustRightInd w:val="0"/>
        <w:spacing w:after="0" w:line="240" w:lineRule="auto"/>
        <w:contextualSpacing/>
        <w:jc w:val="center"/>
        <w:rPr>
          <w:rFonts w:ascii="PT Astra Serif" w:hAnsi="PT Astra Serif" w:cs="Times New Roman"/>
          <w:b/>
          <w:bCs/>
          <w:sz w:val="26"/>
          <w:szCs w:val="26"/>
        </w:rPr>
      </w:pPr>
      <w:r w:rsidRPr="004B227C">
        <w:rPr>
          <w:rFonts w:ascii="PT Astra Serif" w:hAnsi="PT Astra Serif" w:cs="Times New Roman"/>
          <w:b/>
          <w:bCs/>
          <w:sz w:val="26"/>
          <w:szCs w:val="26"/>
        </w:rPr>
        <w:t>Информация о плановых ассигнованиях и кассовых расходах, направленных на реализацию государственной программы</w:t>
      </w:r>
    </w:p>
    <w:p w14:paraId="1658F60B" w14:textId="77777777" w:rsidR="004B227C" w:rsidRPr="0073192C" w:rsidRDefault="004B227C" w:rsidP="004B227C">
      <w:pPr>
        <w:autoSpaceDE w:val="0"/>
        <w:autoSpaceDN w:val="0"/>
        <w:adjustRightInd w:val="0"/>
        <w:spacing w:after="0" w:line="240" w:lineRule="auto"/>
        <w:contextualSpacing/>
        <w:jc w:val="center"/>
        <w:rPr>
          <w:rFonts w:ascii="PT Astra Serif" w:hAnsi="PT Astra Serif" w:cs="Times New Roman"/>
          <w:b/>
          <w:bCs/>
          <w:sz w:val="26"/>
          <w:szCs w:val="26"/>
        </w:rPr>
      </w:pPr>
    </w:p>
    <w:p w14:paraId="6DE3BA3E" w14:textId="77777777" w:rsidR="004B227C" w:rsidRPr="0073192C" w:rsidRDefault="004B227C" w:rsidP="004B227C">
      <w:pPr>
        <w:autoSpaceDE w:val="0"/>
        <w:autoSpaceDN w:val="0"/>
        <w:adjustRightInd w:val="0"/>
        <w:spacing w:after="0" w:line="240" w:lineRule="auto"/>
        <w:contextualSpacing/>
        <w:jc w:val="center"/>
        <w:rPr>
          <w:rFonts w:ascii="PT Astra Serif" w:hAnsi="PT Astra Serif" w:cs="Times New Roman"/>
          <w:b/>
          <w:bCs/>
          <w:sz w:val="26"/>
          <w:szCs w:val="26"/>
        </w:rPr>
      </w:pPr>
    </w:p>
    <w:p w14:paraId="546CC9D8" w14:textId="77777777" w:rsidR="004B227C" w:rsidRPr="0073192C" w:rsidRDefault="004B227C" w:rsidP="004B227C">
      <w:pPr>
        <w:autoSpaceDE w:val="0"/>
        <w:autoSpaceDN w:val="0"/>
        <w:adjustRightInd w:val="0"/>
        <w:spacing w:after="0" w:line="240" w:lineRule="auto"/>
        <w:contextualSpacing/>
        <w:jc w:val="center"/>
        <w:rPr>
          <w:rFonts w:ascii="PT Astra Serif" w:hAnsi="PT Astra Serif" w:cs="Times New Roman"/>
          <w:b/>
          <w:bCs/>
          <w:sz w:val="26"/>
          <w:szCs w:val="26"/>
        </w:rPr>
      </w:pPr>
    </w:p>
    <w:p w14:paraId="5124B4E2" w14:textId="77777777" w:rsidR="004242B4" w:rsidRPr="004B227C" w:rsidRDefault="004242B4" w:rsidP="004B227C">
      <w:pPr>
        <w:autoSpaceDE w:val="0"/>
        <w:autoSpaceDN w:val="0"/>
        <w:adjustRightInd w:val="0"/>
        <w:spacing w:after="0" w:line="240" w:lineRule="auto"/>
        <w:ind w:firstLine="709"/>
        <w:contextualSpacing/>
        <w:jc w:val="right"/>
        <w:rPr>
          <w:rFonts w:ascii="PT Astra Serif" w:hAnsi="PT Astra Serif" w:cs="Times New Roman"/>
          <w:b/>
          <w:bCs/>
          <w:sz w:val="26"/>
          <w:szCs w:val="26"/>
        </w:rPr>
      </w:pPr>
      <w:r w:rsidRPr="004B227C">
        <w:rPr>
          <w:rFonts w:ascii="PT Astra Serif" w:hAnsi="PT Astra Serif" w:cs="Times New Roman"/>
          <w:bCs/>
          <w:sz w:val="26"/>
          <w:szCs w:val="26"/>
        </w:rPr>
        <w:lastRenderedPageBreak/>
        <w:t>Таблица 1</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3260"/>
        <w:gridCol w:w="1275"/>
        <w:gridCol w:w="1560"/>
        <w:gridCol w:w="1417"/>
        <w:gridCol w:w="1418"/>
      </w:tblGrid>
      <w:tr w:rsidR="004B227C" w:rsidRPr="004B227C" w14:paraId="12F9BD6A" w14:textId="77777777" w:rsidTr="0006256C">
        <w:trPr>
          <w:trHeight w:val="1035"/>
        </w:trPr>
        <w:tc>
          <w:tcPr>
            <w:tcW w:w="582" w:type="dxa"/>
            <w:vAlign w:val="center"/>
          </w:tcPr>
          <w:p w14:paraId="083C30A0" w14:textId="77777777" w:rsidR="004242B4" w:rsidRPr="004B227C" w:rsidRDefault="004242B4"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 xml:space="preserve">№ </w:t>
            </w:r>
            <w:proofErr w:type="gramStart"/>
            <w:r w:rsidRPr="004B227C">
              <w:rPr>
                <w:rFonts w:ascii="PT Astra Serif" w:eastAsia="Batang" w:hAnsi="PT Astra Serif"/>
                <w:bCs/>
                <w:lang w:eastAsia="ko-KR"/>
              </w:rPr>
              <w:t>п</w:t>
            </w:r>
            <w:proofErr w:type="gramEnd"/>
            <w:r w:rsidRPr="004B227C">
              <w:rPr>
                <w:rFonts w:ascii="PT Astra Serif" w:eastAsia="Batang" w:hAnsi="PT Astra Serif"/>
                <w:bCs/>
                <w:lang w:eastAsia="ko-KR"/>
              </w:rPr>
              <w:t>/п</w:t>
            </w:r>
          </w:p>
        </w:tc>
        <w:tc>
          <w:tcPr>
            <w:tcW w:w="3260" w:type="dxa"/>
            <w:shd w:val="clear" w:color="auto" w:fill="auto"/>
            <w:noWrap/>
            <w:vAlign w:val="center"/>
            <w:hideMark/>
          </w:tcPr>
          <w:p w14:paraId="08221A88" w14:textId="77777777" w:rsidR="004242B4" w:rsidRPr="004B227C" w:rsidRDefault="004242B4" w:rsidP="004B227C">
            <w:pPr>
              <w:spacing w:after="0" w:line="240" w:lineRule="auto"/>
              <w:jc w:val="both"/>
              <w:rPr>
                <w:rFonts w:ascii="PT Astra Serif" w:eastAsia="Times New Roman" w:hAnsi="PT Astra Serif" w:cs="Times New Roman"/>
                <w:lang w:eastAsia="ru-RU"/>
              </w:rPr>
            </w:pPr>
            <w:r w:rsidRPr="004B227C">
              <w:rPr>
                <w:rFonts w:ascii="PT Astra Serif" w:eastAsia="Times New Roman" w:hAnsi="PT Astra Serif" w:cs="Times New Roman"/>
                <w:lang w:eastAsia="ru-RU"/>
              </w:rPr>
              <w:t>Источники финансирования</w:t>
            </w:r>
          </w:p>
        </w:tc>
        <w:tc>
          <w:tcPr>
            <w:tcW w:w="1275" w:type="dxa"/>
            <w:shd w:val="clear" w:color="auto" w:fill="auto"/>
            <w:vAlign w:val="center"/>
            <w:hideMark/>
          </w:tcPr>
          <w:p w14:paraId="1F6093EC" w14:textId="77777777" w:rsidR="004242B4" w:rsidRPr="004B227C" w:rsidRDefault="004242B4"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План на 2022 год</w:t>
            </w:r>
            <w:r w:rsidRPr="004B227C">
              <w:rPr>
                <w:rFonts w:ascii="PT Astra Serif" w:eastAsia="Times New Roman" w:hAnsi="PT Astra Serif" w:cs="Times New Roman"/>
                <w:lang w:eastAsia="ru-RU"/>
              </w:rPr>
              <w:br/>
              <w:t>(тыс. рублей)</w:t>
            </w:r>
          </w:p>
        </w:tc>
        <w:tc>
          <w:tcPr>
            <w:tcW w:w="1560" w:type="dxa"/>
            <w:shd w:val="clear" w:color="auto" w:fill="auto"/>
            <w:vAlign w:val="center"/>
            <w:hideMark/>
          </w:tcPr>
          <w:p w14:paraId="57178745" w14:textId="77777777" w:rsidR="004242B4" w:rsidRPr="004B227C" w:rsidRDefault="004242B4"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Профинансировано</w:t>
            </w:r>
            <w:r w:rsidRPr="004B227C">
              <w:rPr>
                <w:rFonts w:ascii="PT Astra Serif" w:eastAsia="Times New Roman" w:hAnsi="PT Astra Serif" w:cs="Times New Roman"/>
                <w:lang w:eastAsia="ru-RU"/>
              </w:rPr>
              <w:br/>
              <w:t>по состоянию на 31.12.2022</w:t>
            </w:r>
            <w:r w:rsidRPr="004B227C">
              <w:rPr>
                <w:rFonts w:ascii="PT Astra Serif" w:eastAsia="Times New Roman" w:hAnsi="PT Astra Serif" w:cs="Times New Roman"/>
                <w:lang w:eastAsia="ru-RU"/>
              </w:rPr>
              <w:br/>
              <w:t>(тыс. рублей)</w:t>
            </w:r>
          </w:p>
        </w:tc>
        <w:tc>
          <w:tcPr>
            <w:tcW w:w="1417" w:type="dxa"/>
            <w:shd w:val="clear" w:color="auto" w:fill="auto"/>
            <w:vAlign w:val="center"/>
            <w:hideMark/>
          </w:tcPr>
          <w:p w14:paraId="3CAD474C" w14:textId="77777777" w:rsidR="004242B4" w:rsidRPr="004B227C" w:rsidRDefault="004242B4" w:rsidP="004B227C">
            <w:pPr>
              <w:spacing w:after="0" w:line="240" w:lineRule="auto"/>
              <w:jc w:val="both"/>
              <w:rPr>
                <w:rFonts w:ascii="PT Astra Serif" w:eastAsia="Times New Roman" w:hAnsi="PT Astra Serif" w:cs="Times New Roman"/>
                <w:lang w:eastAsia="ru-RU"/>
              </w:rPr>
            </w:pPr>
            <w:r w:rsidRPr="004B227C">
              <w:rPr>
                <w:rFonts w:ascii="PT Astra Serif" w:eastAsia="Times New Roman" w:hAnsi="PT Astra Serif" w:cs="Times New Roman"/>
                <w:lang w:eastAsia="ru-RU"/>
              </w:rPr>
              <w:t>Отклонение</w:t>
            </w:r>
          </w:p>
        </w:tc>
        <w:tc>
          <w:tcPr>
            <w:tcW w:w="1418" w:type="dxa"/>
            <w:shd w:val="clear" w:color="auto" w:fill="auto"/>
            <w:vAlign w:val="center"/>
            <w:hideMark/>
          </w:tcPr>
          <w:p w14:paraId="5E94F14B" w14:textId="77777777" w:rsidR="004242B4" w:rsidRPr="004B227C" w:rsidRDefault="004242B4"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Процент исполнения (</w:t>
            </w:r>
            <w:proofErr w:type="gramStart"/>
            <w:r w:rsidRPr="004B227C">
              <w:rPr>
                <w:rFonts w:ascii="PT Astra Serif" w:eastAsia="Times New Roman" w:hAnsi="PT Astra Serif" w:cs="Times New Roman"/>
                <w:lang w:eastAsia="ru-RU"/>
              </w:rPr>
              <w:t>в</w:t>
            </w:r>
            <w:proofErr w:type="gramEnd"/>
            <w:r w:rsidRPr="004B227C">
              <w:rPr>
                <w:rFonts w:ascii="PT Astra Serif" w:eastAsia="Times New Roman" w:hAnsi="PT Astra Serif" w:cs="Times New Roman"/>
                <w:lang w:eastAsia="ru-RU"/>
              </w:rPr>
              <w:t xml:space="preserve"> %)</w:t>
            </w:r>
          </w:p>
        </w:tc>
      </w:tr>
      <w:tr w:rsidR="004B227C" w:rsidRPr="004B227C" w14:paraId="245E1D71" w14:textId="77777777" w:rsidTr="0006256C">
        <w:trPr>
          <w:trHeight w:val="315"/>
        </w:trPr>
        <w:tc>
          <w:tcPr>
            <w:tcW w:w="582" w:type="dxa"/>
            <w:vAlign w:val="center"/>
          </w:tcPr>
          <w:p w14:paraId="11E445F4" w14:textId="77777777" w:rsidR="004242B4" w:rsidRPr="004B227C" w:rsidRDefault="004242B4"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1</w:t>
            </w:r>
          </w:p>
        </w:tc>
        <w:tc>
          <w:tcPr>
            <w:tcW w:w="3260" w:type="dxa"/>
            <w:shd w:val="clear" w:color="auto" w:fill="auto"/>
            <w:noWrap/>
            <w:vAlign w:val="center"/>
            <w:hideMark/>
          </w:tcPr>
          <w:p w14:paraId="7D5C6F30" w14:textId="77777777" w:rsidR="004242B4" w:rsidRPr="004B227C" w:rsidRDefault="004242B4"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275" w:type="dxa"/>
            <w:shd w:val="clear" w:color="auto" w:fill="auto"/>
            <w:noWrap/>
            <w:vAlign w:val="center"/>
            <w:hideMark/>
          </w:tcPr>
          <w:p w14:paraId="5E228490" w14:textId="77777777" w:rsidR="004242B4" w:rsidRPr="004B227C" w:rsidRDefault="004242B4"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560" w:type="dxa"/>
            <w:shd w:val="clear" w:color="auto" w:fill="auto"/>
            <w:noWrap/>
            <w:vAlign w:val="center"/>
            <w:hideMark/>
          </w:tcPr>
          <w:p w14:paraId="6D447987" w14:textId="77777777" w:rsidR="004242B4" w:rsidRPr="004B227C" w:rsidRDefault="004242B4"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1417" w:type="dxa"/>
            <w:shd w:val="clear" w:color="auto" w:fill="auto"/>
            <w:noWrap/>
            <w:vAlign w:val="center"/>
            <w:hideMark/>
          </w:tcPr>
          <w:p w14:paraId="76F71B7D" w14:textId="77777777" w:rsidR="004242B4" w:rsidRPr="004B227C" w:rsidRDefault="004242B4"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418" w:type="dxa"/>
            <w:shd w:val="clear" w:color="auto" w:fill="auto"/>
            <w:noWrap/>
            <w:vAlign w:val="center"/>
            <w:hideMark/>
          </w:tcPr>
          <w:p w14:paraId="00E67689" w14:textId="77777777" w:rsidR="004242B4" w:rsidRPr="004B227C" w:rsidRDefault="004242B4"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r>
      <w:tr w:rsidR="004B227C" w:rsidRPr="004B227C" w14:paraId="6E07CDD4" w14:textId="77777777" w:rsidTr="0006256C">
        <w:trPr>
          <w:trHeight w:val="315"/>
        </w:trPr>
        <w:tc>
          <w:tcPr>
            <w:tcW w:w="582" w:type="dxa"/>
            <w:vAlign w:val="center"/>
          </w:tcPr>
          <w:p w14:paraId="499C5051" w14:textId="77777777" w:rsidR="004242B4" w:rsidRPr="004B227C" w:rsidRDefault="004242B4" w:rsidP="004B227C">
            <w:pPr>
              <w:spacing w:after="0" w:line="240" w:lineRule="auto"/>
              <w:jc w:val="center"/>
              <w:rPr>
                <w:rFonts w:ascii="PT Astra Serif" w:eastAsia="Batang" w:hAnsi="PT Astra Serif"/>
                <w:bCs/>
                <w:lang w:eastAsia="ko-KR"/>
              </w:rPr>
            </w:pPr>
          </w:p>
        </w:tc>
        <w:tc>
          <w:tcPr>
            <w:tcW w:w="3260" w:type="dxa"/>
            <w:shd w:val="clear" w:color="auto" w:fill="auto"/>
            <w:vAlign w:val="center"/>
            <w:hideMark/>
          </w:tcPr>
          <w:p w14:paraId="0CC217B9" w14:textId="77777777" w:rsidR="004242B4" w:rsidRPr="004B227C" w:rsidRDefault="004242B4" w:rsidP="004B227C">
            <w:pPr>
              <w:spacing w:after="0" w:line="240" w:lineRule="auto"/>
              <w:jc w:val="center"/>
              <w:rPr>
                <w:rFonts w:ascii="PT Astra Serif" w:eastAsia="Times New Roman" w:hAnsi="PT Astra Serif" w:cs="Times New Roman"/>
                <w:b/>
                <w:bCs/>
                <w:lang w:eastAsia="ru-RU"/>
              </w:rPr>
            </w:pPr>
            <w:r w:rsidRPr="004B227C">
              <w:rPr>
                <w:rFonts w:ascii="PT Astra Serif" w:eastAsia="Times New Roman" w:hAnsi="PT Astra Serif" w:cs="Times New Roman"/>
                <w:b/>
                <w:bCs/>
                <w:lang w:eastAsia="ru-RU"/>
              </w:rPr>
              <w:t>Объем ассигнований - всего</w:t>
            </w:r>
          </w:p>
        </w:tc>
        <w:tc>
          <w:tcPr>
            <w:tcW w:w="1275" w:type="dxa"/>
            <w:shd w:val="clear" w:color="auto" w:fill="auto"/>
            <w:noWrap/>
            <w:vAlign w:val="center"/>
            <w:hideMark/>
          </w:tcPr>
          <w:p w14:paraId="0D14B960" w14:textId="77777777" w:rsidR="004242B4" w:rsidRPr="004B227C" w:rsidRDefault="004242B4" w:rsidP="004B227C">
            <w:pPr>
              <w:spacing w:after="0"/>
              <w:rPr>
                <w:rFonts w:ascii="PT Astra Serif" w:hAnsi="PT Astra Serif" w:cs="Calibri"/>
                <w:b/>
                <w:bCs/>
              </w:rPr>
            </w:pPr>
            <w:r w:rsidRPr="004B227C">
              <w:rPr>
                <w:rFonts w:ascii="PT Astra Serif" w:hAnsi="PT Astra Serif" w:cs="Calibri"/>
                <w:b/>
                <w:bCs/>
              </w:rPr>
              <w:t>5 669 086,4</w:t>
            </w:r>
          </w:p>
        </w:tc>
        <w:tc>
          <w:tcPr>
            <w:tcW w:w="1560" w:type="dxa"/>
            <w:shd w:val="clear" w:color="auto" w:fill="auto"/>
            <w:noWrap/>
            <w:vAlign w:val="center"/>
            <w:hideMark/>
          </w:tcPr>
          <w:p w14:paraId="6F184EF2" w14:textId="77777777" w:rsidR="004242B4" w:rsidRPr="004B227C" w:rsidRDefault="004242B4" w:rsidP="004B227C">
            <w:pPr>
              <w:spacing w:after="0"/>
              <w:jc w:val="center"/>
              <w:rPr>
                <w:rFonts w:ascii="PT Astra Serif" w:hAnsi="PT Astra Serif" w:cs="Calibri"/>
                <w:b/>
                <w:bCs/>
              </w:rPr>
            </w:pPr>
            <w:r w:rsidRPr="004B227C">
              <w:rPr>
                <w:rFonts w:ascii="PT Astra Serif" w:hAnsi="PT Astra Serif" w:cs="Calibri"/>
                <w:b/>
                <w:bCs/>
              </w:rPr>
              <w:t>3 751 984,4</w:t>
            </w:r>
          </w:p>
        </w:tc>
        <w:tc>
          <w:tcPr>
            <w:tcW w:w="1417" w:type="dxa"/>
            <w:shd w:val="clear" w:color="auto" w:fill="auto"/>
            <w:noWrap/>
            <w:vAlign w:val="center"/>
            <w:hideMark/>
          </w:tcPr>
          <w:p w14:paraId="1299872A" w14:textId="77777777" w:rsidR="004242B4" w:rsidRPr="004B227C" w:rsidRDefault="004242B4" w:rsidP="004B227C">
            <w:pPr>
              <w:spacing w:after="0"/>
              <w:jc w:val="center"/>
              <w:rPr>
                <w:rFonts w:ascii="PT Astra Serif" w:hAnsi="PT Astra Serif" w:cs="Calibri"/>
                <w:b/>
                <w:bCs/>
              </w:rPr>
            </w:pPr>
            <w:r w:rsidRPr="004B227C">
              <w:rPr>
                <w:rFonts w:ascii="PT Astra Serif" w:hAnsi="PT Astra Serif" w:cs="Calibri"/>
                <w:b/>
                <w:bCs/>
              </w:rPr>
              <w:t>- 1 917 102,0</w:t>
            </w:r>
          </w:p>
        </w:tc>
        <w:tc>
          <w:tcPr>
            <w:tcW w:w="1418" w:type="dxa"/>
            <w:shd w:val="clear" w:color="auto" w:fill="auto"/>
            <w:vAlign w:val="center"/>
            <w:hideMark/>
          </w:tcPr>
          <w:p w14:paraId="26E30371" w14:textId="77777777" w:rsidR="004242B4" w:rsidRPr="004B227C" w:rsidRDefault="004242B4" w:rsidP="004B227C">
            <w:pPr>
              <w:spacing w:after="0"/>
              <w:jc w:val="center"/>
              <w:rPr>
                <w:rFonts w:ascii="PT Astra Serif" w:hAnsi="PT Astra Serif"/>
                <w:b/>
              </w:rPr>
            </w:pPr>
            <w:r w:rsidRPr="004B227C">
              <w:rPr>
                <w:rFonts w:ascii="PT Astra Serif" w:hAnsi="PT Astra Serif"/>
                <w:b/>
              </w:rPr>
              <w:t>66,2</w:t>
            </w:r>
          </w:p>
        </w:tc>
      </w:tr>
      <w:tr w:rsidR="004B227C" w:rsidRPr="004B227C" w14:paraId="63515F9F" w14:textId="77777777" w:rsidTr="0006256C">
        <w:trPr>
          <w:trHeight w:val="315"/>
        </w:trPr>
        <w:tc>
          <w:tcPr>
            <w:tcW w:w="582" w:type="dxa"/>
            <w:vAlign w:val="center"/>
          </w:tcPr>
          <w:p w14:paraId="3C703EAB" w14:textId="77777777" w:rsidR="004242B4" w:rsidRPr="004B227C" w:rsidRDefault="004242B4"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1</w:t>
            </w:r>
          </w:p>
        </w:tc>
        <w:tc>
          <w:tcPr>
            <w:tcW w:w="3260" w:type="dxa"/>
            <w:shd w:val="clear" w:color="auto" w:fill="auto"/>
            <w:vAlign w:val="center"/>
            <w:hideMark/>
          </w:tcPr>
          <w:p w14:paraId="3920FB51" w14:textId="77777777" w:rsidR="004242B4" w:rsidRPr="004B227C" w:rsidRDefault="004242B4"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Областной бюджет, всего</w:t>
            </w:r>
          </w:p>
        </w:tc>
        <w:tc>
          <w:tcPr>
            <w:tcW w:w="1275" w:type="dxa"/>
            <w:shd w:val="clear" w:color="auto" w:fill="auto"/>
            <w:noWrap/>
            <w:vAlign w:val="center"/>
            <w:hideMark/>
          </w:tcPr>
          <w:p w14:paraId="41561A0F"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3 655 860,6</w:t>
            </w:r>
          </w:p>
        </w:tc>
        <w:tc>
          <w:tcPr>
            <w:tcW w:w="1560" w:type="dxa"/>
            <w:shd w:val="clear" w:color="auto" w:fill="auto"/>
            <w:noWrap/>
            <w:vAlign w:val="center"/>
            <w:hideMark/>
          </w:tcPr>
          <w:p w14:paraId="1F327DCE"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1 737 165,7</w:t>
            </w:r>
          </w:p>
        </w:tc>
        <w:tc>
          <w:tcPr>
            <w:tcW w:w="1417" w:type="dxa"/>
            <w:shd w:val="clear" w:color="auto" w:fill="auto"/>
            <w:vAlign w:val="center"/>
            <w:hideMark/>
          </w:tcPr>
          <w:p w14:paraId="6F10FED5"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- 1 918 694,9</w:t>
            </w:r>
          </w:p>
        </w:tc>
        <w:tc>
          <w:tcPr>
            <w:tcW w:w="1418" w:type="dxa"/>
            <w:shd w:val="clear" w:color="auto" w:fill="auto"/>
            <w:vAlign w:val="center"/>
            <w:hideMark/>
          </w:tcPr>
          <w:p w14:paraId="7A0D17A7" w14:textId="77777777" w:rsidR="004242B4" w:rsidRPr="004B227C" w:rsidRDefault="004242B4" w:rsidP="004B227C">
            <w:pPr>
              <w:spacing w:after="0"/>
              <w:jc w:val="center"/>
              <w:rPr>
                <w:rFonts w:ascii="PT Astra Serif" w:hAnsi="PT Astra Serif"/>
              </w:rPr>
            </w:pPr>
            <w:r w:rsidRPr="004B227C">
              <w:rPr>
                <w:rFonts w:ascii="PT Astra Serif" w:hAnsi="PT Astra Serif"/>
              </w:rPr>
              <w:t>47,5</w:t>
            </w:r>
          </w:p>
        </w:tc>
      </w:tr>
      <w:tr w:rsidR="004B227C" w:rsidRPr="004B227C" w14:paraId="728F8228" w14:textId="77777777" w:rsidTr="0006256C">
        <w:trPr>
          <w:trHeight w:val="615"/>
        </w:trPr>
        <w:tc>
          <w:tcPr>
            <w:tcW w:w="582" w:type="dxa"/>
            <w:vAlign w:val="center"/>
          </w:tcPr>
          <w:p w14:paraId="43CE3DA3" w14:textId="77777777" w:rsidR="004242B4" w:rsidRPr="004B227C" w:rsidRDefault="004242B4"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1.1</w:t>
            </w:r>
          </w:p>
        </w:tc>
        <w:tc>
          <w:tcPr>
            <w:tcW w:w="3260" w:type="dxa"/>
            <w:shd w:val="clear" w:color="auto" w:fill="auto"/>
            <w:vAlign w:val="center"/>
            <w:hideMark/>
          </w:tcPr>
          <w:p w14:paraId="5A1F7F1D" w14:textId="77777777" w:rsidR="004242B4" w:rsidRPr="004B227C" w:rsidRDefault="004242B4"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В том числе за счет собственных доходов областного бюджета</w:t>
            </w:r>
          </w:p>
        </w:tc>
        <w:tc>
          <w:tcPr>
            <w:tcW w:w="1275" w:type="dxa"/>
            <w:shd w:val="clear" w:color="auto" w:fill="auto"/>
            <w:noWrap/>
            <w:vAlign w:val="center"/>
            <w:hideMark/>
          </w:tcPr>
          <w:p w14:paraId="055C60C4"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580 071,9</w:t>
            </w:r>
          </w:p>
        </w:tc>
        <w:tc>
          <w:tcPr>
            <w:tcW w:w="1560" w:type="dxa"/>
            <w:shd w:val="clear" w:color="auto" w:fill="auto"/>
            <w:noWrap/>
            <w:vAlign w:val="center"/>
            <w:hideMark/>
          </w:tcPr>
          <w:p w14:paraId="43F901E4"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515 091,0</w:t>
            </w:r>
          </w:p>
        </w:tc>
        <w:tc>
          <w:tcPr>
            <w:tcW w:w="1417" w:type="dxa"/>
            <w:shd w:val="clear" w:color="auto" w:fill="auto"/>
            <w:vAlign w:val="center"/>
            <w:hideMark/>
          </w:tcPr>
          <w:p w14:paraId="42CA54A1"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- 64 980,9</w:t>
            </w:r>
          </w:p>
        </w:tc>
        <w:tc>
          <w:tcPr>
            <w:tcW w:w="1418" w:type="dxa"/>
            <w:shd w:val="clear" w:color="auto" w:fill="auto"/>
            <w:vAlign w:val="center"/>
            <w:hideMark/>
          </w:tcPr>
          <w:p w14:paraId="671D854B" w14:textId="77777777" w:rsidR="004242B4" w:rsidRPr="004B227C" w:rsidRDefault="004242B4" w:rsidP="004B227C">
            <w:pPr>
              <w:spacing w:after="0"/>
              <w:jc w:val="center"/>
              <w:rPr>
                <w:rFonts w:ascii="PT Astra Serif" w:hAnsi="PT Astra Serif"/>
              </w:rPr>
            </w:pPr>
            <w:r w:rsidRPr="004B227C">
              <w:rPr>
                <w:rFonts w:ascii="PT Astra Serif" w:hAnsi="PT Astra Serif"/>
              </w:rPr>
              <w:t>88,8</w:t>
            </w:r>
          </w:p>
        </w:tc>
      </w:tr>
      <w:tr w:rsidR="004B227C" w:rsidRPr="004B227C" w14:paraId="2BEE1844" w14:textId="77777777" w:rsidTr="0006256C">
        <w:trPr>
          <w:trHeight w:val="615"/>
        </w:trPr>
        <w:tc>
          <w:tcPr>
            <w:tcW w:w="582" w:type="dxa"/>
            <w:vAlign w:val="center"/>
          </w:tcPr>
          <w:p w14:paraId="068138AA" w14:textId="77777777" w:rsidR="004242B4" w:rsidRPr="004B227C" w:rsidRDefault="004242B4"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1.2</w:t>
            </w:r>
          </w:p>
        </w:tc>
        <w:tc>
          <w:tcPr>
            <w:tcW w:w="3260" w:type="dxa"/>
            <w:shd w:val="clear" w:color="auto" w:fill="auto"/>
            <w:vAlign w:val="center"/>
            <w:hideMark/>
          </w:tcPr>
          <w:p w14:paraId="26677640" w14:textId="77777777" w:rsidR="004242B4" w:rsidRPr="004B227C" w:rsidRDefault="004242B4"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за счет целевых средств федерального бюджета</w:t>
            </w:r>
          </w:p>
        </w:tc>
        <w:tc>
          <w:tcPr>
            <w:tcW w:w="1275" w:type="dxa"/>
            <w:shd w:val="clear" w:color="auto" w:fill="auto"/>
            <w:noWrap/>
            <w:vAlign w:val="center"/>
            <w:hideMark/>
          </w:tcPr>
          <w:p w14:paraId="6A303A55"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3 075 788,7</w:t>
            </w:r>
          </w:p>
        </w:tc>
        <w:tc>
          <w:tcPr>
            <w:tcW w:w="1560" w:type="dxa"/>
            <w:shd w:val="clear" w:color="auto" w:fill="auto"/>
            <w:noWrap/>
            <w:vAlign w:val="center"/>
            <w:hideMark/>
          </w:tcPr>
          <w:p w14:paraId="573ABAD9"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1 222 074,7</w:t>
            </w:r>
          </w:p>
        </w:tc>
        <w:tc>
          <w:tcPr>
            <w:tcW w:w="1417" w:type="dxa"/>
            <w:shd w:val="clear" w:color="auto" w:fill="auto"/>
            <w:vAlign w:val="center"/>
            <w:hideMark/>
          </w:tcPr>
          <w:p w14:paraId="031F0D39"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- 1 853 714,0</w:t>
            </w:r>
          </w:p>
        </w:tc>
        <w:tc>
          <w:tcPr>
            <w:tcW w:w="1418" w:type="dxa"/>
            <w:shd w:val="clear" w:color="auto" w:fill="auto"/>
            <w:vAlign w:val="center"/>
            <w:hideMark/>
          </w:tcPr>
          <w:p w14:paraId="594AF6E2" w14:textId="77777777" w:rsidR="004242B4" w:rsidRPr="004B227C" w:rsidRDefault="004242B4" w:rsidP="004B227C">
            <w:pPr>
              <w:spacing w:after="0"/>
              <w:jc w:val="center"/>
              <w:rPr>
                <w:rFonts w:ascii="PT Astra Serif" w:hAnsi="PT Astra Serif"/>
              </w:rPr>
            </w:pPr>
            <w:r w:rsidRPr="004B227C">
              <w:rPr>
                <w:rFonts w:ascii="PT Astra Serif" w:hAnsi="PT Astra Serif"/>
              </w:rPr>
              <w:t>39,7</w:t>
            </w:r>
          </w:p>
        </w:tc>
      </w:tr>
      <w:tr w:rsidR="004B227C" w:rsidRPr="004B227C" w14:paraId="2F85B936" w14:textId="77777777" w:rsidTr="0006256C">
        <w:trPr>
          <w:trHeight w:val="1215"/>
        </w:trPr>
        <w:tc>
          <w:tcPr>
            <w:tcW w:w="582" w:type="dxa"/>
            <w:vAlign w:val="center"/>
          </w:tcPr>
          <w:p w14:paraId="6825C337" w14:textId="77777777" w:rsidR="004242B4" w:rsidRPr="004B227C" w:rsidRDefault="004242B4"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2</w:t>
            </w:r>
          </w:p>
        </w:tc>
        <w:tc>
          <w:tcPr>
            <w:tcW w:w="3260" w:type="dxa"/>
            <w:shd w:val="clear" w:color="auto" w:fill="auto"/>
            <w:vAlign w:val="center"/>
            <w:hideMark/>
          </w:tcPr>
          <w:p w14:paraId="0BBEFF02" w14:textId="77777777" w:rsidR="004242B4" w:rsidRPr="004B227C" w:rsidRDefault="004242B4"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275" w:type="dxa"/>
            <w:shd w:val="clear" w:color="auto" w:fill="auto"/>
            <w:noWrap/>
            <w:vAlign w:val="center"/>
            <w:hideMark/>
          </w:tcPr>
          <w:p w14:paraId="3949A407"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268 261,3</w:t>
            </w:r>
          </w:p>
        </w:tc>
        <w:tc>
          <w:tcPr>
            <w:tcW w:w="1560" w:type="dxa"/>
            <w:shd w:val="clear" w:color="auto" w:fill="auto"/>
            <w:noWrap/>
            <w:vAlign w:val="center"/>
            <w:hideMark/>
          </w:tcPr>
          <w:p w14:paraId="59267223"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268 261,3</w:t>
            </w:r>
          </w:p>
        </w:tc>
        <w:tc>
          <w:tcPr>
            <w:tcW w:w="1417" w:type="dxa"/>
            <w:shd w:val="clear" w:color="auto" w:fill="auto"/>
            <w:vAlign w:val="center"/>
            <w:hideMark/>
          </w:tcPr>
          <w:p w14:paraId="32F5A180"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0,0</w:t>
            </w:r>
          </w:p>
        </w:tc>
        <w:tc>
          <w:tcPr>
            <w:tcW w:w="1418" w:type="dxa"/>
            <w:shd w:val="clear" w:color="auto" w:fill="auto"/>
            <w:vAlign w:val="center"/>
            <w:hideMark/>
          </w:tcPr>
          <w:p w14:paraId="14417DD9" w14:textId="77777777" w:rsidR="004242B4" w:rsidRPr="004B227C" w:rsidRDefault="004242B4" w:rsidP="004B227C">
            <w:pPr>
              <w:spacing w:after="0"/>
              <w:jc w:val="center"/>
              <w:rPr>
                <w:rFonts w:ascii="PT Astra Serif" w:hAnsi="PT Astra Serif"/>
              </w:rPr>
            </w:pPr>
            <w:r w:rsidRPr="004B227C">
              <w:rPr>
                <w:rFonts w:ascii="PT Astra Serif" w:hAnsi="PT Astra Serif"/>
              </w:rPr>
              <w:t>100,0</w:t>
            </w:r>
          </w:p>
        </w:tc>
      </w:tr>
      <w:tr w:rsidR="004B227C" w:rsidRPr="004B227C" w14:paraId="30431824" w14:textId="77777777" w:rsidTr="0006256C">
        <w:trPr>
          <w:trHeight w:val="315"/>
        </w:trPr>
        <w:tc>
          <w:tcPr>
            <w:tcW w:w="582" w:type="dxa"/>
            <w:vAlign w:val="center"/>
          </w:tcPr>
          <w:p w14:paraId="381F1C1E" w14:textId="77777777" w:rsidR="004242B4" w:rsidRPr="004B227C" w:rsidRDefault="004242B4"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3</w:t>
            </w:r>
          </w:p>
        </w:tc>
        <w:tc>
          <w:tcPr>
            <w:tcW w:w="3260" w:type="dxa"/>
            <w:shd w:val="clear" w:color="auto" w:fill="auto"/>
            <w:vAlign w:val="center"/>
            <w:hideMark/>
          </w:tcPr>
          <w:p w14:paraId="1C867A06" w14:textId="77777777" w:rsidR="004242B4" w:rsidRPr="004B227C" w:rsidRDefault="004242B4"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Местные бюджеты</w:t>
            </w:r>
          </w:p>
        </w:tc>
        <w:tc>
          <w:tcPr>
            <w:tcW w:w="1275" w:type="dxa"/>
            <w:shd w:val="clear" w:color="auto" w:fill="auto"/>
            <w:noWrap/>
            <w:vAlign w:val="center"/>
            <w:hideMark/>
          </w:tcPr>
          <w:p w14:paraId="6E040AD3"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42 757,5</w:t>
            </w:r>
          </w:p>
        </w:tc>
        <w:tc>
          <w:tcPr>
            <w:tcW w:w="1560" w:type="dxa"/>
            <w:shd w:val="clear" w:color="auto" w:fill="auto"/>
            <w:noWrap/>
            <w:vAlign w:val="center"/>
            <w:hideMark/>
          </w:tcPr>
          <w:p w14:paraId="2C2027E8"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163 049,9</w:t>
            </w:r>
          </w:p>
        </w:tc>
        <w:tc>
          <w:tcPr>
            <w:tcW w:w="1417" w:type="dxa"/>
            <w:shd w:val="clear" w:color="auto" w:fill="auto"/>
            <w:vAlign w:val="center"/>
            <w:hideMark/>
          </w:tcPr>
          <w:p w14:paraId="68A7AE72"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120 292,4</w:t>
            </w:r>
          </w:p>
        </w:tc>
        <w:tc>
          <w:tcPr>
            <w:tcW w:w="1418" w:type="dxa"/>
            <w:shd w:val="clear" w:color="auto" w:fill="auto"/>
            <w:vAlign w:val="center"/>
            <w:hideMark/>
          </w:tcPr>
          <w:p w14:paraId="03DC29FA" w14:textId="77777777" w:rsidR="004242B4" w:rsidRPr="004B227C" w:rsidRDefault="004242B4" w:rsidP="004B227C">
            <w:pPr>
              <w:spacing w:after="0"/>
              <w:jc w:val="center"/>
              <w:rPr>
                <w:rFonts w:ascii="PT Astra Serif" w:hAnsi="PT Astra Serif"/>
              </w:rPr>
            </w:pPr>
            <w:r w:rsidRPr="004B227C">
              <w:rPr>
                <w:rFonts w:ascii="PT Astra Serif" w:hAnsi="PT Astra Serif"/>
              </w:rPr>
              <w:t>381,3</w:t>
            </w:r>
          </w:p>
        </w:tc>
      </w:tr>
      <w:tr w:rsidR="004242B4" w:rsidRPr="004B227C" w14:paraId="72FB37F8" w14:textId="77777777" w:rsidTr="0006256C">
        <w:trPr>
          <w:trHeight w:val="315"/>
        </w:trPr>
        <w:tc>
          <w:tcPr>
            <w:tcW w:w="582" w:type="dxa"/>
            <w:vAlign w:val="center"/>
          </w:tcPr>
          <w:p w14:paraId="1901D906" w14:textId="77777777" w:rsidR="004242B4" w:rsidRPr="004B227C" w:rsidRDefault="004242B4"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4</w:t>
            </w:r>
          </w:p>
        </w:tc>
        <w:tc>
          <w:tcPr>
            <w:tcW w:w="3260" w:type="dxa"/>
            <w:shd w:val="clear" w:color="auto" w:fill="auto"/>
            <w:noWrap/>
            <w:vAlign w:val="center"/>
            <w:hideMark/>
          </w:tcPr>
          <w:p w14:paraId="76EF7AA4" w14:textId="77777777" w:rsidR="004242B4" w:rsidRPr="004B227C" w:rsidRDefault="004242B4"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Внебюджетные источники</w:t>
            </w:r>
          </w:p>
        </w:tc>
        <w:tc>
          <w:tcPr>
            <w:tcW w:w="1275" w:type="dxa"/>
            <w:shd w:val="clear" w:color="auto" w:fill="auto"/>
            <w:noWrap/>
            <w:vAlign w:val="center"/>
            <w:hideMark/>
          </w:tcPr>
          <w:p w14:paraId="5C40E002"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1 702 207,0</w:t>
            </w:r>
          </w:p>
        </w:tc>
        <w:tc>
          <w:tcPr>
            <w:tcW w:w="1560" w:type="dxa"/>
            <w:shd w:val="clear" w:color="auto" w:fill="auto"/>
            <w:noWrap/>
            <w:vAlign w:val="center"/>
            <w:hideMark/>
          </w:tcPr>
          <w:p w14:paraId="3FDEA570"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1 583 507,5</w:t>
            </w:r>
          </w:p>
        </w:tc>
        <w:tc>
          <w:tcPr>
            <w:tcW w:w="1417" w:type="dxa"/>
            <w:shd w:val="clear" w:color="auto" w:fill="auto"/>
            <w:vAlign w:val="center"/>
            <w:hideMark/>
          </w:tcPr>
          <w:p w14:paraId="5B7D8510" w14:textId="77777777" w:rsidR="004242B4" w:rsidRPr="004B227C" w:rsidRDefault="004242B4" w:rsidP="004B227C">
            <w:pPr>
              <w:spacing w:after="0"/>
              <w:jc w:val="center"/>
              <w:rPr>
                <w:rFonts w:ascii="PT Astra Serif" w:hAnsi="PT Astra Serif" w:cs="Calibri"/>
              </w:rPr>
            </w:pPr>
            <w:r w:rsidRPr="004B227C">
              <w:rPr>
                <w:rFonts w:ascii="PT Astra Serif" w:hAnsi="PT Astra Serif" w:cs="Calibri"/>
              </w:rPr>
              <w:t>- 118 699,5</w:t>
            </w:r>
          </w:p>
        </w:tc>
        <w:tc>
          <w:tcPr>
            <w:tcW w:w="1418" w:type="dxa"/>
            <w:shd w:val="clear" w:color="auto" w:fill="auto"/>
            <w:vAlign w:val="center"/>
            <w:hideMark/>
          </w:tcPr>
          <w:p w14:paraId="7966ACAC" w14:textId="77777777" w:rsidR="004242B4" w:rsidRPr="004B227C" w:rsidRDefault="004242B4" w:rsidP="004B227C">
            <w:pPr>
              <w:spacing w:after="0"/>
              <w:jc w:val="center"/>
              <w:rPr>
                <w:rFonts w:ascii="PT Astra Serif" w:hAnsi="PT Astra Serif"/>
              </w:rPr>
            </w:pPr>
            <w:r w:rsidRPr="004B227C">
              <w:rPr>
                <w:rFonts w:ascii="PT Astra Serif" w:hAnsi="PT Astra Serif"/>
              </w:rPr>
              <w:t>93,0</w:t>
            </w:r>
          </w:p>
        </w:tc>
      </w:tr>
    </w:tbl>
    <w:p w14:paraId="2A9F1E1B" w14:textId="77777777" w:rsidR="004242B4" w:rsidRPr="004B227C" w:rsidRDefault="004242B4" w:rsidP="004B227C">
      <w:pPr>
        <w:spacing w:after="0" w:line="240" w:lineRule="auto"/>
        <w:ind w:firstLine="709"/>
        <w:jc w:val="both"/>
        <w:rPr>
          <w:rFonts w:ascii="PT Astra Serif" w:eastAsia="Times New Roman" w:hAnsi="PT Astra Serif" w:cs="Times New Roman"/>
          <w:b/>
          <w:sz w:val="26"/>
          <w:szCs w:val="26"/>
        </w:rPr>
      </w:pPr>
    </w:p>
    <w:p w14:paraId="3552B2C6" w14:textId="77777777" w:rsidR="004242B4" w:rsidRPr="004B227C" w:rsidRDefault="004242B4" w:rsidP="004B227C">
      <w:pPr>
        <w:spacing w:after="0" w:line="240" w:lineRule="auto"/>
        <w:ind w:firstLine="709"/>
        <w:jc w:val="both"/>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Основные отклонения финансирования ГП по итогам 2022 года:</w:t>
      </w:r>
    </w:p>
    <w:p w14:paraId="40A11BEA" w14:textId="5E765E08" w:rsidR="004242B4" w:rsidRPr="004B227C" w:rsidRDefault="004242B4" w:rsidP="004B227C">
      <w:pPr>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1 907 125,1 тыс. </w:t>
      </w:r>
      <w:r w:rsidRPr="004B227C">
        <w:rPr>
          <w:rFonts w:ascii="PT Astra Serif" w:hAnsi="PT Astra Serif" w:cs="PT Astra Serif"/>
          <w:sz w:val="26"/>
          <w:szCs w:val="26"/>
        </w:rPr>
        <w:t>рублей</w:t>
      </w:r>
      <w:r w:rsidRPr="004B227C">
        <w:rPr>
          <w:rFonts w:ascii="PT Astra Serif" w:eastAsia="Times New Roman" w:hAnsi="PT Astra Serif" w:cs="Times New Roman"/>
          <w:sz w:val="26"/>
          <w:szCs w:val="26"/>
        </w:rPr>
        <w:t xml:space="preserve"> – неизрасходованные средства федерального </w:t>
      </w:r>
      <w:r w:rsidRPr="004B227C">
        <w:rPr>
          <w:rFonts w:ascii="PT Astra Serif" w:eastAsia="Times New Roman" w:hAnsi="PT Astra Serif" w:cs="Times New Roman"/>
          <w:sz w:val="26"/>
          <w:szCs w:val="26"/>
        </w:rPr>
        <w:br/>
        <w:t>и областного бюджетов, направленные на реализацию мероприятий по переселению граждан из аварийного жилищного фонда, в связи с отсут</w:t>
      </w:r>
      <w:r w:rsidR="00E9572C" w:rsidRPr="004B227C">
        <w:rPr>
          <w:rFonts w:ascii="PT Astra Serif" w:eastAsia="Times New Roman" w:hAnsi="PT Astra Serif" w:cs="Times New Roman"/>
          <w:sz w:val="26"/>
          <w:szCs w:val="26"/>
        </w:rPr>
        <w:t>ствием на рынке недвижимости г. </w:t>
      </w:r>
      <w:r w:rsidRPr="004B227C">
        <w:rPr>
          <w:rFonts w:ascii="PT Astra Serif" w:eastAsia="Times New Roman" w:hAnsi="PT Astra Serif" w:cs="Times New Roman"/>
          <w:sz w:val="26"/>
          <w:szCs w:val="26"/>
        </w:rPr>
        <w:t xml:space="preserve">Томска готового </w:t>
      </w:r>
      <w:r w:rsidR="00411B98" w:rsidRPr="004B227C">
        <w:rPr>
          <w:rFonts w:ascii="PT Astra Serif" w:eastAsia="Times New Roman" w:hAnsi="PT Astra Serif" w:cs="Times New Roman"/>
          <w:sz w:val="26"/>
          <w:szCs w:val="26"/>
        </w:rPr>
        <w:t>жилищного фонда</w:t>
      </w:r>
      <w:r w:rsidRPr="004B227C">
        <w:rPr>
          <w:rFonts w:ascii="PT Astra Serif" w:eastAsia="Times New Roman" w:hAnsi="PT Astra Serif" w:cs="Times New Roman"/>
          <w:sz w:val="26"/>
          <w:szCs w:val="26"/>
        </w:rPr>
        <w:t xml:space="preserve">. </w:t>
      </w:r>
    </w:p>
    <w:p w14:paraId="7FB8AC82" w14:textId="77777777" w:rsidR="004242B4" w:rsidRPr="004B227C" w:rsidRDefault="004242B4" w:rsidP="004B227C">
      <w:pPr>
        <w:pStyle w:val="a8"/>
        <w:tabs>
          <w:tab w:val="left" w:pos="993"/>
        </w:tabs>
        <w:spacing w:after="0" w:line="240" w:lineRule="auto"/>
        <w:ind w:left="709"/>
        <w:jc w:val="both"/>
        <w:rPr>
          <w:rFonts w:ascii="PT Astra Serif" w:eastAsia="Times New Roman" w:hAnsi="PT Astra Serif" w:cs="Times New Roman"/>
          <w:sz w:val="26"/>
          <w:szCs w:val="26"/>
        </w:rPr>
      </w:pPr>
    </w:p>
    <w:p w14:paraId="6ABEE286" w14:textId="77777777" w:rsidR="004242B4" w:rsidRPr="004B227C" w:rsidRDefault="004242B4" w:rsidP="004B227C">
      <w:pPr>
        <w:pStyle w:val="a8"/>
        <w:spacing w:after="0" w:line="240" w:lineRule="auto"/>
        <w:ind w:left="0" w:firstLine="709"/>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10.2. Показатели цели ГП за 2022 год</w:t>
      </w:r>
    </w:p>
    <w:p w14:paraId="38050CB7" w14:textId="77777777" w:rsidR="004242B4" w:rsidRPr="004B227C" w:rsidRDefault="004242B4" w:rsidP="004B227C">
      <w:pPr>
        <w:pStyle w:val="a8"/>
        <w:spacing w:after="0" w:line="240" w:lineRule="auto"/>
        <w:ind w:left="0" w:firstLine="709"/>
        <w:jc w:val="right"/>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Таблица 2</w:t>
      </w:r>
    </w:p>
    <w:tbl>
      <w:tblPr>
        <w:tblW w:w="9640" w:type="dxa"/>
        <w:jc w:val="center"/>
        <w:tblLayout w:type="fixed"/>
        <w:tblLook w:val="04A0" w:firstRow="1" w:lastRow="0" w:firstColumn="1" w:lastColumn="0" w:noHBand="0" w:noVBand="1"/>
      </w:tblPr>
      <w:tblGrid>
        <w:gridCol w:w="568"/>
        <w:gridCol w:w="2268"/>
        <w:gridCol w:w="1134"/>
        <w:gridCol w:w="1134"/>
        <w:gridCol w:w="709"/>
        <w:gridCol w:w="992"/>
        <w:gridCol w:w="1134"/>
        <w:gridCol w:w="1701"/>
      </w:tblGrid>
      <w:tr w:rsidR="004B227C" w:rsidRPr="004B227C" w14:paraId="5300609A" w14:textId="77777777" w:rsidTr="00E84F79">
        <w:trPr>
          <w:trHeight w:val="805"/>
          <w:tblHeader/>
          <w:jc w:val="cent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C5A0BF" w14:textId="77777777" w:rsidR="004242B4" w:rsidRPr="004B227C" w:rsidRDefault="004242B4" w:rsidP="004B227C">
            <w:pPr>
              <w:spacing w:after="0" w:line="240" w:lineRule="auto"/>
              <w:jc w:val="center"/>
              <w:rPr>
                <w:rFonts w:ascii="PT Astra Serif" w:hAnsi="PT Astra Serif" w:cs="Times New Roman"/>
                <w:bCs/>
              </w:rPr>
            </w:pPr>
            <w:r w:rsidRPr="004B227C">
              <w:rPr>
                <w:rFonts w:ascii="PT Astra Serif" w:hAnsi="PT Astra Serif" w:cs="Times New Roman"/>
                <w:bCs/>
              </w:rPr>
              <w:t>№</w:t>
            </w:r>
            <w:proofErr w:type="gramStart"/>
            <w:r w:rsidRPr="004B227C">
              <w:rPr>
                <w:rFonts w:ascii="PT Astra Serif" w:hAnsi="PT Astra Serif" w:cs="Times New Roman"/>
                <w:bCs/>
              </w:rPr>
              <w:t>п</w:t>
            </w:r>
            <w:proofErr w:type="gramEnd"/>
            <w:r w:rsidRPr="004B227C">
              <w:rPr>
                <w:rFonts w:ascii="PT Astra Serif" w:hAnsi="PT Astra Serif" w:cs="Times New Roman"/>
                <w:bCs/>
              </w:rPr>
              <w:t>/п</w:t>
            </w:r>
          </w:p>
        </w:tc>
        <w:tc>
          <w:tcPr>
            <w:tcW w:w="2268" w:type="dxa"/>
            <w:tcBorders>
              <w:top w:val="single" w:sz="4" w:space="0" w:color="000000"/>
              <w:left w:val="nil"/>
              <w:bottom w:val="single" w:sz="4" w:space="0" w:color="000000"/>
              <w:right w:val="single" w:sz="4" w:space="0" w:color="auto"/>
            </w:tcBorders>
            <w:shd w:val="clear" w:color="auto" w:fill="auto"/>
            <w:vAlign w:val="center"/>
          </w:tcPr>
          <w:p w14:paraId="1CB4982E" w14:textId="77777777" w:rsidR="004242B4" w:rsidRPr="004B227C" w:rsidRDefault="004242B4" w:rsidP="004B227C">
            <w:pPr>
              <w:spacing w:after="0" w:line="240" w:lineRule="auto"/>
              <w:jc w:val="center"/>
              <w:rPr>
                <w:rFonts w:ascii="PT Astra Serif" w:hAnsi="PT Astra Serif" w:cs="Times New Roman"/>
                <w:bCs/>
              </w:rPr>
            </w:pPr>
            <w:r w:rsidRPr="004B227C">
              <w:rPr>
                <w:rFonts w:ascii="PT Astra Serif" w:hAnsi="PT Astra Serif" w:cs="Times New Roman"/>
                <w:bCs/>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vAlign w:val="center"/>
          </w:tcPr>
          <w:p w14:paraId="573ED98D" w14:textId="77777777" w:rsidR="004242B4" w:rsidRPr="004B227C" w:rsidRDefault="004242B4" w:rsidP="004B227C">
            <w:pPr>
              <w:spacing w:after="0" w:line="240" w:lineRule="auto"/>
              <w:jc w:val="center"/>
              <w:rPr>
                <w:rFonts w:ascii="PT Astra Serif" w:hAnsi="PT Astra Serif" w:cs="Times New Roman"/>
                <w:bCs/>
              </w:rPr>
            </w:pPr>
            <w:proofErr w:type="gramStart"/>
            <w:r w:rsidRPr="004B227C">
              <w:rPr>
                <w:rFonts w:ascii="PT Astra Serif" w:hAnsi="PT Astra Serif" w:cs="Times New Roman"/>
                <w:bCs/>
              </w:rPr>
              <w:t>Ответственный за показатель</w:t>
            </w:r>
            <w:proofErr w:type="gramEnd"/>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212CE2F2" w14:textId="77777777" w:rsidR="004242B4" w:rsidRPr="004B227C" w:rsidRDefault="004242B4" w:rsidP="004B227C">
            <w:pPr>
              <w:spacing w:after="0" w:line="240" w:lineRule="auto"/>
              <w:jc w:val="center"/>
              <w:rPr>
                <w:rFonts w:ascii="PT Astra Serif" w:hAnsi="PT Astra Serif" w:cs="Times New Roman"/>
                <w:bCs/>
              </w:rPr>
            </w:pPr>
            <w:r w:rsidRPr="004B227C">
              <w:rPr>
                <w:rFonts w:ascii="PT Astra Serif" w:hAnsi="PT Astra Serif" w:cs="Times New Roman"/>
                <w:bCs/>
              </w:rPr>
              <w:t>Единица измерения</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520B26E5" w14:textId="77777777" w:rsidR="004242B4" w:rsidRPr="004B227C" w:rsidRDefault="004242B4"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План </w:t>
            </w:r>
            <w:r w:rsidRPr="004B227C">
              <w:rPr>
                <w:rFonts w:ascii="PT Astra Serif" w:hAnsi="PT Astra Serif" w:cs="Times New Roman"/>
                <w:bCs/>
              </w:rPr>
              <w:br/>
              <w:t>2022 год</w:t>
            </w:r>
          </w:p>
        </w:tc>
        <w:tc>
          <w:tcPr>
            <w:tcW w:w="992" w:type="dxa"/>
            <w:tcBorders>
              <w:top w:val="single" w:sz="4" w:space="0" w:color="000000"/>
              <w:left w:val="nil"/>
              <w:bottom w:val="single" w:sz="4" w:space="0" w:color="000000"/>
              <w:right w:val="single" w:sz="4" w:space="0" w:color="000000"/>
            </w:tcBorders>
            <w:shd w:val="clear" w:color="auto" w:fill="auto"/>
            <w:vAlign w:val="center"/>
          </w:tcPr>
          <w:p w14:paraId="10DFF5E3" w14:textId="77777777" w:rsidR="004242B4" w:rsidRPr="004B227C" w:rsidRDefault="004242B4" w:rsidP="004B227C">
            <w:pPr>
              <w:spacing w:after="0" w:line="240" w:lineRule="auto"/>
              <w:jc w:val="center"/>
              <w:rPr>
                <w:rFonts w:ascii="PT Astra Serif" w:hAnsi="PT Astra Serif" w:cs="Times New Roman"/>
                <w:bCs/>
              </w:rPr>
            </w:pPr>
            <w:r w:rsidRPr="004B227C">
              <w:rPr>
                <w:rFonts w:ascii="PT Astra Serif" w:hAnsi="PT Astra Serif" w:cs="Times New Roman"/>
                <w:bCs/>
              </w:rPr>
              <w:t>Факт</w:t>
            </w:r>
            <w:r w:rsidRPr="004B227C">
              <w:rPr>
                <w:rFonts w:ascii="PT Astra Serif" w:hAnsi="PT Astra Serif" w:cs="Times New Roman"/>
                <w:bCs/>
              </w:rPr>
              <w:br/>
              <w:t>2022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7AE8BF02" w14:textId="77777777" w:rsidR="004242B4" w:rsidRPr="004B227C" w:rsidRDefault="004242B4"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Процент выполнения </w:t>
            </w:r>
            <w:r w:rsidRPr="004B227C">
              <w:rPr>
                <w:rFonts w:ascii="PT Astra Serif" w:hAnsi="PT Astra Serif" w:cs="Times New Roman"/>
                <w:bCs/>
              </w:rPr>
              <w:br/>
              <w:t>(</w:t>
            </w:r>
            <w:proofErr w:type="gramStart"/>
            <w:r w:rsidRPr="004B227C">
              <w:rPr>
                <w:rFonts w:ascii="PT Astra Serif" w:hAnsi="PT Astra Serif" w:cs="Times New Roman"/>
                <w:bCs/>
              </w:rPr>
              <w:t>в</w:t>
            </w:r>
            <w:proofErr w:type="gramEnd"/>
            <w:r w:rsidRPr="004B227C">
              <w:rPr>
                <w:rFonts w:ascii="PT Astra Serif" w:hAnsi="PT Astra Serif" w:cs="Times New Roman"/>
                <w:bCs/>
              </w:rPr>
              <w:t xml:space="preserve"> %)</w:t>
            </w:r>
          </w:p>
        </w:tc>
        <w:tc>
          <w:tcPr>
            <w:tcW w:w="1701" w:type="dxa"/>
            <w:tcBorders>
              <w:top w:val="single" w:sz="4" w:space="0" w:color="000000"/>
              <w:left w:val="nil"/>
              <w:bottom w:val="single" w:sz="4" w:space="0" w:color="000000"/>
              <w:right w:val="single" w:sz="4" w:space="0" w:color="000000"/>
            </w:tcBorders>
            <w:shd w:val="clear" w:color="auto" w:fill="auto"/>
            <w:vAlign w:val="center"/>
          </w:tcPr>
          <w:p w14:paraId="4DF49CBF" w14:textId="77777777" w:rsidR="004242B4" w:rsidRPr="004B227C" w:rsidRDefault="004242B4" w:rsidP="004B227C">
            <w:pPr>
              <w:spacing w:after="0" w:line="240" w:lineRule="auto"/>
              <w:jc w:val="center"/>
              <w:rPr>
                <w:rFonts w:ascii="PT Astra Serif" w:hAnsi="PT Astra Serif" w:cs="Times New Roman"/>
                <w:bCs/>
              </w:rPr>
            </w:pPr>
            <w:r w:rsidRPr="004B227C">
              <w:rPr>
                <w:rFonts w:ascii="PT Astra Serif" w:hAnsi="PT Astra Serif" w:cs="Times New Roman"/>
                <w:bCs/>
              </w:rPr>
              <w:t>Достигнут/</w:t>
            </w:r>
          </w:p>
          <w:p w14:paraId="3C2E3051" w14:textId="77777777" w:rsidR="004242B4" w:rsidRPr="004B227C" w:rsidRDefault="004242B4" w:rsidP="004B227C">
            <w:pPr>
              <w:spacing w:after="0" w:line="240" w:lineRule="auto"/>
              <w:jc w:val="center"/>
              <w:rPr>
                <w:rFonts w:ascii="PT Astra Serif" w:hAnsi="PT Astra Serif" w:cs="Times New Roman"/>
                <w:bCs/>
              </w:rPr>
            </w:pPr>
            <w:r w:rsidRPr="004B227C">
              <w:rPr>
                <w:rFonts w:ascii="PT Astra Serif" w:hAnsi="PT Astra Serif" w:cs="Times New Roman"/>
                <w:bCs/>
              </w:rPr>
              <w:t>Не достигнут</w:t>
            </w:r>
          </w:p>
        </w:tc>
      </w:tr>
      <w:tr w:rsidR="004B227C" w:rsidRPr="004B227C" w14:paraId="1306128A" w14:textId="77777777" w:rsidTr="00E84F79">
        <w:trPr>
          <w:trHeight w:val="102"/>
          <w:tblHeader/>
          <w:jc w:val="center"/>
        </w:trPr>
        <w:tc>
          <w:tcPr>
            <w:tcW w:w="568" w:type="dxa"/>
            <w:tcBorders>
              <w:top w:val="nil"/>
              <w:left w:val="single" w:sz="4" w:space="0" w:color="000000"/>
              <w:bottom w:val="single" w:sz="4" w:space="0" w:color="auto"/>
              <w:right w:val="single" w:sz="4" w:space="0" w:color="000000"/>
            </w:tcBorders>
            <w:shd w:val="clear" w:color="auto" w:fill="auto"/>
            <w:vAlign w:val="center"/>
          </w:tcPr>
          <w:p w14:paraId="5086D13B"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1</w:t>
            </w:r>
          </w:p>
        </w:tc>
        <w:tc>
          <w:tcPr>
            <w:tcW w:w="2268" w:type="dxa"/>
            <w:tcBorders>
              <w:top w:val="nil"/>
              <w:left w:val="nil"/>
              <w:bottom w:val="single" w:sz="4" w:space="0" w:color="auto"/>
              <w:right w:val="single" w:sz="4" w:space="0" w:color="auto"/>
            </w:tcBorders>
            <w:shd w:val="clear" w:color="auto" w:fill="auto"/>
            <w:vAlign w:val="center"/>
          </w:tcPr>
          <w:p w14:paraId="5F15A3BE"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2</w:t>
            </w:r>
          </w:p>
        </w:tc>
        <w:tc>
          <w:tcPr>
            <w:tcW w:w="1134" w:type="dxa"/>
            <w:tcBorders>
              <w:top w:val="single" w:sz="4" w:space="0" w:color="auto"/>
              <w:left w:val="single" w:sz="4" w:space="0" w:color="auto"/>
              <w:bottom w:val="single" w:sz="4" w:space="0" w:color="auto"/>
              <w:right w:val="single" w:sz="4" w:space="0" w:color="auto"/>
            </w:tcBorders>
            <w:vAlign w:val="center"/>
          </w:tcPr>
          <w:p w14:paraId="5C378BA9"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3</w:t>
            </w:r>
          </w:p>
        </w:tc>
        <w:tc>
          <w:tcPr>
            <w:tcW w:w="1134" w:type="dxa"/>
            <w:tcBorders>
              <w:top w:val="nil"/>
              <w:left w:val="single" w:sz="4" w:space="0" w:color="auto"/>
              <w:bottom w:val="single" w:sz="4" w:space="0" w:color="auto"/>
              <w:right w:val="single" w:sz="4" w:space="0" w:color="000000"/>
            </w:tcBorders>
            <w:shd w:val="clear" w:color="auto" w:fill="auto"/>
            <w:vAlign w:val="center"/>
          </w:tcPr>
          <w:p w14:paraId="59F5B1DA"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4</w:t>
            </w:r>
          </w:p>
        </w:tc>
        <w:tc>
          <w:tcPr>
            <w:tcW w:w="709" w:type="dxa"/>
            <w:tcBorders>
              <w:top w:val="nil"/>
              <w:left w:val="nil"/>
              <w:bottom w:val="single" w:sz="4" w:space="0" w:color="auto"/>
              <w:right w:val="single" w:sz="4" w:space="0" w:color="000000"/>
            </w:tcBorders>
            <w:shd w:val="clear" w:color="auto" w:fill="auto"/>
            <w:vAlign w:val="center"/>
          </w:tcPr>
          <w:p w14:paraId="41B4E1C5"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5</w:t>
            </w:r>
          </w:p>
        </w:tc>
        <w:tc>
          <w:tcPr>
            <w:tcW w:w="992" w:type="dxa"/>
            <w:tcBorders>
              <w:top w:val="nil"/>
              <w:left w:val="nil"/>
              <w:bottom w:val="single" w:sz="4" w:space="0" w:color="auto"/>
              <w:right w:val="single" w:sz="4" w:space="0" w:color="000000"/>
            </w:tcBorders>
            <w:shd w:val="clear" w:color="auto" w:fill="auto"/>
            <w:vAlign w:val="center"/>
          </w:tcPr>
          <w:p w14:paraId="534619C8"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6</w:t>
            </w:r>
          </w:p>
        </w:tc>
        <w:tc>
          <w:tcPr>
            <w:tcW w:w="1134" w:type="dxa"/>
            <w:tcBorders>
              <w:top w:val="nil"/>
              <w:left w:val="nil"/>
              <w:bottom w:val="single" w:sz="4" w:space="0" w:color="auto"/>
              <w:right w:val="single" w:sz="4" w:space="0" w:color="000000"/>
            </w:tcBorders>
            <w:shd w:val="clear" w:color="auto" w:fill="auto"/>
            <w:vAlign w:val="center"/>
          </w:tcPr>
          <w:p w14:paraId="4357F7FB"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7</w:t>
            </w:r>
          </w:p>
        </w:tc>
        <w:tc>
          <w:tcPr>
            <w:tcW w:w="1701" w:type="dxa"/>
            <w:tcBorders>
              <w:top w:val="nil"/>
              <w:left w:val="nil"/>
              <w:bottom w:val="single" w:sz="4" w:space="0" w:color="auto"/>
              <w:right w:val="single" w:sz="4" w:space="0" w:color="000000"/>
            </w:tcBorders>
            <w:shd w:val="clear" w:color="auto" w:fill="auto"/>
            <w:vAlign w:val="center"/>
          </w:tcPr>
          <w:p w14:paraId="20D1285C"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8</w:t>
            </w:r>
          </w:p>
        </w:tc>
      </w:tr>
      <w:tr w:rsidR="004B227C" w:rsidRPr="004B227C" w14:paraId="1CB167D0" w14:textId="77777777" w:rsidTr="0087517A">
        <w:trPr>
          <w:trHeight w:val="477"/>
          <w:jc w:val="center"/>
        </w:trPr>
        <w:tc>
          <w:tcPr>
            <w:tcW w:w="568" w:type="dxa"/>
            <w:tcBorders>
              <w:top w:val="nil"/>
              <w:left w:val="single" w:sz="4" w:space="0" w:color="000000"/>
              <w:bottom w:val="single" w:sz="4" w:space="0" w:color="auto"/>
              <w:right w:val="single" w:sz="4" w:space="0" w:color="000000"/>
            </w:tcBorders>
            <w:shd w:val="clear" w:color="auto" w:fill="auto"/>
            <w:vAlign w:val="center"/>
          </w:tcPr>
          <w:p w14:paraId="6B01E5B0"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1</w:t>
            </w:r>
          </w:p>
        </w:tc>
        <w:tc>
          <w:tcPr>
            <w:tcW w:w="2268" w:type="dxa"/>
            <w:tcBorders>
              <w:top w:val="nil"/>
              <w:left w:val="nil"/>
              <w:bottom w:val="single" w:sz="4" w:space="0" w:color="auto"/>
              <w:right w:val="single" w:sz="4" w:space="0" w:color="auto"/>
            </w:tcBorders>
            <w:shd w:val="clear" w:color="auto" w:fill="auto"/>
            <w:vAlign w:val="center"/>
          </w:tcPr>
          <w:p w14:paraId="42D57B90"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Общая площадь жилых помещений, приходящаяся в среднем на одного жителя Томской области</w:t>
            </w:r>
          </w:p>
        </w:tc>
        <w:tc>
          <w:tcPr>
            <w:tcW w:w="1134" w:type="dxa"/>
            <w:tcBorders>
              <w:top w:val="single" w:sz="4" w:space="0" w:color="auto"/>
              <w:left w:val="single" w:sz="4" w:space="0" w:color="auto"/>
              <w:bottom w:val="single" w:sz="4" w:space="0" w:color="auto"/>
              <w:right w:val="single" w:sz="4" w:space="0" w:color="auto"/>
            </w:tcBorders>
            <w:vAlign w:val="center"/>
          </w:tcPr>
          <w:p w14:paraId="12F20913"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Департамент архитектуры и строительства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14:paraId="6A52D57F"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кв. м/чел</w:t>
            </w:r>
          </w:p>
        </w:tc>
        <w:tc>
          <w:tcPr>
            <w:tcW w:w="709" w:type="dxa"/>
            <w:tcBorders>
              <w:top w:val="nil"/>
              <w:left w:val="nil"/>
              <w:bottom w:val="single" w:sz="4" w:space="0" w:color="auto"/>
              <w:right w:val="single" w:sz="4" w:space="0" w:color="000000"/>
            </w:tcBorders>
            <w:shd w:val="clear" w:color="auto" w:fill="auto"/>
            <w:vAlign w:val="center"/>
          </w:tcPr>
          <w:p w14:paraId="06D560CD"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26,4</w:t>
            </w:r>
          </w:p>
        </w:tc>
        <w:tc>
          <w:tcPr>
            <w:tcW w:w="992" w:type="dxa"/>
            <w:tcBorders>
              <w:top w:val="nil"/>
              <w:left w:val="nil"/>
              <w:bottom w:val="single" w:sz="4" w:space="0" w:color="auto"/>
              <w:right w:val="single" w:sz="4" w:space="0" w:color="000000"/>
            </w:tcBorders>
            <w:shd w:val="clear" w:color="auto" w:fill="auto"/>
            <w:vAlign w:val="center"/>
          </w:tcPr>
          <w:p w14:paraId="42EF4F05"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26,6</w:t>
            </w:r>
          </w:p>
        </w:tc>
        <w:tc>
          <w:tcPr>
            <w:tcW w:w="1134" w:type="dxa"/>
            <w:tcBorders>
              <w:top w:val="nil"/>
              <w:left w:val="nil"/>
              <w:bottom w:val="single" w:sz="4" w:space="0" w:color="auto"/>
              <w:right w:val="single" w:sz="4" w:space="0" w:color="000000"/>
            </w:tcBorders>
            <w:shd w:val="clear" w:color="auto" w:fill="auto"/>
            <w:vAlign w:val="center"/>
          </w:tcPr>
          <w:p w14:paraId="71B755A5"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100,8</w:t>
            </w:r>
          </w:p>
        </w:tc>
        <w:tc>
          <w:tcPr>
            <w:tcW w:w="1701" w:type="dxa"/>
            <w:tcBorders>
              <w:top w:val="nil"/>
              <w:left w:val="nil"/>
              <w:bottom w:val="single" w:sz="4" w:space="0" w:color="auto"/>
              <w:right w:val="single" w:sz="4" w:space="0" w:color="000000"/>
            </w:tcBorders>
            <w:shd w:val="clear" w:color="auto" w:fill="auto"/>
            <w:vAlign w:val="center"/>
          </w:tcPr>
          <w:p w14:paraId="215D8B30"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Достигнут</w:t>
            </w:r>
          </w:p>
        </w:tc>
      </w:tr>
      <w:tr w:rsidR="004B227C" w:rsidRPr="004B227C" w14:paraId="27E64DE5" w14:textId="77777777" w:rsidTr="0087517A">
        <w:trPr>
          <w:trHeight w:val="605"/>
          <w:jc w:val="center"/>
        </w:trPr>
        <w:tc>
          <w:tcPr>
            <w:tcW w:w="568" w:type="dxa"/>
            <w:tcBorders>
              <w:top w:val="nil"/>
              <w:left w:val="single" w:sz="4" w:space="0" w:color="000000"/>
              <w:bottom w:val="single" w:sz="4" w:space="0" w:color="auto"/>
              <w:right w:val="single" w:sz="4" w:space="0" w:color="000000"/>
            </w:tcBorders>
            <w:shd w:val="clear" w:color="auto" w:fill="auto"/>
            <w:vAlign w:val="center"/>
          </w:tcPr>
          <w:p w14:paraId="5CE852F4"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2</w:t>
            </w:r>
          </w:p>
        </w:tc>
        <w:tc>
          <w:tcPr>
            <w:tcW w:w="2268" w:type="dxa"/>
            <w:tcBorders>
              <w:top w:val="nil"/>
              <w:left w:val="nil"/>
              <w:bottom w:val="single" w:sz="4" w:space="0" w:color="auto"/>
              <w:right w:val="single" w:sz="4" w:space="0" w:color="auto"/>
            </w:tcBorders>
            <w:shd w:val="clear" w:color="auto" w:fill="auto"/>
            <w:vAlign w:val="center"/>
          </w:tcPr>
          <w:p w14:paraId="57C343EA"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 xml:space="preserve">Количество лет, необходимых семье, состоящей из трех человек, для приобретения стандартной квартиры общей площадью 54 кв. м с учетом среднего </w:t>
            </w:r>
            <w:r w:rsidRPr="004B227C">
              <w:rPr>
                <w:rFonts w:ascii="PT Astra Serif" w:hAnsi="PT Astra Serif" w:cs="Times New Roman"/>
              </w:rPr>
              <w:lastRenderedPageBreak/>
              <w:t>совокупного дохода семьи (индекс доступности)</w:t>
            </w:r>
          </w:p>
        </w:tc>
        <w:tc>
          <w:tcPr>
            <w:tcW w:w="1134" w:type="dxa"/>
            <w:tcBorders>
              <w:top w:val="single" w:sz="4" w:space="0" w:color="auto"/>
              <w:left w:val="single" w:sz="4" w:space="0" w:color="auto"/>
              <w:bottom w:val="single" w:sz="4" w:space="0" w:color="auto"/>
              <w:right w:val="single" w:sz="4" w:space="0" w:color="auto"/>
            </w:tcBorders>
            <w:vAlign w:val="center"/>
          </w:tcPr>
          <w:p w14:paraId="791149B6"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lastRenderedPageBreak/>
              <w:t>Департамент архитектуры и строительства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14:paraId="2745C5ED"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лет</w:t>
            </w:r>
          </w:p>
        </w:tc>
        <w:tc>
          <w:tcPr>
            <w:tcW w:w="709" w:type="dxa"/>
            <w:tcBorders>
              <w:top w:val="nil"/>
              <w:left w:val="nil"/>
              <w:bottom w:val="single" w:sz="4" w:space="0" w:color="auto"/>
              <w:right w:val="single" w:sz="4" w:space="0" w:color="000000"/>
            </w:tcBorders>
            <w:shd w:val="clear" w:color="auto" w:fill="auto"/>
            <w:vAlign w:val="center"/>
          </w:tcPr>
          <w:p w14:paraId="3AC6E3D9"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2,92</w:t>
            </w:r>
          </w:p>
        </w:tc>
        <w:tc>
          <w:tcPr>
            <w:tcW w:w="992" w:type="dxa"/>
            <w:tcBorders>
              <w:top w:val="nil"/>
              <w:left w:val="nil"/>
              <w:bottom w:val="single" w:sz="4" w:space="0" w:color="auto"/>
              <w:right w:val="single" w:sz="4" w:space="0" w:color="000000"/>
            </w:tcBorders>
            <w:shd w:val="clear" w:color="auto" w:fill="auto"/>
            <w:vAlign w:val="center"/>
          </w:tcPr>
          <w:p w14:paraId="7B1FD1FF"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4</w:t>
            </w:r>
          </w:p>
        </w:tc>
        <w:tc>
          <w:tcPr>
            <w:tcW w:w="1134" w:type="dxa"/>
            <w:tcBorders>
              <w:top w:val="nil"/>
              <w:left w:val="nil"/>
              <w:bottom w:val="single" w:sz="4" w:space="0" w:color="auto"/>
              <w:right w:val="single" w:sz="4" w:space="0" w:color="000000"/>
            </w:tcBorders>
            <w:shd w:val="clear" w:color="auto" w:fill="auto"/>
            <w:vAlign w:val="center"/>
          </w:tcPr>
          <w:p w14:paraId="0EC81F7F"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73,0</w:t>
            </w:r>
          </w:p>
        </w:tc>
        <w:tc>
          <w:tcPr>
            <w:tcW w:w="1701" w:type="dxa"/>
            <w:tcBorders>
              <w:top w:val="nil"/>
              <w:left w:val="nil"/>
              <w:bottom w:val="single" w:sz="4" w:space="0" w:color="auto"/>
              <w:right w:val="single" w:sz="4" w:space="0" w:color="000000"/>
            </w:tcBorders>
            <w:shd w:val="clear" w:color="auto" w:fill="auto"/>
            <w:vAlign w:val="center"/>
          </w:tcPr>
          <w:p w14:paraId="2E6D085B"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 xml:space="preserve">Не достигнут </w:t>
            </w:r>
          </w:p>
        </w:tc>
      </w:tr>
      <w:tr w:rsidR="004242B4" w:rsidRPr="004B227C" w14:paraId="2D51F308" w14:textId="77777777" w:rsidTr="0087517A">
        <w:trPr>
          <w:trHeight w:val="1125"/>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4724EE"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lastRenderedPageBreak/>
              <w:t>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9609707"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Количество муниципальных образований, в которых реализованы мероприятия по благоустройству, предусмотренные муниципальными программами формирования комфортной городской среды в полном объеме</w:t>
            </w:r>
          </w:p>
        </w:tc>
        <w:tc>
          <w:tcPr>
            <w:tcW w:w="1134" w:type="dxa"/>
            <w:tcBorders>
              <w:top w:val="single" w:sz="4" w:space="0" w:color="auto"/>
              <w:left w:val="single" w:sz="4" w:space="0" w:color="auto"/>
              <w:bottom w:val="single" w:sz="4" w:space="0" w:color="auto"/>
              <w:right w:val="single" w:sz="4" w:space="0" w:color="auto"/>
            </w:tcBorders>
            <w:vAlign w:val="center"/>
          </w:tcPr>
          <w:p w14:paraId="198EB5D9"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Департамент архитектуры и строительства Томской области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E2F231"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е</w:t>
            </w:r>
            <w:r w:rsidRPr="004B227C">
              <w:rPr>
                <w:rFonts w:ascii="PT Astra Serif" w:eastAsia="Times New Roman" w:hAnsi="PT Astra Serif" w:cs="Times New Roman"/>
                <w:lang w:eastAsia="ru-RU"/>
              </w:rPr>
              <w:t>д.</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7209A9"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20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E95349"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2D0EE0" w14:textId="77777777" w:rsidR="004242B4" w:rsidRPr="004B227C" w:rsidRDefault="004242B4"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100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1A0B524" w14:textId="77777777" w:rsidR="004242B4" w:rsidRPr="004B227C" w:rsidRDefault="004242B4" w:rsidP="004B227C">
            <w:pPr>
              <w:spacing w:after="0" w:line="240" w:lineRule="auto"/>
              <w:jc w:val="center"/>
              <w:rPr>
                <w:rFonts w:ascii="PT Astra Serif" w:hAnsi="PT Astra Serif" w:cs="Times New Roman"/>
              </w:rPr>
            </w:pPr>
            <w:r w:rsidRPr="004B227C">
              <w:rPr>
                <w:rFonts w:ascii="PT Astra Serif" w:hAnsi="PT Astra Serif" w:cs="Times New Roman"/>
              </w:rPr>
              <w:t>Достигнут</w:t>
            </w:r>
          </w:p>
        </w:tc>
      </w:tr>
    </w:tbl>
    <w:p w14:paraId="3BE5424A" w14:textId="77777777" w:rsidR="004242B4" w:rsidRPr="004B227C" w:rsidRDefault="004242B4" w:rsidP="004B227C">
      <w:pPr>
        <w:spacing w:after="0" w:line="240" w:lineRule="auto"/>
        <w:ind w:firstLine="709"/>
        <w:jc w:val="both"/>
        <w:rPr>
          <w:rFonts w:ascii="PT Astra Serif" w:eastAsia="Times New Roman" w:hAnsi="PT Astra Serif" w:cs="Times New Roman"/>
          <w:b/>
          <w:sz w:val="26"/>
          <w:szCs w:val="26"/>
        </w:rPr>
      </w:pPr>
    </w:p>
    <w:p w14:paraId="652CD631" w14:textId="77777777" w:rsidR="004242B4" w:rsidRPr="004B227C" w:rsidRDefault="004242B4" w:rsidP="004B227C">
      <w:pPr>
        <w:spacing w:after="0" w:line="240" w:lineRule="auto"/>
        <w:ind w:firstLine="709"/>
        <w:jc w:val="center"/>
        <w:rPr>
          <w:rFonts w:ascii="PT Astra Serif" w:eastAsia="Calibri" w:hAnsi="PT Astra Serif" w:cs="Times New Roman"/>
          <w:sz w:val="26"/>
          <w:szCs w:val="26"/>
          <w:lang w:eastAsia="ru-RU"/>
        </w:rPr>
      </w:pPr>
      <w:r w:rsidRPr="004B227C">
        <w:rPr>
          <w:rFonts w:ascii="PT Astra Serif" w:eastAsia="Times New Roman" w:hAnsi="PT Astra Serif"/>
          <w:b/>
          <w:sz w:val="26"/>
          <w:szCs w:val="26"/>
        </w:rPr>
        <w:t>10.3. Сведения о достижении значений целевых показателей</w:t>
      </w:r>
    </w:p>
    <w:p w14:paraId="0421F051" w14:textId="7FA2E54E" w:rsidR="004242B4" w:rsidRPr="004B227C" w:rsidRDefault="004242B4" w:rsidP="004B227C">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 xml:space="preserve">В отчетном году общая площадь жилых помещений, приходящаяся </w:t>
      </w:r>
      <w:r w:rsidRPr="004B227C">
        <w:rPr>
          <w:rFonts w:ascii="PT Astra Serif" w:eastAsia="Calibri" w:hAnsi="PT Astra Serif" w:cs="Times New Roman"/>
          <w:sz w:val="26"/>
          <w:szCs w:val="26"/>
          <w:lang w:eastAsia="ru-RU"/>
        </w:rPr>
        <w:br/>
        <w:t>в среднем на одного жителя Томской области, составила 26,6 м</w:t>
      </w:r>
      <w:proofErr w:type="gramStart"/>
      <w:r w:rsidRPr="004B227C">
        <w:rPr>
          <w:rFonts w:ascii="PT Astra Serif" w:eastAsia="Calibri" w:hAnsi="PT Astra Serif" w:cs="Times New Roman"/>
          <w:sz w:val="26"/>
          <w:szCs w:val="26"/>
          <w:vertAlign w:val="superscript"/>
          <w:lang w:eastAsia="ru-RU"/>
        </w:rPr>
        <w:t>2</w:t>
      </w:r>
      <w:proofErr w:type="gramEnd"/>
      <w:r w:rsidRPr="004B227C">
        <w:rPr>
          <w:rFonts w:ascii="PT Astra Serif" w:eastAsia="Calibri" w:hAnsi="PT Astra Serif" w:cs="Times New Roman"/>
          <w:sz w:val="26"/>
          <w:szCs w:val="26"/>
          <w:lang w:eastAsia="ru-RU"/>
        </w:rPr>
        <w:t>/</w:t>
      </w:r>
      <w:r w:rsidRPr="004B227C">
        <w:rPr>
          <w:rFonts w:ascii="PT Astra Serif" w:eastAsia="Times New Roman" w:hAnsi="PT Astra Serif"/>
          <w:sz w:val="26"/>
          <w:szCs w:val="26"/>
        </w:rPr>
        <w:t>чел.</w:t>
      </w:r>
      <w:r w:rsidR="00B24167" w:rsidRPr="004B227C">
        <w:rPr>
          <w:rFonts w:ascii="PT Astra Serif" w:eastAsia="Times New Roman" w:hAnsi="PT Astra Serif"/>
          <w:sz w:val="26"/>
          <w:szCs w:val="26"/>
        </w:rPr>
        <w:t>,</w:t>
      </w:r>
      <w:r w:rsidRPr="004B227C">
        <w:rPr>
          <w:rFonts w:ascii="PT Astra Serif" w:eastAsia="Calibri" w:hAnsi="PT Astra Serif" w:cs="Times New Roman"/>
          <w:sz w:val="26"/>
          <w:szCs w:val="26"/>
          <w:lang w:eastAsia="ru-RU"/>
        </w:rPr>
        <w:t xml:space="preserve"> что выше </w:t>
      </w:r>
      <w:r w:rsidRPr="004B227C">
        <w:rPr>
          <w:rFonts w:ascii="PT Astra Serif" w:eastAsia="Calibri" w:hAnsi="PT Astra Serif" w:cs="Times New Roman"/>
          <w:sz w:val="26"/>
          <w:szCs w:val="26"/>
          <w:lang w:eastAsia="ru-RU"/>
        </w:rPr>
        <w:br/>
        <w:t>планового значения 2022 г. и фактического значения 2021 г. (план 2022 г.</w:t>
      </w:r>
      <w:r w:rsidRPr="004B227C">
        <w:rPr>
          <w:rFonts w:ascii="PT Astra Serif" w:eastAsia="Calibri" w:hAnsi="PT Astra Serif" w:cs="Times New Roman"/>
          <w:sz w:val="26"/>
          <w:szCs w:val="26"/>
          <w:lang w:eastAsia="ru-RU"/>
        </w:rPr>
        <w:noBreakHyphen/>
        <w:t> 26,4 м</w:t>
      </w:r>
      <w:r w:rsidRPr="004B227C">
        <w:rPr>
          <w:rFonts w:ascii="PT Astra Serif" w:eastAsia="Calibri" w:hAnsi="PT Astra Serif" w:cs="Times New Roman"/>
          <w:sz w:val="26"/>
          <w:szCs w:val="26"/>
          <w:vertAlign w:val="superscript"/>
          <w:lang w:eastAsia="ru-RU"/>
        </w:rPr>
        <w:t>2</w:t>
      </w:r>
      <w:r w:rsidRPr="004B227C">
        <w:rPr>
          <w:rFonts w:ascii="PT Astra Serif" w:eastAsia="Calibri" w:hAnsi="PT Astra Serif" w:cs="Times New Roman"/>
          <w:sz w:val="26"/>
          <w:szCs w:val="26"/>
          <w:lang w:eastAsia="ru-RU"/>
        </w:rPr>
        <w:t>/</w:t>
      </w:r>
      <w:r w:rsidRPr="004B227C">
        <w:rPr>
          <w:rFonts w:ascii="PT Astra Serif" w:eastAsia="Times New Roman" w:hAnsi="PT Astra Serif"/>
          <w:sz w:val="26"/>
          <w:szCs w:val="26"/>
        </w:rPr>
        <w:t>чел.,</w:t>
      </w:r>
      <w:r w:rsidRPr="004B227C">
        <w:rPr>
          <w:rFonts w:ascii="PT Astra Serif" w:eastAsia="Calibri" w:hAnsi="PT Astra Serif" w:cs="Times New Roman"/>
          <w:sz w:val="26"/>
          <w:szCs w:val="26"/>
          <w:lang w:eastAsia="ru-RU"/>
        </w:rPr>
        <w:t xml:space="preserve"> факт 2021 г. – 26,1 м</w:t>
      </w:r>
      <w:r w:rsidRPr="004B227C">
        <w:rPr>
          <w:rFonts w:ascii="PT Astra Serif" w:eastAsia="Calibri" w:hAnsi="PT Astra Serif" w:cs="Times New Roman"/>
          <w:sz w:val="26"/>
          <w:szCs w:val="26"/>
          <w:vertAlign w:val="superscript"/>
          <w:lang w:eastAsia="ru-RU"/>
        </w:rPr>
        <w:t>2</w:t>
      </w:r>
      <w:r w:rsidRPr="004B227C">
        <w:rPr>
          <w:rFonts w:ascii="PT Astra Serif" w:eastAsia="Calibri" w:hAnsi="PT Astra Serif" w:cs="Times New Roman"/>
          <w:sz w:val="26"/>
          <w:szCs w:val="26"/>
          <w:lang w:eastAsia="ru-RU"/>
        </w:rPr>
        <w:t>/</w:t>
      </w:r>
      <w:r w:rsidRPr="004B227C">
        <w:rPr>
          <w:rFonts w:ascii="PT Astra Serif" w:eastAsia="Times New Roman" w:hAnsi="PT Astra Serif"/>
          <w:sz w:val="26"/>
          <w:szCs w:val="26"/>
        </w:rPr>
        <w:t>чел.)</w:t>
      </w:r>
      <w:r w:rsidR="00B24167" w:rsidRPr="004B227C">
        <w:rPr>
          <w:rFonts w:ascii="PT Astra Serif" w:eastAsia="Calibri" w:hAnsi="PT Astra Serif" w:cs="Times New Roman"/>
          <w:sz w:val="26"/>
          <w:szCs w:val="26"/>
          <w:lang w:eastAsia="ru-RU"/>
        </w:rPr>
        <w:t xml:space="preserve"> в связи со снижением </w:t>
      </w:r>
      <w:r w:rsidRPr="004B227C">
        <w:rPr>
          <w:rFonts w:ascii="PT Astra Serif" w:eastAsia="Calibri" w:hAnsi="PT Astra Serif" w:cs="Times New Roman"/>
          <w:sz w:val="26"/>
          <w:szCs w:val="26"/>
          <w:lang w:eastAsia="ru-RU"/>
        </w:rPr>
        <w:t>численности населения на территории Томской области.</w:t>
      </w:r>
    </w:p>
    <w:p w14:paraId="250D1717" w14:textId="77777777" w:rsidR="004242B4" w:rsidRPr="004B227C" w:rsidRDefault="004242B4" w:rsidP="004B227C">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В результате увеличения средней стоимости 1 м</w:t>
      </w:r>
      <w:proofErr w:type="gramStart"/>
      <w:r w:rsidRPr="004B227C">
        <w:rPr>
          <w:rFonts w:ascii="PT Astra Serif" w:eastAsia="Calibri" w:hAnsi="PT Astra Serif" w:cs="Times New Roman"/>
          <w:sz w:val="26"/>
          <w:szCs w:val="26"/>
          <w:vertAlign w:val="superscript"/>
          <w:lang w:eastAsia="ru-RU"/>
        </w:rPr>
        <w:t>2</w:t>
      </w:r>
      <w:proofErr w:type="gramEnd"/>
      <w:r w:rsidRPr="004B227C">
        <w:rPr>
          <w:rFonts w:ascii="PT Astra Serif" w:eastAsia="Calibri" w:hAnsi="PT Astra Serif" w:cs="Times New Roman"/>
          <w:sz w:val="26"/>
          <w:szCs w:val="26"/>
          <w:lang w:eastAsia="ru-RU"/>
        </w:rPr>
        <w:t xml:space="preserve"> жилого помещения </w:t>
      </w:r>
      <w:r w:rsidRPr="004B227C">
        <w:rPr>
          <w:rFonts w:ascii="PT Astra Serif" w:eastAsia="Calibri" w:hAnsi="PT Astra Serif" w:cs="Times New Roman"/>
          <w:sz w:val="26"/>
          <w:szCs w:val="26"/>
          <w:lang w:eastAsia="ru-RU"/>
        </w:rPr>
        <w:br/>
        <w:t xml:space="preserve">на первичном рынке на 26,3% и на вторичном на 22,1% по сравнению с 2021 годом показатель «Количество лет, необходимых семье, состоящих из трех человек, </w:t>
      </w:r>
      <w:r w:rsidRPr="004B227C">
        <w:rPr>
          <w:rFonts w:ascii="PT Astra Serif" w:eastAsia="Calibri" w:hAnsi="PT Astra Serif" w:cs="Times New Roman"/>
          <w:sz w:val="26"/>
          <w:szCs w:val="26"/>
          <w:lang w:eastAsia="ru-RU"/>
        </w:rPr>
        <w:br/>
        <w:t>для приобретения стандартной квартиры общей площадью 54 м</w:t>
      </w:r>
      <w:r w:rsidRPr="004B227C">
        <w:rPr>
          <w:rFonts w:ascii="PT Astra Serif" w:eastAsia="Calibri" w:hAnsi="PT Astra Serif" w:cs="Times New Roman"/>
          <w:sz w:val="26"/>
          <w:szCs w:val="26"/>
          <w:vertAlign w:val="superscript"/>
          <w:lang w:eastAsia="ru-RU"/>
        </w:rPr>
        <w:t>2</w:t>
      </w:r>
      <w:r w:rsidRPr="004B227C">
        <w:rPr>
          <w:rFonts w:ascii="PT Astra Serif" w:eastAsia="Calibri" w:hAnsi="PT Astra Serif" w:cs="Times New Roman"/>
          <w:sz w:val="26"/>
          <w:szCs w:val="26"/>
          <w:lang w:eastAsia="ru-RU"/>
        </w:rPr>
        <w:t xml:space="preserve"> с учетом среднего совокупного дохода семьи» не достиг планового значения и составил 4 года (план 2022 г. - 2,92 года, факт 2021 г. – 3,51 года).</w:t>
      </w:r>
    </w:p>
    <w:p w14:paraId="023B81A9" w14:textId="2743CB70" w:rsidR="004242B4" w:rsidRPr="004B227C" w:rsidRDefault="004242B4" w:rsidP="004B227C">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r w:rsidRPr="004B227C">
        <w:rPr>
          <w:rFonts w:ascii="PT Astra Serif" w:eastAsia="Calibri" w:hAnsi="PT Astra Serif" w:cs="Times New Roman"/>
          <w:sz w:val="26"/>
          <w:szCs w:val="26"/>
          <w:lang w:eastAsia="ru-RU"/>
        </w:rPr>
        <w:t>За счет реализации в полном объеме запланированных мероприятий регионального проекта «Формирование комфортной городской среды», ежегодно 20 муниципальных образований реализуют предусмотренные муниципальными программами мероприятия по благоустройству 50 общественных пространств (план </w:t>
      </w:r>
      <w:r w:rsidRPr="004B227C">
        <w:rPr>
          <w:rFonts w:ascii="PT Astra Serif" w:eastAsia="Calibri" w:hAnsi="PT Astra Serif" w:cs="Times New Roman"/>
          <w:sz w:val="26"/>
          <w:szCs w:val="26"/>
          <w:lang w:eastAsia="ru-RU"/>
        </w:rPr>
        <w:noBreakHyphen/>
        <w:t xml:space="preserve"> 20 </w:t>
      </w:r>
      <w:r w:rsidRPr="004B227C">
        <w:rPr>
          <w:rFonts w:ascii="PT Astra Serif" w:eastAsia="Times New Roman" w:hAnsi="PT Astra Serif" w:cs="Times New Roman"/>
          <w:bCs/>
          <w:sz w:val="26"/>
          <w:szCs w:val="26"/>
        </w:rPr>
        <w:t>единиц</w:t>
      </w:r>
      <w:r w:rsidRPr="004B227C">
        <w:rPr>
          <w:rFonts w:ascii="PT Astra Serif" w:eastAsia="Calibri" w:hAnsi="PT Astra Serif" w:cs="Times New Roman"/>
          <w:sz w:val="26"/>
          <w:szCs w:val="26"/>
          <w:lang w:eastAsia="ru-RU"/>
        </w:rPr>
        <w:t xml:space="preserve">). </w:t>
      </w:r>
    </w:p>
    <w:p w14:paraId="3FE9DBA1" w14:textId="77777777" w:rsidR="004242B4" w:rsidRPr="004B227C" w:rsidRDefault="004242B4" w:rsidP="004B227C">
      <w:pPr>
        <w:autoSpaceDE w:val="0"/>
        <w:autoSpaceDN w:val="0"/>
        <w:adjustRightInd w:val="0"/>
        <w:spacing w:after="0" w:line="240" w:lineRule="auto"/>
        <w:ind w:firstLine="709"/>
        <w:jc w:val="both"/>
        <w:rPr>
          <w:rFonts w:ascii="PT Astra Serif" w:eastAsia="Calibri" w:hAnsi="PT Astra Serif" w:cs="Times New Roman"/>
          <w:sz w:val="26"/>
          <w:szCs w:val="26"/>
          <w:lang w:eastAsia="ru-RU"/>
        </w:rPr>
      </w:pPr>
    </w:p>
    <w:p w14:paraId="099B81EA" w14:textId="77777777" w:rsidR="004242B4" w:rsidRPr="004B227C" w:rsidRDefault="004242B4" w:rsidP="004B227C">
      <w:pPr>
        <w:tabs>
          <w:tab w:val="left" w:pos="993"/>
        </w:tabs>
        <w:spacing w:after="0" w:line="240" w:lineRule="auto"/>
        <w:ind w:firstLine="709"/>
        <w:jc w:val="center"/>
        <w:rPr>
          <w:rFonts w:ascii="PT Astra Serif" w:hAnsi="PT Astra Serif"/>
          <w:b/>
          <w:sz w:val="26"/>
          <w:szCs w:val="26"/>
        </w:rPr>
      </w:pPr>
      <w:r w:rsidRPr="004B227C">
        <w:rPr>
          <w:rFonts w:ascii="PT Astra Serif" w:eastAsia="Times New Roman" w:hAnsi="PT Astra Serif"/>
          <w:b/>
          <w:sz w:val="26"/>
          <w:szCs w:val="26"/>
        </w:rPr>
        <w:t>10.4. </w:t>
      </w:r>
      <w:r w:rsidRPr="004B227C">
        <w:rPr>
          <w:rFonts w:ascii="PT Astra Serif" w:hAnsi="PT Astra Serif"/>
          <w:b/>
          <w:sz w:val="26"/>
          <w:szCs w:val="26"/>
        </w:rPr>
        <w:t>Основные результаты реализации государственной программы</w:t>
      </w:r>
    </w:p>
    <w:p w14:paraId="2DD3B0FF" w14:textId="77777777" w:rsidR="004242B4" w:rsidRPr="004B227C" w:rsidRDefault="004242B4" w:rsidP="004B227C">
      <w:pPr>
        <w:tabs>
          <w:tab w:val="left" w:pos="993"/>
        </w:tabs>
        <w:spacing w:after="0" w:line="240" w:lineRule="auto"/>
        <w:ind w:firstLine="709"/>
        <w:jc w:val="center"/>
        <w:rPr>
          <w:rFonts w:ascii="PT Astra Serif" w:hAnsi="PT Astra Serif"/>
          <w:b/>
          <w:sz w:val="26"/>
          <w:szCs w:val="26"/>
        </w:rPr>
      </w:pPr>
    </w:p>
    <w:p w14:paraId="2D39E8F3" w14:textId="77777777" w:rsidR="004242B4" w:rsidRPr="004B227C" w:rsidRDefault="004242B4" w:rsidP="004B227C">
      <w:pPr>
        <w:tabs>
          <w:tab w:val="left" w:pos="993"/>
        </w:tabs>
        <w:spacing w:after="120" w:line="240" w:lineRule="auto"/>
        <w:ind w:firstLine="709"/>
        <w:jc w:val="center"/>
        <w:rPr>
          <w:rFonts w:ascii="PT Astra Serif" w:hAnsi="PT Astra Serif"/>
          <w:b/>
          <w:sz w:val="26"/>
          <w:szCs w:val="26"/>
        </w:rPr>
      </w:pPr>
      <w:r w:rsidRPr="004B227C">
        <w:rPr>
          <w:rFonts w:ascii="PT Astra Serif" w:hAnsi="PT Astra Serif"/>
          <w:b/>
          <w:sz w:val="26"/>
          <w:szCs w:val="26"/>
          <w:lang w:val="en-US"/>
        </w:rPr>
        <w:t>I</w:t>
      </w:r>
      <w:r w:rsidRPr="004B227C">
        <w:rPr>
          <w:rFonts w:ascii="PT Astra Serif" w:hAnsi="PT Astra Serif"/>
          <w:b/>
          <w:sz w:val="26"/>
          <w:szCs w:val="26"/>
        </w:rPr>
        <w:t>.Процессная часть</w:t>
      </w:r>
    </w:p>
    <w:p w14:paraId="21AA829A" w14:textId="77777777" w:rsidR="004242B4" w:rsidRPr="004B227C" w:rsidRDefault="004242B4" w:rsidP="004B227C">
      <w:pPr>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hAnsi="PT Astra Serif"/>
          <w:b/>
          <w:i/>
          <w:sz w:val="26"/>
          <w:szCs w:val="26"/>
        </w:rPr>
        <w:t>Подпрограмма 1 «</w:t>
      </w:r>
      <w:r w:rsidRPr="004B227C">
        <w:rPr>
          <w:rFonts w:ascii="PT Astra Serif" w:eastAsia="Times New Roman" w:hAnsi="PT Astra Serif" w:cs="Times New Roman"/>
          <w:b/>
          <w:i/>
          <w:sz w:val="26"/>
          <w:szCs w:val="26"/>
          <w:lang w:eastAsia="ru-RU"/>
        </w:rPr>
        <w:t>Оказание государственной поддержки по улучшению жилищных условий отдельных категорий граждан».</w:t>
      </w:r>
    </w:p>
    <w:p w14:paraId="43AB35F4" w14:textId="77777777" w:rsidR="00C42F8B" w:rsidRPr="004B227C" w:rsidRDefault="00C42F8B" w:rsidP="004B227C">
      <w:pPr>
        <w:spacing w:after="0" w:line="240" w:lineRule="auto"/>
        <w:ind w:firstLine="709"/>
        <w:jc w:val="both"/>
        <w:rPr>
          <w:rFonts w:ascii="PT Astra Serif" w:eastAsia="Times New Roman" w:hAnsi="PT Astra Serif" w:cs="Times New Roman"/>
          <w:b/>
          <w:i/>
          <w:sz w:val="26"/>
          <w:szCs w:val="26"/>
          <w:lang w:eastAsia="ru-RU"/>
        </w:rPr>
      </w:pPr>
    </w:p>
    <w:p w14:paraId="25611CFF" w14:textId="77777777" w:rsidR="004242B4" w:rsidRPr="0073192C" w:rsidRDefault="004242B4" w:rsidP="004B227C">
      <w:pPr>
        <w:pStyle w:val="aa"/>
        <w:ind w:firstLine="709"/>
        <w:jc w:val="center"/>
        <w:rPr>
          <w:rFonts w:ascii="PT Astra Serif" w:hAnsi="PT Astra Serif"/>
          <w:b/>
        </w:rPr>
      </w:pPr>
      <w:r w:rsidRPr="004B227C">
        <w:rPr>
          <w:rFonts w:ascii="PT Astra Serif" w:hAnsi="PT Astra Serif"/>
          <w:b/>
        </w:rPr>
        <w:t>Показатели цели Подпрограммы 1 за 2022 год</w:t>
      </w:r>
    </w:p>
    <w:p w14:paraId="6C883DE8" w14:textId="77777777" w:rsidR="004B227C" w:rsidRPr="0073192C" w:rsidRDefault="004B227C" w:rsidP="004B227C">
      <w:pPr>
        <w:pStyle w:val="aa"/>
        <w:ind w:firstLine="709"/>
        <w:jc w:val="center"/>
        <w:rPr>
          <w:rFonts w:ascii="PT Astra Serif" w:hAnsi="PT Astra Serif"/>
          <w:b/>
        </w:rPr>
      </w:pPr>
    </w:p>
    <w:p w14:paraId="41BBD056" w14:textId="77777777" w:rsidR="004B227C" w:rsidRPr="0073192C" w:rsidRDefault="004B227C" w:rsidP="004B227C">
      <w:pPr>
        <w:pStyle w:val="aa"/>
        <w:ind w:firstLine="709"/>
        <w:jc w:val="center"/>
        <w:rPr>
          <w:rFonts w:ascii="PT Astra Serif" w:hAnsi="PT Astra Serif"/>
          <w:b/>
        </w:rPr>
      </w:pPr>
    </w:p>
    <w:p w14:paraId="5D34522D" w14:textId="77777777" w:rsidR="004B227C" w:rsidRPr="0073192C" w:rsidRDefault="004B227C" w:rsidP="004B227C">
      <w:pPr>
        <w:pStyle w:val="aa"/>
        <w:ind w:firstLine="709"/>
        <w:jc w:val="center"/>
        <w:rPr>
          <w:rFonts w:ascii="PT Astra Serif" w:hAnsi="PT Astra Serif"/>
          <w:b/>
        </w:rPr>
      </w:pPr>
    </w:p>
    <w:p w14:paraId="3B416782" w14:textId="77777777" w:rsidR="004B227C" w:rsidRPr="0073192C" w:rsidRDefault="004B227C" w:rsidP="004B227C">
      <w:pPr>
        <w:pStyle w:val="aa"/>
        <w:ind w:firstLine="709"/>
        <w:jc w:val="center"/>
        <w:rPr>
          <w:rFonts w:ascii="PT Astra Serif" w:hAnsi="PT Astra Serif"/>
          <w:b/>
        </w:rPr>
      </w:pPr>
    </w:p>
    <w:p w14:paraId="19A22E51" w14:textId="77777777" w:rsidR="004242B4" w:rsidRPr="004B227C" w:rsidRDefault="004242B4" w:rsidP="004B227C">
      <w:pPr>
        <w:pStyle w:val="aa"/>
        <w:ind w:firstLine="709"/>
        <w:jc w:val="right"/>
        <w:rPr>
          <w:rFonts w:ascii="PT Astra Serif" w:hAnsi="PT Astra Serif"/>
        </w:rPr>
      </w:pPr>
      <w:r w:rsidRPr="004B227C">
        <w:rPr>
          <w:rFonts w:ascii="PT Astra Serif" w:hAnsi="PT Astra Serif"/>
        </w:rPr>
        <w:lastRenderedPageBreak/>
        <w:t>Таблица 3</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4B227C" w:rsidRPr="004B227C" w14:paraId="0D1D30B8" w14:textId="77777777" w:rsidTr="0087517A">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7DD79E6E"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53E5ED54"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36CE83A9"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2B9DC390"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5E6424A2"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42DE32F8"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61561EF2"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EE155D"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2BB65665" w14:textId="77777777" w:rsidR="004242B4" w:rsidRPr="004B227C" w:rsidRDefault="004242B4"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4883152C" w14:textId="77777777" w:rsidTr="00EF258C">
        <w:trPr>
          <w:trHeight w:val="220"/>
          <w:tblHeader/>
        </w:trPr>
        <w:tc>
          <w:tcPr>
            <w:tcW w:w="742" w:type="dxa"/>
            <w:tcBorders>
              <w:top w:val="single" w:sz="4" w:space="0" w:color="000000"/>
              <w:left w:val="single" w:sz="4" w:space="0" w:color="000000"/>
              <w:bottom w:val="single" w:sz="4" w:space="0" w:color="000000"/>
            </w:tcBorders>
            <w:shd w:val="clear" w:color="auto" w:fill="auto"/>
            <w:vAlign w:val="center"/>
          </w:tcPr>
          <w:p w14:paraId="33E2B605"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1B6DB9FB"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5B8495B1"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086F9A65"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3C82C82B"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0045EB4C"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156075A3"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DBC71"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2F34702F"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67D00808"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32D10CF3"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Количество молодых семей, улучшивших жилищные условия (в том числе с использованием заемных средств) при оказании поддержки за счет средств федерального, областного и местных бюджетов</w:t>
            </w:r>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14:paraId="18EA8B4A" w14:textId="77777777" w:rsidR="004242B4" w:rsidRPr="004B227C" w:rsidRDefault="004242B4"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архитектуры и строительства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8EE5485"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(семей)</w:t>
            </w:r>
          </w:p>
        </w:tc>
        <w:tc>
          <w:tcPr>
            <w:tcW w:w="992" w:type="dxa"/>
            <w:tcBorders>
              <w:top w:val="single" w:sz="4" w:space="0" w:color="000000"/>
              <w:left w:val="single" w:sz="4" w:space="0" w:color="000000"/>
              <w:bottom w:val="single" w:sz="4" w:space="0" w:color="000000"/>
            </w:tcBorders>
            <w:shd w:val="clear" w:color="auto" w:fill="auto"/>
            <w:vAlign w:val="center"/>
          </w:tcPr>
          <w:p w14:paraId="6A2D6CD2"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165</w:t>
            </w:r>
          </w:p>
        </w:tc>
        <w:tc>
          <w:tcPr>
            <w:tcW w:w="1306" w:type="dxa"/>
            <w:tcBorders>
              <w:top w:val="single" w:sz="4" w:space="0" w:color="000000"/>
              <w:left w:val="single" w:sz="4" w:space="0" w:color="000000"/>
              <w:bottom w:val="single" w:sz="4" w:space="0" w:color="000000"/>
            </w:tcBorders>
            <w:shd w:val="clear" w:color="auto" w:fill="auto"/>
            <w:vAlign w:val="center"/>
          </w:tcPr>
          <w:p w14:paraId="6BB4B3E4"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164</w:t>
            </w:r>
          </w:p>
        </w:tc>
        <w:tc>
          <w:tcPr>
            <w:tcW w:w="851" w:type="dxa"/>
            <w:tcBorders>
              <w:top w:val="single" w:sz="4" w:space="0" w:color="000000"/>
              <w:left w:val="single" w:sz="4" w:space="0" w:color="000000"/>
              <w:bottom w:val="single" w:sz="4" w:space="0" w:color="000000"/>
            </w:tcBorders>
            <w:shd w:val="clear" w:color="auto" w:fill="auto"/>
            <w:vAlign w:val="center"/>
          </w:tcPr>
          <w:p w14:paraId="0E66187C"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99,4</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C5FAD3"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tc>
      </w:tr>
      <w:tr w:rsidR="004B227C" w:rsidRPr="004B227C" w14:paraId="0C6412EE"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09C0748C"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3743DE8D" w14:textId="77777777" w:rsidR="004242B4" w:rsidRPr="004B227C" w:rsidRDefault="004242B4" w:rsidP="004B227C">
            <w:pPr>
              <w:spacing w:after="0" w:line="240" w:lineRule="auto"/>
              <w:contextualSpacing/>
              <w:jc w:val="center"/>
              <w:rPr>
                <w:rFonts w:ascii="PT Astra Serif" w:hAnsi="PT Astra Serif"/>
              </w:rPr>
            </w:pPr>
            <w:r w:rsidRPr="004B227C">
              <w:rPr>
                <w:rFonts w:ascii="PT Astra Serif" w:hAnsi="PT Astra Serif"/>
              </w:rPr>
              <w:t>Количество семей, улучшивших жилищные условия, из числа признанных в установленном действующим законодательством порядке нуждающимися в улучшении жилищных условий</w:t>
            </w:r>
          </w:p>
        </w:tc>
        <w:tc>
          <w:tcPr>
            <w:tcW w:w="1417" w:type="dxa"/>
            <w:tcBorders>
              <w:top w:val="single" w:sz="4" w:space="0" w:color="000000"/>
              <w:left w:val="single" w:sz="4" w:space="0" w:color="000000"/>
              <w:bottom w:val="single" w:sz="4" w:space="0" w:color="000000"/>
              <w:right w:val="single" w:sz="4" w:space="0" w:color="000000"/>
            </w:tcBorders>
            <w:vAlign w:val="center"/>
          </w:tcPr>
          <w:p w14:paraId="41BD89D6" w14:textId="77777777" w:rsidR="004242B4" w:rsidRPr="004B227C" w:rsidRDefault="004242B4"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архитектуры и строительства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1F5D9C94" w14:textId="77777777" w:rsidR="004242B4" w:rsidRPr="004B227C" w:rsidRDefault="004242B4"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654C9854"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122,0</w:t>
            </w:r>
          </w:p>
        </w:tc>
        <w:tc>
          <w:tcPr>
            <w:tcW w:w="1306" w:type="dxa"/>
            <w:tcBorders>
              <w:top w:val="single" w:sz="4" w:space="0" w:color="000000"/>
              <w:left w:val="single" w:sz="4" w:space="0" w:color="000000"/>
              <w:bottom w:val="single" w:sz="4" w:space="0" w:color="000000"/>
            </w:tcBorders>
            <w:shd w:val="clear" w:color="auto" w:fill="auto"/>
            <w:vAlign w:val="center"/>
          </w:tcPr>
          <w:p w14:paraId="467CC20E"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101,0</w:t>
            </w:r>
          </w:p>
        </w:tc>
        <w:tc>
          <w:tcPr>
            <w:tcW w:w="851" w:type="dxa"/>
            <w:tcBorders>
              <w:top w:val="single" w:sz="4" w:space="0" w:color="000000"/>
              <w:left w:val="single" w:sz="4" w:space="0" w:color="000000"/>
              <w:bottom w:val="single" w:sz="4" w:space="0" w:color="000000"/>
            </w:tcBorders>
            <w:shd w:val="clear" w:color="auto" w:fill="auto"/>
            <w:vAlign w:val="center"/>
          </w:tcPr>
          <w:p w14:paraId="3B2D705F" w14:textId="77777777" w:rsidR="004242B4" w:rsidRPr="004B227C" w:rsidRDefault="004242B4" w:rsidP="004B227C">
            <w:pPr>
              <w:spacing w:after="0" w:line="240" w:lineRule="auto"/>
              <w:contextualSpacing/>
              <w:jc w:val="center"/>
              <w:rPr>
                <w:rFonts w:ascii="PT Astra Serif" w:hAnsi="PT Astra Serif"/>
              </w:rPr>
            </w:pPr>
            <w:r w:rsidRPr="004B227C">
              <w:rPr>
                <w:rFonts w:ascii="PT Astra Serif" w:hAnsi="PT Astra Serif"/>
              </w:rPr>
              <w:t>82,7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CCBD2" w14:textId="77777777" w:rsidR="004242B4" w:rsidRPr="004B227C" w:rsidRDefault="004242B4" w:rsidP="004B227C">
            <w:pPr>
              <w:spacing w:after="0" w:line="240" w:lineRule="auto"/>
              <w:contextualSpacing/>
              <w:jc w:val="center"/>
              <w:rPr>
                <w:rFonts w:ascii="PT Astra Serif" w:hAnsi="PT Astra Serif"/>
              </w:rPr>
            </w:pPr>
            <w:r w:rsidRPr="004B227C">
              <w:rPr>
                <w:rFonts w:ascii="PT Astra Serif" w:hAnsi="PT Astra Serif"/>
              </w:rPr>
              <w:t xml:space="preserve">Не достигнут </w:t>
            </w:r>
          </w:p>
        </w:tc>
      </w:tr>
      <w:tr w:rsidR="004242B4" w:rsidRPr="004B227C" w14:paraId="6E53454C"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7636ED8E"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14:paraId="34444A29" w14:textId="77777777" w:rsidR="004242B4" w:rsidRPr="004B227C" w:rsidRDefault="004242B4" w:rsidP="004B227C">
            <w:pPr>
              <w:spacing w:after="0" w:line="240" w:lineRule="auto"/>
              <w:contextualSpacing/>
              <w:jc w:val="center"/>
              <w:rPr>
                <w:rFonts w:ascii="PT Astra Serif" w:hAnsi="PT Astra Serif"/>
              </w:rPr>
            </w:pPr>
            <w:r w:rsidRPr="004B227C">
              <w:rPr>
                <w:rFonts w:ascii="PT Astra Serif" w:hAnsi="PT Astra Serif"/>
              </w:rPr>
              <w:t>Доля граждан - участников долевого строительства, получивших государственную поддержку, из числа обратившихся граждан</w:t>
            </w:r>
          </w:p>
        </w:tc>
        <w:tc>
          <w:tcPr>
            <w:tcW w:w="1417" w:type="dxa"/>
            <w:tcBorders>
              <w:top w:val="single" w:sz="4" w:space="0" w:color="000000"/>
              <w:left w:val="single" w:sz="4" w:space="0" w:color="000000"/>
              <w:bottom w:val="single" w:sz="4" w:space="0" w:color="000000"/>
              <w:right w:val="single" w:sz="4" w:space="0" w:color="000000"/>
            </w:tcBorders>
            <w:vAlign w:val="center"/>
          </w:tcPr>
          <w:p w14:paraId="3ADDDE30" w14:textId="77777777" w:rsidR="004242B4" w:rsidRPr="004B227C" w:rsidRDefault="004242B4"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архитектуры и строительства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CA1A25D" w14:textId="77777777" w:rsidR="004242B4" w:rsidRPr="004B227C" w:rsidRDefault="004242B4"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0FDEBC34"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306" w:type="dxa"/>
            <w:tcBorders>
              <w:top w:val="single" w:sz="4" w:space="0" w:color="000000"/>
              <w:left w:val="single" w:sz="4" w:space="0" w:color="000000"/>
              <w:bottom w:val="single" w:sz="4" w:space="0" w:color="000000"/>
            </w:tcBorders>
            <w:shd w:val="clear" w:color="auto" w:fill="auto"/>
            <w:vAlign w:val="center"/>
          </w:tcPr>
          <w:p w14:paraId="6EE6D873"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851" w:type="dxa"/>
            <w:tcBorders>
              <w:top w:val="single" w:sz="4" w:space="0" w:color="000000"/>
              <w:left w:val="single" w:sz="4" w:space="0" w:color="000000"/>
              <w:bottom w:val="single" w:sz="4" w:space="0" w:color="000000"/>
            </w:tcBorders>
            <w:shd w:val="clear" w:color="auto" w:fill="auto"/>
            <w:vAlign w:val="center"/>
          </w:tcPr>
          <w:p w14:paraId="290AB182" w14:textId="77777777" w:rsidR="004242B4" w:rsidRPr="004B227C" w:rsidRDefault="004242B4" w:rsidP="004B227C">
            <w:pPr>
              <w:spacing w:after="0" w:line="240" w:lineRule="auto"/>
              <w:contextualSpacing/>
              <w:jc w:val="center"/>
              <w:rPr>
                <w:rFonts w:ascii="PT Astra Serif" w:hAnsi="PT Astra Serif"/>
              </w:rPr>
            </w:pPr>
            <w:r w:rsidRPr="004B227C">
              <w:rPr>
                <w:rFonts w:ascii="PT Astra Serif" w:hAnsi="PT Astra Serif"/>
              </w:rPr>
              <w:t>100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489A47"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0B965499" w14:textId="77777777" w:rsidR="004242B4" w:rsidRPr="004B227C" w:rsidRDefault="004242B4" w:rsidP="004B227C">
      <w:pPr>
        <w:spacing w:after="0" w:line="240" w:lineRule="auto"/>
        <w:ind w:firstLine="709"/>
        <w:jc w:val="both"/>
        <w:rPr>
          <w:rFonts w:ascii="PT Astra Serif" w:hAnsi="PT Astra Serif" w:cs="PT Astra Serif"/>
          <w:sz w:val="26"/>
          <w:szCs w:val="26"/>
        </w:rPr>
      </w:pPr>
    </w:p>
    <w:p w14:paraId="213818EC" w14:textId="14E3203D" w:rsidR="004242B4" w:rsidRPr="004B227C" w:rsidRDefault="004242B4" w:rsidP="004B227C">
      <w:pPr>
        <w:spacing w:after="0" w:line="240" w:lineRule="auto"/>
        <w:ind w:firstLine="709"/>
        <w:jc w:val="both"/>
        <w:rPr>
          <w:rFonts w:ascii="PT Astra Serif" w:hAnsi="PT Astra Serif" w:cs="PT Astra Serif"/>
          <w:sz w:val="26"/>
          <w:szCs w:val="26"/>
        </w:rPr>
      </w:pPr>
      <w:r w:rsidRPr="004B227C">
        <w:rPr>
          <w:rFonts w:ascii="PT Astra Serif" w:hAnsi="PT Astra Serif" w:cs="PT Astra Serif"/>
          <w:sz w:val="26"/>
          <w:szCs w:val="26"/>
        </w:rPr>
        <w:t xml:space="preserve">В результате государственной поддержки 164 молодых семьи улучшили свои жилищные условия (план – 165 семей). Недостижение показателя связано </w:t>
      </w:r>
      <w:r w:rsidRPr="004B227C">
        <w:rPr>
          <w:rFonts w:ascii="PT Astra Serif" w:hAnsi="PT Astra Serif" w:cs="PT Astra Serif"/>
          <w:sz w:val="26"/>
          <w:szCs w:val="26"/>
        </w:rPr>
        <w:br/>
        <w:t xml:space="preserve">с отсутствием у молодых </w:t>
      </w:r>
      <w:r w:rsidR="007E4EBD" w:rsidRPr="004B227C">
        <w:rPr>
          <w:rFonts w:ascii="PT Astra Serif" w:hAnsi="PT Astra Serif" w:cs="PT Astra Serif"/>
          <w:sz w:val="26"/>
          <w:szCs w:val="26"/>
        </w:rPr>
        <w:t>семей</w:t>
      </w:r>
      <w:r w:rsidRPr="004B227C">
        <w:rPr>
          <w:rFonts w:ascii="PT Astra Serif" w:hAnsi="PT Astra Serif" w:cs="PT Astra Serif"/>
          <w:sz w:val="26"/>
          <w:szCs w:val="26"/>
        </w:rPr>
        <w:t xml:space="preserve"> накоплений на оплату первоначального взноса.</w:t>
      </w:r>
    </w:p>
    <w:p w14:paraId="0020D713" w14:textId="77777777" w:rsidR="004242B4" w:rsidRPr="004B227C" w:rsidRDefault="004242B4" w:rsidP="004B227C">
      <w:pPr>
        <w:autoSpaceDE w:val="0"/>
        <w:autoSpaceDN w:val="0"/>
        <w:adjustRightInd w:val="0"/>
        <w:spacing w:after="0" w:line="240" w:lineRule="auto"/>
        <w:ind w:firstLine="709"/>
        <w:jc w:val="both"/>
        <w:rPr>
          <w:rFonts w:ascii="PT Astra Serif" w:hAnsi="PT Astra Serif" w:cs="PT Astra Serif"/>
          <w:sz w:val="26"/>
          <w:szCs w:val="26"/>
        </w:rPr>
      </w:pPr>
      <w:r w:rsidRPr="004B227C">
        <w:rPr>
          <w:rFonts w:ascii="PT Astra Serif" w:eastAsia="Times New Roman" w:hAnsi="PT Astra Serif" w:cs="Times New Roman"/>
          <w:bCs/>
          <w:sz w:val="26"/>
          <w:szCs w:val="26"/>
        </w:rPr>
        <w:t xml:space="preserve">В результате увеличения средней рыночной стоимости </w:t>
      </w:r>
      <w:r w:rsidRPr="004B227C">
        <w:rPr>
          <w:rFonts w:ascii="PT Astra Serif" w:eastAsia="Calibri" w:hAnsi="PT Astra Serif" w:cs="Times New Roman"/>
          <w:sz w:val="26"/>
          <w:szCs w:val="26"/>
          <w:lang w:eastAsia="ru-RU"/>
        </w:rPr>
        <w:t>1 м</w:t>
      </w:r>
      <w:proofErr w:type="gramStart"/>
      <w:r w:rsidRPr="004B227C">
        <w:rPr>
          <w:rFonts w:ascii="PT Astra Serif" w:eastAsia="Calibri" w:hAnsi="PT Astra Serif" w:cs="Times New Roman"/>
          <w:sz w:val="26"/>
          <w:szCs w:val="26"/>
          <w:vertAlign w:val="superscript"/>
          <w:lang w:eastAsia="ru-RU"/>
        </w:rPr>
        <w:t>2</w:t>
      </w:r>
      <w:proofErr w:type="gramEnd"/>
      <w:r w:rsidRPr="004B227C">
        <w:rPr>
          <w:rFonts w:ascii="PT Astra Serif" w:eastAsia="Calibri" w:hAnsi="PT Astra Serif" w:cs="Times New Roman"/>
          <w:sz w:val="26"/>
          <w:szCs w:val="26"/>
          <w:lang w:eastAsia="ru-RU"/>
        </w:rPr>
        <w:t xml:space="preserve"> </w:t>
      </w:r>
      <w:r w:rsidRPr="004B227C">
        <w:rPr>
          <w:rFonts w:ascii="PT Astra Serif" w:eastAsia="Times New Roman" w:hAnsi="PT Astra Serif" w:cs="Times New Roman"/>
          <w:bCs/>
          <w:sz w:val="26"/>
          <w:szCs w:val="26"/>
        </w:rPr>
        <w:t>общей площади жилого помещения показатель «</w:t>
      </w:r>
      <w:r w:rsidRPr="004B227C">
        <w:rPr>
          <w:rFonts w:ascii="PT Astra Serif" w:hAnsi="PT Astra Serif" w:cs="PT Astra Serif"/>
          <w:sz w:val="26"/>
          <w:szCs w:val="26"/>
        </w:rPr>
        <w:t>Количество семей, улучшивших жилищные условия, из числа признанных в установленном действующим законодательством порядке нуждающимися в улучшении жилищных условий» составил 101 семья и не достиг плановых значений (план </w:t>
      </w:r>
      <w:r w:rsidRPr="004B227C">
        <w:rPr>
          <w:rFonts w:ascii="PT Astra Serif" w:hAnsi="PT Astra Serif" w:cs="PT Astra Serif"/>
          <w:sz w:val="26"/>
          <w:szCs w:val="26"/>
        </w:rPr>
        <w:noBreakHyphen/>
        <w:t xml:space="preserve"> 122 семьи). </w:t>
      </w:r>
    </w:p>
    <w:p w14:paraId="06E7B65E" w14:textId="41C4EB39" w:rsidR="004242B4" w:rsidRPr="004B227C" w:rsidRDefault="004242B4" w:rsidP="004B227C">
      <w:pPr>
        <w:spacing w:after="0" w:line="240" w:lineRule="auto"/>
        <w:ind w:firstLine="709"/>
        <w:contextualSpacing/>
        <w:jc w:val="both"/>
        <w:rPr>
          <w:rFonts w:ascii="PT Astra Serif" w:hAnsi="PT Astra Serif" w:cs="PT Astra Serif"/>
          <w:sz w:val="26"/>
          <w:szCs w:val="26"/>
        </w:rPr>
      </w:pPr>
      <w:r w:rsidRPr="004B227C">
        <w:rPr>
          <w:rFonts w:ascii="PT Astra Serif" w:hAnsi="PT Astra Serif" w:cs="PT Astra Serif"/>
          <w:sz w:val="26"/>
          <w:szCs w:val="26"/>
        </w:rPr>
        <w:lastRenderedPageBreak/>
        <w:t>12 граждан - уч</w:t>
      </w:r>
      <w:r w:rsidR="007E4EBD" w:rsidRPr="004B227C">
        <w:rPr>
          <w:rFonts w:ascii="PT Astra Serif" w:hAnsi="PT Astra Serif" w:cs="PT Astra Serif"/>
          <w:sz w:val="26"/>
          <w:szCs w:val="26"/>
        </w:rPr>
        <w:t>астников долевого строительства</w:t>
      </w:r>
      <w:r w:rsidRPr="004B227C">
        <w:rPr>
          <w:rFonts w:ascii="PT Astra Serif" w:hAnsi="PT Astra Serif" w:cs="PT Astra Serif"/>
          <w:sz w:val="26"/>
          <w:szCs w:val="26"/>
        </w:rPr>
        <w:t xml:space="preserve"> получили государственную поддержку из числа обратившихся граждан, что составило 100% и соответствует плановому значению показателя.</w:t>
      </w:r>
    </w:p>
    <w:p w14:paraId="024BEC0D" w14:textId="77777777" w:rsidR="004242B4" w:rsidRPr="004B227C" w:rsidRDefault="004242B4" w:rsidP="004B227C">
      <w:pPr>
        <w:spacing w:after="0" w:line="240" w:lineRule="auto"/>
        <w:ind w:firstLine="709"/>
        <w:contextualSpacing/>
        <w:jc w:val="both"/>
        <w:rPr>
          <w:rFonts w:ascii="PT Astra Serif" w:hAnsi="PT Astra Serif" w:cs="Times New Roman"/>
          <w:sz w:val="26"/>
          <w:szCs w:val="26"/>
        </w:rPr>
      </w:pPr>
      <w:r w:rsidRPr="004B227C">
        <w:rPr>
          <w:rFonts w:ascii="PT Astra Serif" w:hAnsi="PT Astra Serif" w:cs="PT Astra Serif"/>
          <w:sz w:val="26"/>
          <w:szCs w:val="26"/>
        </w:rPr>
        <w:t>Финансирование подпрограммы за счет всех источников</w:t>
      </w:r>
      <w:r w:rsidRPr="004B227C">
        <w:rPr>
          <w:rFonts w:ascii="PT Astra Serif" w:hAnsi="PT Astra Serif"/>
          <w:sz w:val="26"/>
          <w:szCs w:val="26"/>
        </w:rPr>
        <w:t xml:space="preserve"> в 2022 году</w:t>
      </w:r>
      <w:r w:rsidRPr="004B227C">
        <w:rPr>
          <w:rFonts w:ascii="PT Astra Serif" w:hAnsi="PT Astra Serif" w:cs="PT Astra Serif"/>
          <w:sz w:val="26"/>
          <w:szCs w:val="26"/>
        </w:rPr>
        <w:t xml:space="preserve"> составило</w:t>
      </w:r>
      <w:r w:rsidRPr="004B227C">
        <w:rPr>
          <w:rFonts w:ascii="PT Astra Serif" w:hAnsi="PT Astra Serif" w:cs="Times New Roman"/>
          <w:sz w:val="26"/>
          <w:szCs w:val="26"/>
        </w:rPr>
        <w:t xml:space="preserve"> 808 503,5 тыс. </w:t>
      </w:r>
      <w:r w:rsidRPr="004B227C">
        <w:rPr>
          <w:rFonts w:ascii="PT Astra Serif" w:hAnsi="PT Astra Serif" w:cs="PT Astra Serif"/>
          <w:sz w:val="26"/>
          <w:szCs w:val="26"/>
        </w:rPr>
        <w:t>рублей</w:t>
      </w:r>
      <w:r w:rsidRPr="004B227C">
        <w:rPr>
          <w:rFonts w:ascii="PT Astra Serif" w:hAnsi="PT Astra Serif" w:cs="Times New Roman"/>
          <w:sz w:val="26"/>
          <w:szCs w:val="26"/>
        </w:rPr>
        <w:t>.</w:t>
      </w:r>
    </w:p>
    <w:p w14:paraId="35AB5D8B" w14:textId="7F15618F" w:rsidR="004242B4" w:rsidRPr="004B227C" w:rsidRDefault="004242B4" w:rsidP="004B227C">
      <w:pPr>
        <w:spacing w:after="0" w:line="240" w:lineRule="auto"/>
        <w:ind w:firstLine="709"/>
        <w:contextualSpacing/>
        <w:jc w:val="both"/>
        <w:rPr>
          <w:rFonts w:ascii="PT Astra Serif" w:hAnsi="PT Astra Serif" w:cs="Times New Roman"/>
          <w:sz w:val="26"/>
          <w:szCs w:val="26"/>
        </w:rPr>
      </w:pPr>
      <w:proofErr w:type="gramStart"/>
      <w:r w:rsidRPr="004B227C">
        <w:rPr>
          <w:rFonts w:ascii="PT Astra Serif" w:hAnsi="PT Astra Serif" w:cs="Times New Roman"/>
          <w:sz w:val="26"/>
          <w:szCs w:val="26"/>
        </w:rPr>
        <w:t xml:space="preserve">По итогам реализации </w:t>
      </w:r>
      <w:r w:rsidRPr="004B227C">
        <w:rPr>
          <w:rFonts w:ascii="PT Astra Serif" w:hAnsi="PT Astra Serif" w:cs="Times New Roman"/>
          <w:i/>
          <w:sz w:val="26"/>
          <w:szCs w:val="26"/>
        </w:rPr>
        <w:t>основного мероприятия</w:t>
      </w:r>
      <w:r w:rsidRPr="004B227C">
        <w:rPr>
          <w:rFonts w:ascii="PT Astra Serif" w:hAnsi="PT Astra Serif" w:cs="Times New Roman"/>
          <w:sz w:val="26"/>
          <w:szCs w:val="26"/>
        </w:rPr>
        <w:t xml:space="preserve"> </w:t>
      </w:r>
      <w:r w:rsidRPr="004B227C">
        <w:rPr>
          <w:rFonts w:ascii="PT Astra Serif" w:hAnsi="PT Astra Serif" w:cs="Times New Roman"/>
          <w:i/>
          <w:sz w:val="26"/>
          <w:szCs w:val="26"/>
        </w:rPr>
        <w:t xml:space="preserve">«Осуществление мероприятий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2" w:history="1">
        <w:r w:rsidRPr="004B227C">
          <w:rPr>
            <w:rFonts w:ascii="PT Astra Serif" w:hAnsi="PT Astra Serif" w:cs="Times New Roman"/>
            <w:i/>
            <w:sz w:val="26"/>
            <w:szCs w:val="26"/>
          </w:rPr>
          <w:t>программы</w:t>
        </w:r>
      </w:hyperlink>
      <w:r w:rsidRPr="004B227C">
        <w:rPr>
          <w:rFonts w:ascii="PT Astra Serif" w:hAnsi="PT Astra Serif" w:cs="Times New Roman"/>
          <w:i/>
          <w:sz w:val="26"/>
          <w:szCs w:val="26"/>
        </w:rPr>
        <w:t xml:space="preserve"> Российской Федерации «Обеспечение доступным и комфортным жильем и коммунальными услугами граждан Российской Федерации»</w:t>
      </w:r>
      <w:r w:rsidRPr="004B227C">
        <w:rPr>
          <w:rFonts w:ascii="PT Astra Serif" w:hAnsi="PT Astra Serif" w:cs="Times New Roman"/>
          <w:sz w:val="26"/>
          <w:szCs w:val="26"/>
        </w:rPr>
        <w:t xml:space="preserve"> выдано 82 жилищных сертификата гражданам на переселение из районов Крайнего Севера и приравненных к ним местностей (план </w:t>
      </w:r>
      <w:r w:rsidRPr="004B227C">
        <w:rPr>
          <w:rFonts w:ascii="PT Astra Serif" w:hAnsi="PT Astra Serif" w:cs="Times New Roman"/>
          <w:sz w:val="26"/>
          <w:szCs w:val="26"/>
        </w:rPr>
        <w:noBreakHyphen/>
        <w:t> 97 сертификатов).</w:t>
      </w:r>
      <w:proofErr w:type="gramEnd"/>
      <w:r w:rsidRPr="004B227C">
        <w:rPr>
          <w:rFonts w:ascii="PT Astra Serif" w:hAnsi="PT Astra Serif" w:cs="Times New Roman"/>
          <w:sz w:val="26"/>
          <w:szCs w:val="26"/>
        </w:rPr>
        <w:t xml:space="preserve"> Показатель не </w:t>
      </w:r>
      <w:proofErr w:type="gramStart"/>
      <w:r w:rsidRPr="004B227C">
        <w:rPr>
          <w:rFonts w:ascii="PT Astra Serif" w:hAnsi="PT Astra Serif" w:cs="Times New Roman"/>
          <w:sz w:val="26"/>
          <w:szCs w:val="26"/>
        </w:rPr>
        <w:t>был</w:t>
      </w:r>
      <w:proofErr w:type="gramEnd"/>
      <w:r w:rsidRPr="004B227C">
        <w:rPr>
          <w:rFonts w:ascii="PT Astra Serif" w:hAnsi="PT Astra Serif" w:cs="Times New Roman"/>
          <w:sz w:val="26"/>
          <w:szCs w:val="26"/>
        </w:rPr>
        <w:t xml:space="preserve"> достигнут в связи с отсутствием заявлений на предоставление сертификатов от граждан, признанных вынужденными переселенцами и участникам ликвидации последствий радиационных аварий и катастроф. Выдача сертификатов будет продолжена в 2023 году. </w:t>
      </w:r>
    </w:p>
    <w:p w14:paraId="0A307C3D" w14:textId="77777777" w:rsidR="004242B4" w:rsidRPr="004B227C" w:rsidRDefault="004242B4" w:rsidP="004B227C">
      <w:pPr>
        <w:tabs>
          <w:tab w:val="left" w:pos="993"/>
        </w:tabs>
        <w:spacing w:after="0" w:line="240" w:lineRule="auto"/>
        <w:ind w:firstLine="709"/>
        <w:contextualSpacing/>
        <w:jc w:val="both"/>
        <w:rPr>
          <w:rFonts w:ascii="PT Astra Serif" w:eastAsia="Times New Roman" w:hAnsi="PT Astra Serif" w:cs="Times New Roman"/>
          <w:sz w:val="26"/>
          <w:szCs w:val="26"/>
        </w:rPr>
      </w:pPr>
      <w:r w:rsidRPr="004B227C">
        <w:rPr>
          <w:rFonts w:ascii="PT Astra Serif" w:hAnsi="PT Astra Serif" w:cs="Times New Roman"/>
          <w:sz w:val="26"/>
          <w:szCs w:val="26"/>
        </w:rPr>
        <w:t xml:space="preserve">По итогам реализации </w:t>
      </w:r>
      <w:r w:rsidRPr="004B227C">
        <w:rPr>
          <w:rFonts w:ascii="PT Astra Serif" w:hAnsi="PT Astra Serif" w:cs="Times New Roman"/>
          <w:i/>
          <w:sz w:val="26"/>
          <w:szCs w:val="26"/>
        </w:rPr>
        <w:t>основного</w:t>
      </w:r>
      <w:r w:rsidRPr="004B227C">
        <w:rPr>
          <w:rFonts w:ascii="PT Astra Serif" w:hAnsi="PT Astra Serif" w:cs="Times New Roman"/>
          <w:sz w:val="26"/>
          <w:szCs w:val="26"/>
        </w:rPr>
        <w:t xml:space="preserve"> </w:t>
      </w:r>
      <w:r w:rsidRPr="004B227C">
        <w:rPr>
          <w:rFonts w:ascii="PT Astra Serif" w:hAnsi="PT Astra Serif" w:cs="Times New Roman"/>
          <w:i/>
          <w:sz w:val="26"/>
          <w:szCs w:val="26"/>
        </w:rPr>
        <w:t xml:space="preserve">мероприятия «Обеспечение жильем ветеранов боевых действий, инвалидов и семей, имеющих детей-инвалидов, членов семей погибших (умерших) инвалидов и участников Великой Отечественной войны 1941-1945 годов» </w:t>
      </w:r>
      <w:r w:rsidRPr="004B227C">
        <w:rPr>
          <w:rFonts w:ascii="PT Astra Serif" w:hAnsi="PT Astra Serif" w:cs="Times New Roman"/>
          <w:sz w:val="26"/>
          <w:szCs w:val="26"/>
        </w:rPr>
        <w:t>улучшили жилищные условия:</w:t>
      </w:r>
    </w:p>
    <w:p w14:paraId="011AF27A" w14:textId="77777777" w:rsidR="004242B4" w:rsidRPr="004B227C" w:rsidRDefault="004242B4" w:rsidP="004B227C">
      <w:pPr>
        <w:tabs>
          <w:tab w:val="left" w:pos="993"/>
        </w:tabs>
        <w:spacing w:after="0" w:line="240" w:lineRule="auto"/>
        <w:ind w:firstLine="709"/>
        <w:contextualSpacing/>
        <w:jc w:val="both"/>
        <w:rPr>
          <w:rFonts w:ascii="PT Astra Serif" w:hAnsi="PT Astra Serif" w:cs="Times New Roman"/>
          <w:i/>
          <w:sz w:val="26"/>
          <w:szCs w:val="26"/>
        </w:rPr>
      </w:pPr>
      <w:r w:rsidRPr="004B227C">
        <w:rPr>
          <w:rFonts w:ascii="PT Astra Serif" w:eastAsia="Times New Roman" w:hAnsi="PT Astra Serif" w:cs="Times New Roman"/>
          <w:sz w:val="26"/>
          <w:szCs w:val="26"/>
        </w:rPr>
        <w:t>- 4</w:t>
      </w:r>
      <w:r w:rsidRPr="004B227C">
        <w:rPr>
          <w:rFonts w:ascii="PT Astra Serif" w:hAnsi="PT Astra Serif" w:cs="Times New Roman"/>
          <w:sz w:val="26"/>
          <w:szCs w:val="26"/>
        </w:rPr>
        <w:t xml:space="preserve"> ветерана Великой Отечественной войны (план – 3 ветерана);</w:t>
      </w:r>
    </w:p>
    <w:p w14:paraId="01D4DC49" w14:textId="77777777" w:rsidR="004242B4" w:rsidRPr="004B227C" w:rsidRDefault="004242B4" w:rsidP="004B227C">
      <w:pPr>
        <w:tabs>
          <w:tab w:val="left" w:pos="993"/>
        </w:tabs>
        <w:spacing w:after="0" w:line="240" w:lineRule="auto"/>
        <w:ind w:firstLine="709"/>
        <w:contextualSpacing/>
        <w:jc w:val="both"/>
        <w:rPr>
          <w:rFonts w:ascii="PT Astra Serif" w:eastAsia="Times New Roman" w:hAnsi="PT Astra Serif" w:cs="Times New Roman"/>
          <w:sz w:val="26"/>
          <w:szCs w:val="26"/>
        </w:rPr>
      </w:pPr>
      <w:r w:rsidRPr="004B227C">
        <w:rPr>
          <w:rFonts w:ascii="PT Astra Serif" w:hAnsi="PT Astra Serif" w:cs="Times New Roman"/>
          <w:i/>
          <w:sz w:val="26"/>
          <w:szCs w:val="26"/>
        </w:rPr>
        <w:t xml:space="preserve">- </w:t>
      </w:r>
      <w:r w:rsidRPr="004B227C">
        <w:rPr>
          <w:rFonts w:ascii="PT Astra Serif" w:eastAsia="Times New Roman" w:hAnsi="PT Astra Serif" w:cs="Times New Roman"/>
          <w:sz w:val="26"/>
          <w:szCs w:val="26"/>
        </w:rPr>
        <w:t>2 ветерана боевых действий (план – 7 ветеранов);</w:t>
      </w:r>
    </w:p>
    <w:p w14:paraId="5E138535" w14:textId="77777777" w:rsidR="004242B4" w:rsidRPr="004B227C" w:rsidRDefault="004242B4" w:rsidP="004B227C">
      <w:pPr>
        <w:tabs>
          <w:tab w:val="left" w:pos="993"/>
        </w:tabs>
        <w:spacing w:after="0" w:line="240" w:lineRule="auto"/>
        <w:ind w:firstLine="709"/>
        <w:contextualSpacing/>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- 13 семей инвалидов и семей, имеющих детей-инвалидов (план – 15 семей). </w:t>
      </w:r>
    </w:p>
    <w:p w14:paraId="2DEA196F" w14:textId="77777777" w:rsidR="004242B4" w:rsidRPr="004B227C" w:rsidRDefault="004242B4" w:rsidP="004B227C">
      <w:pPr>
        <w:tabs>
          <w:tab w:val="left" w:pos="993"/>
        </w:tabs>
        <w:spacing w:after="0" w:line="240" w:lineRule="auto"/>
        <w:ind w:firstLine="709"/>
        <w:contextualSpacing/>
        <w:jc w:val="both"/>
        <w:rPr>
          <w:rFonts w:ascii="PT Astra Serif" w:hAnsi="PT Astra Serif" w:cs="Times New Roman"/>
          <w:sz w:val="26"/>
          <w:szCs w:val="26"/>
        </w:rPr>
      </w:pPr>
      <w:r w:rsidRPr="004B227C">
        <w:rPr>
          <w:rFonts w:ascii="PT Astra Serif" w:eastAsia="Times New Roman" w:hAnsi="PT Astra Serif" w:cs="Times New Roman"/>
          <w:sz w:val="26"/>
          <w:szCs w:val="26"/>
        </w:rPr>
        <w:t>В</w:t>
      </w:r>
      <w:r w:rsidRPr="004B227C">
        <w:rPr>
          <w:rFonts w:ascii="PT Astra Serif" w:hAnsi="PT Astra Serif" w:cs="Times New Roman"/>
          <w:sz w:val="26"/>
          <w:szCs w:val="26"/>
        </w:rPr>
        <w:t>ыплаты носят заявительный характер</w:t>
      </w:r>
      <w:r w:rsidRPr="004B227C">
        <w:rPr>
          <w:rFonts w:ascii="PT Astra Serif" w:eastAsia="Times New Roman" w:hAnsi="PT Astra Serif" w:cs="Times New Roman"/>
          <w:sz w:val="26"/>
          <w:szCs w:val="26"/>
        </w:rPr>
        <w:t xml:space="preserve">. </w:t>
      </w:r>
      <w:r w:rsidRPr="004B227C">
        <w:rPr>
          <w:rFonts w:ascii="PT Astra Serif" w:hAnsi="PT Astra Serif" w:cs="Times New Roman"/>
          <w:sz w:val="26"/>
          <w:szCs w:val="26"/>
        </w:rPr>
        <w:t>Реализация мероприятий будет продолжена в 2023 году.</w:t>
      </w:r>
    </w:p>
    <w:p w14:paraId="08DE7405" w14:textId="77777777" w:rsidR="004242B4" w:rsidRPr="004B227C" w:rsidRDefault="004242B4" w:rsidP="004B227C">
      <w:pPr>
        <w:spacing w:after="0" w:line="240" w:lineRule="auto"/>
        <w:ind w:firstLine="709"/>
        <w:contextualSpacing/>
        <w:jc w:val="both"/>
        <w:rPr>
          <w:rFonts w:ascii="PT Astra Serif" w:hAnsi="PT Astra Serif" w:cs="Times New Roman"/>
          <w:i/>
          <w:sz w:val="26"/>
          <w:szCs w:val="26"/>
        </w:rPr>
      </w:pPr>
      <w:proofErr w:type="gramStart"/>
      <w:r w:rsidRPr="004B227C">
        <w:rPr>
          <w:rFonts w:ascii="PT Astra Serif" w:hAnsi="PT Astra Serif" w:cs="Times New Roman"/>
          <w:sz w:val="26"/>
          <w:szCs w:val="26"/>
        </w:rPr>
        <w:t xml:space="preserve">По итогам реализации </w:t>
      </w:r>
      <w:r w:rsidRPr="004B227C">
        <w:rPr>
          <w:rFonts w:ascii="PT Astra Serif" w:hAnsi="PT Astra Serif" w:cs="Times New Roman"/>
          <w:i/>
          <w:sz w:val="26"/>
          <w:szCs w:val="26"/>
        </w:rPr>
        <w:t xml:space="preserve">основного мероприятия «Реализация </w:t>
      </w:r>
      <w:hyperlink r:id="rId13" w:history="1">
        <w:r w:rsidRPr="004B227C">
          <w:rPr>
            <w:rFonts w:ascii="PT Astra Serif" w:hAnsi="PT Astra Serif" w:cs="Times New Roman"/>
            <w:i/>
            <w:sz w:val="26"/>
            <w:szCs w:val="26"/>
          </w:rPr>
          <w:t>Закона</w:t>
        </w:r>
      </w:hyperlink>
      <w:r w:rsidRPr="004B227C">
        <w:rPr>
          <w:rFonts w:ascii="PT Astra Serif" w:hAnsi="PT Astra Serif" w:cs="Times New Roman"/>
          <w:i/>
          <w:sz w:val="26"/>
          <w:szCs w:val="26"/>
        </w:rPr>
        <w:t xml:space="preserve"> Томской области от 14 апреля 2011 года № 58-ОЗ «О защите прав и законных интересов граждан </w:t>
      </w:r>
      <w:r w:rsidRPr="004B227C">
        <w:rPr>
          <w:rFonts w:ascii="PT Astra Serif" w:eastAsia="Times New Roman" w:hAnsi="PT Astra Serif" w:cs="Times New Roman"/>
          <w:sz w:val="26"/>
          <w:szCs w:val="26"/>
        </w:rPr>
        <w:t>–</w:t>
      </w:r>
      <w:r w:rsidRPr="004B227C">
        <w:rPr>
          <w:rFonts w:ascii="PT Astra Serif" w:hAnsi="PT Astra Serif" w:cs="Times New Roman"/>
          <w:i/>
          <w:sz w:val="26"/>
          <w:szCs w:val="26"/>
        </w:rPr>
        <w:t xml:space="preserve"> участников долевого строительства многоквартирных домов </w:t>
      </w:r>
      <w:r w:rsidRPr="004B227C">
        <w:rPr>
          <w:rFonts w:ascii="PT Astra Serif" w:hAnsi="PT Astra Serif" w:cs="Times New Roman"/>
          <w:i/>
          <w:sz w:val="26"/>
          <w:szCs w:val="26"/>
        </w:rPr>
        <w:br/>
        <w:t xml:space="preserve">на территории Томской области» </w:t>
      </w:r>
      <w:r w:rsidRPr="004B227C">
        <w:rPr>
          <w:rFonts w:ascii="PT Astra Serif" w:hAnsi="PT Astra Serif" w:cs="Times New Roman"/>
          <w:sz w:val="26"/>
          <w:szCs w:val="26"/>
        </w:rPr>
        <w:t xml:space="preserve">11 граждан </w:t>
      </w:r>
      <w:r w:rsidRPr="004B227C">
        <w:rPr>
          <w:rFonts w:ascii="PT Astra Serif" w:hAnsi="PT Astra Serif" w:cs="Times New Roman"/>
          <w:i/>
          <w:sz w:val="26"/>
          <w:szCs w:val="26"/>
        </w:rPr>
        <w:t>–</w:t>
      </w:r>
      <w:r w:rsidRPr="004B227C">
        <w:rPr>
          <w:rFonts w:ascii="PT Astra Serif" w:hAnsi="PT Astra Serif" w:cs="Times New Roman"/>
          <w:sz w:val="26"/>
          <w:szCs w:val="26"/>
        </w:rPr>
        <w:t xml:space="preserve"> участников долевого строительства, получили компенсацию на частичное погашение затрат, связанных с наймом (арендой) жилых помещений (план - 12 человек).</w:t>
      </w:r>
      <w:proofErr w:type="gramEnd"/>
      <w:r w:rsidRPr="004B227C">
        <w:rPr>
          <w:rFonts w:ascii="PT Astra Serif" w:hAnsi="PT Astra Serif" w:cs="Times New Roman"/>
          <w:sz w:val="26"/>
          <w:szCs w:val="26"/>
        </w:rPr>
        <w:t xml:space="preserve"> Выплаты носят заявительный характер.</w:t>
      </w:r>
    </w:p>
    <w:p w14:paraId="59159C3C" w14:textId="77777777" w:rsidR="004242B4" w:rsidRPr="004B227C" w:rsidRDefault="004242B4" w:rsidP="004B227C">
      <w:pPr>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lang w:eastAsia="ru-RU"/>
        </w:rPr>
        <w:t xml:space="preserve">Подпрограмма 2 «Обеспечение доступности и комфортности жилища, формирование качественной жилой среды» </w:t>
      </w:r>
    </w:p>
    <w:p w14:paraId="2D17A162" w14:textId="77777777" w:rsidR="004242B4" w:rsidRPr="004B227C" w:rsidRDefault="004242B4" w:rsidP="004B227C">
      <w:pPr>
        <w:pStyle w:val="aa"/>
        <w:ind w:firstLine="709"/>
        <w:jc w:val="center"/>
        <w:rPr>
          <w:rFonts w:ascii="PT Astra Serif" w:hAnsi="PT Astra Serif"/>
          <w:b/>
        </w:rPr>
      </w:pPr>
      <w:r w:rsidRPr="004B227C">
        <w:rPr>
          <w:rFonts w:ascii="PT Astra Serif" w:hAnsi="PT Astra Serif"/>
          <w:b/>
        </w:rPr>
        <w:t>Показатели цели Подпрограммы 2 за 2022 год</w:t>
      </w:r>
    </w:p>
    <w:p w14:paraId="7E97028A" w14:textId="77777777" w:rsidR="004242B4" w:rsidRPr="004B227C" w:rsidRDefault="004242B4" w:rsidP="004B227C">
      <w:pPr>
        <w:pStyle w:val="aa"/>
        <w:ind w:firstLine="709"/>
        <w:jc w:val="right"/>
        <w:rPr>
          <w:rFonts w:ascii="PT Astra Serif" w:hAnsi="PT Astra Serif"/>
        </w:rPr>
      </w:pPr>
      <w:r w:rsidRPr="004B227C">
        <w:rPr>
          <w:rFonts w:ascii="PT Astra Serif" w:hAnsi="PT Astra Serif"/>
        </w:rPr>
        <w:t>Таблица 4</w:t>
      </w:r>
    </w:p>
    <w:tbl>
      <w:tblPr>
        <w:tblW w:w="9498" w:type="dxa"/>
        <w:jc w:val="center"/>
        <w:tblLayout w:type="fixed"/>
        <w:tblLook w:val="0000" w:firstRow="0" w:lastRow="0" w:firstColumn="0" w:lastColumn="0" w:noHBand="0" w:noVBand="0"/>
      </w:tblPr>
      <w:tblGrid>
        <w:gridCol w:w="742"/>
        <w:gridCol w:w="1952"/>
        <w:gridCol w:w="1417"/>
        <w:gridCol w:w="712"/>
        <w:gridCol w:w="992"/>
        <w:gridCol w:w="1306"/>
        <w:gridCol w:w="851"/>
        <w:gridCol w:w="1526"/>
      </w:tblGrid>
      <w:tr w:rsidR="004B227C" w:rsidRPr="004B227C" w14:paraId="7109429E" w14:textId="77777777" w:rsidTr="0087517A">
        <w:trPr>
          <w:trHeight w:val="906"/>
          <w:tblHeader/>
          <w:jc w:val="center"/>
        </w:trPr>
        <w:tc>
          <w:tcPr>
            <w:tcW w:w="742" w:type="dxa"/>
            <w:tcBorders>
              <w:top w:val="single" w:sz="4" w:space="0" w:color="000000"/>
              <w:left w:val="single" w:sz="4" w:space="0" w:color="000000"/>
              <w:bottom w:val="single" w:sz="4" w:space="0" w:color="000000"/>
            </w:tcBorders>
            <w:shd w:val="clear" w:color="auto" w:fill="auto"/>
            <w:vAlign w:val="center"/>
          </w:tcPr>
          <w:p w14:paraId="02497574"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572B866E"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3BD11902"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5FB9338C"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5EFB692F"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6DFF1C6B"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6EF227BC"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EB42AB"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0E697F34"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0041A2A5" w14:textId="77777777" w:rsidR="004242B4" w:rsidRPr="004B227C" w:rsidRDefault="004242B4" w:rsidP="004B227C">
            <w:pPr>
              <w:spacing w:after="0" w:line="240" w:lineRule="auto"/>
              <w:contextualSpacing/>
              <w:jc w:val="center"/>
              <w:rPr>
                <w:rFonts w:ascii="PT Astra Serif" w:eastAsia="Times New Roman" w:hAnsi="PT Astra Serif" w:cs="Times New Roman"/>
                <w:lang w:eastAsia="ru-RU"/>
              </w:rPr>
            </w:pPr>
          </w:p>
        </w:tc>
      </w:tr>
      <w:tr w:rsidR="004242B4" w:rsidRPr="004B227C" w14:paraId="2BB54EBC" w14:textId="77777777" w:rsidTr="0087517A">
        <w:trPr>
          <w:trHeight w:val="906"/>
          <w:jc w:val="center"/>
        </w:trPr>
        <w:tc>
          <w:tcPr>
            <w:tcW w:w="742" w:type="dxa"/>
            <w:tcBorders>
              <w:top w:val="single" w:sz="4" w:space="0" w:color="000000"/>
              <w:left w:val="single" w:sz="4" w:space="0" w:color="000000"/>
              <w:bottom w:val="single" w:sz="4" w:space="0" w:color="000000"/>
            </w:tcBorders>
            <w:shd w:val="clear" w:color="auto" w:fill="auto"/>
            <w:vAlign w:val="center"/>
          </w:tcPr>
          <w:p w14:paraId="0B4DADD3"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3E123445"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Доля МКД с износом более 31%, в </w:t>
            </w:r>
            <w:proofErr w:type="gramStart"/>
            <w:r w:rsidRPr="004B227C">
              <w:rPr>
                <w:rFonts w:ascii="PT Astra Serif" w:eastAsia="Times New Roman" w:hAnsi="PT Astra Serif" w:cs="Times New Roman"/>
                <w:bCs/>
                <w:lang w:eastAsia="ru-RU"/>
              </w:rPr>
              <w:t>которых</w:t>
            </w:r>
            <w:proofErr w:type="gramEnd"/>
            <w:r w:rsidRPr="004B227C">
              <w:rPr>
                <w:rFonts w:ascii="PT Astra Serif" w:eastAsia="Times New Roman" w:hAnsi="PT Astra Serif" w:cs="Times New Roman"/>
                <w:bCs/>
                <w:lang w:eastAsia="ru-RU"/>
              </w:rPr>
              <w:t xml:space="preserve"> оказаны услуги и (или) выполнены работы по капитальному ремонту общего </w:t>
            </w:r>
            <w:r w:rsidRPr="004B227C">
              <w:rPr>
                <w:rFonts w:ascii="PT Astra Serif" w:eastAsia="Times New Roman" w:hAnsi="PT Astra Serif" w:cs="Times New Roman"/>
                <w:bCs/>
                <w:lang w:eastAsia="ru-RU"/>
              </w:rPr>
              <w:lastRenderedPageBreak/>
              <w:t>имущества в МКД, в общем количестве МКД, требующих капитального ремонта</w:t>
            </w:r>
          </w:p>
        </w:tc>
        <w:tc>
          <w:tcPr>
            <w:tcW w:w="1417" w:type="dxa"/>
            <w:tcBorders>
              <w:top w:val="single" w:sz="4" w:space="0" w:color="000000"/>
              <w:left w:val="single" w:sz="4" w:space="0" w:color="000000"/>
              <w:bottom w:val="single" w:sz="4" w:space="0" w:color="000000"/>
              <w:right w:val="single" w:sz="4" w:space="0" w:color="000000"/>
            </w:tcBorders>
            <w:vAlign w:val="center"/>
          </w:tcPr>
          <w:p w14:paraId="5B6C12E2" w14:textId="77777777" w:rsidR="004242B4" w:rsidRPr="004B227C" w:rsidRDefault="004242B4"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lastRenderedPageBreak/>
              <w:t>Департамент архитектуры и строительства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5C1D3D72"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68CB13FB"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5,4</w:t>
            </w:r>
          </w:p>
        </w:tc>
        <w:tc>
          <w:tcPr>
            <w:tcW w:w="1306" w:type="dxa"/>
            <w:tcBorders>
              <w:top w:val="single" w:sz="4" w:space="0" w:color="000000"/>
              <w:left w:val="single" w:sz="4" w:space="0" w:color="000000"/>
              <w:bottom w:val="single" w:sz="4" w:space="0" w:color="000000"/>
            </w:tcBorders>
            <w:shd w:val="clear" w:color="auto" w:fill="auto"/>
            <w:vAlign w:val="center"/>
          </w:tcPr>
          <w:p w14:paraId="51CA6EA8"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4,8</w:t>
            </w:r>
          </w:p>
        </w:tc>
        <w:tc>
          <w:tcPr>
            <w:tcW w:w="851" w:type="dxa"/>
            <w:tcBorders>
              <w:top w:val="single" w:sz="4" w:space="0" w:color="000000"/>
              <w:left w:val="single" w:sz="4" w:space="0" w:color="000000"/>
              <w:bottom w:val="single" w:sz="4" w:space="0" w:color="000000"/>
            </w:tcBorders>
            <w:shd w:val="clear" w:color="auto" w:fill="auto"/>
            <w:vAlign w:val="center"/>
          </w:tcPr>
          <w:p w14:paraId="5E040124"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88,9</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CA150"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tc>
      </w:tr>
    </w:tbl>
    <w:p w14:paraId="659A3F83" w14:textId="77777777" w:rsidR="004242B4" w:rsidRPr="004B227C" w:rsidRDefault="004242B4" w:rsidP="004B227C">
      <w:pPr>
        <w:spacing w:after="0" w:line="240" w:lineRule="auto"/>
        <w:ind w:firstLine="709"/>
        <w:jc w:val="both"/>
        <w:rPr>
          <w:rFonts w:ascii="PT Astra Serif" w:eastAsia="Times New Roman" w:hAnsi="PT Astra Serif" w:cs="Times New Roman"/>
          <w:b/>
          <w:sz w:val="26"/>
          <w:szCs w:val="26"/>
          <w:lang w:eastAsia="ru-RU"/>
        </w:rPr>
      </w:pPr>
    </w:p>
    <w:p w14:paraId="69836DC9" w14:textId="5CE3D4FC" w:rsidR="004242B4" w:rsidRPr="004B227C" w:rsidRDefault="004242B4" w:rsidP="004B227C">
      <w:pPr>
        <w:spacing w:after="0" w:line="240" w:lineRule="auto"/>
        <w:ind w:firstLine="709"/>
        <w:jc w:val="both"/>
        <w:rPr>
          <w:rFonts w:ascii="PT Astra Serif" w:hAnsi="PT Astra Serif" w:cs="PT Astra Serif"/>
          <w:sz w:val="26"/>
          <w:szCs w:val="26"/>
        </w:rPr>
      </w:pPr>
      <w:proofErr w:type="gramStart"/>
      <w:r w:rsidRPr="004B227C">
        <w:rPr>
          <w:rFonts w:ascii="PT Astra Serif" w:hAnsi="PT Astra Serif" w:cs="PT Astra Serif"/>
          <w:sz w:val="26"/>
          <w:szCs w:val="26"/>
        </w:rPr>
        <w:t>Показатель «</w:t>
      </w:r>
      <w:r w:rsidR="00383FE7" w:rsidRPr="004B227C">
        <w:rPr>
          <w:rFonts w:ascii="PT Astra Serif" w:hAnsi="PT Astra Serif" w:cs="PT Astra Serif"/>
          <w:sz w:val="26"/>
          <w:szCs w:val="26"/>
        </w:rPr>
        <w:t>Доля МКД с износом более 31%, в которых оказаны услуги и (или) выполнены работы по капитальному ремонту общего имущества в МКД, в общем количестве МКД, требующих капитального ремонта</w:t>
      </w:r>
      <w:r w:rsidRPr="004B227C">
        <w:rPr>
          <w:rFonts w:ascii="PT Astra Serif" w:hAnsi="PT Astra Serif" w:cs="PT Astra Serif"/>
          <w:sz w:val="26"/>
          <w:szCs w:val="26"/>
        </w:rPr>
        <w:t xml:space="preserve">» не достриг планового значения </w:t>
      </w:r>
      <w:r w:rsidR="00383FE7" w:rsidRPr="004B227C">
        <w:rPr>
          <w:rFonts w:ascii="PT Astra Serif" w:hAnsi="PT Astra Serif" w:cs="PT Astra Serif"/>
          <w:sz w:val="26"/>
          <w:szCs w:val="26"/>
        </w:rPr>
        <w:t>(</w:t>
      </w:r>
      <w:r w:rsidRPr="004B227C">
        <w:rPr>
          <w:rFonts w:ascii="PT Astra Serif" w:hAnsi="PT Astra Serif" w:cs="PT Astra Serif"/>
          <w:sz w:val="26"/>
          <w:szCs w:val="26"/>
        </w:rPr>
        <w:t>факт - 4,8%, план – 5,4%) в результате актуализации Региональной программы капитального ремонта общего имущества в многоквартирных домах</w:t>
      </w:r>
      <w:r w:rsidR="00C658E9" w:rsidRPr="004B227C">
        <w:rPr>
          <w:rFonts w:ascii="PT Astra Serif" w:hAnsi="PT Astra Serif" w:cs="PT Astra Serif"/>
          <w:sz w:val="26"/>
          <w:szCs w:val="26"/>
        </w:rPr>
        <w:t xml:space="preserve"> (далее – Региональная программа)</w:t>
      </w:r>
      <w:r w:rsidRPr="004B227C">
        <w:rPr>
          <w:rFonts w:ascii="PT Astra Serif" w:hAnsi="PT Astra Serif" w:cs="PT Astra Serif"/>
          <w:sz w:val="26"/>
          <w:szCs w:val="26"/>
        </w:rPr>
        <w:t>, расположенных на территории Томской области:</w:t>
      </w:r>
      <w:proofErr w:type="gramEnd"/>
    </w:p>
    <w:p w14:paraId="7217B91E" w14:textId="08CE2C39" w:rsidR="004242B4" w:rsidRPr="004B227C" w:rsidRDefault="00383FE7" w:rsidP="004B227C">
      <w:pPr>
        <w:pStyle w:val="a8"/>
        <w:numPr>
          <w:ilvl w:val="0"/>
          <w:numId w:val="43"/>
        </w:numPr>
        <w:tabs>
          <w:tab w:val="left" w:pos="993"/>
        </w:tabs>
        <w:spacing w:after="0" w:line="240" w:lineRule="auto"/>
        <w:ind w:left="0" w:firstLine="709"/>
        <w:jc w:val="both"/>
        <w:rPr>
          <w:rFonts w:ascii="PT Astra Serif" w:hAnsi="PT Astra Serif" w:cs="PT Astra Serif"/>
          <w:sz w:val="26"/>
          <w:szCs w:val="26"/>
        </w:rPr>
      </w:pPr>
      <w:r w:rsidRPr="004B227C">
        <w:rPr>
          <w:rFonts w:ascii="PT Astra Serif" w:hAnsi="PT Astra Serif" w:cs="PT Astra Serif"/>
          <w:sz w:val="26"/>
          <w:szCs w:val="26"/>
        </w:rPr>
        <w:t>исключено</w:t>
      </w:r>
      <w:r w:rsidR="004242B4" w:rsidRPr="004B227C">
        <w:rPr>
          <w:rFonts w:ascii="PT Astra Serif" w:hAnsi="PT Astra Serif" w:cs="PT Astra Serif"/>
          <w:sz w:val="26"/>
          <w:szCs w:val="26"/>
        </w:rPr>
        <w:t xml:space="preserve"> 42 многоквартирных дом</w:t>
      </w:r>
      <w:r w:rsidRPr="004B227C">
        <w:rPr>
          <w:rFonts w:ascii="PT Astra Serif" w:hAnsi="PT Astra Serif" w:cs="PT Astra Serif"/>
          <w:sz w:val="26"/>
          <w:szCs w:val="26"/>
        </w:rPr>
        <w:t>а</w:t>
      </w:r>
      <w:r w:rsidR="004242B4" w:rsidRPr="004B227C">
        <w:rPr>
          <w:rFonts w:ascii="PT Astra Serif" w:hAnsi="PT Astra Serif" w:cs="PT Astra Serif"/>
          <w:sz w:val="26"/>
          <w:szCs w:val="26"/>
        </w:rPr>
        <w:t xml:space="preserve"> (далее – МКД) с количеством квартир менее 5-и, признанных в установленном порядке аварийными, подлежащими сносу или реконструкции;</w:t>
      </w:r>
    </w:p>
    <w:p w14:paraId="1325B2D4" w14:textId="23725220" w:rsidR="004242B4" w:rsidRPr="004B227C" w:rsidRDefault="00383FE7" w:rsidP="004B227C">
      <w:pPr>
        <w:pStyle w:val="a8"/>
        <w:numPr>
          <w:ilvl w:val="0"/>
          <w:numId w:val="43"/>
        </w:numPr>
        <w:tabs>
          <w:tab w:val="left" w:pos="993"/>
        </w:tabs>
        <w:spacing w:after="0" w:line="240" w:lineRule="auto"/>
        <w:ind w:left="0" w:firstLine="709"/>
        <w:jc w:val="both"/>
        <w:rPr>
          <w:rFonts w:ascii="PT Astra Serif" w:hAnsi="PT Astra Serif" w:cs="PT Astra Serif"/>
          <w:sz w:val="26"/>
          <w:szCs w:val="26"/>
        </w:rPr>
      </w:pPr>
      <w:r w:rsidRPr="004B227C">
        <w:rPr>
          <w:rFonts w:ascii="PT Astra Serif" w:hAnsi="PT Astra Serif" w:cs="PT Astra Serif"/>
          <w:sz w:val="26"/>
          <w:szCs w:val="26"/>
        </w:rPr>
        <w:t xml:space="preserve">включено </w:t>
      </w:r>
      <w:r w:rsidR="004242B4" w:rsidRPr="004B227C">
        <w:rPr>
          <w:rFonts w:ascii="PT Astra Serif" w:hAnsi="PT Astra Serif" w:cs="PT Astra Serif"/>
          <w:sz w:val="26"/>
          <w:szCs w:val="26"/>
        </w:rPr>
        <w:t>14 МКД</w:t>
      </w:r>
      <w:r w:rsidRPr="004B227C">
        <w:rPr>
          <w:rFonts w:ascii="PT Astra Serif" w:hAnsi="PT Astra Serif" w:cs="PT Astra Serif"/>
          <w:sz w:val="26"/>
          <w:szCs w:val="26"/>
        </w:rPr>
        <w:t xml:space="preserve">, в том числе </w:t>
      </w:r>
      <w:proofErr w:type="gramStart"/>
      <w:r w:rsidRPr="004B227C">
        <w:rPr>
          <w:rFonts w:ascii="PT Astra Serif" w:hAnsi="PT Astra Serif" w:cs="PT Astra Serif"/>
          <w:sz w:val="26"/>
          <w:szCs w:val="26"/>
        </w:rPr>
        <w:t>введенных</w:t>
      </w:r>
      <w:proofErr w:type="gramEnd"/>
      <w:r w:rsidR="004242B4" w:rsidRPr="004B227C">
        <w:rPr>
          <w:rFonts w:ascii="PT Astra Serif" w:hAnsi="PT Astra Serif" w:cs="PT Astra Serif"/>
          <w:sz w:val="26"/>
          <w:szCs w:val="26"/>
        </w:rPr>
        <w:t xml:space="preserve"> в эксплуатацию в 2021-2022 гг.;</w:t>
      </w:r>
    </w:p>
    <w:p w14:paraId="284A3D78" w14:textId="38B5A508" w:rsidR="004242B4" w:rsidRPr="004B227C" w:rsidRDefault="004242B4" w:rsidP="004B227C">
      <w:pPr>
        <w:pStyle w:val="a8"/>
        <w:numPr>
          <w:ilvl w:val="0"/>
          <w:numId w:val="43"/>
        </w:numPr>
        <w:tabs>
          <w:tab w:val="left" w:pos="993"/>
        </w:tabs>
        <w:spacing w:after="0" w:line="240" w:lineRule="auto"/>
        <w:ind w:left="0" w:firstLine="709"/>
        <w:jc w:val="both"/>
        <w:rPr>
          <w:rFonts w:ascii="PT Astra Serif" w:hAnsi="PT Astra Serif" w:cs="PT Astra Serif"/>
          <w:sz w:val="26"/>
          <w:szCs w:val="26"/>
        </w:rPr>
      </w:pPr>
      <w:r w:rsidRPr="004B227C">
        <w:rPr>
          <w:rFonts w:ascii="PT Astra Serif" w:hAnsi="PT Astra Serif" w:cs="PT Astra Serif"/>
          <w:sz w:val="26"/>
          <w:szCs w:val="26"/>
        </w:rPr>
        <w:t>по 113 МКД изменен планов</w:t>
      </w:r>
      <w:r w:rsidR="00383FE7" w:rsidRPr="004B227C">
        <w:rPr>
          <w:rFonts w:ascii="PT Astra Serif" w:hAnsi="PT Astra Serif" w:cs="PT Astra Serif"/>
          <w:sz w:val="26"/>
          <w:szCs w:val="26"/>
        </w:rPr>
        <w:t>ый</w:t>
      </w:r>
      <w:r w:rsidRPr="004B227C">
        <w:rPr>
          <w:rFonts w:ascii="PT Astra Serif" w:hAnsi="PT Astra Serif" w:cs="PT Astra Serif"/>
          <w:sz w:val="26"/>
          <w:szCs w:val="26"/>
        </w:rPr>
        <w:t xml:space="preserve"> период проведения капитального ремонта и уточнен переч</w:t>
      </w:r>
      <w:r w:rsidR="0054414C" w:rsidRPr="004B227C">
        <w:rPr>
          <w:rFonts w:ascii="PT Astra Serif" w:hAnsi="PT Astra Serif" w:cs="PT Astra Serif"/>
          <w:sz w:val="26"/>
          <w:szCs w:val="26"/>
        </w:rPr>
        <w:t>е</w:t>
      </w:r>
      <w:r w:rsidRPr="004B227C">
        <w:rPr>
          <w:rFonts w:ascii="PT Astra Serif" w:hAnsi="PT Astra Serif" w:cs="PT Astra Serif"/>
          <w:sz w:val="26"/>
          <w:szCs w:val="26"/>
        </w:rPr>
        <w:t>н</w:t>
      </w:r>
      <w:r w:rsidR="00383FE7" w:rsidRPr="004B227C">
        <w:rPr>
          <w:rFonts w:ascii="PT Astra Serif" w:hAnsi="PT Astra Serif" w:cs="PT Astra Serif"/>
          <w:sz w:val="26"/>
          <w:szCs w:val="26"/>
        </w:rPr>
        <w:t>ь</w:t>
      </w:r>
      <w:r w:rsidRPr="004B227C">
        <w:rPr>
          <w:rFonts w:ascii="PT Astra Serif" w:hAnsi="PT Astra Serif" w:cs="PT Astra Serif"/>
          <w:sz w:val="26"/>
          <w:szCs w:val="26"/>
        </w:rPr>
        <w:t xml:space="preserve"> планируемых видов услуг и (или) работ.</w:t>
      </w:r>
    </w:p>
    <w:p w14:paraId="4324DEE3" w14:textId="77777777" w:rsidR="004242B4" w:rsidRPr="004B227C" w:rsidRDefault="004242B4"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hAnsi="PT Astra Serif" w:cs="PT Astra Serif"/>
          <w:sz w:val="26"/>
          <w:szCs w:val="26"/>
        </w:rPr>
        <w:t>Финансирование подпрограммы за счет всех источников</w:t>
      </w:r>
      <w:r w:rsidRPr="004B227C">
        <w:rPr>
          <w:rFonts w:ascii="PT Astra Serif" w:hAnsi="PT Astra Serif"/>
          <w:sz w:val="26"/>
          <w:szCs w:val="26"/>
        </w:rPr>
        <w:t xml:space="preserve"> в 2022 году</w:t>
      </w:r>
      <w:r w:rsidRPr="004B227C">
        <w:rPr>
          <w:rFonts w:ascii="PT Astra Serif" w:hAnsi="PT Astra Serif" w:cs="PT Astra Serif"/>
          <w:sz w:val="26"/>
          <w:szCs w:val="26"/>
        </w:rPr>
        <w:t xml:space="preserve"> составило 1 330 901,4 тыс. рублей.</w:t>
      </w:r>
    </w:p>
    <w:p w14:paraId="78879070" w14:textId="3DC527FA" w:rsidR="004242B4" w:rsidRPr="004B227C" w:rsidRDefault="004242B4" w:rsidP="004B227C">
      <w:pPr>
        <w:tabs>
          <w:tab w:val="left" w:pos="851"/>
          <w:tab w:val="left" w:pos="993"/>
        </w:tabs>
        <w:spacing w:after="0" w:line="240" w:lineRule="auto"/>
        <w:ind w:firstLine="709"/>
        <w:jc w:val="both"/>
        <w:rPr>
          <w:rFonts w:ascii="PT Astra Serif"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основного мероприятия «Обеспечение мероприятий </w:t>
      </w:r>
      <w:r w:rsidRPr="004B227C">
        <w:rPr>
          <w:rFonts w:ascii="PT Astra Serif" w:eastAsia="Times New Roman" w:hAnsi="PT Astra Serif" w:cs="Times New Roman"/>
          <w:i/>
          <w:sz w:val="26"/>
          <w:szCs w:val="26"/>
        </w:rPr>
        <w:br/>
        <w:t xml:space="preserve">по капитальному ремонту многоквартирных домов» </w:t>
      </w:r>
      <w:r w:rsidRPr="004B227C">
        <w:rPr>
          <w:rFonts w:ascii="PT Astra Serif" w:eastAsia="Times New Roman" w:hAnsi="PT Astra Serif" w:cs="Times New Roman"/>
          <w:sz w:val="26"/>
          <w:szCs w:val="26"/>
          <w:lang w:val="x-none" w:eastAsia="x-none"/>
        </w:rPr>
        <w:t>оказан</w:t>
      </w:r>
      <w:r w:rsidRPr="004B227C">
        <w:rPr>
          <w:rFonts w:ascii="PT Astra Serif" w:eastAsia="Times New Roman" w:hAnsi="PT Astra Serif" w:cs="Times New Roman"/>
          <w:sz w:val="26"/>
          <w:szCs w:val="26"/>
          <w:lang w:eastAsia="x-none"/>
        </w:rPr>
        <w:t>ы</w:t>
      </w:r>
      <w:r w:rsidRPr="004B227C">
        <w:rPr>
          <w:rFonts w:ascii="PT Astra Serif" w:eastAsia="Times New Roman" w:hAnsi="PT Astra Serif" w:cs="Times New Roman"/>
          <w:sz w:val="26"/>
          <w:szCs w:val="26"/>
          <w:lang w:val="x-none" w:eastAsia="x-none"/>
        </w:rPr>
        <w:t xml:space="preserve"> услуг</w:t>
      </w:r>
      <w:r w:rsidRPr="004B227C">
        <w:rPr>
          <w:rFonts w:ascii="PT Astra Serif" w:eastAsia="Times New Roman" w:hAnsi="PT Astra Serif" w:cs="Times New Roman"/>
          <w:sz w:val="26"/>
          <w:szCs w:val="26"/>
          <w:lang w:eastAsia="x-none"/>
        </w:rPr>
        <w:t>и</w:t>
      </w:r>
      <w:r w:rsidRPr="004B227C">
        <w:rPr>
          <w:rFonts w:ascii="PT Astra Serif" w:eastAsia="Times New Roman" w:hAnsi="PT Astra Serif" w:cs="Times New Roman"/>
          <w:sz w:val="26"/>
          <w:szCs w:val="26"/>
          <w:lang w:val="x-none" w:eastAsia="x-none"/>
        </w:rPr>
        <w:t xml:space="preserve"> и выполнен</w:t>
      </w:r>
      <w:r w:rsidRPr="004B227C">
        <w:rPr>
          <w:rFonts w:ascii="PT Astra Serif" w:eastAsia="Times New Roman" w:hAnsi="PT Astra Serif" w:cs="Times New Roman"/>
          <w:sz w:val="26"/>
          <w:szCs w:val="26"/>
          <w:lang w:eastAsia="x-none"/>
        </w:rPr>
        <w:t>ы</w:t>
      </w:r>
      <w:r w:rsidRPr="004B227C">
        <w:rPr>
          <w:rFonts w:ascii="PT Astra Serif" w:eastAsia="Times New Roman" w:hAnsi="PT Astra Serif" w:cs="Times New Roman"/>
          <w:sz w:val="26"/>
          <w:szCs w:val="26"/>
          <w:lang w:val="x-none" w:eastAsia="x-none"/>
        </w:rPr>
        <w:t xml:space="preserve"> работ</w:t>
      </w:r>
      <w:r w:rsidRPr="004B227C">
        <w:rPr>
          <w:rFonts w:ascii="PT Astra Serif" w:eastAsia="Times New Roman" w:hAnsi="PT Astra Serif" w:cs="Times New Roman"/>
          <w:sz w:val="26"/>
          <w:szCs w:val="26"/>
          <w:lang w:eastAsia="x-none"/>
        </w:rPr>
        <w:t>ы</w:t>
      </w:r>
      <w:r w:rsidRPr="004B227C">
        <w:rPr>
          <w:rFonts w:ascii="PT Astra Serif" w:eastAsia="Times New Roman" w:hAnsi="PT Astra Serif" w:cs="Times New Roman"/>
          <w:sz w:val="26"/>
          <w:szCs w:val="26"/>
          <w:lang w:val="x-none" w:eastAsia="x-none"/>
        </w:rPr>
        <w:t xml:space="preserve"> по капитальному ремонту общего имущества в</w:t>
      </w:r>
      <w:r w:rsidRPr="004B227C">
        <w:rPr>
          <w:rFonts w:ascii="PT Astra Serif" w:hAnsi="PT Astra Serif" w:cs="Times New Roman"/>
          <w:sz w:val="26"/>
          <w:szCs w:val="26"/>
        </w:rPr>
        <w:t xml:space="preserve"> 274 МКД, расположенных на территории 15 муниципальных образований (план – 314 МКД). В связи с</w:t>
      </w:r>
      <w:r w:rsidR="00C658E9" w:rsidRPr="004B227C">
        <w:rPr>
          <w:rFonts w:ascii="PT Astra Serif" w:hAnsi="PT Astra Serif" w:cs="Times New Roman"/>
          <w:sz w:val="26"/>
          <w:szCs w:val="26"/>
        </w:rPr>
        <w:t>о</w:t>
      </w:r>
      <w:r w:rsidRPr="004B227C">
        <w:rPr>
          <w:rFonts w:ascii="PT Astra Serif" w:hAnsi="PT Astra Serif" w:cs="Times New Roman"/>
          <w:sz w:val="26"/>
          <w:szCs w:val="26"/>
        </w:rPr>
        <w:t xml:space="preserve"> </w:t>
      </w:r>
      <w:r w:rsidR="00C658E9" w:rsidRPr="004B227C">
        <w:rPr>
          <w:rFonts w:ascii="PT Astra Serif" w:hAnsi="PT Astra Serif" w:cs="Times New Roman"/>
          <w:sz w:val="26"/>
          <w:szCs w:val="26"/>
        </w:rPr>
        <w:t>снижением</w:t>
      </w:r>
      <w:r w:rsidRPr="004B227C">
        <w:rPr>
          <w:rFonts w:ascii="PT Astra Serif" w:hAnsi="PT Astra Serif" w:cs="Times New Roman"/>
          <w:sz w:val="26"/>
          <w:szCs w:val="26"/>
        </w:rPr>
        <w:t xml:space="preserve"> количества МКД в Региональной программе показатели мероприятий не достигнуты. Заменен</w:t>
      </w:r>
      <w:r w:rsidR="00A72790" w:rsidRPr="004B227C">
        <w:rPr>
          <w:rFonts w:ascii="PT Astra Serif" w:hAnsi="PT Astra Serif" w:cs="Times New Roman"/>
          <w:sz w:val="26"/>
          <w:szCs w:val="26"/>
        </w:rPr>
        <w:t>о</w:t>
      </w:r>
      <w:r w:rsidRPr="004B227C">
        <w:rPr>
          <w:rFonts w:ascii="PT Astra Serif" w:hAnsi="PT Astra Serif" w:cs="Times New Roman"/>
          <w:sz w:val="26"/>
          <w:szCs w:val="26"/>
        </w:rPr>
        <w:t xml:space="preserve"> 49 единиц лифтового</w:t>
      </w:r>
      <w:r w:rsidR="00A72790" w:rsidRPr="004B227C">
        <w:rPr>
          <w:rFonts w:ascii="PT Astra Serif" w:hAnsi="PT Astra Serif" w:cs="Times New Roman"/>
          <w:sz w:val="26"/>
          <w:szCs w:val="26"/>
        </w:rPr>
        <w:t xml:space="preserve"> оборудования (план </w:t>
      </w:r>
      <w:r w:rsidR="00A72790" w:rsidRPr="004B227C">
        <w:rPr>
          <w:rFonts w:ascii="PT Astra Serif" w:hAnsi="PT Astra Serif" w:cs="Times New Roman"/>
          <w:sz w:val="26"/>
          <w:szCs w:val="26"/>
        </w:rPr>
        <w:noBreakHyphen/>
        <w:t> 47 единиц</w:t>
      </w:r>
      <w:r w:rsidRPr="004B227C">
        <w:rPr>
          <w:rFonts w:ascii="PT Astra Serif" w:hAnsi="PT Astra Serif" w:cs="Times New Roman"/>
          <w:sz w:val="26"/>
          <w:szCs w:val="26"/>
        </w:rPr>
        <w:t xml:space="preserve">). Выполненные работы позволили улучшить условия проживания 23,7  тыс.  человек. </w:t>
      </w:r>
    </w:p>
    <w:p w14:paraId="03BD2110" w14:textId="77777777" w:rsidR="004242B4" w:rsidRPr="004B227C" w:rsidRDefault="004242B4" w:rsidP="004B227C">
      <w:pPr>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ВЦП «Обеспечение деятельности некоммерческой организации - фонда «Региональный фонд капитального ремонта многоквартирных домов Томской области»</w:t>
      </w:r>
      <w:r w:rsidRPr="004B227C">
        <w:rPr>
          <w:rFonts w:ascii="PT Astra Serif" w:eastAsia="Times New Roman" w:hAnsi="PT Astra Serif" w:cs="Times New Roman"/>
          <w:sz w:val="26"/>
          <w:szCs w:val="26"/>
        </w:rPr>
        <w:t xml:space="preserve"> в полном объеме исполнены краткосрочные планы реализации Региональной программы, в отношении МКД, в которых в установленном порядке приняты решения о формировании фондов капитального ремонта на счете регионального оператора, что соответствует плановому значению - 100%. </w:t>
      </w:r>
    </w:p>
    <w:p w14:paraId="09AA0668" w14:textId="1C22E5B7" w:rsidR="004242B4" w:rsidRPr="004B227C" w:rsidRDefault="004242B4" w:rsidP="004B227C">
      <w:pPr>
        <w:tabs>
          <w:tab w:val="left" w:pos="851"/>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Объём средств на счёте регионального оператора, собранный на капитальный ремонт общего имущества в МКД, в которых приняты решения о формировании фондов капитального ремонта, составил 1 124 386,1 тыс. рублей (план – 1 080 989,0  тыс. рублей). Перевыполнение плана </w:t>
      </w:r>
      <w:r w:rsidR="00A72790" w:rsidRPr="004B227C">
        <w:rPr>
          <w:rFonts w:ascii="PT Astra Serif" w:eastAsia="Times New Roman" w:hAnsi="PT Astra Serif" w:cs="Times New Roman"/>
          <w:sz w:val="26"/>
          <w:szCs w:val="26"/>
        </w:rPr>
        <w:t>обусловлено</w:t>
      </w:r>
      <w:r w:rsidRPr="004B227C">
        <w:rPr>
          <w:rFonts w:ascii="PT Astra Serif" w:eastAsia="Times New Roman" w:hAnsi="PT Astra Serif" w:cs="Times New Roman"/>
          <w:sz w:val="26"/>
          <w:szCs w:val="26"/>
        </w:rPr>
        <w:t>:</w:t>
      </w:r>
    </w:p>
    <w:p w14:paraId="5AC481F8" w14:textId="77777777" w:rsidR="004242B4" w:rsidRPr="004B227C" w:rsidRDefault="004242B4" w:rsidP="004B227C">
      <w:pPr>
        <w:pStyle w:val="a8"/>
        <w:numPr>
          <w:ilvl w:val="0"/>
          <w:numId w:val="39"/>
        </w:numPr>
        <w:tabs>
          <w:tab w:val="left" w:pos="851"/>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увеличением размера минимального взноса на капитальный ремонт; </w:t>
      </w:r>
    </w:p>
    <w:p w14:paraId="3FBAFE28" w14:textId="12BA3532" w:rsidR="004242B4" w:rsidRPr="004B227C" w:rsidRDefault="004242B4" w:rsidP="004B227C">
      <w:pPr>
        <w:pStyle w:val="a8"/>
        <w:numPr>
          <w:ilvl w:val="0"/>
          <w:numId w:val="39"/>
        </w:numPr>
        <w:tabs>
          <w:tab w:val="left" w:pos="851"/>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про</w:t>
      </w:r>
      <w:r w:rsidR="00A72790" w:rsidRPr="004B227C">
        <w:rPr>
          <w:rFonts w:ascii="PT Astra Serif" w:eastAsia="Times New Roman" w:hAnsi="PT Astra Serif" w:cs="Times New Roman"/>
          <w:sz w:val="26"/>
          <w:szCs w:val="26"/>
        </w:rPr>
        <w:t>ведением</w:t>
      </w:r>
      <w:r w:rsidRPr="004B227C">
        <w:rPr>
          <w:rFonts w:ascii="PT Astra Serif" w:eastAsia="Times New Roman" w:hAnsi="PT Astra Serif" w:cs="Times New Roman"/>
          <w:sz w:val="26"/>
          <w:szCs w:val="26"/>
        </w:rPr>
        <w:t xml:space="preserve"> региональным оператором претензионно-исковой деятельности, в результате которой </w:t>
      </w:r>
      <w:r w:rsidR="00A72790" w:rsidRPr="004B227C">
        <w:rPr>
          <w:rFonts w:ascii="PT Astra Serif" w:eastAsia="Times New Roman" w:hAnsi="PT Astra Serif" w:cs="Times New Roman"/>
          <w:sz w:val="26"/>
          <w:szCs w:val="26"/>
        </w:rPr>
        <w:t>взыскано</w:t>
      </w:r>
      <w:r w:rsidRPr="004B227C">
        <w:rPr>
          <w:rFonts w:ascii="PT Astra Serif" w:eastAsia="Times New Roman" w:hAnsi="PT Astra Serif" w:cs="Times New Roman"/>
          <w:sz w:val="26"/>
          <w:szCs w:val="26"/>
        </w:rPr>
        <w:t xml:space="preserve"> 90,2 млн. руб</w:t>
      </w:r>
      <w:r w:rsidR="00E31CB2" w:rsidRPr="004B227C">
        <w:rPr>
          <w:rFonts w:ascii="PT Astra Serif" w:eastAsia="Times New Roman" w:hAnsi="PT Astra Serif" w:cs="Times New Roman"/>
          <w:sz w:val="26"/>
          <w:szCs w:val="26"/>
        </w:rPr>
        <w:t>лей</w:t>
      </w:r>
      <w:r w:rsidRPr="004B227C">
        <w:rPr>
          <w:rFonts w:ascii="PT Astra Serif" w:eastAsia="Times New Roman" w:hAnsi="PT Astra Serif" w:cs="Times New Roman"/>
          <w:sz w:val="26"/>
          <w:szCs w:val="26"/>
        </w:rPr>
        <w:t>.</w:t>
      </w:r>
    </w:p>
    <w:p w14:paraId="03B51010" w14:textId="780AE6EB" w:rsidR="004242B4" w:rsidRPr="004B227C" w:rsidRDefault="004242B4" w:rsidP="004B227C">
      <w:pPr>
        <w:tabs>
          <w:tab w:val="left" w:pos="851"/>
          <w:tab w:val="left" w:pos="1134"/>
        </w:tabs>
        <w:spacing w:after="0" w:line="240" w:lineRule="auto"/>
        <w:ind w:firstLine="709"/>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lastRenderedPageBreak/>
        <w:t xml:space="preserve">По итогам реализации </w:t>
      </w:r>
      <w:r w:rsidRPr="004B227C">
        <w:rPr>
          <w:rFonts w:ascii="PT Astra Serif" w:eastAsia="Times New Roman" w:hAnsi="PT Astra Serif" w:cs="Times New Roman"/>
          <w:i/>
          <w:sz w:val="26"/>
          <w:szCs w:val="26"/>
        </w:rPr>
        <w:t>ВЦП «Организация работы по обеспечению эффективного строительства, реконструкции и капитального ремонта объектов, финансируемых из областного бюджета»</w:t>
      </w:r>
      <w:r w:rsidRPr="004B227C">
        <w:rPr>
          <w:rFonts w:ascii="PT Astra Serif" w:eastAsia="Times New Roman" w:hAnsi="PT Astra Serif" w:cs="Times New Roman"/>
          <w:sz w:val="26"/>
          <w:szCs w:val="26"/>
        </w:rPr>
        <w:t xml:space="preserve"> </w:t>
      </w:r>
      <w:r w:rsidRPr="004B227C">
        <w:rPr>
          <w:rFonts w:ascii="PT Astra Serif" w:eastAsia="Times New Roman" w:hAnsi="PT Astra Serif" w:cs="Times New Roman"/>
          <w:sz w:val="26"/>
          <w:szCs w:val="26"/>
          <w:lang w:eastAsia="x-none"/>
        </w:rPr>
        <w:t>показатель «Обеспечение выполнения функций технического заказчика на объектах строительства, реконструкции и капитального ремонта» достиг своего планового значения и составил 100% (план </w:t>
      </w:r>
      <w:r w:rsidRPr="004B227C">
        <w:rPr>
          <w:rFonts w:ascii="PT Astra Serif" w:eastAsia="Times New Roman" w:hAnsi="PT Astra Serif" w:cs="Times New Roman"/>
          <w:sz w:val="26"/>
          <w:szCs w:val="26"/>
          <w:lang w:eastAsia="x-none"/>
        </w:rPr>
        <w:noBreakHyphen/>
        <w:t xml:space="preserve"> 100%), в связи с надлежащим выполнением </w:t>
      </w:r>
      <w:r w:rsidR="00A72790" w:rsidRPr="004B227C">
        <w:rPr>
          <w:rFonts w:ascii="PT Astra Serif" w:eastAsia="Times New Roman" w:hAnsi="PT Astra Serif" w:cs="Times New Roman"/>
          <w:sz w:val="26"/>
          <w:szCs w:val="26"/>
          <w:lang w:eastAsia="x-none"/>
        </w:rPr>
        <w:t>ОГКУ </w:t>
      </w:r>
      <w:r w:rsidRPr="004B227C">
        <w:rPr>
          <w:rFonts w:ascii="PT Astra Serif" w:eastAsia="Times New Roman" w:hAnsi="PT Astra Serif" w:cs="Times New Roman"/>
          <w:sz w:val="26"/>
          <w:szCs w:val="26"/>
          <w:lang w:val="x-none" w:eastAsia="x-none"/>
        </w:rPr>
        <w:t>«Облстройзаказчик»</w:t>
      </w:r>
      <w:r w:rsidRPr="004B227C">
        <w:rPr>
          <w:rFonts w:ascii="PT Astra Serif" w:eastAsia="Times New Roman" w:hAnsi="PT Astra Serif" w:cs="Times New Roman"/>
          <w:sz w:val="26"/>
          <w:szCs w:val="26"/>
          <w:lang w:eastAsia="x-none"/>
        </w:rPr>
        <w:t xml:space="preserve"> функций технического заказчика</w:t>
      </w:r>
      <w:r w:rsidRPr="004B227C">
        <w:rPr>
          <w:rFonts w:ascii="PT Astra Serif" w:eastAsia="Times New Roman" w:hAnsi="PT Astra Serif" w:cs="Times New Roman"/>
          <w:sz w:val="26"/>
          <w:szCs w:val="26"/>
          <w:lang w:val="x-none" w:eastAsia="x-none"/>
        </w:rPr>
        <w:t xml:space="preserve"> </w:t>
      </w:r>
      <w:r w:rsidRPr="004B227C">
        <w:rPr>
          <w:rFonts w:ascii="PT Astra Serif" w:eastAsia="Times New Roman" w:hAnsi="PT Astra Serif" w:cs="Times New Roman"/>
          <w:sz w:val="26"/>
          <w:szCs w:val="26"/>
          <w:lang w:eastAsia="x-none"/>
        </w:rPr>
        <w:t>на 35-ти объектах капитального ремонта и реконструкции.</w:t>
      </w:r>
      <w:proofErr w:type="gramEnd"/>
    </w:p>
    <w:p w14:paraId="5435ECE2" w14:textId="77777777" w:rsidR="004242B4" w:rsidRPr="004B227C" w:rsidRDefault="004242B4" w:rsidP="004B227C">
      <w:pPr>
        <w:tabs>
          <w:tab w:val="left" w:pos="851"/>
          <w:tab w:val="left" w:pos="1134"/>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ВЦП «Обеспечение деятельности Центра компетенции по вопросу городской среды и реализации проекта «Умный город»</w:t>
      </w:r>
      <w:r w:rsidRPr="004B227C">
        <w:rPr>
          <w:rFonts w:ascii="PT Astra Serif" w:eastAsia="Times New Roman" w:hAnsi="PT Astra Serif" w:cs="Times New Roman"/>
          <w:sz w:val="26"/>
          <w:szCs w:val="26"/>
        </w:rPr>
        <w:t xml:space="preserve"> подготовлена 1 заявка на Всероссийский конкурс лучших проектов создания комфортной городской среды в малых городах и исторических поселениях, по итогам которого </w:t>
      </w:r>
      <w:r w:rsidRPr="004B227C">
        <w:rPr>
          <w:rFonts w:ascii="PT Astra Serif" w:hAnsi="PT Astra Serif" w:cs="Times New Roman"/>
          <w:iCs/>
          <w:sz w:val="26"/>
          <w:szCs w:val="26"/>
        </w:rPr>
        <w:t xml:space="preserve">Томской области выделено 85,0 млн. рублей на реализацию проекта </w:t>
      </w:r>
      <w:r w:rsidRPr="004B227C">
        <w:rPr>
          <w:rFonts w:ascii="PT Astra Serif" w:hAnsi="PT Astra Serif"/>
          <w:bCs/>
          <w:sz w:val="26"/>
          <w:szCs w:val="26"/>
        </w:rPr>
        <w:t>«Сердце Нефтеграда. Благоустройство центральной части города Стрежевого»</w:t>
      </w:r>
      <w:r w:rsidRPr="004B227C">
        <w:rPr>
          <w:rFonts w:ascii="PT Astra Serif" w:eastAsia="Times New Roman" w:hAnsi="PT Astra Serif" w:cs="Times New Roman"/>
          <w:sz w:val="26"/>
          <w:szCs w:val="26"/>
        </w:rPr>
        <w:t xml:space="preserve"> и 52 дизайн – проектов для проведения рейтингового голосования по отбору территорий благоустройства, в </w:t>
      </w:r>
      <w:proofErr w:type="gramStart"/>
      <w:r w:rsidRPr="004B227C">
        <w:rPr>
          <w:rFonts w:ascii="PT Astra Serif" w:eastAsia="Times New Roman" w:hAnsi="PT Astra Serif" w:cs="Times New Roman"/>
          <w:sz w:val="26"/>
          <w:szCs w:val="26"/>
        </w:rPr>
        <w:t>связи</w:t>
      </w:r>
      <w:proofErr w:type="gramEnd"/>
      <w:r w:rsidRPr="004B227C">
        <w:rPr>
          <w:rFonts w:ascii="PT Astra Serif" w:eastAsia="Times New Roman" w:hAnsi="PT Astra Serif" w:cs="Times New Roman"/>
          <w:sz w:val="26"/>
          <w:szCs w:val="26"/>
        </w:rPr>
        <w:t xml:space="preserve"> с чем д</w:t>
      </w:r>
      <w:r w:rsidRPr="004B227C">
        <w:rPr>
          <w:rFonts w:ascii="PT Astra Serif" w:eastAsia="Times New Roman" w:hAnsi="PT Astra Serif" w:cs="Times New Roman"/>
          <w:sz w:val="26"/>
          <w:szCs w:val="26"/>
          <w:lang w:eastAsia="x-none"/>
        </w:rPr>
        <w:t>оля подготовленных к реализации проектов по благоустройству объектов составила 100% (план </w:t>
      </w:r>
      <w:r w:rsidRPr="004B227C">
        <w:rPr>
          <w:rFonts w:ascii="PT Astra Serif" w:eastAsia="Times New Roman" w:hAnsi="PT Astra Serif" w:cs="Times New Roman"/>
          <w:sz w:val="26"/>
          <w:szCs w:val="26"/>
          <w:lang w:eastAsia="x-none"/>
        </w:rPr>
        <w:noBreakHyphen/>
        <w:t> 90,0%).</w:t>
      </w:r>
      <w:r w:rsidRPr="004B227C">
        <w:rPr>
          <w:rFonts w:ascii="PT Astra Serif" w:eastAsia="Times New Roman" w:hAnsi="PT Astra Serif" w:cs="Times New Roman"/>
          <w:sz w:val="26"/>
          <w:szCs w:val="26"/>
        </w:rPr>
        <w:t xml:space="preserve"> </w:t>
      </w:r>
    </w:p>
    <w:p w14:paraId="33CD8759" w14:textId="5E900E13" w:rsidR="004242B4" w:rsidRPr="004B227C" w:rsidRDefault="004242B4" w:rsidP="004B227C">
      <w:pPr>
        <w:tabs>
          <w:tab w:val="left" w:pos="851"/>
          <w:tab w:val="left" w:pos="1134"/>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основного мероприятия «</w:t>
      </w:r>
      <w:r w:rsidRPr="004B227C">
        <w:rPr>
          <w:rFonts w:ascii="PT Astra Serif" w:hAnsi="PT Astra Serif" w:cs="Times New Roman"/>
          <w:i/>
          <w:sz w:val="26"/>
          <w:szCs w:val="26"/>
        </w:rPr>
        <w:t xml:space="preserve">Реализация комплексных проектов благоустройства муниципальных образований» </w:t>
      </w:r>
      <w:r w:rsidRPr="004B227C">
        <w:rPr>
          <w:rFonts w:ascii="PT Astra Serif" w:hAnsi="PT Astra Serif" w:cs="Times New Roman"/>
          <w:sz w:val="26"/>
          <w:szCs w:val="26"/>
        </w:rPr>
        <w:t xml:space="preserve">восстановлено воинское захоронение </w:t>
      </w:r>
      <w:r w:rsidR="002526B1" w:rsidRPr="004B227C">
        <w:rPr>
          <w:rFonts w:ascii="PT Astra Serif" w:eastAsia="Times New Roman" w:hAnsi="PT Astra Serif" w:cs="Times New Roman"/>
          <w:sz w:val="26"/>
          <w:szCs w:val="26"/>
        </w:rPr>
        <w:t>на кладбище Южное г. </w:t>
      </w:r>
      <w:r w:rsidRPr="004B227C">
        <w:rPr>
          <w:rFonts w:ascii="PT Astra Serif" w:eastAsia="Times New Roman" w:hAnsi="PT Astra Serif" w:cs="Times New Roman"/>
          <w:sz w:val="26"/>
          <w:szCs w:val="26"/>
        </w:rPr>
        <w:t>Томск</w:t>
      </w:r>
      <w:r w:rsidR="002526B1" w:rsidRPr="004B227C">
        <w:rPr>
          <w:rFonts w:ascii="PT Astra Serif" w:eastAsia="Times New Roman" w:hAnsi="PT Astra Serif" w:cs="Times New Roman"/>
          <w:sz w:val="26"/>
          <w:szCs w:val="26"/>
        </w:rPr>
        <w:t>а</w:t>
      </w:r>
      <w:r w:rsidRPr="004B227C">
        <w:rPr>
          <w:rFonts w:ascii="PT Astra Serif" w:eastAsia="Times New Roman" w:hAnsi="PT Astra Serif" w:cs="Times New Roman"/>
          <w:sz w:val="26"/>
          <w:szCs w:val="26"/>
        </w:rPr>
        <w:t xml:space="preserve"> </w:t>
      </w:r>
      <w:r w:rsidRPr="004B227C">
        <w:rPr>
          <w:rFonts w:ascii="PT Astra Serif" w:hAnsi="PT Astra Serif" w:cs="Times New Roman"/>
          <w:sz w:val="26"/>
          <w:szCs w:val="26"/>
        </w:rPr>
        <w:t>(план - 1 единица)</w:t>
      </w:r>
      <w:r w:rsidRPr="004B227C">
        <w:rPr>
          <w:rFonts w:ascii="PT Astra Serif" w:eastAsia="Times New Roman" w:hAnsi="PT Astra Serif" w:cs="Times New Roman"/>
          <w:sz w:val="26"/>
          <w:szCs w:val="26"/>
        </w:rPr>
        <w:t>.</w:t>
      </w:r>
    </w:p>
    <w:p w14:paraId="6ECE34BA" w14:textId="77777777" w:rsidR="004242B4" w:rsidRPr="004B227C" w:rsidRDefault="004242B4"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3 «Стимулирование развития жилищного строительства в Томской области»</w:t>
      </w:r>
    </w:p>
    <w:p w14:paraId="77C9A3C6" w14:textId="77777777" w:rsidR="004242B4" w:rsidRPr="004B227C" w:rsidRDefault="004242B4" w:rsidP="004B227C">
      <w:pPr>
        <w:pStyle w:val="aa"/>
        <w:ind w:firstLine="709"/>
        <w:jc w:val="center"/>
        <w:rPr>
          <w:rFonts w:ascii="PT Astra Serif" w:hAnsi="PT Astra Serif"/>
          <w:b/>
        </w:rPr>
      </w:pPr>
      <w:r w:rsidRPr="004B227C">
        <w:rPr>
          <w:rFonts w:ascii="PT Astra Serif" w:hAnsi="PT Astra Serif"/>
          <w:b/>
        </w:rPr>
        <w:t>Показатели цели Подпрограммы 2 за 2022 год</w:t>
      </w:r>
    </w:p>
    <w:p w14:paraId="0D9CEBD4" w14:textId="77777777" w:rsidR="004242B4" w:rsidRPr="004B227C" w:rsidRDefault="004242B4" w:rsidP="004B227C">
      <w:pPr>
        <w:pStyle w:val="aa"/>
        <w:ind w:firstLine="709"/>
        <w:jc w:val="right"/>
        <w:rPr>
          <w:rFonts w:ascii="PT Astra Serif" w:hAnsi="PT Astra Serif"/>
        </w:rPr>
      </w:pPr>
      <w:r w:rsidRPr="004B227C">
        <w:rPr>
          <w:rFonts w:ascii="PT Astra Serif" w:hAnsi="PT Astra Serif"/>
        </w:rPr>
        <w:t>Таблица 5</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4B227C" w:rsidRPr="004B227C" w14:paraId="69FA9B1F" w14:textId="77777777" w:rsidTr="0087517A">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580FD218"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71FBD7C1"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6590FCAC"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063A528A"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067D3BDF"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0D6E9549"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6661B8A1"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4F1A6"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48E73C21" w14:textId="77777777" w:rsidR="004242B4" w:rsidRPr="004B227C" w:rsidRDefault="004242B4"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242B4" w:rsidRPr="004B227C" w14:paraId="68C9E5FF"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4E1DEBFF"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6CF37984"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Обеспеченность населения Томской области жильем</w:t>
            </w:r>
          </w:p>
        </w:tc>
        <w:tc>
          <w:tcPr>
            <w:tcW w:w="1417" w:type="dxa"/>
            <w:tcBorders>
              <w:top w:val="single" w:sz="4" w:space="0" w:color="000000"/>
              <w:left w:val="single" w:sz="4" w:space="0" w:color="000000"/>
              <w:bottom w:val="single" w:sz="4" w:space="0" w:color="000000"/>
              <w:right w:val="single" w:sz="4" w:space="0" w:color="000000"/>
            </w:tcBorders>
            <w:vAlign w:val="center"/>
          </w:tcPr>
          <w:p w14:paraId="53899BA9" w14:textId="77777777" w:rsidR="004242B4" w:rsidRPr="004B227C" w:rsidRDefault="004242B4"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архитектуры и строительства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1259303" w14:textId="77777777" w:rsidR="004242B4" w:rsidRPr="004B227C" w:rsidRDefault="004242B4" w:rsidP="004B227C">
            <w:pPr>
              <w:spacing w:after="0" w:line="240" w:lineRule="auto"/>
              <w:contextualSpacing/>
              <w:jc w:val="center"/>
              <w:rPr>
                <w:rFonts w:ascii="PT Astra Serif" w:eastAsia="Times New Roman" w:hAnsi="PT Astra Serif" w:cs="Times New Roman"/>
                <w:bCs/>
                <w:vertAlign w:val="superscript"/>
                <w:lang w:eastAsia="ru-RU"/>
              </w:rPr>
            </w:pPr>
            <w:r w:rsidRPr="004B227C">
              <w:rPr>
                <w:rFonts w:ascii="PT Astra Serif" w:eastAsia="Times New Roman" w:hAnsi="PT Astra Serif" w:cs="Times New Roman"/>
                <w:bCs/>
                <w:lang w:eastAsia="ru-RU"/>
              </w:rPr>
              <w:t>м</w:t>
            </w:r>
            <w:proofErr w:type="gramStart"/>
            <w:r w:rsidRPr="004B227C">
              <w:rPr>
                <w:rFonts w:ascii="PT Astra Serif" w:eastAsia="Times New Roman" w:hAnsi="PT Astra Serif" w:cs="Times New Roman"/>
                <w:bCs/>
                <w:vertAlign w:val="superscript"/>
                <w:lang w:eastAsia="ru-RU"/>
              </w:rPr>
              <w:t>2</w:t>
            </w:r>
            <w:proofErr w:type="gramEnd"/>
          </w:p>
        </w:tc>
        <w:tc>
          <w:tcPr>
            <w:tcW w:w="992" w:type="dxa"/>
            <w:tcBorders>
              <w:top w:val="single" w:sz="4" w:space="0" w:color="000000"/>
              <w:left w:val="single" w:sz="4" w:space="0" w:color="000000"/>
              <w:bottom w:val="single" w:sz="4" w:space="0" w:color="000000"/>
            </w:tcBorders>
            <w:shd w:val="clear" w:color="auto" w:fill="auto"/>
            <w:vAlign w:val="center"/>
          </w:tcPr>
          <w:p w14:paraId="7985B427"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25,9</w:t>
            </w:r>
          </w:p>
        </w:tc>
        <w:tc>
          <w:tcPr>
            <w:tcW w:w="1306" w:type="dxa"/>
            <w:tcBorders>
              <w:top w:val="single" w:sz="4" w:space="0" w:color="000000"/>
              <w:left w:val="single" w:sz="4" w:space="0" w:color="000000"/>
              <w:bottom w:val="single" w:sz="4" w:space="0" w:color="000000"/>
            </w:tcBorders>
            <w:shd w:val="clear" w:color="auto" w:fill="auto"/>
            <w:vAlign w:val="center"/>
          </w:tcPr>
          <w:p w14:paraId="195D22BF"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26,6</w:t>
            </w:r>
          </w:p>
        </w:tc>
        <w:tc>
          <w:tcPr>
            <w:tcW w:w="851" w:type="dxa"/>
            <w:tcBorders>
              <w:top w:val="single" w:sz="4" w:space="0" w:color="000000"/>
              <w:left w:val="single" w:sz="4" w:space="0" w:color="000000"/>
              <w:bottom w:val="single" w:sz="4" w:space="0" w:color="000000"/>
            </w:tcBorders>
            <w:shd w:val="clear" w:color="auto" w:fill="auto"/>
            <w:vAlign w:val="center"/>
          </w:tcPr>
          <w:p w14:paraId="250AC67D"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102,7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D7FBB" w14:textId="77777777" w:rsidR="004242B4" w:rsidRPr="004B227C" w:rsidRDefault="004242B4"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24896944" w14:textId="77777777" w:rsidR="004242B4" w:rsidRPr="004B227C" w:rsidRDefault="004242B4" w:rsidP="004B227C">
      <w:pPr>
        <w:tabs>
          <w:tab w:val="left" w:pos="993"/>
        </w:tabs>
        <w:spacing w:after="0" w:line="240" w:lineRule="auto"/>
        <w:ind w:firstLine="709"/>
        <w:jc w:val="both"/>
        <w:rPr>
          <w:rFonts w:ascii="PT Astra Serif" w:hAnsi="PT Astra Serif"/>
          <w:sz w:val="26"/>
          <w:szCs w:val="26"/>
        </w:rPr>
      </w:pPr>
    </w:p>
    <w:p w14:paraId="46981252" w14:textId="77777777" w:rsidR="004242B4" w:rsidRPr="004B227C" w:rsidRDefault="004242B4"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В связи с уменьшением численности населения, обеспеченность населения Томской области жильем составила 26,6 м</w:t>
      </w:r>
      <w:proofErr w:type="gramStart"/>
      <w:r w:rsidRPr="004B227C">
        <w:rPr>
          <w:rFonts w:ascii="PT Astra Serif" w:eastAsia="Times New Roman" w:hAnsi="PT Astra Serif"/>
          <w:sz w:val="26"/>
          <w:szCs w:val="26"/>
          <w:vertAlign w:val="superscript"/>
        </w:rPr>
        <w:t>2</w:t>
      </w:r>
      <w:proofErr w:type="gramEnd"/>
      <w:r w:rsidRPr="004B227C">
        <w:rPr>
          <w:rFonts w:ascii="PT Astra Serif" w:eastAsia="Times New Roman" w:hAnsi="PT Astra Serif"/>
          <w:sz w:val="26"/>
          <w:szCs w:val="26"/>
        </w:rPr>
        <w:t xml:space="preserve"> (план </w:t>
      </w:r>
      <w:r w:rsidRPr="004B227C">
        <w:rPr>
          <w:rFonts w:ascii="PT Astra Serif" w:eastAsia="Times New Roman" w:hAnsi="PT Astra Serif"/>
          <w:sz w:val="26"/>
          <w:szCs w:val="26"/>
        </w:rPr>
        <w:noBreakHyphen/>
        <w:t> 25,9 м</w:t>
      </w:r>
      <w:r w:rsidRPr="004B227C">
        <w:rPr>
          <w:rFonts w:ascii="PT Astra Serif" w:eastAsia="Times New Roman" w:hAnsi="PT Astra Serif"/>
          <w:sz w:val="26"/>
          <w:szCs w:val="26"/>
          <w:vertAlign w:val="superscript"/>
        </w:rPr>
        <w:t>2</w:t>
      </w:r>
      <w:r w:rsidRPr="004B227C">
        <w:rPr>
          <w:rFonts w:ascii="PT Astra Serif" w:eastAsia="Times New Roman" w:hAnsi="PT Astra Serif"/>
          <w:sz w:val="26"/>
          <w:szCs w:val="26"/>
        </w:rPr>
        <w:t>).</w:t>
      </w:r>
    </w:p>
    <w:p w14:paraId="5303AB9B" w14:textId="77777777" w:rsidR="004242B4" w:rsidRPr="004B227C" w:rsidRDefault="004242B4"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Финансирование подпрограммы за счет всех источников</w:t>
      </w:r>
      <w:r w:rsidRPr="004B227C">
        <w:rPr>
          <w:rFonts w:ascii="PT Astra Serif" w:hAnsi="PT Astra Serif"/>
          <w:sz w:val="26"/>
          <w:szCs w:val="26"/>
        </w:rPr>
        <w:t xml:space="preserve"> в 2022 году</w:t>
      </w:r>
      <w:r w:rsidRPr="004B227C">
        <w:rPr>
          <w:rFonts w:ascii="PT Astra Serif" w:eastAsia="Times New Roman" w:hAnsi="PT Astra Serif"/>
          <w:sz w:val="26"/>
          <w:szCs w:val="26"/>
        </w:rPr>
        <w:t xml:space="preserve"> составило 100 599,6 тыс. рублей.</w:t>
      </w:r>
    </w:p>
    <w:p w14:paraId="4EDB2EA7" w14:textId="77777777" w:rsidR="004242B4" w:rsidRPr="004B227C" w:rsidRDefault="004242B4" w:rsidP="004B227C">
      <w:pPr>
        <w:tabs>
          <w:tab w:val="left" w:pos="993"/>
        </w:tabs>
        <w:spacing w:after="0" w:line="240" w:lineRule="auto"/>
        <w:ind w:firstLine="709"/>
        <w:jc w:val="both"/>
        <w:rPr>
          <w:rFonts w:ascii="PT Astra Serif" w:eastAsia="Times New Roman" w:hAnsi="PT Astra Serif"/>
          <w:i/>
          <w:sz w:val="26"/>
          <w:szCs w:val="26"/>
        </w:rPr>
      </w:pPr>
      <w:r w:rsidRPr="004B227C">
        <w:rPr>
          <w:rFonts w:ascii="PT Astra Serif" w:eastAsia="Times New Roman" w:hAnsi="PT Astra Serif"/>
          <w:sz w:val="26"/>
          <w:szCs w:val="26"/>
        </w:rPr>
        <w:t xml:space="preserve">По итогам реализации </w:t>
      </w:r>
      <w:r w:rsidRPr="004B227C">
        <w:rPr>
          <w:rFonts w:ascii="PT Astra Serif" w:eastAsia="Times New Roman" w:hAnsi="PT Astra Serif"/>
          <w:i/>
          <w:sz w:val="26"/>
          <w:szCs w:val="26"/>
        </w:rPr>
        <w:t>основного мероприятия «Защита прав и законных интересов граждан - участников долевого строительства многоквартирных домов в Томской области»:</w:t>
      </w:r>
    </w:p>
    <w:p w14:paraId="4999923C" w14:textId="77777777" w:rsidR="004242B4" w:rsidRPr="004B227C" w:rsidRDefault="004242B4"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eastAsia="Times New Roman" w:hAnsi="PT Astra Serif"/>
          <w:sz w:val="26"/>
          <w:szCs w:val="26"/>
        </w:rPr>
        <w:t xml:space="preserve">- наблюдательным советом Фонда защиты прав граждан – участников долевого строительства» принято решение о включение в </w:t>
      </w:r>
      <w:proofErr w:type="gramStart"/>
      <w:r w:rsidRPr="004B227C">
        <w:rPr>
          <w:rFonts w:ascii="PT Astra Serif" w:eastAsia="Times New Roman" w:hAnsi="PT Astra Serif"/>
          <w:sz w:val="26"/>
          <w:szCs w:val="26"/>
        </w:rPr>
        <w:t>соглашение</w:t>
      </w:r>
      <w:proofErr w:type="gramEnd"/>
      <w:r w:rsidRPr="004B227C">
        <w:rPr>
          <w:rFonts w:ascii="PT Astra Serif" w:eastAsia="Times New Roman" w:hAnsi="PT Astra Serif"/>
          <w:sz w:val="26"/>
          <w:szCs w:val="26"/>
        </w:rPr>
        <w:t xml:space="preserve"> о предоставлении субсидии в виде имущественного взноса 5-ти объектов </w:t>
      </w:r>
      <w:r w:rsidRPr="004B227C">
        <w:rPr>
          <w:rFonts w:ascii="PT Astra Serif" w:eastAsia="Times New Roman" w:hAnsi="PT Astra Serif"/>
          <w:sz w:val="26"/>
          <w:szCs w:val="26"/>
        </w:rPr>
        <w:br/>
        <w:t>(план </w:t>
      </w:r>
      <w:r w:rsidRPr="004B227C">
        <w:rPr>
          <w:rFonts w:ascii="PT Astra Serif" w:eastAsia="Times New Roman" w:hAnsi="PT Astra Serif"/>
          <w:sz w:val="26"/>
          <w:szCs w:val="26"/>
        </w:rPr>
        <w:noBreakHyphen/>
        <w:t xml:space="preserve"> 5 объектов): </w:t>
      </w:r>
      <w:r w:rsidRPr="004B227C">
        <w:rPr>
          <w:rFonts w:ascii="PT Astra Serif" w:hAnsi="PT Astra Serif" w:cs="Times New Roman"/>
          <w:sz w:val="26"/>
          <w:szCs w:val="26"/>
        </w:rPr>
        <w:t xml:space="preserve">ул. Красноармейская, 7, пер. Зырянский, 7, ул. Нефтяная, 15 (Угольный поселок, 20), п. Ключи, ул. Ключевская, 1, ул. Б. Подгорная, 38; </w:t>
      </w:r>
    </w:p>
    <w:p w14:paraId="238BF246" w14:textId="77777777" w:rsidR="004242B4" w:rsidRPr="004B227C" w:rsidRDefault="004242B4"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lastRenderedPageBreak/>
        <w:t>- в соответствии со статьей 13 Федерального закона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перед 325 гражданами исполнены обязательства в полном объеме (план </w:t>
      </w:r>
      <w:r w:rsidRPr="004B227C">
        <w:rPr>
          <w:rFonts w:ascii="PT Astra Serif" w:eastAsia="Times New Roman" w:hAnsi="PT Astra Serif"/>
          <w:sz w:val="26"/>
          <w:szCs w:val="26"/>
        </w:rPr>
        <w:noBreakHyphen/>
        <w:t> 321 человек).</w:t>
      </w:r>
    </w:p>
    <w:p w14:paraId="4ADA1F2D" w14:textId="77777777" w:rsidR="004242B4" w:rsidRPr="004B227C" w:rsidRDefault="004242B4"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По итогам реализации </w:t>
      </w:r>
      <w:r w:rsidRPr="004B227C">
        <w:rPr>
          <w:rFonts w:ascii="PT Astra Serif" w:eastAsia="Times New Roman" w:hAnsi="PT Astra Serif"/>
          <w:i/>
          <w:sz w:val="26"/>
          <w:szCs w:val="26"/>
        </w:rPr>
        <w:t>основного мероприятия «Обеспечение деятельности некоммерческой организации «Фонд защиты прав граждан-участников долевого строительства в Томской области</w:t>
      </w:r>
      <w:r w:rsidRPr="004B227C">
        <w:rPr>
          <w:rFonts w:ascii="PT Astra Serif" w:eastAsia="Times New Roman" w:hAnsi="PT Astra Serif"/>
          <w:sz w:val="26"/>
          <w:szCs w:val="26"/>
        </w:rPr>
        <w:t>» в отчетном году:</w:t>
      </w:r>
    </w:p>
    <w:p w14:paraId="2CEAE095" w14:textId="77777777" w:rsidR="004242B4" w:rsidRPr="004B227C" w:rsidRDefault="004242B4" w:rsidP="004B227C">
      <w:pPr>
        <w:pStyle w:val="a8"/>
        <w:numPr>
          <w:ilvl w:val="0"/>
          <w:numId w:val="40"/>
        </w:numPr>
        <w:tabs>
          <w:tab w:val="left" w:pos="993"/>
        </w:tabs>
        <w:spacing w:after="0" w:line="240" w:lineRule="auto"/>
        <w:ind w:left="0"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заключено Соглашение с Фондом о предоставлении субсидии </w:t>
      </w:r>
      <w:r w:rsidRPr="004B227C">
        <w:rPr>
          <w:rFonts w:ascii="PT Astra Serif" w:eastAsia="Times New Roman" w:hAnsi="PT Astra Serif"/>
          <w:sz w:val="26"/>
          <w:szCs w:val="26"/>
        </w:rPr>
        <w:br/>
        <w:t xml:space="preserve">из областного бюджета на финансовое обеспечение затрат, возникающих </w:t>
      </w:r>
      <w:r w:rsidRPr="004B227C">
        <w:rPr>
          <w:rFonts w:ascii="PT Astra Serif" w:eastAsia="Times New Roman" w:hAnsi="PT Astra Serif"/>
          <w:sz w:val="26"/>
          <w:szCs w:val="26"/>
        </w:rPr>
        <w:br/>
        <w:t>в результате деятельности, направленной на проведение мероприятий по защите прав граждан – участников долевого строительства в Томской области;</w:t>
      </w:r>
    </w:p>
    <w:p w14:paraId="49B688CC" w14:textId="77777777" w:rsidR="004242B4" w:rsidRPr="004B227C" w:rsidRDefault="004242B4" w:rsidP="004B227C">
      <w:pPr>
        <w:pStyle w:val="a8"/>
        <w:numPr>
          <w:ilvl w:val="0"/>
          <w:numId w:val="40"/>
        </w:numPr>
        <w:tabs>
          <w:tab w:val="left" w:pos="993"/>
        </w:tabs>
        <w:spacing w:after="0" w:line="240" w:lineRule="auto"/>
        <w:ind w:left="0" w:firstLine="709"/>
        <w:jc w:val="both"/>
        <w:rPr>
          <w:rFonts w:ascii="PT Astra Serif" w:eastAsia="Times New Roman" w:hAnsi="PT Astra Serif"/>
          <w:sz w:val="26"/>
          <w:szCs w:val="26"/>
        </w:rPr>
      </w:pPr>
      <w:r w:rsidRPr="004B227C">
        <w:rPr>
          <w:rFonts w:ascii="PT Astra Serif" w:eastAsia="Times New Roman" w:hAnsi="PT Astra Serif"/>
          <w:sz w:val="26"/>
          <w:szCs w:val="26"/>
        </w:rPr>
        <w:t>проведено 612 консультаций по обращениям граждан - участников долевого строительства (план </w:t>
      </w:r>
      <w:r w:rsidRPr="004B227C">
        <w:rPr>
          <w:rFonts w:ascii="PT Astra Serif" w:eastAsia="Times New Roman" w:hAnsi="PT Astra Serif"/>
          <w:sz w:val="26"/>
          <w:szCs w:val="26"/>
        </w:rPr>
        <w:noBreakHyphen/>
        <w:t> 500 консультаций);</w:t>
      </w:r>
    </w:p>
    <w:p w14:paraId="7AAADDB0" w14:textId="77777777" w:rsidR="004242B4" w:rsidRPr="004B227C" w:rsidRDefault="004242B4" w:rsidP="004B227C">
      <w:pPr>
        <w:pStyle w:val="a8"/>
        <w:numPr>
          <w:ilvl w:val="0"/>
          <w:numId w:val="40"/>
        </w:numPr>
        <w:tabs>
          <w:tab w:val="left" w:pos="993"/>
        </w:tabs>
        <w:spacing w:after="0" w:line="240" w:lineRule="auto"/>
        <w:ind w:left="0" w:firstLine="709"/>
        <w:jc w:val="both"/>
        <w:rPr>
          <w:rFonts w:ascii="PT Astra Serif" w:eastAsia="Times New Roman" w:hAnsi="PT Astra Serif"/>
          <w:sz w:val="26"/>
          <w:szCs w:val="26"/>
        </w:rPr>
      </w:pPr>
      <w:r w:rsidRPr="004B227C">
        <w:rPr>
          <w:rFonts w:ascii="PT Astra Serif" w:eastAsia="Times New Roman" w:hAnsi="PT Astra Serif"/>
          <w:sz w:val="26"/>
          <w:szCs w:val="26"/>
        </w:rPr>
        <w:t>восстановлены права 321 гражданина – участника долевого строительства, включенных в единый реестр проблемных объектов (план </w:t>
      </w:r>
      <w:r w:rsidRPr="004B227C">
        <w:rPr>
          <w:rFonts w:ascii="PT Astra Serif" w:eastAsia="Times New Roman" w:hAnsi="PT Astra Serif"/>
          <w:sz w:val="26"/>
          <w:szCs w:val="26"/>
        </w:rPr>
        <w:noBreakHyphen/>
        <w:t> 315 человек). Мероприятие носит заявительный характер.</w:t>
      </w:r>
    </w:p>
    <w:p w14:paraId="08079224" w14:textId="77777777" w:rsidR="004242B4" w:rsidRPr="004B227C" w:rsidRDefault="004242B4" w:rsidP="004B227C">
      <w:pPr>
        <w:pStyle w:val="a8"/>
        <w:tabs>
          <w:tab w:val="left" w:pos="993"/>
        </w:tabs>
        <w:spacing w:after="0" w:line="240" w:lineRule="auto"/>
        <w:ind w:left="0"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По итогам реализации </w:t>
      </w:r>
      <w:r w:rsidRPr="004B227C">
        <w:rPr>
          <w:rFonts w:ascii="PT Astra Serif" w:eastAsia="Times New Roman" w:hAnsi="PT Astra Serif"/>
          <w:i/>
          <w:sz w:val="26"/>
          <w:szCs w:val="26"/>
        </w:rPr>
        <w:t xml:space="preserve">основного мероприятия «Совершенствование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 </w:t>
      </w:r>
      <w:r w:rsidRPr="004B227C">
        <w:rPr>
          <w:rFonts w:ascii="PT Astra Serif" w:eastAsia="Times New Roman" w:hAnsi="PT Astra Serif"/>
          <w:sz w:val="26"/>
          <w:szCs w:val="26"/>
        </w:rPr>
        <w:t>актуализированы 73 единицы картографического материала населённых пунктов Шегарского и Кожевниковского районов.</w:t>
      </w:r>
    </w:p>
    <w:p w14:paraId="257E2374" w14:textId="08E9772A" w:rsidR="004242B4" w:rsidRPr="004B227C" w:rsidRDefault="004242B4"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По итогам </w:t>
      </w:r>
      <w:r w:rsidR="00DE2305" w:rsidRPr="004B227C">
        <w:rPr>
          <w:rFonts w:ascii="PT Astra Serif" w:eastAsia="Times New Roman" w:hAnsi="PT Astra Serif"/>
          <w:i/>
          <w:sz w:val="26"/>
          <w:szCs w:val="26"/>
        </w:rPr>
        <w:t>реализации</w:t>
      </w:r>
      <w:r w:rsidRPr="004B227C">
        <w:rPr>
          <w:rFonts w:ascii="PT Astra Serif" w:eastAsia="Times New Roman" w:hAnsi="PT Astra Serif"/>
          <w:i/>
          <w:sz w:val="26"/>
          <w:szCs w:val="26"/>
        </w:rPr>
        <w:t xml:space="preserve"> проекта «Губернаторская ипотека на территории Томской области» </w:t>
      </w:r>
      <w:r w:rsidRPr="004B227C">
        <w:rPr>
          <w:rFonts w:ascii="PT Astra Serif" w:eastAsia="Times New Roman" w:hAnsi="PT Astra Serif"/>
          <w:sz w:val="26"/>
          <w:szCs w:val="26"/>
        </w:rPr>
        <w:t xml:space="preserve">в 2022 году возмещение процентной ставки или частичной оплаты первоначального взноса по ипотечным жилищным кредитам, взятым </w:t>
      </w:r>
      <w:r w:rsidRPr="004B227C">
        <w:rPr>
          <w:rFonts w:ascii="PT Astra Serif" w:eastAsia="Times New Roman" w:hAnsi="PT Astra Serif"/>
          <w:sz w:val="26"/>
          <w:szCs w:val="26"/>
        </w:rPr>
        <w:br/>
        <w:t>на приобретение вновь построенного жилья у застройщиков по договорам купли-продажи, получили 11 семей (план </w:t>
      </w:r>
      <w:r w:rsidRPr="004B227C">
        <w:rPr>
          <w:rFonts w:ascii="PT Astra Serif" w:eastAsia="Times New Roman" w:hAnsi="PT Astra Serif"/>
          <w:sz w:val="26"/>
          <w:szCs w:val="26"/>
        </w:rPr>
        <w:noBreakHyphen/>
        <w:t> 10 семей). Площадь вводимого (введенного) жилья, в отношении которого предоставляется частичное возмещение процентной ставки или первоначального взноса по ипотечным жилищным кредитам составила 0,62 тыс. м</w:t>
      </w:r>
      <w:proofErr w:type="gramStart"/>
      <w:r w:rsidRPr="004B227C">
        <w:rPr>
          <w:rFonts w:ascii="PT Astra Serif" w:eastAsia="Times New Roman" w:hAnsi="PT Astra Serif"/>
          <w:sz w:val="26"/>
          <w:szCs w:val="26"/>
          <w:vertAlign w:val="superscript"/>
        </w:rPr>
        <w:t>2</w:t>
      </w:r>
      <w:proofErr w:type="gramEnd"/>
      <w:r w:rsidRPr="004B227C">
        <w:rPr>
          <w:rFonts w:ascii="PT Astra Serif" w:eastAsia="Times New Roman" w:hAnsi="PT Astra Serif"/>
          <w:sz w:val="26"/>
          <w:szCs w:val="26"/>
        </w:rPr>
        <w:t xml:space="preserve"> (план </w:t>
      </w:r>
      <w:r w:rsidRPr="004B227C">
        <w:rPr>
          <w:rFonts w:ascii="PT Astra Serif" w:eastAsia="Times New Roman" w:hAnsi="PT Astra Serif"/>
          <w:sz w:val="26"/>
          <w:szCs w:val="26"/>
        </w:rPr>
        <w:noBreakHyphen/>
        <w:t> 0,52 тыс. м</w:t>
      </w:r>
      <w:r w:rsidRPr="004B227C">
        <w:rPr>
          <w:rFonts w:ascii="PT Astra Serif" w:eastAsia="Times New Roman" w:hAnsi="PT Astra Serif"/>
          <w:sz w:val="26"/>
          <w:szCs w:val="26"/>
          <w:vertAlign w:val="superscript"/>
        </w:rPr>
        <w:t>2</w:t>
      </w:r>
      <w:r w:rsidRPr="004B227C">
        <w:rPr>
          <w:rFonts w:ascii="PT Astra Serif" w:eastAsia="Times New Roman" w:hAnsi="PT Astra Serif"/>
          <w:sz w:val="26"/>
          <w:szCs w:val="26"/>
        </w:rPr>
        <w:t>). Реализация мероприятия носит заявительный характер.</w:t>
      </w:r>
    </w:p>
    <w:p w14:paraId="7322F1B4" w14:textId="77777777" w:rsidR="004242B4" w:rsidRPr="004B227C" w:rsidRDefault="004242B4" w:rsidP="004B227C">
      <w:pPr>
        <w:tabs>
          <w:tab w:val="left" w:pos="993"/>
        </w:tabs>
        <w:spacing w:after="0" w:line="240" w:lineRule="auto"/>
        <w:ind w:firstLine="709"/>
        <w:jc w:val="both"/>
        <w:rPr>
          <w:rFonts w:ascii="PT Astra Serif" w:eastAsia="Times New Roman" w:hAnsi="PT Astra Serif"/>
          <w:sz w:val="26"/>
          <w:szCs w:val="26"/>
        </w:rPr>
      </w:pPr>
    </w:p>
    <w:p w14:paraId="1E9F7B0E" w14:textId="77777777" w:rsidR="004242B4" w:rsidRPr="004B227C" w:rsidRDefault="004242B4" w:rsidP="004B227C">
      <w:pPr>
        <w:tabs>
          <w:tab w:val="left" w:pos="993"/>
        </w:tabs>
        <w:spacing w:after="120" w:line="240" w:lineRule="auto"/>
        <w:ind w:firstLine="709"/>
        <w:jc w:val="center"/>
        <w:rPr>
          <w:rFonts w:ascii="PT Astra Serif" w:hAnsi="PT Astra Serif"/>
          <w:b/>
          <w:sz w:val="26"/>
          <w:szCs w:val="26"/>
        </w:rPr>
      </w:pPr>
      <w:r w:rsidRPr="004B227C">
        <w:rPr>
          <w:rFonts w:ascii="PT Astra Serif" w:hAnsi="PT Astra Serif"/>
          <w:b/>
          <w:sz w:val="26"/>
          <w:szCs w:val="26"/>
          <w:lang w:val="en-US"/>
        </w:rPr>
        <w:t>II</w:t>
      </w:r>
      <w:r w:rsidRPr="004B227C">
        <w:rPr>
          <w:rFonts w:ascii="PT Astra Serif" w:hAnsi="PT Astra Serif"/>
          <w:b/>
          <w:sz w:val="26"/>
          <w:szCs w:val="26"/>
        </w:rPr>
        <w:t>.Проектная часть</w:t>
      </w:r>
    </w:p>
    <w:p w14:paraId="67409AE1" w14:textId="77777777" w:rsidR="004242B4" w:rsidRPr="004B227C" w:rsidRDefault="004242B4" w:rsidP="004B227C">
      <w:pPr>
        <w:spacing w:after="0" w:line="240" w:lineRule="auto"/>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проектной части </w:t>
      </w:r>
      <w:r w:rsidRPr="004B227C">
        <w:rPr>
          <w:rFonts w:ascii="PT Astra Serif" w:eastAsia="Times New Roman" w:hAnsi="PT Astra Serif"/>
          <w:b/>
          <w:sz w:val="26"/>
          <w:szCs w:val="26"/>
        </w:rPr>
        <w:t>государственной программы</w:t>
      </w:r>
    </w:p>
    <w:p w14:paraId="34829EED" w14:textId="77777777" w:rsidR="004242B4" w:rsidRPr="004B227C" w:rsidRDefault="004242B4" w:rsidP="004B227C">
      <w:pPr>
        <w:spacing w:after="0" w:line="240" w:lineRule="auto"/>
        <w:ind w:firstLine="709"/>
        <w:jc w:val="right"/>
        <w:rPr>
          <w:rFonts w:ascii="PT Astra Serif" w:eastAsia="Times New Roman" w:hAnsi="PT Astra Serif" w:cs="Times New Roman"/>
          <w:b/>
          <w:sz w:val="26"/>
          <w:szCs w:val="26"/>
        </w:rPr>
      </w:pPr>
      <w:r w:rsidRPr="004B227C">
        <w:rPr>
          <w:rFonts w:ascii="PT Astra Serif" w:eastAsia="Times New Roman" w:hAnsi="PT Astra Serif" w:cs="Times New Roman"/>
          <w:bCs/>
          <w:sz w:val="26"/>
          <w:szCs w:val="26"/>
        </w:rPr>
        <w:t xml:space="preserve">Таблица </w:t>
      </w:r>
      <w:r w:rsidR="000D208B" w:rsidRPr="004B227C">
        <w:rPr>
          <w:rFonts w:ascii="PT Astra Serif" w:eastAsia="Times New Roman" w:hAnsi="PT Astra Serif" w:cs="Times New Roman"/>
          <w:bCs/>
          <w:sz w:val="26"/>
          <w:szCs w:val="26"/>
        </w:rPr>
        <w:t>6</w:t>
      </w:r>
    </w:p>
    <w:tbl>
      <w:tblPr>
        <w:tblW w:w="9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473"/>
        <w:gridCol w:w="1417"/>
        <w:gridCol w:w="1559"/>
        <w:gridCol w:w="1347"/>
        <w:gridCol w:w="886"/>
      </w:tblGrid>
      <w:tr w:rsidR="004B227C" w:rsidRPr="004B227C" w14:paraId="7AB5A469" w14:textId="77777777" w:rsidTr="004B0308">
        <w:trPr>
          <w:trHeight w:val="334"/>
          <w:tblHeader/>
          <w:jc w:val="center"/>
        </w:trPr>
        <w:tc>
          <w:tcPr>
            <w:tcW w:w="760" w:type="dxa"/>
            <w:tcMar>
              <w:left w:w="28" w:type="dxa"/>
              <w:right w:w="28" w:type="dxa"/>
            </w:tcMar>
            <w:vAlign w:val="center"/>
          </w:tcPr>
          <w:p w14:paraId="1217C73D"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473" w:type="dxa"/>
            <w:shd w:val="clear" w:color="auto" w:fill="auto"/>
            <w:noWrap/>
            <w:tcMar>
              <w:left w:w="28" w:type="dxa"/>
              <w:right w:w="28" w:type="dxa"/>
            </w:tcMar>
            <w:vAlign w:val="center"/>
          </w:tcPr>
          <w:p w14:paraId="35431A2C"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417" w:type="dxa"/>
            <w:shd w:val="clear" w:color="auto" w:fill="auto"/>
            <w:noWrap/>
            <w:tcMar>
              <w:left w:w="28" w:type="dxa"/>
              <w:right w:w="28" w:type="dxa"/>
            </w:tcMar>
            <w:vAlign w:val="center"/>
          </w:tcPr>
          <w:p w14:paraId="6A4FC780" w14:textId="77777777" w:rsidR="004242B4" w:rsidRPr="004B227C" w:rsidRDefault="004242B4"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11A55836"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59" w:type="dxa"/>
            <w:shd w:val="clear" w:color="auto" w:fill="auto"/>
            <w:noWrap/>
            <w:tcMar>
              <w:left w:w="28" w:type="dxa"/>
              <w:right w:w="28" w:type="dxa"/>
            </w:tcMar>
            <w:vAlign w:val="center"/>
          </w:tcPr>
          <w:p w14:paraId="0F35D9E0"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1FF41A14" w14:textId="77777777" w:rsidR="004242B4" w:rsidRPr="004B227C" w:rsidRDefault="004242B4"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7299317A"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47" w:type="dxa"/>
            <w:vAlign w:val="center"/>
          </w:tcPr>
          <w:p w14:paraId="7A0C08B5"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886" w:type="dxa"/>
            <w:tcMar>
              <w:left w:w="28" w:type="dxa"/>
              <w:right w:w="28" w:type="dxa"/>
            </w:tcMar>
            <w:vAlign w:val="center"/>
          </w:tcPr>
          <w:p w14:paraId="3AB6FD78"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1926A5DC"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270D0574" w14:textId="77777777" w:rsidTr="004B0308">
        <w:trPr>
          <w:trHeight w:val="300"/>
          <w:tblHeader/>
          <w:jc w:val="center"/>
        </w:trPr>
        <w:tc>
          <w:tcPr>
            <w:tcW w:w="760" w:type="dxa"/>
            <w:tcMar>
              <w:left w:w="28" w:type="dxa"/>
              <w:right w:w="28" w:type="dxa"/>
            </w:tcMar>
            <w:vAlign w:val="center"/>
          </w:tcPr>
          <w:p w14:paraId="257158E4"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473" w:type="dxa"/>
            <w:shd w:val="clear" w:color="auto" w:fill="auto"/>
            <w:noWrap/>
            <w:tcMar>
              <w:left w:w="28" w:type="dxa"/>
              <w:right w:w="28" w:type="dxa"/>
            </w:tcMar>
            <w:vAlign w:val="center"/>
          </w:tcPr>
          <w:p w14:paraId="086BE957"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417" w:type="dxa"/>
            <w:shd w:val="clear" w:color="auto" w:fill="auto"/>
            <w:noWrap/>
            <w:tcMar>
              <w:left w:w="28" w:type="dxa"/>
              <w:right w:w="28" w:type="dxa"/>
            </w:tcMar>
            <w:vAlign w:val="center"/>
          </w:tcPr>
          <w:p w14:paraId="2EE35F29"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59" w:type="dxa"/>
            <w:shd w:val="clear" w:color="auto" w:fill="auto"/>
            <w:noWrap/>
            <w:tcMar>
              <w:left w:w="28" w:type="dxa"/>
              <w:right w:w="28" w:type="dxa"/>
            </w:tcMar>
            <w:vAlign w:val="center"/>
          </w:tcPr>
          <w:p w14:paraId="63C67658"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47" w:type="dxa"/>
            <w:vAlign w:val="center"/>
          </w:tcPr>
          <w:p w14:paraId="4FB6EEA0"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886" w:type="dxa"/>
            <w:tcMar>
              <w:left w:w="28" w:type="dxa"/>
              <w:right w:w="28" w:type="dxa"/>
            </w:tcMar>
            <w:vAlign w:val="center"/>
          </w:tcPr>
          <w:p w14:paraId="37ED561A"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70786645" w14:textId="77777777" w:rsidTr="0087517A">
        <w:trPr>
          <w:trHeight w:val="300"/>
          <w:jc w:val="center"/>
        </w:trPr>
        <w:tc>
          <w:tcPr>
            <w:tcW w:w="9442" w:type="dxa"/>
            <w:gridSpan w:val="6"/>
            <w:tcMar>
              <w:left w:w="28" w:type="dxa"/>
              <w:right w:w="28" w:type="dxa"/>
            </w:tcMar>
            <w:vAlign w:val="center"/>
          </w:tcPr>
          <w:p w14:paraId="3996FD18" w14:textId="77777777" w:rsidR="004242B4" w:rsidRPr="004B227C" w:rsidRDefault="004242B4" w:rsidP="004B227C">
            <w:pPr>
              <w:spacing w:after="0" w:line="240" w:lineRule="auto"/>
              <w:jc w:val="center"/>
              <w:rPr>
                <w:rFonts w:ascii="PT Astra Serif" w:hAnsi="PT Astra Serif" w:cs="Times New Roman"/>
                <w:b/>
              </w:rPr>
            </w:pPr>
            <w:r w:rsidRPr="004B227C">
              <w:rPr>
                <w:rFonts w:ascii="PT Astra Serif" w:eastAsia="Batang" w:hAnsi="PT Astra Serif" w:cs="Times New Roman"/>
                <w:b/>
                <w:lang w:eastAsia="ko-KR"/>
              </w:rPr>
              <w:t>Проектная часть</w:t>
            </w:r>
          </w:p>
        </w:tc>
      </w:tr>
      <w:tr w:rsidR="004B227C" w:rsidRPr="004B227C" w14:paraId="33F32998" w14:textId="77777777" w:rsidTr="0087517A">
        <w:trPr>
          <w:trHeight w:val="333"/>
          <w:jc w:val="center"/>
        </w:trPr>
        <w:tc>
          <w:tcPr>
            <w:tcW w:w="9442" w:type="dxa"/>
            <w:gridSpan w:val="6"/>
            <w:tcMar>
              <w:left w:w="28" w:type="dxa"/>
              <w:right w:w="28" w:type="dxa"/>
            </w:tcMar>
            <w:vAlign w:val="center"/>
          </w:tcPr>
          <w:p w14:paraId="55F85C20" w14:textId="77777777" w:rsidR="004242B4" w:rsidRPr="004B227C" w:rsidRDefault="004242B4"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«Жилье и городская среда»</w:t>
            </w:r>
          </w:p>
        </w:tc>
      </w:tr>
      <w:tr w:rsidR="004B227C" w:rsidRPr="004B227C" w14:paraId="537BD668" w14:textId="77777777" w:rsidTr="0087517A">
        <w:trPr>
          <w:trHeight w:val="276"/>
          <w:jc w:val="center"/>
        </w:trPr>
        <w:tc>
          <w:tcPr>
            <w:tcW w:w="760" w:type="dxa"/>
            <w:tcMar>
              <w:left w:w="28" w:type="dxa"/>
              <w:right w:w="28" w:type="dxa"/>
            </w:tcMar>
            <w:vAlign w:val="center"/>
          </w:tcPr>
          <w:p w14:paraId="128F6A43"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473" w:type="dxa"/>
            <w:shd w:val="clear" w:color="auto" w:fill="auto"/>
            <w:tcMar>
              <w:left w:w="28" w:type="dxa"/>
              <w:right w:w="28" w:type="dxa"/>
            </w:tcMar>
            <w:vAlign w:val="center"/>
          </w:tcPr>
          <w:p w14:paraId="22EC4F1A" w14:textId="77777777" w:rsidR="004242B4" w:rsidRPr="004B227C" w:rsidRDefault="004242B4"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РП «Жилье»</w:t>
            </w:r>
          </w:p>
        </w:tc>
        <w:tc>
          <w:tcPr>
            <w:tcW w:w="1417" w:type="dxa"/>
            <w:shd w:val="clear" w:color="auto" w:fill="auto"/>
            <w:noWrap/>
            <w:tcMar>
              <w:left w:w="28" w:type="dxa"/>
              <w:right w:w="28" w:type="dxa"/>
            </w:tcMar>
            <w:vAlign w:val="center"/>
          </w:tcPr>
          <w:p w14:paraId="5EA36C37" w14:textId="77777777" w:rsidR="004242B4" w:rsidRPr="004B227C" w:rsidRDefault="004242B4"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0,0</w:t>
            </w:r>
          </w:p>
        </w:tc>
        <w:tc>
          <w:tcPr>
            <w:tcW w:w="1559" w:type="dxa"/>
            <w:shd w:val="clear" w:color="auto" w:fill="auto"/>
            <w:noWrap/>
            <w:tcMar>
              <w:left w:w="28" w:type="dxa"/>
              <w:right w:w="28" w:type="dxa"/>
            </w:tcMar>
            <w:vAlign w:val="center"/>
          </w:tcPr>
          <w:p w14:paraId="3E7B56AB" w14:textId="77777777" w:rsidR="004242B4" w:rsidRPr="004B227C" w:rsidRDefault="004242B4"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0,0</w:t>
            </w:r>
          </w:p>
        </w:tc>
        <w:tc>
          <w:tcPr>
            <w:tcW w:w="1347" w:type="dxa"/>
            <w:vAlign w:val="center"/>
          </w:tcPr>
          <w:p w14:paraId="1CB8AC0D" w14:textId="77777777" w:rsidR="004242B4" w:rsidRPr="004B227C" w:rsidRDefault="004242B4"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0,0</w:t>
            </w:r>
          </w:p>
        </w:tc>
        <w:tc>
          <w:tcPr>
            <w:tcW w:w="886" w:type="dxa"/>
            <w:tcMar>
              <w:left w:w="28" w:type="dxa"/>
              <w:right w:w="28" w:type="dxa"/>
            </w:tcMar>
            <w:vAlign w:val="center"/>
          </w:tcPr>
          <w:p w14:paraId="73AD1E99" w14:textId="77777777" w:rsidR="004242B4" w:rsidRPr="004B227C" w:rsidRDefault="004242B4"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0,0</w:t>
            </w:r>
          </w:p>
        </w:tc>
      </w:tr>
      <w:tr w:rsidR="004B227C" w:rsidRPr="004B227C" w14:paraId="3841B883" w14:textId="77777777" w:rsidTr="0087517A">
        <w:trPr>
          <w:trHeight w:val="210"/>
          <w:jc w:val="center"/>
        </w:trPr>
        <w:tc>
          <w:tcPr>
            <w:tcW w:w="760" w:type="dxa"/>
            <w:tcMar>
              <w:left w:w="28" w:type="dxa"/>
              <w:right w:w="28" w:type="dxa"/>
            </w:tcMar>
            <w:vAlign w:val="center"/>
          </w:tcPr>
          <w:p w14:paraId="50DD3350"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473" w:type="dxa"/>
            <w:shd w:val="clear" w:color="auto" w:fill="auto"/>
            <w:noWrap/>
            <w:tcMar>
              <w:left w:w="28" w:type="dxa"/>
              <w:right w:w="28" w:type="dxa"/>
            </w:tcMar>
            <w:vAlign w:val="center"/>
          </w:tcPr>
          <w:p w14:paraId="5106749B" w14:textId="77777777" w:rsidR="004242B4" w:rsidRPr="004B227C" w:rsidRDefault="004242B4"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РП «Формирование комфортной городской среды»</w:t>
            </w:r>
          </w:p>
        </w:tc>
        <w:tc>
          <w:tcPr>
            <w:tcW w:w="1417" w:type="dxa"/>
            <w:shd w:val="clear" w:color="auto" w:fill="auto"/>
            <w:noWrap/>
            <w:tcMar>
              <w:left w:w="28" w:type="dxa"/>
              <w:right w:w="28" w:type="dxa"/>
            </w:tcMar>
            <w:vAlign w:val="center"/>
          </w:tcPr>
          <w:p w14:paraId="7FB43167" w14:textId="77777777" w:rsidR="004242B4" w:rsidRPr="004B227C" w:rsidRDefault="004242B4" w:rsidP="004B227C">
            <w:pPr>
              <w:jc w:val="center"/>
              <w:rPr>
                <w:rFonts w:ascii="PT Astra Serif" w:hAnsi="PT Astra Serif" w:cs="Calibri"/>
              </w:rPr>
            </w:pPr>
            <w:r w:rsidRPr="004B227C">
              <w:rPr>
                <w:rFonts w:ascii="PT Astra Serif" w:hAnsi="PT Astra Serif" w:cs="Calibri"/>
              </w:rPr>
              <w:t>565 185,0</w:t>
            </w:r>
          </w:p>
        </w:tc>
        <w:tc>
          <w:tcPr>
            <w:tcW w:w="1559" w:type="dxa"/>
            <w:shd w:val="clear" w:color="auto" w:fill="auto"/>
            <w:noWrap/>
            <w:tcMar>
              <w:left w:w="28" w:type="dxa"/>
              <w:right w:w="28" w:type="dxa"/>
            </w:tcMar>
            <w:vAlign w:val="center"/>
          </w:tcPr>
          <w:p w14:paraId="3ED8271E" w14:textId="77777777" w:rsidR="004242B4" w:rsidRPr="004B227C" w:rsidRDefault="004242B4" w:rsidP="004B227C">
            <w:pPr>
              <w:jc w:val="center"/>
              <w:rPr>
                <w:rFonts w:ascii="PT Astra Serif" w:hAnsi="PT Astra Serif" w:cs="Calibri"/>
              </w:rPr>
            </w:pPr>
            <w:r w:rsidRPr="004B227C">
              <w:rPr>
                <w:rFonts w:ascii="PT Astra Serif" w:hAnsi="PT Astra Serif" w:cs="Calibri"/>
              </w:rPr>
              <w:t>566 563,6</w:t>
            </w:r>
          </w:p>
        </w:tc>
        <w:tc>
          <w:tcPr>
            <w:tcW w:w="1347" w:type="dxa"/>
            <w:vAlign w:val="center"/>
          </w:tcPr>
          <w:p w14:paraId="0561768E" w14:textId="77777777" w:rsidR="004242B4" w:rsidRPr="004B227C" w:rsidRDefault="004242B4" w:rsidP="004B227C">
            <w:pPr>
              <w:jc w:val="center"/>
              <w:rPr>
                <w:rFonts w:ascii="PT Astra Serif" w:hAnsi="PT Astra Serif" w:cs="Calibri"/>
              </w:rPr>
            </w:pPr>
            <w:r w:rsidRPr="004B227C">
              <w:rPr>
                <w:rFonts w:ascii="PT Astra Serif" w:hAnsi="PT Astra Serif" w:cs="Calibri"/>
              </w:rPr>
              <w:t>1 378,6</w:t>
            </w:r>
          </w:p>
        </w:tc>
        <w:tc>
          <w:tcPr>
            <w:tcW w:w="886" w:type="dxa"/>
            <w:tcMar>
              <w:left w:w="28" w:type="dxa"/>
              <w:right w:w="28" w:type="dxa"/>
            </w:tcMar>
            <w:vAlign w:val="center"/>
          </w:tcPr>
          <w:p w14:paraId="070DD219" w14:textId="77777777" w:rsidR="004242B4" w:rsidRPr="004B227C" w:rsidRDefault="004242B4" w:rsidP="004B227C">
            <w:pPr>
              <w:jc w:val="center"/>
              <w:rPr>
                <w:rFonts w:ascii="PT Astra Serif" w:hAnsi="PT Astra Serif" w:cs="Calibri"/>
              </w:rPr>
            </w:pPr>
            <w:r w:rsidRPr="004B227C">
              <w:rPr>
                <w:rFonts w:ascii="PT Astra Serif" w:hAnsi="PT Astra Serif" w:cs="Calibri"/>
              </w:rPr>
              <w:t>100,2</w:t>
            </w:r>
          </w:p>
        </w:tc>
      </w:tr>
      <w:tr w:rsidR="004B227C" w:rsidRPr="004B227C" w14:paraId="19B64C5E" w14:textId="77777777" w:rsidTr="0087517A">
        <w:trPr>
          <w:trHeight w:val="300"/>
          <w:jc w:val="center"/>
        </w:trPr>
        <w:tc>
          <w:tcPr>
            <w:tcW w:w="760" w:type="dxa"/>
            <w:tcMar>
              <w:left w:w="28" w:type="dxa"/>
              <w:right w:w="28" w:type="dxa"/>
            </w:tcMar>
            <w:vAlign w:val="center"/>
          </w:tcPr>
          <w:p w14:paraId="4C50529B" w14:textId="77777777" w:rsidR="004242B4" w:rsidRPr="004B227C" w:rsidRDefault="004242B4"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lastRenderedPageBreak/>
              <w:t>3</w:t>
            </w:r>
          </w:p>
        </w:tc>
        <w:tc>
          <w:tcPr>
            <w:tcW w:w="3473" w:type="dxa"/>
            <w:shd w:val="clear" w:color="auto" w:fill="auto"/>
            <w:noWrap/>
            <w:tcMar>
              <w:left w:w="28" w:type="dxa"/>
              <w:right w:w="28" w:type="dxa"/>
            </w:tcMar>
            <w:vAlign w:val="center"/>
          </w:tcPr>
          <w:p w14:paraId="407DD60E" w14:textId="77777777" w:rsidR="004242B4" w:rsidRPr="004B227C" w:rsidRDefault="004242B4"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РП «Обеспечение устойчивого сокращения непригодного для проживания жилищного фонда»</w:t>
            </w:r>
          </w:p>
        </w:tc>
        <w:tc>
          <w:tcPr>
            <w:tcW w:w="1417" w:type="dxa"/>
            <w:shd w:val="clear" w:color="auto" w:fill="auto"/>
            <w:noWrap/>
            <w:tcMar>
              <w:left w:w="28" w:type="dxa"/>
              <w:right w:w="28" w:type="dxa"/>
            </w:tcMar>
            <w:vAlign w:val="center"/>
          </w:tcPr>
          <w:p w14:paraId="3689B772" w14:textId="77777777" w:rsidR="004242B4" w:rsidRPr="004B227C" w:rsidRDefault="004242B4" w:rsidP="004B227C">
            <w:pPr>
              <w:jc w:val="center"/>
              <w:rPr>
                <w:rFonts w:ascii="PT Astra Serif" w:hAnsi="PT Astra Serif" w:cs="Calibri"/>
              </w:rPr>
            </w:pPr>
            <w:r w:rsidRPr="004B227C">
              <w:rPr>
                <w:rFonts w:ascii="PT Astra Serif" w:hAnsi="PT Astra Serif" w:cs="Calibri"/>
              </w:rPr>
              <w:t>2 670 812,7</w:t>
            </w:r>
          </w:p>
        </w:tc>
        <w:tc>
          <w:tcPr>
            <w:tcW w:w="1559" w:type="dxa"/>
            <w:shd w:val="clear" w:color="auto" w:fill="auto"/>
            <w:noWrap/>
            <w:tcMar>
              <w:left w:w="28" w:type="dxa"/>
              <w:right w:w="28" w:type="dxa"/>
            </w:tcMar>
            <w:vAlign w:val="center"/>
          </w:tcPr>
          <w:p w14:paraId="5C4F5A84" w14:textId="77777777" w:rsidR="004242B4" w:rsidRPr="004B227C" w:rsidRDefault="004242B4" w:rsidP="004B227C">
            <w:pPr>
              <w:jc w:val="center"/>
              <w:rPr>
                <w:rFonts w:ascii="PT Astra Serif" w:hAnsi="PT Astra Serif" w:cs="Calibri"/>
              </w:rPr>
            </w:pPr>
            <w:r w:rsidRPr="004B227C">
              <w:rPr>
                <w:rFonts w:ascii="PT Astra Serif" w:hAnsi="PT Astra Serif" w:cs="Calibri"/>
              </w:rPr>
              <w:t>874 837,5</w:t>
            </w:r>
          </w:p>
        </w:tc>
        <w:tc>
          <w:tcPr>
            <w:tcW w:w="1347" w:type="dxa"/>
            <w:vAlign w:val="center"/>
          </w:tcPr>
          <w:p w14:paraId="6B506C71" w14:textId="77777777" w:rsidR="004242B4" w:rsidRPr="004B227C" w:rsidRDefault="004242B4" w:rsidP="004B227C">
            <w:pPr>
              <w:jc w:val="center"/>
              <w:rPr>
                <w:rFonts w:ascii="PT Astra Serif" w:hAnsi="PT Astra Serif" w:cs="Calibri"/>
              </w:rPr>
            </w:pPr>
            <w:r w:rsidRPr="004B227C">
              <w:rPr>
                <w:rFonts w:ascii="PT Astra Serif" w:hAnsi="PT Astra Serif" w:cs="Calibri"/>
              </w:rPr>
              <w:t>1 795 975,2</w:t>
            </w:r>
          </w:p>
        </w:tc>
        <w:tc>
          <w:tcPr>
            <w:tcW w:w="886" w:type="dxa"/>
            <w:tcMar>
              <w:left w:w="28" w:type="dxa"/>
              <w:right w:w="28" w:type="dxa"/>
            </w:tcMar>
            <w:vAlign w:val="center"/>
          </w:tcPr>
          <w:p w14:paraId="075D19E0" w14:textId="77777777" w:rsidR="004242B4" w:rsidRPr="004B227C" w:rsidRDefault="004242B4" w:rsidP="004B227C">
            <w:pPr>
              <w:jc w:val="center"/>
              <w:rPr>
                <w:rFonts w:ascii="PT Astra Serif" w:hAnsi="PT Astra Serif" w:cs="Calibri"/>
              </w:rPr>
            </w:pPr>
            <w:r w:rsidRPr="004B227C">
              <w:rPr>
                <w:rFonts w:ascii="PT Astra Serif" w:hAnsi="PT Astra Serif" w:cs="Calibri"/>
              </w:rPr>
              <w:t>32,8</w:t>
            </w:r>
          </w:p>
        </w:tc>
      </w:tr>
      <w:tr w:rsidR="004242B4" w:rsidRPr="004B227C" w14:paraId="44390B06" w14:textId="77777777" w:rsidTr="0087517A">
        <w:trPr>
          <w:trHeight w:val="382"/>
          <w:jc w:val="center"/>
        </w:trPr>
        <w:tc>
          <w:tcPr>
            <w:tcW w:w="760" w:type="dxa"/>
            <w:tcMar>
              <w:left w:w="28" w:type="dxa"/>
              <w:right w:w="28" w:type="dxa"/>
            </w:tcMar>
            <w:vAlign w:val="center"/>
          </w:tcPr>
          <w:p w14:paraId="019C6926" w14:textId="77777777" w:rsidR="004242B4" w:rsidRPr="004B227C" w:rsidRDefault="004242B4" w:rsidP="004B227C">
            <w:pPr>
              <w:spacing w:after="0" w:line="240" w:lineRule="auto"/>
              <w:jc w:val="center"/>
              <w:rPr>
                <w:rFonts w:ascii="PT Astra Serif" w:eastAsia="Batang" w:hAnsi="PT Astra Serif" w:cs="Times New Roman"/>
                <w:lang w:eastAsia="ko-KR"/>
              </w:rPr>
            </w:pPr>
          </w:p>
        </w:tc>
        <w:tc>
          <w:tcPr>
            <w:tcW w:w="3473" w:type="dxa"/>
            <w:shd w:val="clear" w:color="auto" w:fill="auto"/>
            <w:noWrap/>
            <w:tcMar>
              <w:left w:w="28" w:type="dxa"/>
              <w:right w:w="28" w:type="dxa"/>
            </w:tcMar>
            <w:vAlign w:val="center"/>
          </w:tcPr>
          <w:p w14:paraId="687A96B7" w14:textId="77777777" w:rsidR="004242B4" w:rsidRPr="004B227C" w:rsidRDefault="004242B4"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проектной части</w:t>
            </w:r>
          </w:p>
        </w:tc>
        <w:tc>
          <w:tcPr>
            <w:tcW w:w="1417" w:type="dxa"/>
            <w:shd w:val="clear" w:color="auto" w:fill="auto"/>
            <w:noWrap/>
            <w:tcMar>
              <w:left w:w="28" w:type="dxa"/>
              <w:right w:w="28" w:type="dxa"/>
            </w:tcMar>
            <w:vAlign w:val="center"/>
          </w:tcPr>
          <w:p w14:paraId="41F4E85D" w14:textId="77777777" w:rsidR="004242B4" w:rsidRPr="004B227C" w:rsidRDefault="004242B4" w:rsidP="004B227C">
            <w:pPr>
              <w:spacing w:after="0"/>
              <w:jc w:val="center"/>
              <w:rPr>
                <w:rFonts w:ascii="PT Astra Serif" w:hAnsi="PT Astra Serif" w:cs="Calibri"/>
                <w:b/>
              </w:rPr>
            </w:pPr>
            <w:r w:rsidRPr="004B227C">
              <w:rPr>
                <w:rFonts w:ascii="PT Astra Serif" w:hAnsi="PT Astra Serif" w:cs="Calibri"/>
                <w:b/>
              </w:rPr>
              <w:t>3 235 997,7</w:t>
            </w:r>
          </w:p>
        </w:tc>
        <w:tc>
          <w:tcPr>
            <w:tcW w:w="1559" w:type="dxa"/>
            <w:shd w:val="clear" w:color="auto" w:fill="auto"/>
            <w:noWrap/>
            <w:tcMar>
              <w:left w:w="28" w:type="dxa"/>
              <w:right w:w="28" w:type="dxa"/>
            </w:tcMar>
            <w:vAlign w:val="center"/>
          </w:tcPr>
          <w:p w14:paraId="6B82FCB8" w14:textId="77777777" w:rsidR="004242B4" w:rsidRPr="004B227C" w:rsidRDefault="004242B4" w:rsidP="004B227C">
            <w:pPr>
              <w:spacing w:after="0"/>
              <w:jc w:val="center"/>
              <w:rPr>
                <w:rFonts w:ascii="PT Astra Serif" w:hAnsi="PT Astra Serif" w:cs="Calibri"/>
                <w:b/>
              </w:rPr>
            </w:pPr>
            <w:r w:rsidRPr="004B227C">
              <w:rPr>
                <w:rFonts w:ascii="PT Astra Serif" w:hAnsi="PT Astra Serif" w:cs="Calibri"/>
                <w:b/>
              </w:rPr>
              <w:t>1 441 401,1</w:t>
            </w:r>
          </w:p>
        </w:tc>
        <w:tc>
          <w:tcPr>
            <w:tcW w:w="1347" w:type="dxa"/>
            <w:vAlign w:val="center"/>
          </w:tcPr>
          <w:p w14:paraId="1B25FCE2" w14:textId="77777777" w:rsidR="004242B4" w:rsidRPr="004B227C" w:rsidRDefault="004242B4" w:rsidP="004B227C">
            <w:pPr>
              <w:spacing w:after="0"/>
              <w:jc w:val="center"/>
              <w:rPr>
                <w:rFonts w:ascii="PT Astra Serif" w:hAnsi="PT Astra Serif" w:cs="Calibri"/>
                <w:b/>
              </w:rPr>
            </w:pPr>
            <w:r w:rsidRPr="004B227C">
              <w:rPr>
                <w:rFonts w:ascii="PT Astra Serif" w:hAnsi="PT Astra Serif" w:cs="Calibri"/>
                <w:b/>
              </w:rPr>
              <w:t>1 794 596,6</w:t>
            </w:r>
          </w:p>
        </w:tc>
        <w:tc>
          <w:tcPr>
            <w:tcW w:w="886" w:type="dxa"/>
            <w:tcMar>
              <w:left w:w="28" w:type="dxa"/>
              <w:right w:w="28" w:type="dxa"/>
            </w:tcMar>
            <w:vAlign w:val="center"/>
          </w:tcPr>
          <w:p w14:paraId="1B631C15" w14:textId="77777777" w:rsidR="004242B4" w:rsidRPr="004B227C" w:rsidRDefault="004242B4" w:rsidP="004B227C">
            <w:pPr>
              <w:spacing w:after="0"/>
              <w:jc w:val="center"/>
              <w:rPr>
                <w:rFonts w:ascii="PT Astra Serif" w:hAnsi="PT Astra Serif" w:cs="Calibri"/>
                <w:b/>
                <w:bCs/>
              </w:rPr>
            </w:pPr>
            <w:r w:rsidRPr="004B227C">
              <w:rPr>
                <w:rFonts w:ascii="PT Astra Serif" w:hAnsi="PT Astra Serif" w:cs="Calibri"/>
                <w:b/>
                <w:bCs/>
              </w:rPr>
              <w:t>44,5</w:t>
            </w:r>
          </w:p>
        </w:tc>
      </w:tr>
    </w:tbl>
    <w:p w14:paraId="5B68C443" w14:textId="77777777" w:rsidR="004242B4" w:rsidRPr="004B227C" w:rsidRDefault="004242B4" w:rsidP="004B227C">
      <w:pPr>
        <w:tabs>
          <w:tab w:val="left" w:pos="993"/>
        </w:tabs>
        <w:spacing w:after="0" w:line="240" w:lineRule="auto"/>
        <w:ind w:firstLine="709"/>
        <w:jc w:val="both"/>
        <w:rPr>
          <w:rFonts w:ascii="PT Astra Serif" w:hAnsi="PT Astra Serif"/>
          <w:b/>
          <w:sz w:val="26"/>
          <w:szCs w:val="26"/>
        </w:rPr>
      </w:pPr>
    </w:p>
    <w:p w14:paraId="5D3E2B6F" w14:textId="77777777" w:rsidR="004242B4" w:rsidRPr="004B227C" w:rsidRDefault="004242B4" w:rsidP="004B227C">
      <w:pPr>
        <w:autoSpaceDE w:val="0"/>
        <w:autoSpaceDN w:val="0"/>
        <w:adjustRightInd w:val="0"/>
        <w:spacing w:after="0" w:line="240" w:lineRule="auto"/>
        <w:ind w:firstLine="709"/>
        <w:jc w:val="both"/>
        <w:rPr>
          <w:rFonts w:ascii="PT Astra Serif" w:hAnsi="PT Astra Serif" w:cs="PT Astra Serif"/>
          <w:b/>
          <w:bCs/>
          <w:iCs/>
          <w:sz w:val="26"/>
          <w:szCs w:val="26"/>
        </w:rPr>
      </w:pPr>
      <w:r w:rsidRPr="004B227C">
        <w:rPr>
          <w:rFonts w:ascii="PT Astra Serif" w:hAnsi="PT Astra Serif" w:cs="PT Astra Serif"/>
          <w:b/>
          <w:bCs/>
          <w:iCs/>
          <w:sz w:val="26"/>
          <w:szCs w:val="26"/>
        </w:rPr>
        <w:t>Национальный проект «Жилье и городская среда»</w:t>
      </w:r>
    </w:p>
    <w:p w14:paraId="35152D26" w14:textId="77777777" w:rsidR="004242B4" w:rsidRPr="004B227C" w:rsidRDefault="004242B4" w:rsidP="004B227C">
      <w:pPr>
        <w:autoSpaceDE w:val="0"/>
        <w:autoSpaceDN w:val="0"/>
        <w:adjustRightInd w:val="0"/>
        <w:spacing w:after="0" w:line="240" w:lineRule="auto"/>
        <w:ind w:firstLine="709"/>
        <w:jc w:val="both"/>
        <w:rPr>
          <w:rFonts w:ascii="PT Astra Serif" w:hAnsi="PT Astra Serif" w:cs="PT Astra Serif"/>
          <w:b/>
          <w:bCs/>
          <w:i/>
          <w:iCs/>
          <w:sz w:val="26"/>
          <w:szCs w:val="26"/>
        </w:rPr>
      </w:pPr>
      <w:r w:rsidRPr="004B227C">
        <w:rPr>
          <w:rFonts w:ascii="PT Astra Serif" w:hAnsi="PT Astra Serif" w:cs="PT Astra Serif"/>
          <w:b/>
          <w:bCs/>
          <w:iCs/>
          <w:sz w:val="26"/>
          <w:szCs w:val="26"/>
        </w:rPr>
        <w:t>Региональный проект</w:t>
      </w:r>
      <w:r w:rsidRPr="004B227C">
        <w:rPr>
          <w:rFonts w:ascii="PT Astra Serif" w:hAnsi="PT Astra Serif" w:cs="PT Astra Serif"/>
          <w:b/>
          <w:bCs/>
          <w:i/>
          <w:iCs/>
          <w:sz w:val="26"/>
          <w:szCs w:val="26"/>
        </w:rPr>
        <w:t xml:space="preserve"> «Жилье»</w:t>
      </w:r>
    </w:p>
    <w:p w14:paraId="0871CCE5" w14:textId="77777777" w:rsidR="004242B4" w:rsidRPr="004B227C" w:rsidRDefault="004242B4" w:rsidP="004B227C">
      <w:pPr>
        <w:autoSpaceDE w:val="0"/>
        <w:autoSpaceDN w:val="0"/>
        <w:adjustRightInd w:val="0"/>
        <w:spacing w:after="0" w:line="240" w:lineRule="auto"/>
        <w:ind w:firstLine="709"/>
        <w:jc w:val="both"/>
        <w:rPr>
          <w:rFonts w:ascii="PT Astra Serif" w:hAnsi="PT Astra Serif" w:cs="PT Astra Serif"/>
          <w:bCs/>
          <w:iCs/>
          <w:sz w:val="26"/>
          <w:szCs w:val="26"/>
        </w:rPr>
      </w:pPr>
      <w:r w:rsidRPr="004B227C">
        <w:rPr>
          <w:rFonts w:ascii="PT Astra Serif" w:hAnsi="PT Astra Serif" w:cs="PT Astra Serif"/>
          <w:bCs/>
          <w:iCs/>
          <w:sz w:val="26"/>
          <w:szCs w:val="26"/>
        </w:rPr>
        <w:t xml:space="preserve">В отчетном финансовом году финансирование регионального проекта </w:t>
      </w:r>
      <w:r w:rsidRPr="004B227C">
        <w:rPr>
          <w:rFonts w:ascii="PT Astra Serif" w:hAnsi="PT Astra Serif" w:cs="PT Astra Serif"/>
          <w:bCs/>
          <w:iCs/>
          <w:sz w:val="26"/>
          <w:szCs w:val="26"/>
        </w:rPr>
        <w:br/>
        <w:t>не предусмотрено.</w:t>
      </w:r>
    </w:p>
    <w:p w14:paraId="10CE289D" w14:textId="77777777" w:rsidR="004242B4" w:rsidRPr="004B227C" w:rsidRDefault="004242B4" w:rsidP="004B227C">
      <w:pPr>
        <w:autoSpaceDE w:val="0"/>
        <w:autoSpaceDN w:val="0"/>
        <w:adjustRightInd w:val="0"/>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В 2022 году введено 364,1 тыс</w:t>
      </w:r>
      <w:proofErr w:type="gramStart"/>
      <w:r w:rsidRPr="004B227C">
        <w:rPr>
          <w:rFonts w:ascii="PT Astra Serif" w:hAnsi="PT Astra Serif" w:cs="Times New Roman"/>
          <w:sz w:val="26"/>
          <w:szCs w:val="26"/>
        </w:rPr>
        <w:t> .</w:t>
      </w:r>
      <w:proofErr w:type="gramEnd"/>
      <w:r w:rsidRPr="004B227C">
        <w:rPr>
          <w:rFonts w:ascii="PT Astra Serif" w:hAnsi="PT Astra Serif" w:cs="Times New Roman"/>
          <w:sz w:val="26"/>
          <w:szCs w:val="26"/>
        </w:rPr>
        <w:t>м</w:t>
      </w:r>
      <w:r w:rsidRPr="004B227C">
        <w:rPr>
          <w:rFonts w:ascii="PT Astra Serif" w:hAnsi="PT Astra Serif" w:cs="Times New Roman"/>
          <w:sz w:val="26"/>
          <w:szCs w:val="26"/>
          <w:vertAlign w:val="superscript"/>
        </w:rPr>
        <w:t>2</w:t>
      </w:r>
      <w:r w:rsidRPr="004B227C">
        <w:rPr>
          <w:rFonts w:ascii="PT Astra Serif" w:hAnsi="PT Astra Serif" w:cs="Times New Roman"/>
          <w:sz w:val="26"/>
          <w:szCs w:val="26"/>
        </w:rPr>
        <w:t>. жилья, из них 109,0 тыс. м</w:t>
      </w:r>
      <w:r w:rsidRPr="004B227C">
        <w:rPr>
          <w:rFonts w:ascii="PT Astra Serif" w:hAnsi="PT Astra Serif" w:cs="Times New Roman"/>
          <w:sz w:val="26"/>
          <w:szCs w:val="26"/>
          <w:vertAlign w:val="superscript"/>
        </w:rPr>
        <w:t>2</w:t>
      </w:r>
      <w:r w:rsidRPr="004B227C">
        <w:rPr>
          <w:rFonts w:ascii="PT Astra Serif" w:hAnsi="PT Astra Serif" w:cs="Times New Roman"/>
          <w:sz w:val="26"/>
          <w:szCs w:val="26"/>
        </w:rPr>
        <w:t xml:space="preserve"> </w:t>
      </w:r>
      <w:r w:rsidRPr="004B227C">
        <w:rPr>
          <w:rFonts w:ascii="PT Astra Serif" w:hAnsi="PT Astra Serif" w:cs="Times New Roman"/>
          <w:sz w:val="26"/>
          <w:szCs w:val="26"/>
        </w:rPr>
        <w:br/>
        <w:t>в многоквартирных домах и 255,1 тыс. м</w:t>
      </w:r>
      <w:r w:rsidRPr="004B227C">
        <w:rPr>
          <w:rFonts w:ascii="PT Astra Serif" w:hAnsi="PT Astra Serif" w:cs="Times New Roman"/>
          <w:sz w:val="26"/>
          <w:szCs w:val="26"/>
          <w:vertAlign w:val="superscript"/>
        </w:rPr>
        <w:t>2</w:t>
      </w:r>
      <w:r w:rsidRPr="004B227C">
        <w:rPr>
          <w:rFonts w:ascii="PT Astra Serif" w:hAnsi="PT Astra Serif" w:cs="Times New Roman"/>
          <w:sz w:val="26"/>
          <w:szCs w:val="26"/>
        </w:rPr>
        <w:t xml:space="preserve"> индивидуального жилищного строительства (план </w:t>
      </w:r>
      <w:r w:rsidRPr="004B227C">
        <w:rPr>
          <w:rFonts w:ascii="PT Astra Serif" w:hAnsi="PT Astra Serif" w:cs="Times New Roman"/>
          <w:sz w:val="26"/>
          <w:szCs w:val="26"/>
        </w:rPr>
        <w:noBreakHyphen/>
        <w:t> 354 тыс. м</w:t>
      </w:r>
      <w:r w:rsidRPr="004B227C">
        <w:rPr>
          <w:rFonts w:ascii="PT Astra Serif" w:hAnsi="PT Astra Serif" w:cs="Times New Roman"/>
          <w:sz w:val="26"/>
          <w:szCs w:val="26"/>
          <w:vertAlign w:val="superscript"/>
        </w:rPr>
        <w:t>2</w:t>
      </w:r>
      <w:r w:rsidRPr="004B227C">
        <w:rPr>
          <w:rFonts w:ascii="PT Astra Serif" w:hAnsi="PT Astra Serif" w:cs="Times New Roman"/>
          <w:sz w:val="26"/>
          <w:szCs w:val="26"/>
        </w:rPr>
        <w:t>.).</w:t>
      </w:r>
    </w:p>
    <w:p w14:paraId="4FF8C415" w14:textId="77777777" w:rsidR="004242B4" w:rsidRPr="004B227C" w:rsidRDefault="004242B4" w:rsidP="004B227C">
      <w:pPr>
        <w:autoSpaceDE w:val="0"/>
        <w:autoSpaceDN w:val="0"/>
        <w:adjustRightInd w:val="0"/>
        <w:spacing w:after="0" w:line="240" w:lineRule="auto"/>
        <w:ind w:firstLine="709"/>
        <w:jc w:val="both"/>
        <w:rPr>
          <w:rFonts w:ascii="PT Astra Serif" w:hAnsi="PT Astra Serif" w:cs="PT Astra Serif"/>
          <w:b/>
          <w:bCs/>
          <w:i/>
          <w:iCs/>
          <w:sz w:val="26"/>
          <w:szCs w:val="26"/>
        </w:rPr>
      </w:pPr>
      <w:r w:rsidRPr="004B227C">
        <w:rPr>
          <w:rFonts w:ascii="PT Astra Serif" w:hAnsi="PT Astra Serif" w:cs="PT Astra Serif"/>
          <w:b/>
          <w:bCs/>
          <w:iCs/>
          <w:sz w:val="26"/>
          <w:szCs w:val="26"/>
        </w:rPr>
        <w:t>Региональный проект</w:t>
      </w:r>
      <w:r w:rsidRPr="004B227C">
        <w:rPr>
          <w:rFonts w:ascii="PT Astra Serif" w:hAnsi="PT Astra Serif" w:cs="PT Astra Serif"/>
          <w:b/>
          <w:bCs/>
          <w:i/>
          <w:iCs/>
          <w:sz w:val="26"/>
          <w:szCs w:val="26"/>
        </w:rPr>
        <w:t xml:space="preserve"> «Формирование комфортной городской среды»</w:t>
      </w:r>
    </w:p>
    <w:p w14:paraId="15874A8C" w14:textId="77777777" w:rsidR="004242B4" w:rsidRPr="004B227C" w:rsidRDefault="004242B4" w:rsidP="004B227C">
      <w:pPr>
        <w:autoSpaceDE w:val="0"/>
        <w:autoSpaceDN w:val="0"/>
        <w:adjustRightInd w:val="0"/>
        <w:spacing w:after="0" w:line="240" w:lineRule="auto"/>
        <w:ind w:firstLine="709"/>
        <w:jc w:val="both"/>
        <w:rPr>
          <w:rFonts w:ascii="PT Astra Serif" w:hAnsi="PT Astra Serif" w:cs="PT Astra Serif"/>
          <w:bCs/>
          <w:iCs/>
          <w:sz w:val="26"/>
          <w:szCs w:val="26"/>
        </w:rPr>
      </w:pPr>
      <w:r w:rsidRPr="004B227C">
        <w:rPr>
          <w:rFonts w:ascii="PT Astra Serif" w:hAnsi="PT Astra Serif" w:cs="PT Astra Serif"/>
          <w:bCs/>
          <w:iCs/>
          <w:sz w:val="26"/>
          <w:szCs w:val="26"/>
        </w:rPr>
        <w:t>Финансирование регионального проекта за счет всех источников в 2022 году составило 566 563,6 тыс. рублей.</w:t>
      </w:r>
    </w:p>
    <w:p w14:paraId="0243AC70" w14:textId="77777777" w:rsidR="004242B4" w:rsidRPr="004B227C" w:rsidRDefault="004242B4" w:rsidP="004B227C">
      <w:pPr>
        <w:tabs>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В рамках реализации мероприятий:</w:t>
      </w:r>
    </w:p>
    <w:p w14:paraId="793AF46A" w14:textId="77777777" w:rsidR="004242B4" w:rsidRPr="004B227C" w:rsidRDefault="004242B4" w:rsidP="004B227C">
      <w:pPr>
        <w:pStyle w:val="a8"/>
        <w:numPr>
          <w:ilvl w:val="0"/>
          <w:numId w:val="41"/>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благоустроено 50 общественных территорий (план </w:t>
      </w:r>
      <w:r w:rsidRPr="004B227C">
        <w:rPr>
          <w:rFonts w:ascii="PT Astra Serif" w:eastAsia="Times New Roman" w:hAnsi="PT Astra Serif" w:cs="Times New Roman"/>
          <w:sz w:val="26"/>
          <w:szCs w:val="26"/>
        </w:rPr>
        <w:noBreakHyphen/>
        <w:t xml:space="preserve"> 50 </w:t>
      </w:r>
      <w:r w:rsidRPr="004B227C">
        <w:rPr>
          <w:rFonts w:ascii="PT Astra Serif" w:eastAsia="Times New Roman" w:hAnsi="PT Astra Serif" w:cs="Times New Roman"/>
          <w:bCs/>
          <w:sz w:val="26"/>
          <w:szCs w:val="26"/>
        </w:rPr>
        <w:t>единиц</w:t>
      </w:r>
      <w:r w:rsidRPr="004B227C">
        <w:rPr>
          <w:rFonts w:ascii="PT Astra Serif" w:eastAsia="Times New Roman" w:hAnsi="PT Astra Serif" w:cs="Times New Roman"/>
          <w:sz w:val="26"/>
          <w:szCs w:val="26"/>
        </w:rPr>
        <w:t xml:space="preserve">) </w:t>
      </w:r>
      <w:r w:rsidRPr="004B227C">
        <w:rPr>
          <w:rFonts w:ascii="PT Astra Serif" w:eastAsia="Times New Roman" w:hAnsi="PT Astra Serif" w:cs="Times New Roman"/>
          <w:sz w:val="26"/>
          <w:szCs w:val="26"/>
        </w:rPr>
        <w:br/>
        <w:t>на территории 20 муниципальных образований;</w:t>
      </w:r>
    </w:p>
    <w:p w14:paraId="65BF7B65" w14:textId="4C16742B" w:rsidR="004242B4" w:rsidRPr="004B227C" w:rsidRDefault="00DE2305" w:rsidP="004B227C">
      <w:pPr>
        <w:pStyle w:val="a8"/>
        <w:numPr>
          <w:ilvl w:val="0"/>
          <w:numId w:val="41"/>
        </w:numPr>
        <w:tabs>
          <w:tab w:val="left" w:pos="993"/>
        </w:tabs>
        <w:autoSpaceDE w:val="0"/>
        <w:autoSpaceDN w:val="0"/>
        <w:adjustRightInd w:val="0"/>
        <w:spacing w:after="0" w:line="240" w:lineRule="auto"/>
        <w:ind w:left="0" w:firstLine="709"/>
        <w:jc w:val="both"/>
        <w:rPr>
          <w:rFonts w:ascii="PT Astra Serif" w:hAnsi="PT Astra Serif"/>
          <w:sz w:val="26"/>
          <w:szCs w:val="26"/>
        </w:rPr>
      </w:pPr>
      <w:r w:rsidRPr="004B227C">
        <w:rPr>
          <w:rFonts w:ascii="PT Astra Serif" w:eastAsia="Times New Roman" w:hAnsi="PT Astra Serif" w:cs="Times New Roman"/>
          <w:sz w:val="26"/>
          <w:szCs w:val="26"/>
        </w:rPr>
        <w:t>начаты</w:t>
      </w:r>
      <w:r w:rsidR="004242B4" w:rsidRPr="004B227C">
        <w:rPr>
          <w:rFonts w:ascii="PT Astra Serif" w:eastAsia="Times New Roman" w:hAnsi="PT Astra Serif" w:cs="Times New Roman"/>
          <w:sz w:val="26"/>
          <w:szCs w:val="26"/>
        </w:rPr>
        <w:t xml:space="preserve"> работы по </w:t>
      </w:r>
      <w:r w:rsidR="004242B4" w:rsidRPr="004B227C">
        <w:rPr>
          <w:rFonts w:ascii="PT Astra Serif" w:hAnsi="PT Astra Serif"/>
          <w:bCs/>
          <w:sz w:val="26"/>
          <w:szCs w:val="26"/>
        </w:rPr>
        <w:t xml:space="preserve">реализации проекта по благоустройству пространства </w:t>
      </w:r>
      <w:r w:rsidR="004242B4" w:rsidRPr="004B227C">
        <w:rPr>
          <w:rFonts w:ascii="PT Astra Serif" w:hAnsi="PT Astra Serif"/>
          <w:bCs/>
          <w:sz w:val="26"/>
          <w:szCs w:val="26"/>
        </w:rPr>
        <w:br/>
        <w:t xml:space="preserve">в городе Асино «Объединяя город. Благоустройство центральной части города </w:t>
      </w:r>
      <w:r w:rsidR="004242B4" w:rsidRPr="004B227C">
        <w:rPr>
          <w:rFonts w:ascii="PT Astra Serif" w:eastAsia="Times New Roman" w:hAnsi="PT Astra Serif" w:cs="Times New Roman"/>
          <w:sz w:val="26"/>
          <w:szCs w:val="26"/>
        </w:rPr>
        <w:t>Асино», который стал победителем во Всероссийском конкурсе малых городов и исторических поселений и получил 99,4 млн. рублей на реализацию проекта. Техническая готовность объекта – 90,0%, работы будут завершены в 2023 году в связи с удорожанием строительных материалов;</w:t>
      </w:r>
    </w:p>
    <w:p w14:paraId="7DEDD064" w14:textId="1473686B" w:rsidR="004242B4" w:rsidRPr="004B227C" w:rsidRDefault="00DE2305" w:rsidP="004B227C">
      <w:pPr>
        <w:pStyle w:val="a8"/>
        <w:numPr>
          <w:ilvl w:val="0"/>
          <w:numId w:val="41"/>
        </w:numPr>
        <w:tabs>
          <w:tab w:val="left" w:pos="993"/>
        </w:tabs>
        <w:autoSpaceDE w:val="0"/>
        <w:autoSpaceDN w:val="0"/>
        <w:adjustRightInd w:val="0"/>
        <w:spacing w:after="0" w:line="240" w:lineRule="auto"/>
        <w:ind w:left="0" w:firstLine="709"/>
        <w:jc w:val="both"/>
        <w:rPr>
          <w:rFonts w:ascii="PT Astra Serif" w:hAnsi="PT Astra Serif"/>
          <w:sz w:val="26"/>
          <w:szCs w:val="26"/>
        </w:rPr>
      </w:pPr>
      <w:r w:rsidRPr="004B227C">
        <w:rPr>
          <w:rFonts w:ascii="PT Astra Serif" w:eastAsia="Times New Roman" w:hAnsi="PT Astra Serif" w:cs="Times New Roman"/>
          <w:sz w:val="26"/>
          <w:szCs w:val="26"/>
        </w:rPr>
        <w:t xml:space="preserve">начаты </w:t>
      </w:r>
      <w:r w:rsidR="004242B4" w:rsidRPr="004B227C">
        <w:rPr>
          <w:rFonts w:ascii="PT Astra Serif" w:eastAsia="Times New Roman" w:hAnsi="PT Astra Serif" w:cs="Times New Roman"/>
          <w:sz w:val="26"/>
          <w:szCs w:val="26"/>
        </w:rPr>
        <w:t xml:space="preserve">работы по </w:t>
      </w:r>
      <w:r w:rsidR="004242B4" w:rsidRPr="004B227C">
        <w:rPr>
          <w:rFonts w:ascii="PT Astra Serif" w:hAnsi="PT Astra Serif"/>
          <w:bCs/>
          <w:sz w:val="26"/>
          <w:szCs w:val="26"/>
        </w:rPr>
        <w:t xml:space="preserve">реализации проекта по благоустройству пространства </w:t>
      </w:r>
      <w:r w:rsidR="004242B4" w:rsidRPr="004B227C">
        <w:rPr>
          <w:rFonts w:ascii="PT Astra Serif" w:hAnsi="PT Astra Serif"/>
          <w:bCs/>
          <w:sz w:val="26"/>
          <w:szCs w:val="26"/>
        </w:rPr>
        <w:br/>
        <w:t>в городе Колпашево</w:t>
      </w:r>
      <w:r w:rsidR="004242B4" w:rsidRPr="004B227C">
        <w:rPr>
          <w:rFonts w:ascii="PT Astra Serif" w:eastAsia="Times New Roman" w:hAnsi="PT Astra Serif" w:cs="Times New Roman"/>
          <w:sz w:val="26"/>
          <w:szCs w:val="26"/>
        </w:rPr>
        <w:t xml:space="preserve"> «Благоустройство Центрального бульвара в городе Колпашево», который стал победителем во Всероссийском конкурсе малых городов и исторических поселений и получил 93,7 млн. рублей на реализацию проекта. Техническая готовность объекта – 33,0%, работы будут завершены в 2023 году в связи с удорожанием строительных материалов;</w:t>
      </w:r>
    </w:p>
    <w:p w14:paraId="27609274" w14:textId="48990CA4" w:rsidR="004242B4" w:rsidRPr="004B227C" w:rsidRDefault="004242B4" w:rsidP="004B227C">
      <w:pPr>
        <w:pStyle w:val="a8"/>
        <w:numPr>
          <w:ilvl w:val="0"/>
          <w:numId w:val="41"/>
        </w:numPr>
        <w:tabs>
          <w:tab w:val="left" w:pos="993"/>
        </w:tabs>
        <w:autoSpaceDE w:val="0"/>
        <w:autoSpaceDN w:val="0"/>
        <w:adjustRightInd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г. Стрежевой стал победителем</w:t>
      </w:r>
      <w:r w:rsidRPr="004B227C">
        <w:rPr>
          <w:rFonts w:ascii="PT Astra Serif" w:hAnsi="PT Astra Serif" w:cs="Times New Roman"/>
          <w:iCs/>
          <w:sz w:val="26"/>
          <w:szCs w:val="26"/>
        </w:rPr>
        <w:t xml:space="preserve"> во Всероссийском конкурсе малых городов и исторических поселений. По итогам конкурса Томской области выделено по 85,0 млн. рублей на реализацию проект</w:t>
      </w:r>
      <w:r w:rsidR="001B34BB" w:rsidRPr="004B227C">
        <w:rPr>
          <w:rFonts w:ascii="PT Astra Serif" w:hAnsi="PT Astra Serif" w:cs="Times New Roman"/>
          <w:iCs/>
          <w:sz w:val="26"/>
          <w:szCs w:val="26"/>
        </w:rPr>
        <w:t>а</w:t>
      </w:r>
      <w:r w:rsidRPr="004B227C">
        <w:rPr>
          <w:rFonts w:ascii="PT Astra Serif" w:hAnsi="PT Astra Serif" w:cs="Times New Roman"/>
          <w:iCs/>
          <w:sz w:val="26"/>
          <w:szCs w:val="26"/>
        </w:rPr>
        <w:t xml:space="preserve"> </w:t>
      </w:r>
      <w:r w:rsidRPr="004B227C">
        <w:rPr>
          <w:rFonts w:ascii="PT Astra Serif" w:hAnsi="PT Astra Serif"/>
          <w:bCs/>
          <w:sz w:val="26"/>
          <w:szCs w:val="26"/>
        </w:rPr>
        <w:t xml:space="preserve">«Сердце Нефтеграда. Благоустройство центральной части города Стрежевого». </w:t>
      </w:r>
      <w:r w:rsidRPr="004B227C">
        <w:rPr>
          <w:rFonts w:ascii="PT Astra Serif" w:hAnsi="PT Astra Serif"/>
          <w:sz w:val="26"/>
          <w:szCs w:val="26"/>
        </w:rPr>
        <w:t>Благоустройство пространства запланировано в 2023 году.</w:t>
      </w:r>
    </w:p>
    <w:p w14:paraId="3EDF2503" w14:textId="77777777" w:rsidR="004242B4" w:rsidRPr="004B227C" w:rsidRDefault="004242B4" w:rsidP="004B227C">
      <w:pPr>
        <w:tabs>
          <w:tab w:val="left" w:pos="993"/>
        </w:tabs>
        <w:autoSpaceDE w:val="0"/>
        <w:autoSpaceDN w:val="0"/>
        <w:adjustRightInd w:val="0"/>
        <w:spacing w:after="0" w:line="240" w:lineRule="auto"/>
        <w:ind w:firstLine="709"/>
        <w:jc w:val="both"/>
        <w:rPr>
          <w:rFonts w:ascii="PT Astra Serif" w:hAnsi="PT Astra Serif" w:cs="Times New Roman"/>
          <w:b/>
          <w:bCs/>
          <w:i/>
          <w:iCs/>
          <w:sz w:val="26"/>
          <w:szCs w:val="26"/>
        </w:rPr>
      </w:pPr>
      <w:r w:rsidRPr="004B227C">
        <w:rPr>
          <w:rFonts w:ascii="PT Astra Serif" w:hAnsi="PT Astra Serif" w:cs="Times New Roman"/>
          <w:b/>
          <w:bCs/>
          <w:iCs/>
          <w:sz w:val="26"/>
          <w:szCs w:val="26"/>
        </w:rPr>
        <w:t>Региональный проект</w:t>
      </w:r>
      <w:r w:rsidRPr="004B227C">
        <w:rPr>
          <w:rFonts w:ascii="PT Astra Serif" w:hAnsi="PT Astra Serif" w:cs="Times New Roman"/>
          <w:b/>
          <w:bCs/>
          <w:i/>
          <w:iCs/>
          <w:sz w:val="26"/>
          <w:szCs w:val="26"/>
        </w:rPr>
        <w:t xml:space="preserve"> «Обеспечение устойчивого сокращения непригодного для проживания жилищного фонда»</w:t>
      </w:r>
    </w:p>
    <w:p w14:paraId="119BB8C3" w14:textId="77777777" w:rsidR="004242B4" w:rsidRPr="004B227C" w:rsidRDefault="004242B4" w:rsidP="004B227C">
      <w:pPr>
        <w:tabs>
          <w:tab w:val="left" w:pos="993"/>
        </w:tabs>
        <w:autoSpaceDE w:val="0"/>
        <w:autoSpaceDN w:val="0"/>
        <w:adjustRightInd w:val="0"/>
        <w:spacing w:after="0" w:line="240" w:lineRule="auto"/>
        <w:ind w:firstLine="709"/>
        <w:jc w:val="both"/>
        <w:rPr>
          <w:rFonts w:ascii="PT Astra Serif" w:hAnsi="PT Astra Serif" w:cs="Times New Roman"/>
          <w:bCs/>
          <w:iCs/>
          <w:sz w:val="26"/>
          <w:szCs w:val="26"/>
        </w:rPr>
      </w:pPr>
      <w:r w:rsidRPr="004B227C">
        <w:rPr>
          <w:rFonts w:ascii="PT Astra Serif" w:hAnsi="PT Astra Serif" w:cs="Times New Roman"/>
          <w:bCs/>
          <w:iCs/>
          <w:sz w:val="26"/>
          <w:szCs w:val="26"/>
        </w:rPr>
        <w:t>Финансирование регионального проекта за счет всех источников в 2022 году составило 874 837,5 тыс. рублей.</w:t>
      </w:r>
    </w:p>
    <w:p w14:paraId="1E0BCE0F" w14:textId="77777777" w:rsidR="004242B4" w:rsidRPr="004B227C" w:rsidRDefault="004242B4" w:rsidP="004B227C">
      <w:pPr>
        <w:tabs>
          <w:tab w:val="left" w:pos="993"/>
        </w:tabs>
        <w:autoSpaceDE w:val="0"/>
        <w:autoSpaceDN w:val="0"/>
        <w:adjustRightInd w:val="0"/>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В рамках реализации мероприятий: </w:t>
      </w:r>
    </w:p>
    <w:p w14:paraId="45ECD849" w14:textId="77777777" w:rsidR="004242B4" w:rsidRPr="004B227C" w:rsidRDefault="004242B4" w:rsidP="004B227C">
      <w:pPr>
        <w:numPr>
          <w:ilvl w:val="0"/>
          <w:numId w:val="37"/>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proofErr w:type="gramStart"/>
      <w:r w:rsidRPr="004B227C">
        <w:rPr>
          <w:rFonts w:ascii="PT Astra Serif" w:hAnsi="PT Astra Serif" w:cs="Times New Roman"/>
          <w:sz w:val="26"/>
          <w:szCs w:val="26"/>
        </w:rPr>
        <w:t>введен в эксплуатацию жилой многоквартирный дом по пер</w:t>
      </w:r>
      <w:proofErr w:type="gramEnd"/>
      <w:r w:rsidRPr="004B227C">
        <w:rPr>
          <w:rFonts w:ascii="PT Astra Serif" w:hAnsi="PT Astra Serif" w:cs="Times New Roman"/>
          <w:sz w:val="26"/>
          <w:szCs w:val="26"/>
        </w:rPr>
        <w:t xml:space="preserve">. Целинный </w:t>
      </w:r>
      <w:r w:rsidRPr="004B227C">
        <w:rPr>
          <w:rFonts w:ascii="PT Astra Serif" w:hAnsi="PT Astra Serif" w:cs="Times New Roman"/>
          <w:sz w:val="26"/>
          <w:szCs w:val="26"/>
        </w:rPr>
        <w:br/>
        <w:t>в г. Томске;</w:t>
      </w:r>
    </w:p>
    <w:p w14:paraId="2A324342" w14:textId="77777777" w:rsidR="004242B4" w:rsidRPr="004B227C" w:rsidRDefault="004242B4" w:rsidP="004B227C">
      <w:pPr>
        <w:numPr>
          <w:ilvl w:val="0"/>
          <w:numId w:val="37"/>
        </w:numPr>
        <w:tabs>
          <w:tab w:val="left" w:pos="993"/>
        </w:tabs>
        <w:autoSpaceDE w:val="0"/>
        <w:autoSpaceDN w:val="0"/>
        <w:adjustRightInd w:val="0"/>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bCs/>
          <w:sz w:val="26"/>
          <w:szCs w:val="26"/>
        </w:rPr>
        <w:lastRenderedPageBreak/>
        <w:t>заключен государственный контракт на строительство МКД в мкр. №8 г.  Томска (Дом № 1 и № 2) в 2023 г.;</w:t>
      </w:r>
    </w:p>
    <w:p w14:paraId="654B138A" w14:textId="320723FF" w:rsidR="004242B4" w:rsidRPr="004B227C" w:rsidRDefault="004242B4" w:rsidP="004B227C">
      <w:pPr>
        <w:numPr>
          <w:ilvl w:val="0"/>
          <w:numId w:val="37"/>
        </w:numPr>
        <w:tabs>
          <w:tab w:val="left" w:pos="993"/>
        </w:tabs>
        <w:autoSpaceDE w:val="0"/>
        <w:autoSpaceDN w:val="0"/>
        <w:adjustRightInd w:val="0"/>
        <w:spacing w:after="0" w:line="240" w:lineRule="auto"/>
        <w:ind w:left="0" w:firstLine="709"/>
        <w:contextualSpacing/>
        <w:jc w:val="both"/>
        <w:rPr>
          <w:rFonts w:ascii="PT Astra Serif" w:hAnsi="PT Astra Serif"/>
          <w:bCs/>
          <w:sz w:val="26"/>
          <w:szCs w:val="26"/>
        </w:rPr>
      </w:pPr>
      <w:r w:rsidRPr="004B227C">
        <w:rPr>
          <w:rFonts w:ascii="PT Astra Serif" w:hAnsi="PT Astra Serif" w:cs="Times New Roman"/>
          <w:sz w:val="26"/>
          <w:szCs w:val="26"/>
        </w:rPr>
        <w:t>обеспечено расселение 1 357 человек из 22,76 тыс. м</w:t>
      </w:r>
      <w:proofErr w:type="gramStart"/>
      <w:r w:rsidRPr="004B227C">
        <w:rPr>
          <w:rFonts w:ascii="PT Astra Serif" w:hAnsi="PT Astra Serif" w:cs="Times New Roman"/>
          <w:sz w:val="26"/>
          <w:szCs w:val="26"/>
          <w:vertAlign w:val="superscript"/>
        </w:rPr>
        <w:t>2</w:t>
      </w:r>
      <w:proofErr w:type="gramEnd"/>
      <w:r w:rsidRPr="004B227C">
        <w:rPr>
          <w:rFonts w:ascii="PT Astra Serif" w:hAnsi="PT Astra Serif" w:cs="Times New Roman"/>
          <w:sz w:val="26"/>
          <w:szCs w:val="26"/>
        </w:rPr>
        <w:t xml:space="preserve"> аварийного жилищного фонда при плановом значении показателей 2 041 человек и 28,6 тыс. м</w:t>
      </w:r>
      <w:r w:rsidRPr="004B227C">
        <w:rPr>
          <w:rFonts w:ascii="PT Astra Serif" w:hAnsi="PT Astra Serif" w:cs="Times New Roman"/>
          <w:sz w:val="26"/>
          <w:szCs w:val="26"/>
          <w:vertAlign w:val="superscript"/>
        </w:rPr>
        <w:t>2</w:t>
      </w:r>
      <w:r w:rsidRPr="004B227C">
        <w:rPr>
          <w:rFonts w:ascii="PT Astra Serif" w:hAnsi="PT Astra Serif" w:cs="Times New Roman"/>
          <w:sz w:val="26"/>
          <w:szCs w:val="26"/>
        </w:rPr>
        <w:t xml:space="preserve"> соответственно. Невыполнение показателя </w:t>
      </w:r>
      <w:r w:rsidR="00287361" w:rsidRPr="004B227C">
        <w:rPr>
          <w:rFonts w:ascii="PT Astra Serif" w:hAnsi="PT Astra Serif" w:cs="Times New Roman"/>
          <w:sz w:val="26"/>
          <w:szCs w:val="26"/>
        </w:rPr>
        <w:t>обусловлено</w:t>
      </w:r>
      <w:r w:rsidRPr="004B227C">
        <w:rPr>
          <w:rFonts w:ascii="PT Astra Serif" w:hAnsi="PT Astra Serif" w:cs="Times New Roman"/>
          <w:sz w:val="26"/>
          <w:szCs w:val="26"/>
        </w:rPr>
        <w:t>:</w:t>
      </w:r>
    </w:p>
    <w:p w14:paraId="0C3989CD" w14:textId="77777777" w:rsidR="004242B4" w:rsidRPr="004B227C" w:rsidRDefault="004242B4" w:rsidP="004B227C">
      <w:pPr>
        <w:pStyle w:val="a8"/>
        <w:numPr>
          <w:ilvl w:val="0"/>
          <w:numId w:val="42"/>
        </w:numPr>
        <w:tabs>
          <w:tab w:val="left" w:pos="0"/>
          <w:tab w:val="left" w:pos="1134"/>
        </w:tabs>
        <w:autoSpaceDE w:val="0"/>
        <w:autoSpaceDN w:val="0"/>
        <w:adjustRightInd w:val="0"/>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 xml:space="preserve">отсутствием в бюджете Города Томска в необходимом объеме средств </w:t>
      </w:r>
      <w:r w:rsidRPr="004B227C">
        <w:rPr>
          <w:rFonts w:ascii="PT Astra Serif" w:hAnsi="PT Astra Serif" w:cs="Times New Roman"/>
          <w:sz w:val="26"/>
          <w:szCs w:val="26"/>
        </w:rPr>
        <w:br/>
        <w:t>для доплаты разницы между средней рыночной стоимостью 1 м</w:t>
      </w:r>
      <w:proofErr w:type="gramStart"/>
      <w:r w:rsidRPr="004B227C">
        <w:rPr>
          <w:rFonts w:ascii="PT Astra Serif" w:hAnsi="PT Astra Serif" w:cs="Times New Roman"/>
          <w:sz w:val="26"/>
          <w:szCs w:val="26"/>
          <w:vertAlign w:val="superscript"/>
        </w:rPr>
        <w:t>2</w:t>
      </w:r>
      <w:proofErr w:type="gramEnd"/>
      <w:r w:rsidRPr="004B227C">
        <w:rPr>
          <w:rFonts w:ascii="PT Astra Serif" w:hAnsi="PT Astra Serif" w:cs="Times New Roman"/>
          <w:sz w:val="26"/>
          <w:szCs w:val="26"/>
          <w:vertAlign w:val="superscript"/>
        </w:rPr>
        <w:t xml:space="preserve"> </w:t>
      </w:r>
      <w:r w:rsidRPr="004B227C">
        <w:rPr>
          <w:rFonts w:ascii="PT Astra Serif" w:hAnsi="PT Astra Serif" w:cs="Times New Roman"/>
          <w:sz w:val="26"/>
          <w:szCs w:val="26"/>
        </w:rPr>
        <w:t>общей площади жилого помещения, установленной приказами Минстроя России, и фактической рыночной стоимостью 1 м</w:t>
      </w:r>
      <w:r w:rsidRPr="004B227C">
        <w:rPr>
          <w:rFonts w:ascii="PT Astra Serif" w:hAnsi="PT Astra Serif" w:cs="Times New Roman"/>
          <w:sz w:val="26"/>
          <w:szCs w:val="26"/>
          <w:vertAlign w:val="superscript"/>
        </w:rPr>
        <w:t>2</w:t>
      </w:r>
      <w:r w:rsidRPr="004B227C">
        <w:rPr>
          <w:rFonts w:ascii="PT Astra Serif" w:hAnsi="PT Astra Serif" w:cs="Times New Roman"/>
          <w:sz w:val="26"/>
          <w:szCs w:val="26"/>
        </w:rPr>
        <w:t xml:space="preserve"> общей площади жилого помещения;</w:t>
      </w:r>
    </w:p>
    <w:p w14:paraId="166829D5" w14:textId="042CE6B5" w:rsidR="004242B4" w:rsidRPr="004B227C" w:rsidRDefault="004242B4" w:rsidP="004B227C">
      <w:pPr>
        <w:pStyle w:val="a8"/>
        <w:numPr>
          <w:ilvl w:val="0"/>
          <w:numId w:val="42"/>
        </w:numPr>
        <w:tabs>
          <w:tab w:val="left" w:pos="0"/>
          <w:tab w:val="left" w:pos="1134"/>
        </w:tabs>
        <w:autoSpaceDE w:val="0"/>
        <w:autoSpaceDN w:val="0"/>
        <w:adjustRightInd w:val="0"/>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 xml:space="preserve">отсутствием на рынке недвижимости города Томска готового </w:t>
      </w:r>
      <w:r w:rsidR="004B7BF7" w:rsidRPr="004B227C">
        <w:rPr>
          <w:rFonts w:ascii="PT Astra Serif" w:hAnsi="PT Astra Serif" w:cs="Times New Roman"/>
          <w:sz w:val="26"/>
          <w:szCs w:val="26"/>
        </w:rPr>
        <w:t>жилищного фонда</w:t>
      </w:r>
      <w:r w:rsidRPr="004B227C">
        <w:rPr>
          <w:rFonts w:ascii="PT Astra Serif" w:hAnsi="PT Astra Serif" w:cs="Times New Roman"/>
          <w:sz w:val="26"/>
          <w:szCs w:val="26"/>
        </w:rPr>
        <w:t xml:space="preserve"> в связи со снижением</w:t>
      </w:r>
      <w:r w:rsidR="005F42B3" w:rsidRPr="004B227C">
        <w:rPr>
          <w:rFonts w:ascii="PT Astra Serif" w:hAnsi="PT Astra Serif" w:cs="Times New Roman"/>
          <w:sz w:val="26"/>
          <w:szCs w:val="26"/>
        </w:rPr>
        <w:t xml:space="preserve"> количества</w:t>
      </w:r>
      <w:r w:rsidR="004B7BF7" w:rsidRPr="004B227C">
        <w:rPr>
          <w:rFonts w:ascii="PT Astra Serif" w:hAnsi="PT Astra Serif" w:cs="Times New Roman"/>
          <w:sz w:val="26"/>
          <w:szCs w:val="26"/>
        </w:rPr>
        <w:t xml:space="preserve"> введенных</w:t>
      </w:r>
      <w:r w:rsidRPr="004B227C">
        <w:rPr>
          <w:rFonts w:ascii="PT Astra Serif" w:hAnsi="PT Astra Serif" w:cs="Times New Roman"/>
          <w:sz w:val="26"/>
          <w:szCs w:val="26"/>
        </w:rPr>
        <w:t xml:space="preserve"> в эксплуатацию многоквартирных домов.</w:t>
      </w:r>
    </w:p>
    <w:p w14:paraId="3519983C" w14:textId="77777777" w:rsidR="00B05448" w:rsidRPr="004B227C" w:rsidRDefault="00B05448" w:rsidP="004B227C">
      <w:pPr>
        <w:autoSpaceDE w:val="0"/>
        <w:autoSpaceDN w:val="0"/>
        <w:adjustRightInd w:val="0"/>
        <w:spacing w:after="0" w:line="240" w:lineRule="auto"/>
        <w:rPr>
          <w:rFonts w:ascii="PT Astra Serif" w:eastAsia="Times New Roman" w:hAnsi="PT Astra Serif" w:cs="Times New Roman"/>
          <w:b/>
          <w:sz w:val="26"/>
          <w:szCs w:val="26"/>
        </w:rPr>
      </w:pPr>
    </w:p>
    <w:p w14:paraId="31F2170E" w14:textId="77777777" w:rsidR="000F250B" w:rsidRPr="004B227C" w:rsidRDefault="00A40A92" w:rsidP="004B227C">
      <w:pPr>
        <w:spacing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11. ГП «Обеспечение безопасности населения Томской области»</w:t>
      </w:r>
    </w:p>
    <w:p w14:paraId="2F6B4516" w14:textId="77777777" w:rsidR="000F250B" w:rsidRPr="004B227C" w:rsidRDefault="000F250B" w:rsidP="004B227C">
      <w:pPr>
        <w:pStyle w:val="aa"/>
        <w:ind w:firstLine="720"/>
        <w:jc w:val="center"/>
        <w:rPr>
          <w:rFonts w:ascii="PT Astra Serif" w:hAnsi="PT Astra Serif"/>
          <w:b/>
        </w:rPr>
      </w:pPr>
    </w:p>
    <w:p w14:paraId="41461E08" w14:textId="77777777" w:rsidR="000F250B" w:rsidRPr="004B227C" w:rsidRDefault="00A40A92" w:rsidP="004B227C">
      <w:pPr>
        <w:autoSpaceDE w:val="0"/>
        <w:autoSpaceDN w:val="0"/>
        <w:adjustRightInd w:val="0"/>
        <w:spacing w:after="0" w:line="240" w:lineRule="auto"/>
        <w:jc w:val="center"/>
        <w:rPr>
          <w:rFonts w:ascii="PT Astra Serif" w:hAnsi="PT Astra Serif" w:cs="PT Astra Serif"/>
          <w:b/>
          <w:bCs/>
          <w:sz w:val="26"/>
          <w:szCs w:val="26"/>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PT Astra Serif"/>
          <w:bCs/>
          <w:sz w:val="26"/>
          <w:szCs w:val="26"/>
        </w:rPr>
        <w:t>повышение уровня безопасности населения Томской области</w:t>
      </w:r>
    </w:p>
    <w:p w14:paraId="39FAE5DC" w14:textId="77777777" w:rsidR="000F250B" w:rsidRPr="004B227C" w:rsidRDefault="000F250B" w:rsidP="004B227C">
      <w:pPr>
        <w:autoSpaceDE w:val="0"/>
        <w:autoSpaceDN w:val="0"/>
        <w:adjustRightInd w:val="0"/>
        <w:spacing w:after="0" w:line="240" w:lineRule="auto"/>
        <w:rPr>
          <w:rFonts w:ascii="PT Astra Serif" w:hAnsi="PT Astra Serif" w:cs="Times New Roman"/>
          <w:b/>
          <w:bCs/>
          <w:sz w:val="26"/>
          <w:szCs w:val="26"/>
        </w:rPr>
      </w:pPr>
    </w:p>
    <w:p w14:paraId="6950F14D" w14:textId="77777777" w:rsidR="000F250B" w:rsidRPr="004B227C" w:rsidRDefault="00A40A92" w:rsidP="004B227C">
      <w:pPr>
        <w:pStyle w:val="aa"/>
        <w:ind w:left="710" w:firstLine="0"/>
        <w:jc w:val="center"/>
        <w:rPr>
          <w:rFonts w:ascii="PT Astra Serif" w:hAnsi="PT Astra Serif"/>
          <w:b/>
          <w:bCs/>
        </w:rPr>
      </w:pPr>
      <w:r w:rsidRPr="004B227C">
        <w:rPr>
          <w:rFonts w:ascii="PT Astra Serif" w:hAnsi="PT Astra Serif"/>
          <w:b/>
          <w:bCs/>
        </w:rPr>
        <w:t>11.1. Расходы на реализацию государственной программы</w:t>
      </w:r>
    </w:p>
    <w:p w14:paraId="614602A5" w14:textId="77777777" w:rsidR="000F250B" w:rsidRPr="004B227C" w:rsidRDefault="000F250B" w:rsidP="004B227C">
      <w:pPr>
        <w:pStyle w:val="aa"/>
        <w:ind w:left="710" w:firstLine="0"/>
        <w:jc w:val="center"/>
        <w:rPr>
          <w:rFonts w:ascii="PT Astra Serif" w:hAnsi="PT Astra Serif"/>
          <w:b/>
          <w:bCs/>
        </w:rPr>
      </w:pPr>
    </w:p>
    <w:p w14:paraId="55E04E74" w14:textId="77777777" w:rsidR="000F250B" w:rsidRPr="004B227C" w:rsidRDefault="00A40A92" w:rsidP="004B227C">
      <w:pPr>
        <w:spacing w:after="0" w:line="240" w:lineRule="auto"/>
        <w:jc w:val="center"/>
        <w:rPr>
          <w:rFonts w:ascii="PT Astra Serif" w:eastAsia="Times New Roman" w:hAnsi="PT Astra Serif"/>
          <w:b/>
          <w:bCs/>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192EA22B" w14:textId="77777777" w:rsidR="000F250B" w:rsidRPr="004B227C" w:rsidRDefault="00A40A92" w:rsidP="004B227C">
      <w:pPr>
        <w:pStyle w:val="aa"/>
        <w:ind w:left="710" w:right="-2" w:firstLine="0"/>
        <w:jc w:val="right"/>
        <w:rPr>
          <w:rFonts w:ascii="PT Astra Serif" w:hAnsi="PT Astra Serif"/>
          <w:bCs/>
        </w:rPr>
      </w:pPr>
      <w:r w:rsidRPr="004B227C">
        <w:rPr>
          <w:rFonts w:ascii="PT Astra Serif" w:hAnsi="PT Astra Serif"/>
          <w:bCs/>
        </w:rPr>
        <w:t>Таблица 1</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17"/>
        <w:gridCol w:w="922"/>
      </w:tblGrid>
      <w:tr w:rsidR="004B227C" w:rsidRPr="004B227C" w14:paraId="12A9851E" w14:textId="77777777">
        <w:trPr>
          <w:trHeight w:val="334"/>
          <w:tblHeader/>
          <w:jc w:val="center"/>
        </w:trPr>
        <w:tc>
          <w:tcPr>
            <w:tcW w:w="760" w:type="dxa"/>
            <w:tcMar>
              <w:left w:w="28" w:type="dxa"/>
              <w:right w:w="28" w:type="dxa"/>
            </w:tcMar>
            <w:vAlign w:val="center"/>
          </w:tcPr>
          <w:p w14:paraId="2D0FFFEC" w14:textId="77777777" w:rsidR="000F250B" w:rsidRPr="004B227C" w:rsidRDefault="00A40A92" w:rsidP="004B227C">
            <w:pPr>
              <w:spacing w:after="0" w:line="240" w:lineRule="auto"/>
              <w:ind w:left="-77"/>
              <w:jc w:val="center"/>
              <w:rPr>
                <w:rFonts w:ascii="PT Astra Serif" w:eastAsia="Batang" w:hAnsi="PT Astra Serif" w:cs="Times New Roman"/>
                <w:lang w:eastAsia="ko-KR"/>
              </w:rPr>
            </w:pPr>
            <w:r w:rsidRPr="004B227C">
              <w:rPr>
                <w:rFonts w:ascii="PT Astra Serif" w:eastAsia="Times New Roman" w:hAnsi="PT Astra Serif" w:cs="Times New Roman"/>
                <w:lang w:eastAsia="ru-RU"/>
              </w:rPr>
              <w:t xml:space="preserve">№ </w:t>
            </w:r>
            <w:proofErr w:type="gramStart"/>
            <w:r w:rsidRPr="004B227C">
              <w:rPr>
                <w:rFonts w:ascii="PT Astra Serif" w:eastAsia="Times New Roman" w:hAnsi="PT Astra Serif" w:cs="Times New Roman"/>
                <w:lang w:eastAsia="ru-RU"/>
              </w:rPr>
              <w:t>п</w:t>
            </w:r>
            <w:proofErr w:type="gramEnd"/>
            <w:r w:rsidRPr="004B227C">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14:paraId="59D9D254"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1466D94E"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План на 2022 год (тыс. рублей)</w:t>
            </w:r>
          </w:p>
        </w:tc>
        <w:tc>
          <w:tcPr>
            <w:tcW w:w="1560" w:type="dxa"/>
            <w:shd w:val="clear" w:color="auto" w:fill="auto"/>
            <w:noWrap/>
            <w:tcMar>
              <w:left w:w="28" w:type="dxa"/>
              <w:right w:w="28" w:type="dxa"/>
            </w:tcMar>
            <w:vAlign w:val="center"/>
          </w:tcPr>
          <w:p w14:paraId="48AB3152"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6A8FE22A" w14:textId="77777777" w:rsidR="000F250B" w:rsidRPr="004B227C" w:rsidRDefault="00A40A92"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2CE45B1F"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17" w:type="dxa"/>
            <w:vAlign w:val="center"/>
          </w:tcPr>
          <w:p w14:paraId="4F888363" w14:textId="77777777" w:rsidR="000F250B" w:rsidRPr="004B227C" w:rsidRDefault="00A40A92" w:rsidP="004B227C">
            <w:pPr>
              <w:spacing w:after="0" w:line="240" w:lineRule="auto"/>
              <w:ind w:right="-107"/>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922" w:type="dxa"/>
            <w:tcMar>
              <w:left w:w="28" w:type="dxa"/>
              <w:right w:w="28" w:type="dxa"/>
            </w:tcMar>
            <w:vAlign w:val="center"/>
          </w:tcPr>
          <w:p w14:paraId="43253F9C" w14:textId="77777777" w:rsidR="000F250B" w:rsidRPr="004B227C" w:rsidRDefault="00A40A92" w:rsidP="004B227C">
            <w:pPr>
              <w:spacing w:after="0" w:line="240" w:lineRule="auto"/>
              <w:ind w:left="-64"/>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07062AED"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2A4989A0" w14:textId="77777777">
        <w:trPr>
          <w:trHeight w:val="300"/>
          <w:jc w:val="center"/>
        </w:trPr>
        <w:tc>
          <w:tcPr>
            <w:tcW w:w="760" w:type="dxa"/>
            <w:tcMar>
              <w:left w:w="28" w:type="dxa"/>
              <w:right w:w="28" w:type="dxa"/>
            </w:tcMar>
            <w:vAlign w:val="center"/>
          </w:tcPr>
          <w:p w14:paraId="0C647A29"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05AF3B75"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2E88B2B3"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4D3C4389"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17" w:type="dxa"/>
            <w:vAlign w:val="center"/>
          </w:tcPr>
          <w:p w14:paraId="1BF7B5B0"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922" w:type="dxa"/>
            <w:tcMar>
              <w:left w:w="28" w:type="dxa"/>
              <w:right w:w="28" w:type="dxa"/>
            </w:tcMar>
            <w:vAlign w:val="center"/>
          </w:tcPr>
          <w:p w14:paraId="0901EF64"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14E7F24F" w14:textId="77777777">
        <w:trPr>
          <w:trHeight w:val="300"/>
          <w:jc w:val="center"/>
        </w:trPr>
        <w:tc>
          <w:tcPr>
            <w:tcW w:w="760" w:type="dxa"/>
            <w:tcMar>
              <w:left w:w="28" w:type="dxa"/>
              <w:right w:w="28" w:type="dxa"/>
            </w:tcMar>
            <w:vAlign w:val="center"/>
          </w:tcPr>
          <w:p w14:paraId="62317EBD" w14:textId="77777777" w:rsidR="000F250B" w:rsidRPr="004B227C" w:rsidRDefault="000F250B" w:rsidP="004B227C">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14:paraId="1FD7FAAB" w14:textId="77777777" w:rsidR="000F250B" w:rsidRPr="004B227C" w:rsidRDefault="00A40A92"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14:paraId="3BB83C13" w14:textId="77777777" w:rsidR="000F250B" w:rsidRPr="004B227C" w:rsidRDefault="00A40A92" w:rsidP="004B227C">
            <w:pPr>
              <w:spacing w:after="0" w:line="240" w:lineRule="auto"/>
              <w:jc w:val="center"/>
              <w:rPr>
                <w:rFonts w:ascii="PT Astra Serif" w:hAnsi="PT Astra Serif"/>
                <w:b/>
              </w:rPr>
            </w:pPr>
            <w:r w:rsidRPr="004B227C">
              <w:rPr>
                <w:rFonts w:ascii="PT Astra Serif" w:hAnsi="PT Astra Serif"/>
                <w:b/>
              </w:rPr>
              <w:t>892 041,6</w:t>
            </w:r>
          </w:p>
        </w:tc>
        <w:tc>
          <w:tcPr>
            <w:tcW w:w="1560" w:type="dxa"/>
            <w:shd w:val="clear" w:color="auto" w:fill="auto"/>
            <w:noWrap/>
            <w:tcMar>
              <w:left w:w="28" w:type="dxa"/>
              <w:right w:w="28" w:type="dxa"/>
            </w:tcMar>
            <w:vAlign w:val="center"/>
          </w:tcPr>
          <w:p w14:paraId="25E58975" w14:textId="77777777" w:rsidR="000F250B" w:rsidRPr="004B227C" w:rsidRDefault="00A40A92" w:rsidP="004B227C">
            <w:pPr>
              <w:spacing w:after="0" w:line="240" w:lineRule="auto"/>
              <w:jc w:val="center"/>
              <w:rPr>
                <w:rFonts w:ascii="PT Astra Serif" w:hAnsi="PT Astra Serif"/>
                <w:b/>
              </w:rPr>
            </w:pPr>
            <w:r w:rsidRPr="004B227C">
              <w:rPr>
                <w:rFonts w:ascii="PT Astra Serif" w:hAnsi="PT Astra Serif"/>
                <w:b/>
              </w:rPr>
              <w:t>887 713,6</w:t>
            </w:r>
          </w:p>
        </w:tc>
        <w:tc>
          <w:tcPr>
            <w:tcW w:w="1317" w:type="dxa"/>
            <w:vAlign w:val="center"/>
          </w:tcPr>
          <w:p w14:paraId="71D71E33" w14:textId="77777777" w:rsidR="000F250B" w:rsidRPr="004B227C" w:rsidRDefault="00674D5D" w:rsidP="004B227C">
            <w:pPr>
              <w:spacing w:after="0" w:line="240" w:lineRule="auto"/>
              <w:jc w:val="center"/>
              <w:rPr>
                <w:rFonts w:ascii="PT Astra Serif" w:hAnsi="PT Astra Serif"/>
                <w:b/>
              </w:rPr>
            </w:pPr>
            <w:r w:rsidRPr="004B227C">
              <w:rPr>
                <w:rFonts w:ascii="PT Astra Serif" w:hAnsi="PT Astra Serif"/>
                <w:b/>
              </w:rPr>
              <w:t xml:space="preserve">- </w:t>
            </w:r>
            <w:r w:rsidR="00A40A92" w:rsidRPr="004B227C">
              <w:rPr>
                <w:rFonts w:ascii="PT Astra Serif" w:hAnsi="PT Astra Serif"/>
                <w:b/>
              </w:rPr>
              <w:t>4 328,0</w:t>
            </w:r>
          </w:p>
        </w:tc>
        <w:tc>
          <w:tcPr>
            <w:tcW w:w="922" w:type="dxa"/>
            <w:tcMar>
              <w:left w:w="28" w:type="dxa"/>
              <w:right w:w="28" w:type="dxa"/>
            </w:tcMar>
            <w:vAlign w:val="center"/>
          </w:tcPr>
          <w:p w14:paraId="64AE7C6B" w14:textId="77777777" w:rsidR="000F250B" w:rsidRPr="004B227C" w:rsidRDefault="00A40A92" w:rsidP="004B227C">
            <w:pPr>
              <w:spacing w:after="0" w:line="240" w:lineRule="auto"/>
              <w:jc w:val="center"/>
              <w:rPr>
                <w:rFonts w:ascii="PT Astra Serif" w:hAnsi="PT Astra Serif"/>
                <w:b/>
              </w:rPr>
            </w:pPr>
            <w:r w:rsidRPr="004B227C">
              <w:rPr>
                <w:rFonts w:ascii="PT Astra Serif" w:hAnsi="PT Astra Serif"/>
                <w:b/>
              </w:rPr>
              <w:t>99,5</w:t>
            </w:r>
          </w:p>
        </w:tc>
      </w:tr>
      <w:tr w:rsidR="004B227C" w:rsidRPr="004B227C" w14:paraId="37916FA6" w14:textId="77777777">
        <w:trPr>
          <w:trHeight w:val="300"/>
          <w:jc w:val="center"/>
        </w:trPr>
        <w:tc>
          <w:tcPr>
            <w:tcW w:w="760" w:type="dxa"/>
            <w:tcMar>
              <w:left w:w="28" w:type="dxa"/>
              <w:right w:w="28" w:type="dxa"/>
            </w:tcMar>
            <w:vAlign w:val="center"/>
          </w:tcPr>
          <w:p w14:paraId="21478795"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50293286"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14:paraId="57841EE3"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892 041,6</w:t>
            </w:r>
          </w:p>
        </w:tc>
        <w:tc>
          <w:tcPr>
            <w:tcW w:w="1560" w:type="dxa"/>
            <w:shd w:val="clear" w:color="auto" w:fill="auto"/>
            <w:noWrap/>
            <w:tcMar>
              <w:left w:w="28" w:type="dxa"/>
              <w:right w:w="28" w:type="dxa"/>
            </w:tcMar>
            <w:vAlign w:val="center"/>
          </w:tcPr>
          <w:p w14:paraId="02A1CD00"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887 713,6</w:t>
            </w:r>
          </w:p>
        </w:tc>
        <w:tc>
          <w:tcPr>
            <w:tcW w:w="1317" w:type="dxa"/>
            <w:vAlign w:val="center"/>
          </w:tcPr>
          <w:p w14:paraId="14422702" w14:textId="77777777" w:rsidR="000F250B" w:rsidRPr="004B227C" w:rsidRDefault="00674D5D" w:rsidP="004B227C">
            <w:pPr>
              <w:spacing w:after="0" w:line="240" w:lineRule="auto"/>
              <w:jc w:val="center"/>
              <w:rPr>
                <w:rFonts w:ascii="PT Astra Serif" w:hAnsi="PT Astra Serif"/>
              </w:rPr>
            </w:pPr>
            <w:r w:rsidRPr="004B227C">
              <w:rPr>
                <w:rFonts w:ascii="PT Astra Serif" w:hAnsi="PT Astra Serif"/>
              </w:rPr>
              <w:t xml:space="preserve">- </w:t>
            </w:r>
            <w:r w:rsidR="00A40A92" w:rsidRPr="004B227C">
              <w:rPr>
                <w:rFonts w:ascii="PT Astra Serif" w:hAnsi="PT Astra Serif"/>
              </w:rPr>
              <w:t>4 328,0</w:t>
            </w:r>
          </w:p>
        </w:tc>
        <w:tc>
          <w:tcPr>
            <w:tcW w:w="922" w:type="dxa"/>
            <w:tcMar>
              <w:left w:w="28" w:type="dxa"/>
              <w:right w:w="28" w:type="dxa"/>
            </w:tcMar>
            <w:vAlign w:val="center"/>
          </w:tcPr>
          <w:p w14:paraId="48DF3F6F"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99,5</w:t>
            </w:r>
          </w:p>
        </w:tc>
      </w:tr>
      <w:tr w:rsidR="004B227C" w:rsidRPr="004B227C" w14:paraId="15B38CF0" w14:textId="77777777">
        <w:trPr>
          <w:trHeight w:val="300"/>
          <w:jc w:val="center"/>
        </w:trPr>
        <w:tc>
          <w:tcPr>
            <w:tcW w:w="760" w:type="dxa"/>
            <w:tcMar>
              <w:left w:w="28" w:type="dxa"/>
              <w:right w:w="28" w:type="dxa"/>
            </w:tcMar>
            <w:vAlign w:val="center"/>
          </w:tcPr>
          <w:p w14:paraId="6175037A"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14:paraId="611346CB"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3B8FD408"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892 041,6</w:t>
            </w:r>
          </w:p>
        </w:tc>
        <w:tc>
          <w:tcPr>
            <w:tcW w:w="1560" w:type="dxa"/>
            <w:shd w:val="clear" w:color="auto" w:fill="auto"/>
            <w:noWrap/>
            <w:tcMar>
              <w:left w:w="28" w:type="dxa"/>
              <w:right w:w="28" w:type="dxa"/>
            </w:tcMar>
            <w:vAlign w:val="center"/>
          </w:tcPr>
          <w:p w14:paraId="17C5FB2B"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887 713,6</w:t>
            </w:r>
          </w:p>
        </w:tc>
        <w:tc>
          <w:tcPr>
            <w:tcW w:w="1317" w:type="dxa"/>
            <w:vAlign w:val="center"/>
          </w:tcPr>
          <w:p w14:paraId="2141664E" w14:textId="77777777" w:rsidR="000F250B" w:rsidRPr="004B227C" w:rsidRDefault="00674D5D" w:rsidP="004B227C">
            <w:pPr>
              <w:spacing w:after="0" w:line="240" w:lineRule="auto"/>
              <w:jc w:val="center"/>
              <w:rPr>
                <w:rFonts w:ascii="PT Astra Serif" w:hAnsi="PT Astra Serif"/>
              </w:rPr>
            </w:pPr>
            <w:r w:rsidRPr="004B227C">
              <w:rPr>
                <w:rFonts w:ascii="PT Astra Serif" w:hAnsi="PT Astra Serif"/>
              </w:rPr>
              <w:t xml:space="preserve">- </w:t>
            </w:r>
            <w:r w:rsidR="00A40A92" w:rsidRPr="004B227C">
              <w:rPr>
                <w:rFonts w:ascii="PT Astra Serif" w:hAnsi="PT Astra Serif"/>
              </w:rPr>
              <w:t>4 328,0</w:t>
            </w:r>
          </w:p>
        </w:tc>
        <w:tc>
          <w:tcPr>
            <w:tcW w:w="922" w:type="dxa"/>
            <w:tcMar>
              <w:left w:w="28" w:type="dxa"/>
              <w:right w:w="28" w:type="dxa"/>
            </w:tcMar>
            <w:vAlign w:val="center"/>
          </w:tcPr>
          <w:p w14:paraId="64FE9553"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99,5</w:t>
            </w:r>
          </w:p>
        </w:tc>
      </w:tr>
      <w:tr w:rsidR="004B227C" w:rsidRPr="004B227C" w14:paraId="7F6C3446" w14:textId="77777777">
        <w:trPr>
          <w:trHeight w:val="300"/>
          <w:jc w:val="center"/>
        </w:trPr>
        <w:tc>
          <w:tcPr>
            <w:tcW w:w="760" w:type="dxa"/>
            <w:tcMar>
              <w:left w:w="28" w:type="dxa"/>
              <w:right w:w="28" w:type="dxa"/>
            </w:tcMar>
            <w:vAlign w:val="center"/>
          </w:tcPr>
          <w:p w14:paraId="2432895D"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14:paraId="41CC74C6"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5BA8AE6A"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c>
          <w:tcPr>
            <w:tcW w:w="1560" w:type="dxa"/>
            <w:shd w:val="clear" w:color="auto" w:fill="auto"/>
            <w:noWrap/>
            <w:tcMar>
              <w:left w:w="28" w:type="dxa"/>
              <w:right w:w="28" w:type="dxa"/>
            </w:tcMar>
            <w:vAlign w:val="center"/>
          </w:tcPr>
          <w:p w14:paraId="7137F438"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c>
          <w:tcPr>
            <w:tcW w:w="1317" w:type="dxa"/>
            <w:vAlign w:val="center"/>
          </w:tcPr>
          <w:p w14:paraId="0AA0EEC6"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c>
          <w:tcPr>
            <w:tcW w:w="922" w:type="dxa"/>
            <w:tcMar>
              <w:left w:w="28" w:type="dxa"/>
              <w:right w:w="28" w:type="dxa"/>
            </w:tcMar>
            <w:vAlign w:val="center"/>
          </w:tcPr>
          <w:p w14:paraId="5AF4E118"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r>
      <w:tr w:rsidR="004B227C" w:rsidRPr="004B227C" w14:paraId="26DFDD92" w14:textId="77777777">
        <w:trPr>
          <w:trHeight w:val="300"/>
          <w:jc w:val="center"/>
        </w:trPr>
        <w:tc>
          <w:tcPr>
            <w:tcW w:w="760" w:type="dxa"/>
            <w:tcMar>
              <w:left w:w="28" w:type="dxa"/>
              <w:right w:w="28" w:type="dxa"/>
            </w:tcMar>
            <w:vAlign w:val="center"/>
          </w:tcPr>
          <w:p w14:paraId="751E6A78"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14:paraId="2AE78657"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0F197E1E"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cs="Times New Roman"/>
              </w:rPr>
              <w:t>-</w:t>
            </w:r>
          </w:p>
        </w:tc>
        <w:tc>
          <w:tcPr>
            <w:tcW w:w="1560" w:type="dxa"/>
            <w:shd w:val="clear" w:color="auto" w:fill="auto"/>
            <w:noWrap/>
            <w:tcMar>
              <w:left w:w="28" w:type="dxa"/>
              <w:right w:w="28" w:type="dxa"/>
            </w:tcMar>
            <w:vAlign w:val="center"/>
          </w:tcPr>
          <w:p w14:paraId="6007F573"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cs="Times New Roman"/>
              </w:rPr>
              <w:t>-</w:t>
            </w:r>
          </w:p>
        </w:tc>
        <w:tc>
          <w:tcPr>
            <w:tcW w:w="1317" w:type="dxa"/>
            <w:vAlign w:val="center"/>
          </w:tcPr>
          <w:p w14:paraId="2C603198"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cs="Times New Roman"/>
              </w:rPr>
              <w:t>-</w:t>
            </w:r>
          </w:p>
        </w:tc>
        <w:tc>
          <w:tcPr>
            <w:tcW w:w="922" w:type="dxa"/>
            <w:tcMar>
              <w:left w:w="28" w:type="dxa"/>
              <w:right w:w="28" w:type="dxa"/>
            </w:tcMar>
            <w:vAlign w:val="center"/>
          </w:tcPr>
          <w:p w14:paraId="015B4E84"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cs="Times New Roman"/>
              </w:rPr>
              <w:t>-</w:t>
            </w:r>
          </w:p>
        </w:tc>
      </w:tr>
      <w:tr w:rsidR="004B227C" w:rsidRPr="004B227C" w14:paraId="641DFC08" w14:textId="77777777">
        <w:trPr>
          <w:trHeight w:val="300"/>
          <w:jc w:val="center"/>
        </w:trPr>
        <w:tc>
          <w:tcPr>
            <w:tcW w:w="760" w:type="dxa"/>
            <w:tcMar>
              <w:left w:w="28" w:type="dxa"/>
              <w:right w:w="28" w:type="dxa"/>
            </w:tcMar>
            <w:vAlign w:val="center"/>
          </w:tcPr>
          <w:p w14:paraId="7543E5AE"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14:paraId="48CF4008"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14:paraId="51D83FDB"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c>
          <w:tcPr>
            <w:tcW w:w="1560" w:type="dxa"/>
            <w:shd w:val="clear" w:color="auto" w:fill="auto"/>
            <w:noWrap/>
            <w:tcMar>
              <w:left w:w="28" w:type="dxa"/>
              <w:right w:w="28" w:type="dxa"/>
            </w:tcMar>
            <w:vAlign w:val="center"/>
          </w:tcPr>
          <w:p w14:paraId="7016A34D"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c>
          <w:tcPr>
            <w:tcW w:w="1317" w:type="dxa"/>
            <w:vAlign w:val="center"/>
          </w:tcPr>
          <w:p w14:paraId="2F83ACA5"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c>
          <w:tcPr>
            <w:tcW w:w="922" w:type="dxa"/>
            <w:tcMar>
              <w:left w:w="28" w:type="dxa"/>
              <w:right w:w="28" w:type="dxa"/>
            </w:tcMar>
            <w:vAlign w:val="center"/>
          </w:tcPr>
          <w:p w14:paraId="69831087"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r>
      <w:tr w:rsidR="000F250B" w:rsidRPr="004B227C" w14:paraId="143319ED" w14:textId="77777777" w:rsidTr="00D11F73">
        <w:trPr>
          <w:trHeight w:val="319"/>
          <w:jc w:val="center"/>
        </w:trPr>
        <w:tc>
          <w:tcPr>
            <w:tcW w:w="760" w:type="dxa"/>
            <w:tcMar>
              <w:left w:w="28" w:type="dxa"/>
              <w:right w:w="28" w:type="dxa"/>
            </w:tcMar>
            <w:vAlign w:val="center"/>
          </w:tcPr>
          <w:p w14:paraId="6D5ABBCF"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14:paraId="4CE3EC89" w14:textId="77777777" w:rsidR="000F250B" w:rsidRPr="004B227C" w:rsidRDefault="00A40A92"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14:paraId="5EF612D1"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c>
          <w:tcPr>
            <w:tcW w:w="1560" w:type="dxa"/>
            <w:shd w:val="clear" w:color="auto" w:fill="auto"/>
            <w:noWrap/>
            <w:tcMar>
              <w:left w:w="28" w:type="dxa"/>
              <w:right w:w="28" w:type="dxa"/>
            </w:tcMar>
            <w:vAlign w:val="center"/>
          </w:tcPr>
          <w:p w14:paraId="213CCDF8"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c>
          <w:tcPr>
            <w:tcW w:w="1317" w:type="dxa"/>
            <w:vAlign w:val="center"/>
          </w:tcPr>
          <w:p w14:paraId="34B6681B"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c>
          <w:tcPr>
            <w:tcW w:w="922" w:type="dxa"/>
            <w:tcMar>
              <w:left w:w="28" w:type="dxa"/>
              <w:right w:w="28" w:type="dxa"/>
            </w:tcMar>
            <w:vAlign w:val="center"/>
          </w:tcPr>
          <w:p w14:paraId="54C49273" w14:textId="77777777" w:rsidR="000F250B" w:rsidRPr="004B227C" w:rsidRDefault="00A40A92" w:rsidP="004B227C">
            <w:pPr>
              <w:spacing w:after="0" w:line="240" w:lineRule="auto"/>
              <w:jc w:val="center"/>
              <w:rPr>
                <w:rFonts w:ascii="PT Astra Serif" w:hAnsi="PT Astra Serif"/>
              </w:rPr>
            </w:pPr>
            <w:r w:rsidRPr="004B227C">
              <w:rPr>
                <w:rFonts w:ascii="PT Astra Serif" w:hAnsi="PT Astra Serif"/>
              </w:rPr>
              <w:t>-</w:t>
            </w:r>
          </w:p>
        </w:tc>
      </w:tr>
    </w:tbl>
    <w:p w14:paraId="07764BE7" w14:textId="77777777" w:rsidR="000F250B" w:rsidRPr="004B227C" w:rsidRDefault="000F250B" w:rsidP="004B227C">
      <w:pPr>
        <w:pStyle w:val="aa"/>
        <w:ind w:firstLine="0"/>
        <w:jc w:val="center"/>
        <w:rPr>
          <w:rFonts w:ascii="PT Astra Serif" w:hAnsi="PT Astra Serif"/>
          <w:b/>
          <w:bCs/>
        </w:rPr>
      </w:pPr>
    </w:p>
    <w:p w14:paraId="604A963D" w14:textId="77777777" w:rsidR="000F250B" w:rsidRPr="004B227C" w:rsidRDefault="00A40A92" w:rsidP="004B227C">
      <w:pPr>
        <w:pStyle w:val="aa"/>
        <w:ind w:firstLine="709"/>
        <w:rPr>
          <w:rFonts w:ascii="PT Astra Serif" w:hAnsi="PT Astra Serif"/>
          <w:b/>
        </w:rPr>
      </w:pPr>
      <w:r w:rsidRPr="004B227C">
        <w:rPr>
          <w:rFonts w:ascii="PT Astra Serif" w:hAnsi="PT Astra Serif"/>
          <w:b/>
          <w:bCs/>
        </w:rPr>
        <w:t>Основные отклонения финансирования ГП по итогам 2022 года:</w:t>
      </w:r>
    </w:p>
    <w:p w14:paraId="28727A47" w14:textId="535FAD14" w:rsidR="000F250B" w:rsidRPr="004B227C" w:rsidRDefault="00A40A92" w:rsidP="004B227C">
      <w:pPr>
        <w:pStyle w:val="aa"/>
        <w:numPr>
          <w:ilvl w:val="0"/>
          <w:numId w:val="10"/>
        </w:numPr>
        <w:tabs>
          <w:tab w:val="left" w:pos="142"/>
          <w:tab w:val="left" w:pos="851"/>
        </w:tabs>
        <w:ind w:left="0" w:firstLine="567"/>
        <w:rPr>
          <w:rFonts w:ascii="PT Astra Serif" w:hAnsi="PT Astra Serif"/>
          <w:bCs/>
        </w:rPr>
      </w:pPr>
      <w:r w:rsidRPr="004B227C">
        <w:rPr>
          <w:rFonts w:ascii="PT Astra Serif" w:hAnsi="PT Astra Serif"/>
        </w:rPr>
        <w:t>1 936,3 тыс. рублей </w:t>
      </w:r>
      <w:r w:rsidRPr="004B227C">
        <w:rPr>
          <w:rFonts w:ascii="PT Astra Serif" w:hAnsi="PT Astra Serif"/>
        </w:rPr>
        <w:noBreakHyphen/>
        <w:t xml:space="preserve"> экономия </w:t>
      </w:r>
      <w:r w:rsidR="001C4626" w:rsidRPr="004B227C">
        <w:rPr>
          <w:rFonts w:ascii="PT Astra Serif" w:hAnsi="PT Astra Serif"/>
        </w:rPr>
        <w:t xml:space="preserve">средств </w:t>
      </w:r>
      <w:r w:rsidRPr="004B227C">
        <w:rPr>
          <w:rFonts w:ascii="PT Astra Serif" w:hAnsi="PT Astra Serif"/>
        </w:rPr>
        <w:t>по итогам реализа</w:t>
      </w:r>
      <w:r w:rsidR="004359A1" w:rsidRPr="004B227C">
        <w:rPr>
          <w:rFonts w:ascii="PT Astra Serif" w:hAnsi="PT Astra Serif"/>
        </w:rPr>
        <w:t>ции мероприятий по обслуживанию технических средств регулирования дорожного движения (светофорных объектов)</w:t>
      </w:r>
      <w:r w:rsidR="004359A1" w:rsidRPr="004B227C">
        <w:rPr>
          <w:rFonts w:ascii="PT Astra Serif" w:hAnsi="PT Astra Serif"/>
          <w:bCs/>
        </w:rPr>
        <w:t xml:space="preserve"> </w:t>
      </w:r>
      <w:r w:rsidRPr="004B227C">
        <w:rPr>
          <w:rFonts w:ascii="PT Astra Serif" w:hAnsi="PT Astra Serif"/>
        </w:rPr>
        <w:t>ОГКУ «Специализированное монтажно-эксплуатацио</w:t>
      </w:r>
      <w:r w:rsidR="004359A1" w:rsidRPr="004B227C">
        <w:rPr>
          <w:rFonts w:ascii="PT Astra Serif" w:hAnsi="PT Astra Serif"/>
        </w:rPr>
        <w:t xml:space="preserve">нное учреждение </w:t>
      </w:r>
      <w:r w:rsidR="0067311C" w:rsidRPr="004B227C">
        <w:rPr>
          <w:rFonts w:ascii="PT Astra Serif" w:hAnsi="PT Astra Serif"/>
        </w:rPr>
        <w:t>Томской области»</w:t>
      </w:r>
      <w:r w:rsidR="007A75E1" w:rsidRPr="004B227C">
        <w:rPr>
          <w:rFonts w:ascii="PT Astra Serif" w:hAnsi="PT Astra Serif"/>
        </w:rPr>
        <w:t>,</w:t>
      </w:r>
      <w:r w:rsidR="00C3055E" w:rsidRPr="004B227C">
        <w:rPr>
          <w:rFonts w:ascii="PT Astra Serif" w:hAnsi="PT Astra Serif"/>
        </w:rPr>
        <w:t xml:space="preserve"> платным услуг</w:t>
      </w:r>
      <w:r w:rsidR="004359A1" w:rsidRPr="004B227C">
        <w:rPr>
          <w:rFonts w:ascii="PT Astra Serif" w:hAnsi="PT Astra Serif"/>
        </w:rPr>
        <w:t>ам (работам)</w:t>
      </w:r>
      <w:r w:rsidR="00C3055E" w:rsidRPr="004B227C">
        <w:rPr>
          <w:rFonts w:ascii="PT Astra Serif" w:hAnsi="PT Astra Serif"/>
          <w:bCs/>
        </w:rPr>
        <w:t xml:space="preserve">, </w:t>
      </w:r>
      <w:r w:rsidR="00636AC2" w:rsidRPr="004B227C">
        <w:rPr>
          <w:rFonts w:ascii="PT Astra Serif" w:hAnsi="PT Astra Serif"/>
        </w:rPr>
        <w:t>оказываемым (выполняемым) у</w:t>
      </w:r>
      <w:r w:rsidRPr="004B227C">
        <w:rPr>
          <w:rFonts w:ascii="PT Astra Serif" w:hAnsi="PT Astra Serif"/>
        </w:rPr>
        <w:t xml:space="preserve">чреждением и содержанию правоохранительного </w:t>
      </w:r>
      <w:r w:rsidR="003202EC" w:rsidRPr="004B227C">
        <w:rPr>
          <w:rFonts w:ascii="PT Astra Serif" w:hAnsi="PT Astra Serif"/>
        </w:rPr>
        <w:t>сегмента АПК «Безопасный город».</w:t>
      </w:r>
    </w:p>
    <w:p w14:paraId="4AC9C0A5" w14:textId="78AEDC5B" w:rsidR="000F250B" w:rsidRPr="004B227C" w:rsidRDefault="00A40A92" w:rsidP="004B227C">
      <w:pPr>
        <w:pStyle w:val="aa"/>
        <w:numPr>
          <w:ilvl w:val="0"/>
          <w:numId w:val="10"/>
        </w:numPr>
        <w:tabs>
          <w:tab w:val="left" w:pos="142"/>
          <w:tab w:val="left" w:pos="426"/>
          <w:tab w:val="left" w:pos="851"/>
        </w:tabs>
        <w:ind w:left="0" w:firstLine="567"/>
        <w:rPr>
          <w:rFonts w:ascii="PT Astra Serif" w:hAnsi="PT Astra Serif"/>
          <w:bCs/>
        </w:rPr>
      </w:pPr>
      <w:r w:rsidRPr="004B227C">
        <w:rPr>
          <w:rFonts w:ascii="PT Astra Serif" w:hAnsi="PT Astra Serif"/>
          <w:bCs/>
        </w:rPr>
        <w:lastRenderedPageBreak/>
        <w:t xml:space="preserve">1 382,3 тыс. </w:t>
      </w:r>
      <w:r w:rsidRPr="004B227C">
        <w:rPr>
          <w:rFonts w:ascii="PT Astra Serif" w:hAnsi="PT Astra Serif"/>
        </w:rPr>
        <w:t>рублей</w:t>
      </w:r>
      <w:r w:rsidRPr="004B227C">
        <w:rPr>
          <w:rFonts w:ascii="PT Astra Serif" w:hAnsi="PT Astra Serif"/>
          <w:bCs/>
        </w:rPr>
        <w:t> </w:t>
      </w:r>
      <w:r w:rsidRPr="004B227C">
        <w:rPr>
          <w:rFonts w:ascii="PT Astra Serif" w:hAnsi="PT Astra Serif"/>
          <w:bCs/>
        </w:rPr>
        <w:noBreakHyphen/>
        <w:t xml:space="preserve"> экономия </w:t>
      </w:r>
      <w:r w:rsidR="001C4626" w:rsidRPr="004B227C">
        <w:rPr>
          <w:rFonts w:ascii="PT Astra Serif" w:hAnsi="PT Astra Serif"/>
        </w:rPr>
        <w:t xml:space="preserve">средств </w:t>
      </w:r>
      <w:r w:rsidRPr="004B227C">
        <w:rPr>
          <w:rFonts w:ascii="PT Astra Serif" w:hAnsi="PT Astra Serif"/>
          <w:bCs/>
        </w:rPr>
        <w:t>по результатам реа</w:t>
      </w:r>
      <w:r w:rsidR="006A68E3" w:rsidRPr="004B227C">
        <w:rPr>
          <w:rFonts w:ascii="PT Astra Serif" w:hAnsi="PT Astra Serif"/>
          <w:bCs/>
        </w:rPr>
        <w:t>лизации мероприятий по обеспечению эффективного повседневного функционирования противопожарной службы, в части содержания зданий подразделений противопожарной службы (коммунальные услуги, торги).</w:t>
      </w:r>
    </w:p>
    <w:p w14:paraId="38F06564" w14:textId="77777777" w:rsidR="000F250B" w:rsidRPr="004B227C" w:rsidRDefault="000F250B" w:rsidP="004B227C">
      <w:pPr>
        <w:pStyle w:val="aa"/>
        <w:ind w:firstLine="0"/>
        <w:rPr>
          <w:rFonts w:ascii="PT Astra Serif" w:hAnsi="PT Astra Serif"/>
          <w:b/>
        </w:rPr>
      </w:pPr>
    </w:p>
    <w:p w14:paraId="796E72EF" w14:textId="77777777" w:rsidR="000F250B" w:rsidRPr="004B227C" w:rsidRDefault="00A40A92" w:rsidP="004B227C">
      <w:pPr>
        <w:pStyle w:val="aa"/>
        <w:ind w:left="710" w:firstLine="0"/>
        <w:jc w:val="center"/>
        <w:rPr>
          <w:rFonts w:ascii="PT Astra Serif" w:hAnsi="PT Astra Serif"/>
          <w:b/>
        </w:rPr>
      </w:pPr>
      <w:r w:rsidRPr="004B227C">
        <w:rPr>
          <w:rFonts w:ascii="PT Astra Serif" w:hAnsi="PT Astra Serif"/>
          <w:b/>
        </w:rPr>
        <w:t>11.2. </w:t>
      </w:r>
      <w:r w:rsidR="00C07CC5" w:rsidRPr="004B227C">
        <w:rPr>
          <w:rFonts w:ascii="PT Astra Serif" w:hAnsi="PT Astra Serif"/>
          <w:b/>
        </w:rPr>
        <w:t>П</w:t>
      </w:r>
      <w:r w:rsidRPr="004B227C">
        <w:rPr>
          <w:rFonts w:ascii="PT Astra Serif" w:hAnsi="PT Astra Serif"/>
          <w:b/>
        </w:rPr>
        <w:t>оказатели цели ГП за 2022 год</w:t>
      </w:r>
    </w:p>
    <w:p w14:paraId="1D3C3137" w14:textId="77777777" w:rsidR="007156D6" w:rsidRPr="004B227C" w:rsidRDefault="007156D6" w:rsidP="004B227C">
      <w:pPr>
        <w:pStyle w:val="aa"/>
        <w:ind w:left="710" w:firstLine="0"/>
        <w:jc w:val="right"/>
        <w:rPr>
          <w:rFonts w:ascii="PT Astra Serif" w:hAnsi="PT Astra Serif"/>
        </w:rPr>
      </w:pPr>
      <w:r w:rsidRPr="004B227C">
        <w:rPr>
          <w:rFonts w:ascii="PT Astra Serif" w:hAnsi="PT Astra Serif"/>
        </w:rPr>
        <w:t>Таблица 2</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4B227C" w:rsidRPr="004B227C" w14:paraId="07CF9307" w14:textId="77777777">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2938BE29"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00E3E0B2"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412FD02D"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62521B13"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02E58D3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3B66F3E9"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77A7FA53"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B3A57"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3539DC92" w14:textId="77777777" w:rsidR="000F250B" w:rsidRPr="004B227C" w:rsidRDefault="00A40A92"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4FE45290" w14:textId="77777777" w:rsidTr="00A70368">
        <w:trPr>
          <w:trHeight w:val="279"/>
          <w:tblHeader/>
        </w:trPr>
        <w:tc>
          <w:tcPr>
            <w:tcW w:w="742" w:type="dxa"/>
            <w:tcBorders>
              <w:top w:val="single" w:sz="4" w:space="0" w:color="000000"/>
              <w:left w:val="single" w:sz="4" w:space="0" w:color="000000"/>
              <w:bottom w:val="single" w:sz="4" w:space="0" w:color="000000"/>
            </w:tcBorders>
            <w:shd w:val="clear" w:color="auto" w:fill="auto"/>
            <w:vAlign w:val="center"/>
          </w:tcPr>
          <w:p w14:paraId="414830AF" w14:textId="77777777" w:rsidR="00A70368" w:rsidRPr="004B227C" w:rsidRDefault="00A70368"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09808BCF" w14:textId="77777777" w:rsidR="00A70368" w:rsidRPr="004B227C" w:rsidRDefault="00A70368"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23803CB2" w14:textId="77777777" w:rsidR="00A70368" w:rsidRPr="004B227C" w:rsidRDefault="00A70368"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09A550DC" w14:textId="77777777" w:rsidR="00A70368" w:rsidRPr="004B227C" w:rsidRDefault="00A70368"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261BB362" w14:textId="77777777" w:rsidR="00A70368" w:rsidRPr="004B227C" w:rsidRDefault="00A70368"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0FBD7791" w14:textId="77777777" w:rsidR="00A70368" w:rsidRPr="004B227C" w:rsidRDefault="00A70368"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72A0BBA8" w14:textId="77777777" w:rsidR="00A70368" w:rsidRPr="004B227C" w:rsidRDefault="00A70368"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4C0EE6" w14:textId="77777777" w:rsidR="00A70368" w:rsidRPr="004B227C" w:rsidRDefault="00A70368"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576FBCD4" w14:textId="77777777" w:rsidTr="0006256C">
        <w:trPr>
          <w:trHeight w:val="1776"/>
        </w:trPr>
        <w:tc>
          <w:tcPr>
            <w:tcW w:w="742" w:type="dxa"/>
            <w:tcBorders>
              <w:top w:val="single" w:sz="4" w:space="0" w:color="000000"/>
              <w:left w:val="single" w:sz="4" w:space="0" w:color="000000"/>
              <w:bottom w:val="single" w:sz="4" w:space="0" w:color="000000"/>
            </w:tcBorders>
            <w:shd w:val="clear" w:color="auto" w:fill="auto"/>
            <w:vAlign w:val="center"/>
          </w:tcPr>
          <w:p w14:paraId="05404352"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0D634E93"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hAnsi="PT Astra Serif"/>
              </w:rPr>
              <w:t>Количество зарегистрированных преступлений на 100 тыс. населения)</w:t>
            </w:r>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14:paraId="35CA1034" w14:textId="77777777" w:rsidR="000F250B" w:rsidRPr="004B227C" w:rsidRDefault="00A40A92" w:rsidP="004B227C">
            <w:pPr>
              <w:autoSpaceDE w:val="0"/>
              <w:autoSpaceDN w:val="0"/>
              <w:adjustRightInd w:val="0"/>
              <w:spacing w:after="0" w:line="240" w:lineRule="auto"/>
              <w:ind w:right="-108"/>
              <w:jc w:val="center"/>
              <w:rPr>
                <w:rFonts w:ascii="PT Astra Serif" w:hAnsi="PT Astra Serif" w:cs="PT Astra Serif"/>
              </w:rPr>
            </w:pPr>
            <w:r w:rsidRPr="004B227C">
              <w:rPr>
                <w:rFonts w:ascii="PT Astra Serif" w:hAnsi="PT Astra Serif" w:cs="PT Astra Serif"/>
              </w:rPr>
              <w:t xml:space="preserve">Комитет общественной безопасности Администрации Томской области </w:t>
            </w:r>
          </w:p>
        </w:tc>
        <w:tc>
          <w:tcPr>
            <w:tcW w:w="712" w:type="dxa"/>
            <w:tcBorders>
              <w:top w:val="single" w:sz="4" w:space="0" w:color="000000"/>
              <w:left w:val="single" w:sz="4" w:space="0" w:color="000000"/>
              <w:bottom w:val="single" w:sz="4" w:space="0" w:color="000000"/>
            </w:tcBorders>
            <w:shd w:val="clear" w:color="auto" w:fill="auto"/>
            <w:vAlign w:val="center"/>
          </w:tcPr>
          <w:p w14:paraId="23DC7A93"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ед.</w:t>
            </w:r>
          </w:p>
        </w:tc>
        <w:tc>
          <w:tcPr>
            <w:tcW w:w="992" w:type="dxa"/>
            <w:tcBorders>
              <w:top w:val="single" w:sz="4" w:space="0" w:color="000000"/>
              <w:left w:val="single" w:sz="4" w:space="0" w:color="000000"/>
              <w:bottom w:val="single" w:sz="4" w:space="0" w:color="000000"/>
            </w:tcBorders>
            <w:shd w:val="clear" w:color="auto" w:fill="auto"/>
            <w:vAlign w:val="center"/>
          </w:tcPr>
          <w:p w14:paraId="5C57318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1613</w:t>
            </w:r>
          </w:p>
        </w:tc>
        <w:tc>
          <w:tcPr>
            <w:tcW w:w="1306" w:type="dxa"/>
            <w:tcBorders>
              <w:top w:val="single" w:sz="4" w:space="0" w:color="000000"/>
              <w:left w:val="single" w:sz="4" w:space="0" w:color="000000"/>
              <w:bottom w:val="single" w:sz="4" w:space="0" w:color="000000"/>
            </w:tcBorders>
            <w:shd w:val="clear" w:color="auto" w:fill="auto"/>
            <w:vAlign w:val="center"/>
          </w:tcPr>
          <w:p w14:paraId="1813862C"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1721</w:t>
            </w:r>
          </w:p>
        </w:tc>
        <w:tc>
          <w:tcPr>
            <w:tcW w:w="851" w:type="dxa"/>
            <w:tcBorders>
              <w:top w:val="single" w:sz="4" w:space="0" w:color="000000"/>
              <w:left w:val="single" w:sz="4" w:space="0" w:color="000000"/>
              <w:bottom w:val="single" w:sz="4" w:space="0" w:color="000000"/>
            </w:tcBorders>
            <w:shd w:val="clear" w:color="auto" w:fill="auto"/>
            <w:vAlign w:val="center"/>
          </w:tcPr>
          <w:p w14:paraId="400F0B12"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94,1</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28772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tc>
      </w:tr>
      <w:tr w:rsidR="004B227C" w:rsidRPr="004B227C" w14:paraId="0F0D6F8F" w14:textId="77777777">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74ABEA8D"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025225C0" w14:textId="77777777" w:rsidR="000F250B" w:rsidRPr="004B227C" w:rsidRDefault="00A40A92" w:rsidP="004B227C">
            <w:pPr>
              <w:spacing w:after="0" w:line="240" w:lineRule="auto"/>
              <w:contextualSpacing/>
              <w:jc w:val="center"/>
              <w:rPr>
                <w:rFonts w:ascii="PT Astra Serif" w:hAnsi="PT Astra Serif"/>
              </w:rPr>
            </w:pPr>
            <w:r w:rsidRPr="004B227C">
              <w:rPr>
                <w:rFonts w:ascii="PT Astra Serif" w:hAnsi="PT Astra Serif"/>
              </w:rPr>
              <w:t>Доля выполненных в срок мероприятий по мобилизационной подготовке от общего объема мероприятий</w:t>
            </w:r>
          </w:p>
        </w:tc>
        <w:tc>
          <w:tcPr>
            <w:tcW w:w="1417" w:type="dxa"/>
            <w:tcBorders>
              <w:top w:val="single" w:sz="4" w:space="0" w:color="000000"/>
              <w:left w:val="single" w:sz="4" w:space="0" w:color="000000"/>
              <w:bottom w:val="single" w:sz="4" w:space="0" w:color="000000"/>
              <w:right w:val="single" w:sz="4" w:space="0" w:color="000000"/>
            </w:tcBorders>
            <w:vAlign w:val="center"/>
          </w:tcPr>
          <w:p w14:paraId="247EFA6A" w14:textId="77777777" w:rsidR="000F250B" w:rsidRPr="004B227C" w:rsidRDefault="00A40A92" w:rsidP="004B227C">
            <w:pPr>
              <w:spacing w:after="0" w:line="240" w:lineRule="auto"/>
              <w:jc w:val="center"/>
              <w:rPr>
                <w:rFonts w:ascii="PT Astra Serif" w:hAnsi="PT Astra Serif" w:cs="PT Astra Serif"/>
              </w:rPr>
            </w:pPr>
            <w:r w:rsidRPr="004B227C">
              <w:rPr>
                <w:rFonts w:ascii="PT Astra Serif" w:hAnsi="PT Astra Serif"/>
              </w:rPr>
              <w:t xml:space="preserve">Комитет по мобилизационной подготовке Администрации Томской области </w:t>
            </w:r>
          </w:p>
        </w:tc>
        <w:tc>
          <w:tcPr>
            <w:tcW w:w="712" w:type="dxa"/>
            <w:tcBorders>
              <w:top w:val="single" w:sz="4" w:space="0" w:color="000000"/>
              <w:left w:val="single" w:sz="4" w:space="0" w:color="000000"/>
              <w:bottom w:val="single" w:sz="4" w:space="0" w:color="000000"/>
            </w:tcBorders>
            <w:shd w:val="clear" w:color="auto" w:fill="auto"/>
            <w:vAlign w:val="center"/>
          </w:tcPr>
          <w:p w14:paraId="365968D0" w14:textId="77777777" w:rsidR="000F250B" w:rsidRPr="004B227C" w:rsidRDefault="00A40A92"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1F16B5CD"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85,0</w:t>
            </w:r>
          </w:p>
        </w:tc>
        <w:tc>
          <w:tcPr>
            <w:tcW w:w="1306" w:type="dxa"/>
            <w:tcBorders>
              <w:top w:val="single" w:sz="4" w:space="0" w:color="000000"/>
              <w:left w:val="single" w:sz="4" w:space="0" w:color="000000"/>
              <w:bottom w:val="single" w:sz="4" w:space="0" w:color="000000"/>
            </w:tcBorders>
            <w:shd w:val="clear" w:color="auto" w:fill="auto"/>
            <w:vAlign w:val="center"/>
          </w:tcPr>
          <w:p w14:paraId="454942D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85,0</w:t>
            </w:r>
          </w:p>
        </w:tc>
        <w:tc>
          <w:tcPr>
            <w:tcW w:w="851" w:type="dxa"/>
            <w:tcBorders>
              <w:top w:val="single" w:sz="4" w:space="0" w:color="000000"/>
              <w:left w:val="single" w:sz="4" w:space="0" w:color="000000"/>
              <w:bottom w:val="single" w:sz="4" w:space="0" w:color="000000"/>
            </w:tcBorders>
            <w:shd w:val="clear" w:color="auto" w:fill="auto"/>
            <w:vAlign w:val="center"/>
          </w:tcPr>
          <w:p w14:paraId="26959230" w14:textId="77777777" w:rsidR="000F250B" w:rsidRPr="004B227C" w:rsidRDefault="00A40A92" w:rsidP="004B227C">
            <w:pPr>
              <w:spacing w:after="0" w:line="240" w:lineRule="auto"/>
              <w:contextualSpacing/>
              <w:jc w:val="center"/>
              <w:rPr>
                <w:rFonts w:ascii="PT Astra Serif" w:hAnsi="PT Astra Serif"/>
              </w:rPr>
            </w:pPr>
            <w:r w:rsidRPr="004B227C">
              <w:rPr>
                <w:rFonts w:ascii="PT Astra Serif" w:hAnsi="PT Astra Serif"/>
              </w:rPr>
              <w:t>100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1606BD"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0F250B" w:rsidRPr="004B227C" w14:paraId="79619C0F" w14:textId="77777777" w:rsidTr="0006256C">
        <w:trPr>
          <w:trHeight w:val="2435"/>
        </w:trPr>
        <w:tc>
          <w:tcPr>
            <w:tcW w:w="742" w:type="dxa"/>
            <w:tcBorders>
              <w:top w:val="single" w:sz="4" w:space="0" w:color="000000"/>
              <w:left w:val="single" w:sz="4" w:space="0" w:color="000000"/>
              <w:bottom w:val="single" w:sz="4" w:space="0" w:color="000000"/>
            </w:tcBorders>
            <w:shd w:val="clear" w:color="auto" w:fill="auto"/>
            <w:vAlign w:val="center"/>
          </w:tcPr>
          <w:p w14:paraId="117D6DD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14:paraId="13EB56A7" w14:textId="77777777" w:rsidR="000F250B" w:rsidRPr="004B227C" w:rsidRDefault="00A40A92" w:rsidP="004B227C">
            <w:pPr>
              <w:spacing w:after="0" w:line="240" w:lineRule="auto"/>
              <w:contextualSpacing/>
              <w:jc w:val="center"/>
              <w:rPr>
                <w:rFonts w:ascii="PT Astra Serif" w:hAnsi="PT Astra Serif"/>
              </w:rPr>
            </w:pPr>
            <w:r w:rsidRPr="004B227C">
              <w:rPr>
                <w:rFonts w:ascii="PT Astra Serif" w:hAnsi="PT Astra Serif"/>
              </w:rPr>
              <w:t xml:space="preserve">Количество населения, погибшего и пострадавшего при чрезвычайных ситуациях, погибших на пожарах </w:t>
            </w:r>
          </w:p>
        </w:tc>
        <w:tc>
          <w:tcPr>
            <w:tcW w:w="1417" w:type="dxa"/>
            <w:tcBorders>
              <w:top w:val="single" w:sz="4" w:space="0" w:color="000000"/>
              <w:left w:val="single" w:sz="4" w:space="0" w:color="000000"/>
              <w:bottom w:val="single" w:sz="4" w:space="0" w:color="000000"/>
              <w:right w:val="single" w:sz="4" w:space="0" w:color="000000"/>
            </w:tcBorders>
            <w:vAlign w:val="center"/>
          </w:tcPr>
          <w:p w14:paraId="46680914" w14:textId="77777777" w:rsidR="000F250B" w:rsidRPr="004B227C" w:rsidRDefault="00A40A92"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защиты населения и территории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203117E3" w14:textId="77777777" w:rsidR="000F250B" w:rsidRPr="004B227C" w:rsidRDefault="00A40A92" w:rsidP="004B227C">
            <w:pPr>
              <w:spacing w:after="0" w:line="240" w:lineRule="auto"/>
              <w:contextualSpacing/>
              <w:jc w:val="center"/>
              <w:rPr>
                <w:rFonts w:ascii="PT Astra Serif" w:hAnsi="PT Astra Serif"/>
              </w:rPr>
            </w:pPr>
            <w:r w:rsidRPr="004B227C">
              <w:rPr>
                <w:rFonts w:ascii="PT Astra Serif" w:hAnsi="PT Astra Serif"/>
              </w:rPr>
              <w:t>ед.</w:t>
            </w:r>
          </w:p>
        </w:tc>
        <w:tc>
          <w:tcPr>
            <w:tcW w:w="992" w:type="dxa"/>
            <w:tcBorders>
              <w:top w:val="single" w:sz="4" w:space="0" w:color="000000"/>
              <w:left w:val="single" w:sz="4" w:space="0" w:color="000000"/>
              <w:bottom w:val="single" w:sz="4" w:space="0" w:color="000000"/>
            </w:tcBorders>
            <w:shd w:val="clear" w:color="auto" w:fill="auto"/>
            <w:vAlign w:val="center"/>
          </w:tcPr>
          <w:p w14:paraId="166E2E38"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70</w:t>
            </w:r>
          </w:p>
        </w:tc>
        <w:tc>
          <w:tcPr>
            <w:tcW w:w="1306" w:type="dxa"/>
            <w:tcBorders>
              <w:top w:val="single" w:sz="4" w:space="0" w:color="000000"/>
              <w:left w:val="single" w:sz="4" w:space="0" w:color="000000"/>
              <w:bottom w:val="single" w:sz="4" w:space="0" w:color="000000"/>
            </w:tcBorders>
            <w:shd w:val="clear" w:color="auto" w:fill="auto"/>
            <w:vAlign w:val="center"/>
          </w:tcPr>
          <w:p w14:paraId="1BEFCA27"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80</w:t>
            </w:r>
          </w:p>
        </w:tc>
        <w:tc>
          <w:tcPr>
            <w:tcW w:w="851" w:type="dxa"/>
            <w:tcBorders>
              <w:top w:val="single" w:sz="4" w:space="0" w:color="000000"/>
              <w:left w:val="single" w:sz="4" w:space="0" w:color="000000"/>
              <w:bottom w:val="single" w:sz="4" w:space="0" w:color="000000"/>
            </w:tcBorders>
            <w:shd w:val="clear" w:color="auto" w:fill="auto"/>
            <w:vAlign w:val="center"/>
          </w:tcPr>
          <w:p w14:paraId="592AE94C" w14:textId="77777777" w:rsidR="000F250B" w:rsidRPr="004B227C" w:rsidRDefault="00A40A92" w:rsidP="004B227C">
            <w:pPr>
              <w:spacing w:after="0" w:line="240" w:lineRule="auto"/>
              <w:contextualSpacing/>
              <w:jc w:val="center"/>
              <w:rPr>
                <w:rFonts w:ascii="PT Astra Serif" w:hAnsi="PT Astra Serif"/>
              </w:rPr>
            </w:pPr>
            <w:r w:rsidRPr="004B227C">
              <w:rPr>
                <w:rFonts w:ascii="PT Astra Serif" w:hAnsi="PT Astra Serif"/>
              </w:rPr>
              <w:t>87,5</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44EC1D" w14:textId="77777777" w:rsidR="00193AF7" w:rsidRPr="004B227C" w:rsidRDefault="00016AFE"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p w14:paraId="1522F6C5" w14:textId="77777777" w:rsidR="000F250B" w:rsidRPr="004B227C" w:rsidRDefault="000F250B" w:rsidP="004B227C">
            <w:pPr>
              <w:spacing w:after="0" w:line="240" w:lineRule="auto"/>
              <w:contextualSpacing/>
              <w:jc w:val="center"/>
              <w:rPr>
                <w:rFonts w:ascii="PT Astra Serif" w:eastAsia="Times New Roman" w:hAnsi="PT Astra Serif" w:cs="Times New Roman"/>
                <w:bCs/>
                <w:lang w:eastAsia="ru-RU"/>
              </w:rPr>
            </w:pPr>
          </w:p>
        </w:tc>
      </w:tr>
    </w:tbl>
    <w:p w14:paraId="30ACEA01" w14:textId="77777777" w:rsidR="000F250B" w:rsidRPr="004B227C" w:rsidRDefault="000F250B" w:rsidP="004B227C">
      <w:pPr>
        <w:pStyle w:val="aa"/>
        <w:ind w:firstLine="0"/>
        <w:jc w:val="center"/>
        <w:rPr>
          <w:rFonts w:ascii="PT Astra Serif" w:hAnsi="PT Astra Serif"/>
          <w:b/>
        </w:rPr>
      </w:pPr>
    </w:p>
    <w:p w14:paraId="7499FA42" w14:textId="77777777" w:rsidR="000F250B" w:rsidRPr="004B227C" w:rsidRDefault="00A40A92" w:rsidP="004B227C">
      <w:pPr>
        <w:pStyle w:val="aa"/>
        <w:ind w:firstLine="709"/>
        <w:jc w:val="center"/>
        <w:rPr>
          <w:rFonts w:ascii="PT Astra Serif" w:hAnsi="PT Astra Serif"/>
          <w:b/>
        </w:rPr>
      </w:pPr>
      <w:r w:rsidRPr="004B227C">
        <w:rPr>
          <w:rFonts w:ascii="PT Astra Serif" w:hAnsi="PT Astra Serif"/>
          <w:b/>
        </w:rPr>
        <w:t xml:space="preserve">11.3. Сведения о достижении значений целевых показателей </w:t>
      </w:r>
    </w:p>
    <w:p w14:paraId="5222A445" w14:textId="77777777" w:rsidR="000F250B" w:rsidRPr="004B227C" w:rsidRDefault="00A40A92" w:rsidP="004B227C">
      <w:pPr>
        <w:pStyle w:val="aa"/>
        <w:ind w:firstLine="709"/>
        <w:rPr>
          <w:rFonts w:ascii="PT Astra Serif" w:hAnsi="PT Astra Serif"/>
        </w:rPr>
      </w:pPr>
      <w:r w:rsidRPr="004B227C">
        <w:rPr>
          <w:rFonts w:ascii="PT Astra Serif" w:hAnsi="PT Astra Serif"/>
        </w:rPr>
        <w:t xml:space="preserve">Количество зарегистрированных преступлений  на 100 тыс. населения в </w:t>
      </w:r>
      <w:r w:rsidR="00B603FC" w:rsidRPr="004B227C">
        <w:rPr>
          <w:rFonts w:ascii="PT Astra Serif" w:hAnsi="PT Astra Serif"/>
        </w:rPr>
        <w:t>2022 году составило 1</w:t>
      </w:r>
      <w:r w:rsidR="00B40646" w:rsidRPr="004B227C">
        <w:rPr>
          <w:rFonts w:ascii="PT Astra Serif" w:hAnsi="PT Astra Serif"/>
        </w:rPr>
        <w:t xml:space="preserve"> </w:t>
      </w:r>
      <w:r w:rsidR="00B603FC" w:rsidRPr="004B227C">
        <w:rPr>
          <w:rFonts w:ascii="PT Astra Serif" w:hAnsi="PT Astra Serif"/>
        </w:rPr>
        <w:t>721 единицу</w:t>
      </w:r>
      <w:r w:rsidRPr="004B227C">
        <w:rPr>
          <w:rFonts w:ascii="PT Astra Serif" w:hAnsi="PT Astra Serif"/>
        </w:rPr>
        <w:t xml:space="preserve"> (план </w:t>
      </w:r>
      <w:r w:rsidR="00B40646" w:rsidRPr="004B227C">
        <w:rPr>
          <w:rFonts w:ascii="PT Astra Serif" w:hAnsi="PT Astra Serif"/>
        </w:rPr>
        <w:t>–</w:t>
      </w:r>
      <w:r w:rsidR="00AC5BF8" w:rsidRPr="004B227C">
        <w:rPr>
          <w:rFonts w:ascii="PT Astra Serif" w:hAnsi="PT Astra Serif"/>
        </w:rPr>
        <w:t xml:space="preserve"> </w:t>
      </w:r>
      <w:r w:rsidRPr="004B227C">
        <w:rPr>
          <w:rFonts w:ascii="PT Astra Serif" w:hAnsi="PT Astra Serif"/>
        </w:rPr>
        <w:t>1</w:t>
      </w:r>
      <w:r w:rsidR="00AC5BF8" w:rsidRPr="004B227C">
        <w:rPr>
          <w:rFonts w:ascii="PT Astra Serif" w:hAnsi="PT Astra Serif"/>
        </w:rPr>
        <w:t> </w:t>
      </w:r>
      <w:r w:rsidRPr="004B227C">
        <w:rPr>
          <w:rFonts w:ascii="PT Astra Serif" w:hAnsi="PT Astra Serif"/>
        </w:rPr>
        <w:t>613 единиц), что выше показателя 2021 года на 9,6% (факт 2021 года </w:t>
      </w:r>
      <w:r w:rsidR="00B40646" w:rsidRPr="004B227C">
        <w:rPr>
          <w:rFonts w:ascii="PT Astra Serif" w:hAnsi="PT Astra Serif"/>
        </w:rPr>
        <w:t>–</w:t>
      </w:r>
      <w:r w:rsidR="00AC5BF8" w:rsidRPr="004B227C">
        <w:rPr>
          <w:rFonts w:ascii="PT Astra Serif" w:hAnsi="PT Astra Serif"/>
        </w:rPr>
        <w:t xml:space="preserve"> </w:t>
      </w:r>
      <w:r w:rsidRPr="004B227C">
        <w:rPr>
          <w:rFonts w:ascii="PT Astra Serif" w:hAnsi="PT Astra Serif"/>
        </w:rPr>
        <w:t>1</w:t>
      </w:r>
      <w:r w:rsidR="00AC5BF8" w:rsidRPr="004B227C">
        <w:rPr>
          <w:rFonts w:ascii="PT Astra Serif" w:hAnsi="PT Astra Serif"/>
        </w:rPr>
        <w:t> </w:t>
      </w:r>
      <w:r w:rsidRPr="004B227C">
        <w:rPr>
          <w:rFonts w:ascii="PT Astra Serif" w:hAnsi="PT Astra Serif"/>
        </w:rPr>
        <w:t>570 единиц). Рост преступлений</w:t>
      </w:r>
      <w:r w:rsidR="00B603FC" w:rsidRPr="004B227C">
        <w:rPr>
          <w:rFonts w:ascii="PT Astra Serif" w:hAnsi="PT Astra Serif"/>
        </w:rPr>
        <w:t xml:space="preserve"> в 2022 году</w:t>
      </w:r>
      <w:r w:rsidRPr="004B227C">
        <w:rPr>
          <w:rFonts w:ascii="PT Astra Serif" w:hAnsi="PT Astra Serif"/>
        </w:rPr>
        <w:t xml:space="preserve"> обусловлен значительным увеличением количества краж, мелких хищений, фактов мошенничества и преступлений в сфере незаконного оборота наркотиков. </w:t>
      </w:r>
    </w:p>
    <w:p w14:paraId="1604D34B" w14:textId="77777777" w:rsidR="000F250B" w:rsidRPr="004B227C" w:rsidRDefault="00A40A92" w:rsidP="004B227C">
      <w:pPr>
        <w:pStyle w:val="aa"/>
        <w:ind w:firstLine="709"/>
        <w:rPr>
          <w:rFonts w:ascii="PT Astra Serif" w:hAnsi="PT Astra Serif"/>
        </w:rPr>
      </w:pPr>
      <w:r w:rsidRPr="004B227C">
        <w:rPr>
          <w:rFonts w:ascii="PT Astra Serif" w:hAnsi="PT Astra Serif"/>
        </w:rPr>
        <w:t>85,0% мероприятий по мобилизационной подготовке</w:t>
      </w:r>
      <w:r w:rsidR="00B603FC" w:rsidRPr="004B227C">
        <w:rPr>
          <w:rFonts w:ascii="PT Astra Serif" w:hAnsi="PT Astra Serif"/>
        </w:rPr>
        <w:t>,</w:t>
      </w:r>
      <w:r w:rsidRPr="004B227C">
        <w:rPr>
          <w:rFonts w:ascii="PT Astra Serif" w:hAnsi="PT Astra Serif"/>
        </w:rPr>
        <w:t xml:space="preserve"> от общего объема мероприятий</w:t>
      </w:r>
      <w:r w:rsidR="00B603FC" w:rsidRPr="004B227C">
        <w:rPr>
          <w:rFonts w:ascii="PT Astra Serif" w:hAnsi="PT Astra Serif"/>
        </w:rPr>
        <w:t xml:space="preserve"> выполнено в срок</w:t>
      </w:r>
      <w:r w:rsidRPr="004B227C">
        <w:rPr>
          <w:rFonts w:ascii="PT Astra Serif" w:hAnsi="PT Astra Serif"/>
        </w:rPr>
        <w:t>, что соответствует плановому значению показателя и факту 2021 года</w:t>
      </w:r>
      <w:r w:rsidR="00636AC2" w:rsidRPr="004B227C">
        <w:rPr>
          <w:rFonts w:ascii="PT Astra Serif" w:hAnsi="PT Astra Serif"/>
        </w:rPr>
        <w:t xml:space="preserve"> (план 2022 года – 85,0%, факт 2021 года – 85,0%)</w:t>
      </w:r>
      <w:r w:rsidRPr="004B227C">
        <w:rPr>
          <w:rFonts w:ascii="PT Astra Serif" w:hAnsi="PT Astra Serif"/>
        </w:rPr>
        <w:t>.</w:t>
      </w:r>
    </w:p>
    <w:p w14:paraId="522AB11F" w14:textId="77777777" w:rsidR="000F250B" w:rsidRPr="004B227C" w:rsidRDefault="00A40A92" w:rsidP="004B227C">
      <w:pPr>
        <w:pStyle w:val="aa"/>
        <w:ind w:firstLine="709"/>
        <w:rPr>
          <w:rFonts w:ascii="PT Astra Serif" w:hAnsi="PT Astra Serif"/>
        </w:rPr>
      </w:pPr>
      <w:r w:rsidRPr="004B227C">
        <w:rPr>
          <w:rFonts w:ascii="PT Astra Serif" w:hAnsi="PT Astra Serif"/>
        </w:rPr>
        <w:t>Количество погибших и пострадавших при чрезвычайных ситуациях, погибших на пожарах</w:t>
      </w:r>
      <w:r w:rsidR="00C209C8" w:rsidRPr="004B227C">
        <w:rPr>
          <w:rFonts w:ascii="PT Astra Serif" w:hAnsi="PT Astra Serif"/>
        </w:rPr>
        <w:t>,</w:t>
      </w:r>
      <w:r w:rsidRPr="004B227C">
        <w:rPr>
          <w:rFonts w:ascii="PT Astra Serif" w:hAnsi="PT Astra Serif"/>
        </w:rPr>
        <w:t xml:space="preserve"> составило 80 человек (план </w:t>
      </w:r>
      <w:r w:rsidRPr="004B227C">
        <w:rPr>
          <w:rFonts w:ascii="PT Astra Serif" w:hAnsi="PT Astra Serif"/>
        </w:rPr>
        <w:noBreakHyphen/>
        <w:t> 70 человек), что выше показателя 2021 года на 53,8% (факт 2021 года </w:t>
      </w:r>
      <w:r w:rsidRPr="004B227C">
        <w:rPr>
          <w:rFonts w:ascii="PT Astra Serif" w:hAnsi="PT Astra Serif"/>
        </w:rPr>
        <w:noBreakHyphen/>
        <w:t xml:space="preserve"> 52 человека). На превышение данного показателя повлияли: </w:t>
      </w:r>
    </w:p>
    <w:p w14:paraId="4AD9DA09" w14:textId="73EA5875" w:rsidR="000F250B" w:rsidRPr="004B227C" w:rsidRDefault="00A40A92" w:rsidP="004B227C">
      <w:pPr>
        <w:pStyle w:val="aa"/>
        <w:ind w:firstLine="709"/>
        <w:rPr>
          <w:rFonts w:ascii="PT Astra Serif" w:hAnsi="PT Astra Serif"/>
        </w:rPr>
      </w:pPr>
      <w:r w:rsidRPr="004B227C">
        <w:rPr>
          <w:rFonts w:ascii="PT Astra Serif" w:hAnsi="PT Astra Serif"/>
        </w:rPr>
        <w:lastRenderedPageBreak/>
        <w:t>1) одна техногенная чрезвычайная ситуация с возгоранием автобуса «ПАЗ»</w:t>
      </w:r>
      <w:r w:rsidR="006A68E3" w:rsidRPr="004B227C">
        <w:rPr>
          <w:rFonts w:ascii="PT Astra Serif" w:hAnsi="PT Astra Serif"/>
        </w:rPr>
        <w:t xml:space="preserve"> в Александровском районе</w:t>
      </w:r>
      <w:r w:rsidRPr="004B227C">
        <w:rPr>
          <w:rFonts w:ascii="PT Astra Serif" w:hAnsi="PT Astra Serif"/>
        </w:rPr>
        <w:t xml:space="preserve">, в </w:t>
      </w:r>
      <w:proofErr w:type="gramStart"/>
      <w:r w:rsidR="00276C8B" w:rsidRPr="004B227C">
        <w:rPr>
          <w:rFonts w:ascii="PT Astra Serif" w:hAnsi="PT Astra Serif"/>
        </w:rPr>
        <w:t>которой</w:t>
      </w:r>
      <w:proofErr w:type="gramEnd"/>
      <w:r w:rsidR="00276C8B" w:rsidRPr="004B227C">
        <w:rPr>
          <w:rFonts w:ascii="PT Astra Serif" w:hAnsi="PT Astra Serif"/>
        </w:rPr>
        <w:t xml:space="preserve"> пострадали 16 человек;</w:t>
      </w:r>
    </w:p>
    <w:p w14:paraId="228E7B11" w14:textId="1AC77D63" w:rsidR="000F250B" w:rsidRPr="004B227C" w:rsidRDefault="00A40A92" w:rsidP="004B227C">
      <w:pPr>
        <w:pStyle w:val="aa"/>
        <w:ind w:firstLine="709"/>
        <w:rPr>
          <w:rFonts w:ascii="PT Astra Serif" w:hAnsi="PT Astra Serif"/>
        </w:rPr>
      </w:pPr>
      <w:r w:rsidRPr="004B227C">
        <w:rPr>
          <w:rFonts w:ascii="PT Astra Serif" w:hAnsi="PT Astra Serif"/>
        </w:rPr>
        <w:t>2) пожары с групповой гибель</w:t>
      </w:r>
      <w:r w:rsidR="00276C8B" w:rsidRPr="004B227C">
        <w:rPr>
          <w:rFonts w:ascii="PT Astra Serif" w:hAnsi="PT Astra Serif"/>
        </w:rPr>
        <w:t>ю людей (произошло 10 пожаров, в результате</w:t>
      </w:r>
      <w:r w:rsidRPr="004B227C">
        <w:rPr>
          <w:rFonts w:ascii="PT Astra Serif" w:hAnsi="PT Astra Serif"/>
        </w:rPr>
        <w:t xml:space="preserve"> которых погибло 27 человек).</w:t>
      </w:r>
    </w:p>
    <w:p w14:paraId="4F13EEF3" w14:textId="77777777" w:rsidR="000F250B" w:rsidRPr="004B227C" w:rsidRDefault="000F250B" w:rsidP="004B227C">
      <w:pPr>
        <w:pStyle w:val="aa"/>
        <w:keepNext/>
        <w:tabs>
          <w:tab w:val="left" w:pos="993"/>
        </w:tabs>
        <w:ind w:firstLine="0"/>
        <w:rPr>
          <w:rFonts w:ascii="PT Astra Serif" w:eastAsia="Calibri" w:hAnsi="PT Astra Serif"/>
          <w:lang w:eastAsia="ru-RU"/>
        </w:rPr>
      </w:pPr>
    </w:p>
    <w:p w14:paraId="4AC2CDD2" w14:textId="77777777" w:rsidR="000F250B" w:rsidRPr="004B227C" w:rsidRDefault="00A40A92" w:rsidP="004B227C">
      <w:pPr>
        <w:pStyle w:val="aa"/>
        <w:keepNext/>
        <w:tabs>
          <w:tab w:val="left" w:pos="993"/>
        </w:tabs>
        <w:ind w:firstLine="709"/>
        <w:jc w:val="center"/>
        <w:rPr>
          <w:rFonts w:ascii="PT Astra Serif" w:hAnsi="PT Astra Serif"/>
          <w:b/>
        </w:rPr>
      </w:pPr>
      <w:r w:rsidRPr="004B227C">
        <w:rPr>
          <w:rFonts w:ascii="PT Astra Serif" w:eastAsia="Calibri" w:hAnsi="PT Astra Serif"/>
          <w:b/>
          <w:lang w:eastAsia="ru-RU"/>
        </w:rPr>
        <w:t>11.4. Основные результаты</w:t>
      </w:r>
      <w:r w:rsidRPr="004B227C">
        <w:rPr>
          <w:rFonts w:ascii="PT Astra Serif" w:hAnsi="PT Astra Serif"/>
          <w:b/>
        </w:rPr>
        <w:t xml:space="preserve"> реализации государственной программы</w:t>
      </w:r>
    </w:p>
    <w:p w14:paraId="2E5EE08F" w14:textId="77777777" w:rsidR="000F250B" w:rsidRPr="004B227C" w:rsidRDefault="000F250B" w:rsidP="004B227C">
      <w:pPr>
        <w:pStyle w:val="aa"/>
        <w:keepNext/>
        <w:tabs>
          <w:tab w:val="left" w:pos="993"/>
        </w:tabs>
        <w:ind w:firstLine="709"/>
        <w:jc w:val="center"/>
        <w:rPr>
          <w:rFonts w:ascii="PT Astra Serif" w:hAnsi="PT Astra Serif"/>
          <w:b/>
        </w:rPr>
      </w:pPr>
    </w:p>
    <w:p w14:paraId="08D99DAD" w14:textId="77777777" w:rsidR="000F250B" w:rsidRPr="004B227C" w:rsidRDefault="00A40A92" w:rsidP="004B227C">
      <w:pPr>
        <w:pStyle w:val="aa"/>
        <w:keepNext/>
        <w:tabs>
          <w:tab w:val="left" w:pos="993"/>
        </w:tabs>
        <w:spacing w:after="120"/>
        <w:ind w:firstLine="709"/>
        <w:jc w:val="center"/>
        <w:rPr>
          <w:rFonts w:ascii="PT Astra Serif" w:hAnsi="PT Astra Serif"/>
          <w:b/>
        </w:rPr>
      </w:pPr>
      <w:r w:rsidRPr="004B227C">
        <w:rPr>
          <w:rFonts w:ascii="PT Astra Serif" w:hAnsi="PT Astra Serif"/>
          <w:b/>
          <w:lang w:val="en-US"/>
        </w:rPr>
        <w:t>I</w:t>
      </w:r>
      <w:r w:rsidRPr="004B227C">
        <w:rPr>
          <w:rFonts w:ascii="PT Astra Serif" w:hAnsi="PT Astra Serif"/>
          <w:b/>
        </w:rPr>
        <w:t>. Процессная часть</w:t>
      </w:r>
    </w:p>
    <w:p w14:paraId="1F82B384" w14:textId="77777777" w:rsidR="000F250B" w:rsidRPr="004B227C" w:rsidRDefault="00A40A92" w:rsidP="004B227C">
      <w:pPr>
        <w:pStyle w:val="aa"/>
        <w:tabs>
          <w:tab w:val="left" w:pos="993"/>
        </w:tabs>
        <w:ind w:firstLine="709"/>
        <w:rPr>
          <w:rFonts w:ascii="PT Astra Serif" w:hAnsi="PT Astra Serif"/>
          <w:b/>
          <w:bCs/>
          <w:i/>
          <w:iCs/>
        </w:rPr>
      </w:pPr>
      <w:r w:rsidRPr="004B227C">
        <w:rPr>
          <w:rFonts w:ascii="PT Astra Serif" w:hAnsi="PT Astra Serif"/>
          <w:b/>
          <w:i/>
        </w:rPr>
        <w:t xml:space="preserve">Подпрограмма 1 </w:t>
      </w:r>
      <w:r w:rsidRPr="004B227C">
        <w:rPr>
          <w:rFonts w:ascii="PT Astra Serif" w:hAnsi="PT Astra Serif"/>
          <w:b/>
          <w:bCs/>
          <w:i/>
          <w:iCs/>
        </w:rPr>
        <w:t>«Повышение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p w14:paraId="742D953C" w14:textId="77777777" w:rsidR="000F250B" w:rsidRPr="004B227C" w:rsidRDefault="00193324" w:rsidP="004B227C">
      <w:pPr>
        <w:pStyle w:val="aa"/>
        <w:ind w:left="710" w:firstLine="0"/>
        <w:jc w:val="center"/>
        <w:rPr>
          <w:rFonts w:ascii="PT Astra Serif" w:hAnsi="PT Astra Serif"/>
          <w:b/>
        </w:rPr>
      </w:pPr>
      <w:r w:rsidRPr="004B227C">
        <w:rPr>
          <w:rFonts w:ascii="PT Astra Serif" w:hAnsi="PT Astra Serif"/>
          <w:b/>
        </w:rPr>
        <w:t>Показатели</w:t>
      </w:r>
      <w:r w:rsidR="00A40A92" w:rsidRPr="004B227C">
        <w:rPr>
          <w:rFonts w:ascii="PT Astra Serif" w:hAnsi="PT Astra Serif"/>
          <w:b/>
        </w:rPr>
        <w:t xml:space="preserve"> цели Подпрограммы 1 за 2022 год</w:t>
      </w:r>
    </w:p>
    <w:p w14:paraId="13C3072D" w14:textId="77777777" w:rsidR="000F250B" w:rsidRPr="004B227C" w:rsidRDefault="007156D6" w:rsidP="004B227C">
      <w:pPr>
        <w:pStyle w:val="aa"/>
        <w:ind w:left="710" w:firstLine="0"/>
        <w:jc w:val="right"/>
        <w:rPr>
          <w:rFonts w:ascii="PT Astra Serif" w:hAnsi="PT Astra Serif"/>
        </w:rPr>
      </w:pPr>
      <w:r w:rsidRPr="004B227C">
        <w:rPr>
          <w:rFonts w:ascii="PT Astra Serif" w:hAnsi="PT Astra Serif"/>
        </w:rPr>
        <w:t>Таблица 3</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4B227C" w:rsidRPr="004B227C" w14:paraId="0ECEF59A" w14:textId="77777777" w:rsidTr="007156D6">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3BF6FDDF"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0D763A8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0BAFA00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6B9A668F"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1D5D6321"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22B0A11D"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6D218AE2"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9E687"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546DAE92" w14:textId="77777777" w:rsidR="000F250B" w:rsidRPr="004B227C" w:rsidRDefault="00A40A92"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0F250B" w:rsidRPr="004B227C" w14:paraId="7F181F65" w14:textId="77777777" w:rsidTr="007156D6">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34B0D143"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7E58D9A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Количество выявленных нарушений правил дорожного движения с помощью технических средств</w:t>
            </w:r>
          </w:p>
        </w:tc>
        <w:tc>
          <w:tcPr>
            <w:tcW w:w="1417" w:type="dxa"/>
            <w:tcBorders>
              <w:top w:val="single" w:sz="4" w:space="0" w:color="000000"/>
              <w:left w:val="single" w:sz="4" w:space="0" w:color="000000"/>
              <w:bottom w:val="single" w:sz="4" w:space="0" w:color="000000"/>
              <w:right w:val="single" w:sz="4" w:space="0" w:color="000000"/>
            </w:tcBorders>
            <w:vAlign w:val="center"/>
          </w:tcPr>
          <w:p w14:paraId="31A274C5" w14:textId="77777777" w:rsidR="000F250B" w:rsidRPr="004B227C" w:rsidRDefault="00A40A92"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40667DB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тыс. ед.</w:t>
            </w:r>
          </w:p>
        </w:tc>
        <w:tc>
          <w:tcPr>
            <w:tcW w:w="992" w:type="dxa"/>
            <w:tcBorders>
              <w:top w:val="single" w:sz="4" w:space="0" w:color="000000"/>
              <w:left w:val="single" w:sz="4" w:space="0" w:color="000000"/>
              <w:bottom w:val="single" w:sz="4" w:space="0" w:color="000000"/>
            </w:tcBorders>
            <w:shd w:val="clear" w:color="auto" w:fill="auto"/>
            <w:vAlign w:val="center"/>
          </w:tcPr>
          <w:p w14:paraId="36F18848"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610</w:t>
            </w:r>
          </w:p>
        </w:tc>
        <w:tc>
          <w:tcPr>
            <w:tcW w:w="1306" w:type="dxa"/>
            <w:tcBorders>
              <w:top w:val="single" w:sz="4" w:space="0" w:color="000000"/>
              <w:left w:val="single" w:sz="4" w:space="0" w:color="000000"/>
              <w:bottom w:val="single" w:sz="4" w:space="0" w:color="000000"/>
            </w:tcBorders>
            <w:shd w:val="clear" w:color="auto" w:fill="auto"/>
            <w:vAlign w:val="center"/>
          </w:tcPr>
          <w:p w14:paraId="6B0611D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630</w:t>
            </w:r>
          </w:p>
        </w:tc>
        <w:tc>
          <w:tcPr>
            <w:tcW w:w="851" w:type="dxa"/>
            <w:tcBorders>
              <w:top w:val="single" w:sz="4" w:space="0" w:color="000000"/>
              <w:left w:val="single" w:sz="4" w:space="0" w:color="000000"/>
              <w:bottom w:val="single" w:sz="4" w:space="0" w:color="000000"/>
            </w:tcBorders>
            <w:shd w:val="clear" w:color="auto" w:fill="auto"/>
            <w:vAlign w:val="center"/>
          </w:tcPr>
          <w:p w14:paraId="62E73D38" w14:textId="77777777" w:rsidR="000F250B" w:rsidRPr="004B227C" w:rsidRDefault="002F5AD3"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96,7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247E8F"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tc>
      </w:tr>
    </w:tbl>
    <w:p w14:paraId="5B7951A9" w14:textId="77777777" w:rsidR="000F250B" w:rsidRPr="004B227C" w:rsidRDefault="000F250B" w:rsidP="004B227C">
      <w:pPr>
        <w:pStyle w:val="aa"/>
        <w:tabs>
          <w:tab w:val="left" w:pos="993"/>
        </w:tabs>
        <w:ind w:firstLine="709"/>
        <w:rPr>
          <w:rFonts w:ascii="PT Astra Serif" w:hAnsi="PT Astra Serif"/>
        </w:rPr>
      </w:pPr>
    </w:p>
    <w:p w14:paraId="583EB6DB" w14:textId="77777777" w:rsidR="000F250B" w:rsidRPr="004B227C" w:rsidRDefault="00A40A92" w:rsidP="004B227C">
      <w:pPr>
        <w:pStyle w:val="aa"/>
        <w:tabs>
          <w:tab w:val="left" w:pos="993"/>
        </w:tabs>
        <w:ind w:firstLine="709"/>
        <w:rPr>
          <w:rFonts w:ascii="PT Astra Serif" w:hAnsi="PT Astra Serif"/>
          <w:bCs/>
          <w:lang w:eastAsia="ru-RU"/>
        </w:rPr>
      </w:pPr>
      <w:r w:rsidRPr="004B227C">
        <w:rPr>
          <w:rFonts w:ascii="PT Astra Serif" w:hAnsi="PT Astra Serif"/>
        </w:rPr>
        <w:t xml:space="preserve">В связи с увеличением в 2022 году количества комплексов фото-видеофиксации на </w:t>
      </w:r>
      <w:r w:rsidR="0089317B" w:rsidRPr="004B227C">
        <w:rPr>
          <w:rFonts w:ascii="PT Astra Serif" w:hAnsi="PT Astra Serif"/>
        </w:rPr>
        <w:t xml:space="preserve">36 </w:t>
      </w:r>
      <w:r w:rsidR="001D0665" w:rsidRPr="004B227C">
        <w:rPr>
          <w:rFonts w:ascii="PT Astra Serif" w:hAnsi="PT Astra Serif"/>
        </w:rPr>
        <w:t>единиц</w:t>
      </w:r>
      <w:r w:rsidRPr="004B227C">
        <w:rPr>
          <w:rFonts w:ascii="PT Astra Serif" w:hAnsi="PT Astra Serif"/>
        </w:rPr>
        <w:t xml:space="preserve">, увеличилось количество выявленных </w:t>
      </w:r>
      <w:r w:rsidRPr="004B227C">
        <w:rPr>
          <w:rFonts w:ascii="PT Astra Serif" w:hAnsi="PT Astra Serif"/>
          <w:bCs/>
          <w:lang w:eastAsia="ru-RU"/>
        </w:rPr>
        <w:t>нарушений правил дорожного движения с помощью технических средств</w:t>
      </w:r>
      <w:r w:rsidR="002F5AD3" w:rsidRPr="004B227C">
        <w:rPr>
          <w:rFonts w:ascii="PT Astra Serif" w:hAnsi="PT Astra Serif"/>
          <w:bCs/>
          <w:lang w:eastAsia="ru-RU"/>
        </w:rPr>
        <w:t xml:space="preserve"> на </w:t>
      </w:r>
      <w:r w:rsidR="009E7BE2" w:rsidRPr="004B227C">
        <w:rPr>
          <w:rFonts w:ascii="PT Astra Serif" w:hAnsi="PT Astra Serif"/>
          <w:bCs/>
          <w:lang w:eastAsia="ru-RU"/>
        </w:rPr>
        <w:t>3,3</w:t>
      </w:r>
      <w:r w:rsidR="00981A04" w:rsidRPr="004B227C">
        <w:rPr>
          <w:rFonts w:ascii="PT Astra Serif" w:hAnsi="PT Astra Serif"/>
          <w:bCs/>
          <w:lang w:eastAsia="ru-RU"/>
        </w:rPr>
        <w:t>%</w:t>
      </w:r>
      <w:r w:rsidR="002F5AD3" w:rsidRPr="004B227C">
        <w:rPr>
          <w:rFonts w:ascii="PT Astra Serif" w:hAnsi="PT Astra Serif"/>
          <w:bCs/>
          <w:lang w:eastAsia="ru-RU"/>
        </w:rPr>
        <w:t xml:space="preserve"> и</w:t>
      </w:r>
      <w:r w:rsidRPr="004B227C">
        <w:rPr>
          <w:rFonts w:ascii="PT Astra Serif" w:hAnsi="PT Astra Serif"/>
          <w:bCs/>
          <w:lang w:eastAsia="ru-RU"/>
        </w:rPr>
        <w:t xml:space="preserve"> составило 630 тыс.</w:t>
      </w:r>
      <w:r w:rsidR="001D0665" w:rsidRPr="004B227C">
        <w:rPr>
          <w:rFonts w:ascii="PT Astra Serif" w:hAnsi="PT Astra Serif"/>
        </w:rPr>
        <w:t xml:space="preserve"> единиц</w:t>
      </w:r>
      <w:r w:rsidR="007A75E1" w:rsidRPr="004B227C">
        <w:rPr>
          <w:rFonts w:ascii="PT Astra Serif" w:hAnsi="PT Astra Serif"/>
          <w:bCs/>
          <w:lang w:eastAsia="ru-RU"/>
        </w:rPr>
        <w:t>, (</w:t>
      </w:r>
      <w:r w:rsidRPr="004B227C">
        <w:rPr>
          <w:rFonts w:ascii="PT Astra Serif" w:hAnsi="PT Astra Serif"/>
          <w:bCs/>
          <w:lang w:eastAsia="ru-RU"/>
        </w:rPr>
        <w:t>план – 610 тыс.</w:t>
      </w:r>
      <w:r w:rsidR="001D0665" w:rsidRPr="004B227C">
        <w:rPr>
          <w:rFonts w:ascii="PT Astra Serif" w:hAnsi="PT Astra Serif"/>
        </w:rPr>
        <w:t xml:space="preserve"> единиц</w:t>
      </w:r>
      <w:r w:rsidR="00B40646" w:rsidRPr="004B227C">
        <w:rPr>
          <w:rFonts w:ascii="PT Astra Serif" w:hAnsi="PT Astra Serif"/>
          <w:bCs/>
          <w:lang w:eastAsia="ru-RU"/>
        </w:rPr>
        <w:t>, динамика «</w:t>
      </w:r>
      <w:proofErr w:type="gramStart"/>
      <w:r w:rsidR="00B40646" w:rsidRPr="004B227C">
        <w:rPr>
          <w:rFonts w:ascii="PT Astra Serif" w:hAnsi="PT Astra Serif"/>
          <w:bCs/>
          <w:lang w:eastAsia="ru-RU"/>
        </w:rPr>
        <w:t>меньше-лучше</w:t>
      </w:r>
      <w:proofErr w:type="gramEnd"/>
      <w:r w:rsidR="00B40646" w:rsidRPr="004B227C">
        <w:rPr>
          <w:rFonts w:ascii="PT Astra Serif" w:hAnsi="PT Astra Serif"/>
          <w:bCs/>
          <w:lang w:eastAsia="ru-RU"/>
        </w:rPr>
        <w:t>»</w:t>
      </w:r>
      <w:r w:rsidRPr="004B227C">
        <w:rPr>
          <w:rFonts w:ascii="PT Astra Serif" w:hAnsi="PT Astra Serif"/>
          <w:bCs/>
          <w:lang w:eastAsia="ru-RU"/>
        </w:rPr>
        <w:t>).</w:t>
      </w:r>
    </w:p>
    <w:p w14:paraId="78F9D010" w14:textId="77777777" w:rsidR="000F250B" w:rsidRPr="004B227C" w:rsidRDefault="00A40A92"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Финансирование подпрограммы за счет всех источников в 2022 году составило 132 715,2 тыс. рублей.</w:t>
      </w:r>
    </w:p>
    <w:p w14:paraId="22AFF438" w14:textId="0302FBF6" w:rsidR="00D16478" w:rsidRPr="004B227C" w:rsidRDefault="00A40A92" w:rsidP="004B227C">
      <w:pPr>
        <w:tabs>
          <w:tab w:val="left" w:pos="993"/>
        </w:tabs>
        <w:spacing w:after="0" w:line="240" w:lineRule="auto"/>
        <w:ind w:firstLine="709"/>
        <w:jc w:val="both"/>
        <w:rPr>
          <w:rFonts w:ascii="PT Astra Serif" w:hAnsi="PT Astra Serif" w:cs="Times New Roman"/>
          <w:sz w:val="26"/>
          <w:szCs w:val="26"/>
        </w:rPr>
      </w:pPr>
      <w:proofErr w:type="gramStart"/>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ВЦП </w:t>
      </w:r>
      <w:r w:rsidRPr="004B227C">
        <w:rPr>
          <w:rFonts w:ascii="PT Astra Serif" w:hAnsi="PT Astra Serif" w:cs="Times New Roman"/>
          <w:i/>
          <w:sz w:val="26"/>
          <w:szCs w:val="26"/>
        </w:rPr>
        <w:t>«Совершенствование развития правоохранительного сегмента аппаратно-программного комплекса «Безопасный город», осуществление комплексных работ, направленных на организацию дорожного движения, снижение дорожно-транспортных происшествий»</w:t>
      </w:r>
      <w:r w:rsidRPr="004B227C">
        <w:rPr>
          <w:rFonts w:ascii="PT Astra Serif" w:hAnsi="PT Astra Serif"/>
        </w:rPr>
        <w:t xml:space="preserve"> </w:t>
      </w:r>
      <w:r w:rsidRPr="004B227C">
        <w:rPr>
          <w:rFonts w:ascii="PT Astra Serif" w:hAnsi="PT Astra Serif" w:cs="Times New Roman"/>
          <w:sz w:val="26"/>
          <w:szCs w:val="26"/>
        </w:rPr>
        <w:t>доля работоспособных технических средств, подключенных к АПК «Безопасный город» достигла 85,0% (план – 80,0%), доля работоспособных систем фото-видеофиксации нарушений правил дорожного движения от общего количества систем фото-видеофиксации нарушений правил дорожного движения РФ составила 85,0% (план – 80,0%), снижено количество</w:t>
      </w:r>
      <w:proofErr w:type="gramEnd"/>
      <w:r w:rsidRPr="004B227C">
        <w:rPr>
          <w:rFonts w:ascii="PT Astra Serif" w:hAnsi="PT Astra Serif" w:cs="Times New Roman"/>
          <w:sz w:val="26"/>
          <w:szCs w:val="26"/>
        </w:rPr>
        <w:t xml:space="preserve"> дорожно-транспортных происшествий в местах размещения системы фото-видеофиксации нарушений правил дорожного движения к уровню 2016 года на 26,0% (план -15,0%).</w:t>
      </w:r>
      <w:r w:rsidR="002A548E" w:rsidRPr="004B227C">
        <w:rPr>
          <w:rFonts w:ascii="PT Astra Serif" w:hAnsi="PT Astra Serif" w:cs="Times New Roman"/>
          <w:sz w:val="26"/>
          <w:szCs w:val="26"/>
        </w:rPr>
        <w:t xml:space="preserve"> На </w:t>
      </w:r>
      <w:r w:rsidR="001E14DE" w:rsidRPr="004B227C">
        <w:rPr>
          <w:rFonts w:ascii="PT Astra Serif" w:hAnsi="PT Astra Serif" w:cs="Times New Roman"/>
          <w:sz w:val="26"/>
          <w:szCs w:val="26"/>
        </w:rPr>
        <w:t>рост</w:t>
      </w:r>
      <w:r w:rsidR="00D16478" w:rsidRPr="004B227C">
        <w:rPr>
          <w:rFonts w:ascii="PT Astra Serif" w:hAnsi="PT Astra Serif" w:cs="Times New Roman"/>
          <w:sz w:val="26"/>
          <w:szCs w:val="26"/>
        </w:rPr>
        <w:t xml:space="preserve"> показателей повлияло выполнение </w:t>
      </w:r>
      <w:r w:rsidR="00FA75E7" w:rsidRPr="004B227C">
        <w:rPr>
          <w:rFonts w:ascii="PT Astra Serif" w:hAnsi="PT Astra Serif" w:cs="Times New Roman"/>
          <w:sz w:val="26"/>
          <w:szCs w:val="26"/>
        </w:rPr>
        <w:t>комплексных</w:t>
      </w:r>
      <w:r w:rsidR="00BD4A10" w:rsidRPr="004B227C">
        <w:rPr>
          <w:rFonts w:ascii="PT Astra Serif" w:hAnsi="PT Astra Serif" w:cs="Times New Roman"/>
          <w:sz w:val="26"/>
          <w:szCs w:val="26"/>
        </w:rPr>
        <w:t xml:space="preserve"> </w:t>
      </w:r>
      <w:r w:rsidR="00D16478" w:rsidRPr="004B227C">
        <w:rPr>
          <w:rFonts w:ascii="PT Astra Serif" w:hAnsi="PT Astra Serif" w:cs="Times New Roman"/>
          <w:sz w:val="26"/>
          <w:szCs w:val="26"/>
        </w:rPr>
        <w:t>мероприятий, направленных на профилактику нарушени</w:t>
      </w:r>
      <w:r w:rsidR="001734AD" w:rsidRPr="004B227C">
        <w:rPr>
          <w:rFonts w:ascii="PT Astra Serif" w:hAnsi="PT Astra Serif" w:cs="Times New Roman"/>
          <w:sz w:val="26"/>
          <w:szCs w:val="26"/>
        </w:rPr>
        <w:t>й</w:t>
      </w:r>
      <w:r w:rsidR="00BD4A10" w:rsidRPr="004B227C">
        <w:rPr>
          <w:rFonts w:ascii="PT Astra Serif" w:hAnsi="PT Astra Serif" w:cs="Times New Roman"/>
          <w:sz w:val="26"/>
          <w:szCs w:val="26"/>
        </w:rPr>
        <w:t xml:space="preserve"> на территории Томской области, в том числе увеличение количества стационарных комплексов на 36 единиц.</w:t>
      </w:r>
    </w:p>
    <w:p w14:paraId="5338CC4E" w14:textId="77777777" w:rsidR="000F250B" w:rsidRPr="004B227C" w:rsidRDefault="00A40A92"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2 «Профилактика правонарушений и наркомании»</w:t>
      </w:r>
    </w:p>
    <w:p w14:paraId="45029C82" w14:textId="77777777" w:rsidR="007156D6" w:rsidRPr="0073192C" w:rsidRDefault="00C07CC5" w:rsidP="004B227C">
      <w:pPr>
        <w:pStyle w:val="aa"/>
        <w:ind w:left="710" w:firstLine="0"/>
        <w:jc w:val="center"/>
        <w:rPr>
          <w:rFonts w:ascii="PT Astra Serif" w:hAnsi="PT Astra Serif"/>
          <w:b/>
        </w:rPr>
      </w:pPr>
      <w:r w:rsidRPr="004B227C">
        <w:rPr>
          <w:rFonts w:ascii="PT Astra Serif" w:hAnsi="PT Astra Serif"/>
          <w:b/>
        </w:rPr>
        <w:t>П</w:t>
      </w:r>
      <w:r w:rsidR="00A40A92" w:rsidRPr="004B227C">
        <w:rPr>
          <w:rFonts w:ascii="PT Astra Serif" w:hAnsi="PT Astra Serif"/>
          <w:b/>
        </w:rPr>
        <w:t>оказатели цели Подпрограммы 2 за 2022 год</w:t>
      </w:r>
    </w:p>
    <w:p w14:paraId="103B0EB5" w14:textId="77777777" w:rsidR="000F250B" w:rsidRPr="004B227C" w:rsidRDefault="007156D6" w:rsidP="004B227C">
      <w:pPr>
        <w:pStyle w:val="aa"/>
        <w:ind w:left="710" w:firstLine="0"/>
        <w:jc w:val="right"/>
        <w:rPr>
          <w:rFonts w:ascii="PT Astra Serif" w:hAnsi="PT Astra Serif"/>
        </w:rPr>
      </w:pPr>
      <w:r w:rsidRPr="004B227C">
        <w:rPr>
          <w:rFonts w:ascii="PT Astra Serif" w:hAnsi="PT Astra Serif"/>
        </w:rPr>
        <w:lastRenderedPageBreak/>
        <w:t>Таблица 4</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4B227C" w:rsidRPr="004B227C" w14:paraId="2E733BEE" w14:textId="77777777" w:rsidTr="00A70368">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44AFE34F"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2AB03853"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456D8DD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16E721BD"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3C05FEB7"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4D098F0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02C072CF"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12752"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434E5081" w14:textId="77777777" w:rsidR="000F250B" w:rsidRPr="004B227C" w:rsidRDefault="00A40A92"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74D7F3B6" w14:textId="77777777" w:rsidTr="00A70368">
        <w:trPr>
          <w:trHeight w:val="305"/>
          <w:tblHeader/>
        </w:trPr>
        <w:tc>
          <w:tcPr>
            <w:tcW w:w="742" w:type="dxa"/>
            <w:tcBorders>
              <w:top w:val="single" w:sz="4" w:space="0" w:color="000000"/>
              <w:left w:val="single" w:sz="4" w:space="0" w:color="000000"/>
              <w:bottom w:val="single" w:sz="4" w:space="0" w:color="000000"/>
            </w:tcBorders>
            <w:shd w:val="clear" w:color="auto" w:fill="auto"/>
            <w:vAlign w:val="center"/>
          </w:tcPr>
          <w:p w14:paraId="15CEF5DA"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3FBA5E3F"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6BBE7D9C"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05E5CB01"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5BA98641"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119061DA"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6B06B3CC"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2C7D83"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157D742B" w14:textId="77777777" w:rsidTr="00A70368">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1BAD875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6B2D5EE1"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Количество преступлений, совершенных в общественных местах</w:t>
            </w:r>
          </w:p>
        </w:tc>
        <w:tc>
          <w:tcPr>
            <w:tcW w:w="1417" w:type="dxa"/>
            <w:tcBorders>
              <w:top w:val="single" w:sz="4" w:space="0" w:color="000000"/>
              <w:left w:val="single" w:sz="4" w:space="0" w:color="000000"/>
              <w:bottom w:val="single" w:sz="4" w:space="0" w:color="000000"/>
              <w:right w:val="single" w:sz="4" w:space="0" w:color="000000"/>
            </w:tcBorders>
            <w:vAlign w:val="center"/>
          </w:tcPr>
          <w:p w14:paraId="469DD4E0" w14:textId="77777777" w:rsidR="000F250B" w:rsidRPr="004B227C" w:rsidRDefault="00A40A92"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Комитет общественной безопасности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2FFC680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w:t>
            </w:r>
          </w:p>
        </w:tc>
        <w:tc>
          <w:tcPr>
            <w:tcW w:w="992" w:type="dxa"/>
            <w:tcBorders>
              <w:top w:val="single" w:sz="4" w:space="0" w:color="000000"/>
              <w:left w:val="single" w:sz="4" w:space="0" w:color="000000"/>
              <w:bottom w:val="single" w:sz="4" w:space="0" w:color="000000"/>
            </w:tcBorders>
            <w:shd w:val="clear" w:color="auto" w:fill="auto"/>
            <w:vAlign w:val="center"/>
          </w:tcPr>
          <w:p w14:paraId="012F6F12"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5 590</w:t>
            </w:r>
          </w:p>
        </w:tc>
        <w:tc>
          <w:tcPr>
            <w:tcW w:w="1306" w:type="dxa"/>
            <w:tcBorders>
              <w:top w:val="single" w:sz="4" w:space="0" w:color="000000"/>
              <w:left w:val="single" w:sz="4" w:space="0" w:color="000000"/>
              <w:bottom w:val="single" w:sz="4" w:space="0" w:color="000000"/>
            </w:tcBorders>
            <w:shd w:val="clear" w:color="auto" w:fill="auto"/>
            <w:vAlign w:val="center"/>
          </w:tcPr>
          <w:p w14:paraId="13C4C48F"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5 736</w:t>
            </w:r>
          </w:p>
        </w:tc>
        <w:tc>
          <w:tcPr>
            <w:tcW w:w="851" w:type="dxa"/>
            <w:tcBorders>
              <w:top w:val="single" w:sz="4" w:space="0" w:color="000000"/>
              <w:left w:val="single" w:sz="4" w:space="0" w:color="000000"/>
              <w:bottom w:val="single" w:sz="4" w:space="0" w:color="000000"/>
            </w:tcBorders>
            <w:shd w:val="clear" w:color="auto" w:fill="auto"/>
            <w:vAlign w:val="center"/>
          </w:tcPr>
          <w:p w14:paraId="7EB54C35" w14:textId="77777777" w:rsidR="000F250B" w:rsidRPr="004B227C" w:rsidRDefault="00A40A92" w:rsidP="004B227C">
            <w:pPr>
              <w:spacing w:after="0" w:line="240" w:lineRule="auto"/>
              <w:contextualSpacing/>
              <w:jc w:val="center"/>
              <w:rPr>
                <w:rFonts w:ascii="PT Astra Serif" w:eastAsia="Times New Roman" w:hAnsi="PT Astra Serif" w:cs="Times New Roman"/>
                <w:bCs/>
                <w:sz w:val="20"/>
                <w:szCs w:val="20"/>
                <w:lang w:eastAsia="ru-RU"/>
              </w:rPr>
            </w:pPr>
            <w:r w:rsidRPr="004B227C">
              <w:rPr>
                <w:rFonts w:ascii="PT Astra Serif" w:eastAsia="Times New Roman" w:hAnsi="PT Astra Serif" w:cs="Times New Roman"/>
                <w:bCs/>
                <w:sz w:val="20"/>
                <w:szCs w:val="20"/>
                <w:lang w:eastAsia="ru-RU"/>
              </w:rPr>
              <w:t>97,5</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983AE"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tc>
      </w:tr>
      <w:tr w:rsidR="000F250B" w:rsidRPr="004B227C" w14:paraId="22B1D2A5" w14:textId="77777777" w:rsidTr="00A70368">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08DE53D1"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54422342"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Болезненность синдромом зависимости от наркотических веществ</w:t>
            </w:r>
            <w:r w:rsidRPr="004B227C">
              <w:rPr>
                <w:rFonts w:ascii="PT Astra Serif" w:hAnsi="PT Astra Serif"/>
              </w:rPr>
              <w:t xml:space="preserve"> </w:t>
            </w:r>
            <w:r w:rsidRPr="004B227C">
              <w:rPr>
                <w:rFonts w:ascii="PT Astra Serif" w:eastAsia="Times New Roman" w:hAnsi="PT Astra Serif" w:cs="Times New Roman"/>
                <w:bCs/>
                <w:lang w:eastAsia="ru-RU"/>
              </w:rPr>
              <w:t>(ед. на 100 тыс. населения)</w:t>
            </w:r>
          </w:p>
        </w:tc>
        <w:tc>
          <w:tcPr>
            <w:tcW w:w="1417" w:type="dxa"/>
            <w:tcBorders>
              <w:top w:val="single" w:sz="4" w:space="0" w:color="000000"/>
              <w:left w:val="single" w:sz="4" w:space="0" w:color="000000"/>
              <w:bottom w:val="single" w:sz="4" w:space="0" w:color="000000"/>
              <w:right w:val="single" w:sz="4" w:space="0" w:color="000000"/>
            </w:tcBorders>
            <w:vAlign w:val="center"/>
          </w:tcPr>
          <w:p w14:paraId="084F8CDF" w14:textId="77777777" w:rsidR="000F250B" w:rsidRPr="004B227C" w:rsidRDefault="00A40A92"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здравоохранения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EDBFE15"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чел.</w:t>
            </w:r>
          </w:p>
        </w:tc>
        <w:tc>
          <w:tcPr>
            <w:tcW w:w="992" w:type="dxa"/>
            <w:tcBorders>
              <w:top w:val="single" w:sz="4" w:space="0" w:color="000000"/>
              <w:left w:val="single" w:sz="4" w:space="0" w:color="000000"/>
              <w:bottom w:val="single" w:sz="4" w:space="0" w:color="000000"/>
            </w:tcBorders>
            <w:shd w:val="clear" w:color="auto" w:fill="auto"/>
            <w:vAlign w:val="center"/>
          </w:tcPr>
          <w:p w14:paraId="08AF58E1"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136</w:t>
            </w:r>
          </w:p>
        </w:tc>
        <w:tc>
          <w:tcPr>
            <w:tcW w:w="1306" w:type="dxa"/>
            <w:tcBorders>
              <w:top w:val="single" w:sz="4" w:space="0" w:color="000000"/>
              <w:left w:val="single" w:sz="4" w:space="0" w:color="000000"/>
              <w:bottom w:val="single" w:sz="4" w:space="0" w:color="000000"/>
            </w:tcBorders>
            <w:shd w:val="clear" w:color="auto" w:fill="auto"/>
            <w:vAlign w:val="center"/>
          </w:tcPr>
          <w:p w14:paraId="49F15CEB"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156,2</w:t>
            </w:r>
          </w:p>
        </w:tc>
        <w:tc>
          <w:tcPr>
            <w:tcW w:w="851" w:type="dxa"/>
            <w:tcBorders>
              <w:top w:val="single" w:sz="4" w:space="0" w:color="000000"/>
              <w:left w:val="single" w:sz="4" w:space="0" w:color="000000"/>
              <w:bottom w:val="single" w:sz="4" w:space="0" w:color="000000"/>
            </w:tcBorders>
            <w:shd w:val="clear" w:color="auto" w:fill="auto"/>
            <w:vAlign w:val="center"/>
          </w:tcPr>
          <w:p w14:paraId="4B86918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87,1</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894F3F"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tc>
      </w:tr>
    </w:tbl>
    <w:p w14:paraId="1AEAC49B" w14:textId="77777777" w:rsidR="000F250B" w:rsidRPr="004B227C" w:rsidRDefault="000F250B" w:rsidP="004B227C">
      <w:pPr>
        <w:tabs>
          <w:tab w:val="left" w:pos="993"/>
        </w:tabs>
        <w:spacing w:after="0" w:line="240" w:lineRule="auto"/>
        <w:jc w:val="both"/>
        <w:rPr>
          <w:rFonts w:ascii="PT Astra Serif" w:hAnsi="PT Astra Serif"/>
          <w:sz w:val="26"/>
          <w:szCs w:val="26"/>
        </w:rPr>
      </w:pPr>
    </w:p>
    <w:p w14:paraId="3B853EC8" w14:textId="77777777"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В связи со значительным увеличением  количества краж, мелких хищений (60</w:t>
      </w:r>
      <w:r w:rsidR="00D0149B" w:rsidRPr="004B227C">
        <w:rPr>
          <w:rFonts w:ascii="PT Astra Serif" w:hAnsi="PT Astra Serif"/>
          <w:sz w:val="26"/>
          <w:szCs w:val="26"/>
        </w:rPr>
        <w:t>,0</w:t>
      </w:r>
      <w:r w:rsidRPr="004B227C">
        <w:rPr>
          <w:rFonts w:ascii="PT Astra Serif" w:hAnsi="PT Astra Serif"/>
          <w:sz w:val="26"/>
          <w:szCs w:val="26"/>
        </w:rPr>
        <w:t xml:space="preserve">% совершено в магазинах и торговых центрах лицами, ранее неоднократно подвергнутыми административному наказанию), фактов сбыта наркотиков, не достигнуто </w:t>
      </w:r>
      <w:r w:rsidR="007759F4" w:rsidRPr="004B227C">
        <w:rPr>
          <w:rFonts w:ascii="PT Astra Serif" w:hAnsi="PT Astra Serif"/>
          <w:sz w:val="26"/>
          <w:szCs w:val="26"/>
        </w:rPr>
        <w:t xml:space="preserve">плановое </w:t>
      </w:r>
      <w:r w:rsidRPr="004B227C">
        <w:rPr>
          <w:rFonts w:ascii="PT Astra Serif" w:hAnsi="PT Astra Serif"/>
          <w:sz w:val="26"/>
          <w:szCs w:val="26"/>
        </w:rPr>
        <w:t>значение показателя</w:t>
      </w:r>
      <w:r w:rsidR="000C1B99" w:rsidRPr="004B227C">
        <w:rPr>
          <w:rFonts w:ascii="PT Astra Serif" w:hAnsi="PT Astra Serif"/>
          <w:sz w:val="26"/>
          <w:szCs w:val="26"/>
        </w:rPr>
        <w:t xml:space="preserve"> «К</w:t>
      </w:r>
      <w:r w:rsidRPr="004B227C">
        <w:rPr>
          <w:rFonts w:ascii="PT Astra Serif" w:hAnsi="PT Astra Serif"/>
          <w:sz w:val="26"/>
          <w:szCs w:val="26"/>
        </w:rPr>
        <w:t>оличество преступлений, совершенных в общественных местах</w:t>
      </w:r>
      <w:r w:rsidR="007759F4" w:rsidRPr="004B227C">
        <w:rPr>
          <w:rFonts w:ascii="PT Astra Serif" w:hAnsi="PT Astra Serif"/>
          <w:sz w:val="26"/>
          <w:szCs w:val="26"/>
        </w:rPr>
        <w:t xml:space="preserve">» в отчетном </w:t>
      </w:r>
      <w:r w:rsidR="000C1B99" w:rsidRPr="004B227C">
        <w:rPr>
          <w:rFonts w:ascii="PT Astra Serif" w:hAnsi="PT Astra Serif"/>
          <w:sz w:val="26"/>
          <w:szCs w:val="26"/>
        </w:rPr>
        <w:t xml:space="preserve">году и </w:t>
      </w:r>
      <w:r w:rsidRPr="004B227C">
        <w:rPr>
          <w:rFonts w:ascii="PT Astra Serif" w:hAnsi="PT Astra Serif"/>
          <w:sz w:val="26"/>
          <w:szCs w:val="26"/>
        </w:rPr>
        <w:t xml:space="preserve">составило 5 736 единиц (план – 5 590 </w:t>
      </w:r>
      <w:r w:rsidR="007759F4" w:rsidRPr="004B227C">
        <w:rPr>
          <w:rFonts w:ascii="PT Astra Serif" w:hAnsi="PT Astra Serif"/>
          <w:sz w:val="26"/>
          <w:szCs w:val="26"/>
        </w:rPr>
        <w:t> </w:t>
      </w:r>
      <w:r w:rsidRPr="004B227C">
        <w:rPr>
          <w:rFonts w:ascii="PT Astra Serif" w:hAnsi="PT Astra Serif"/>
          <w:sz w:val="26"/>
          <w:szCs w:val="26"/>
        </w:rPr>
        <w:t>единиц).</w:t>
      </w:r>
    </w:p>
    <w:p w14:paraId="01C65BA5" w14:textId="4A48E073"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результате замещения традиционных наркотиков растительного типа наркотиками синтетического ряда, вызывающих </w:t>
      </w:r>
      <w:r w:rsidR="00877A16" w:rsidRPr="004B227C">
        <w:rPr>
          <w:rFonts w:ascii="PT Astra Serif" w:hAnsi="PT Astra Serif"/>
          <w:sz w:val="26"/>
          <w:szCs w:val="26"/>
        </w:rPr>
        <w:t>тяжелые медицинские последствия</w:t>
      </w:r>
      <w:r w:rsidR="007A75E1" w:rsidRPr="004B227C">
        <w:rPr>
          <w:rFonts w:ascii="PT Astra Serif" w:hAnsi="PT Astra Serif"/>
          <w:sz w:val="26"/>
          <w:szCs w:val="26"/>
        </w:rPr>
        <w:t>,</w:t>
      </w:r>
      <w:r w:rsidRPr="004B227C">
        <w:rPr>
          <w:rFonts w:ascii="PT Astra Serif" w:hAnsi="PT Astra Serif"/>
          <w:sz w:val="26"/>
          <w:szCs w:val="26"/>
        </w:rPr>
        <w:t xml:space="preserve"> увеличилось количество психозов вызванных п</w:t>
      </w:r>
      <w:r w:rsidR="00517A2C" w:rsidRPr="004B227C">
        <w:rPr>
          <w:rFonts w:ascii="PT Astra Serif" w:hAnsi="PT Astra Serif"/>
          <w:sz w:val="26"/>
          <w:szCs w:val="26"/>
        </w:rPr>
        <w:t>отреблением данных наркотиков и</w:t>
      </w:r>
      <w:r w:rsidR="003D5338" w:rsidRPr="004B227C">
        <w:rPr>
          <w:rFonts w:ascii="PT Astra Serif" w:hAnsi="PT Astra Serif"/>
          <w:sz w:val="26"/>
          <w:szCs w:val="26"/>
        </w:rPr>
        <w:t xml:space="preserve"> </w:t>
      </w:r>
      <w:r w:rsidRPr="004B227C">
        <w:rPr>
          <w:rFonts w:ascii="PT Astra Serif" w:hAnsi="PT Astra Serif"/>
          <w:sz w:val="26"/>
          <w:szCs w:val="26"/>
        </w:rPr>
        <w:t>количество обращений за пом</w:t>
      </w:r>
      <w:r w:rsidR="003D5338" w:rsidRPr="004B227C">
        <w:rPr>
          <w:rFonts w:ascii="PT Astra Serif" w:hAnsi="PT Astra Serif"/>
          <w:sz w:val="26"/>
          <w:szCs w:val="26"/>
        </w:rPr>
        <w:t xml:space="preserve">ощью в наркологические кабинеты. </w:t>
      </w:r>
      <w:r w:rsidR="00877A16" w:rsidRPr="004B227C">
        <w:rPr>
          <w:rFonts w:ascii="PT Astra Serif" w:hAnsi="PT Astra Serif"/>
          <w:sz w:val="26"/>
          <w:szCs w:val="26"/>
        </w:rPr>
        <w:t>Данная ситуация повлияла на недостижение</w:t>
      </w:r>
      <w:r w:rsidR="003D5338" w:rsidRPr="004B227C">
        <w:rPr>
          <w:rFonts w:ascii="PT Astra Serif" w:hAnsi="PT Astra Serif"/>
          <w:sz w:val="26"/>
          <w:szCs w:val="26"/>
        </w:rPr>
        <w:t xml:space="preserve"> планового</w:t>
      </w:r>
      <w:r w:rsidRPr="004B227C">
        <w:rPr>
          <w:rFonts w:ascii="PT Astra Serif" w:hAnsi="PT Astra Serif"/>
          <w:sz w:val="26"/>
          <w:szCs w:val="26"/>
        </w:rPr>
        <w:t xml:space="preserve"> значения показателя </w:t>
      </w:r>
      <w:r w:rsidR="003D5338" w:rsidRPr="004B227C">
        <w:rPr>
          <w:rFonts w:ascii="PT Astra Serif" w:hAnsi="PT Astra Serif"/>
          <w:sz w:val="26"/>
          <w:szCs w:val="26"/>
        </w:rPr>
        <w:t>«Б</w:t>
      </w:r>
      <w:r w:rsidRPr="004B227C">
        <w:rPr>
          <w:rFonts w:ascii="PT Astra Serif" w:hAnsi="PT Astra Serif"/>
          <w:sz w:val="26"/>
          <w:szCs w:val="26"/>
        </w:rPr>
        <w:t>оле</w:t>
      </w:r>
      <w:r w:rsidR="003D5338" w:rsidRPr="004B227C">
        <w:rPr>
          <w:rFonts w:ascii="PT Astra Serif" w:hAnsi="PT Astra Serif"/>
          <w:sz w:val="26"/>
          <w:szCs w:val="26"/>
        </w:rPr>
        <w:t>зненность синдромом</w:t>
      </w:r>
      <w:r w:rsidRPr="004B227C">
        <w:rPr>
          <w:rFonts w:ascii="PT Astra Serif" w:hAnsi="PT Astra Serif"/>
          <w:sz w:val="26"/>
          <w:szCs w:val="26"/>
        </w:rPr>
        <w:t xml:space="preserve"> зависимости от наркотических веществ</w:t>
      </w:r>
      <w:r w:rsidR="003D5338" w:rsidRPr="004B227C">
        <w:rPr>
          <w:rFonts w:ascii="PT Astra Serif" w:hAnsi="PT Astra Serif"/>
          <w:sz w:val="26"/>
          <w:szCs w:val="26"/>
        </w:rPr>
        <w:t xml:space="preserve"> на 100 тыс.</w:t>
      </w:r>
      <w:r w:rsidR="00877A16" w:rsidRPr="004B227C">
        <w:rPr>
          <w:rFonts w:ascii="PT Astra Serif" w:hAnsi="PT Astra Serif"/>
          <w:sz w:val="26"/>
          <w:szCs w:val="26"/>
        </w:rPr>
        <w:t xml:space="preserve"> населения» и составила</w:t>
      </w:r>
      <w:r w:rsidR="003D5338" w:rsidRPr="004B227C">
        <w:rPr>
          <w:rFonts w:ascii="PT Astra Serif" w:hAnsi="PT Astra Serif"/>
          <w:sz w:val="26"/>
          <w:szCs w:val="26"/>
        </w:rPr>
        <w:t xml:space="preserve"> </w:t>
      </w:r>
      <w:r w:rsidRPr="004B227C">
        <w:rPr>
          <w:rFonts w:ascii="PT Astra Serif" w:hAnsi="PT Astra Serif"/>
          <w:sz w:val="26"/>
          <w:szCs w:val="26"/>
        </w:rPr>
        <w:t>156,2% (план – 136,0%).</w:t>
      </w:r>
    </w:p>
    <w:p w14:paraId="31B68C61" w14:textId="77777777"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8 548,8 тыс. рублей.</w:t>
      </w:r>
    </w:p>
    <w:p w14:paraId="43342B00" w14:textId="77777777" w:rsidR="000F250B" w:rsidRPr="004B227C" w:rsidRDefault="00A40A92" w:rsidP="004B227C">
      <w:pPr>
        <w:pStyle w:val="aa"/>
        <w:ind w:firstLine="709"/>
        <w:rPr>
          <w:rFonts w:ascii="PT Astra Serif" w:hAnsi="PT Astra Serif"/>
          <w:i/>
        </w:rPr>
      </w:pPr>
      <w:r w:rsidRPr="004B227C">
        <w:rPr>
          <w:rFonts w:ascii="PT Astra Serif" w:hAnsi="PT Astra Serif"/>
        </w:rPr>
        <w:t xml:space="preserve">По итогам реализации </w:t>
      </w:r>
      <w:r w:rsidRPr="004B227C">
        <w:rPr>
          <w:rFonts w:ascii="PT Astra Serif" w:hAnsi="PT Astra Serif"/>
          <w:i/>
        </w:rPr>
        <w:t>основного мероприятия</w:t>
      </w:r>
      <w:r w:rsidRPr="004B227C">
        <w:rPr>
          <w:rFonts w:ascii="PT Astra Serif" w:hAnsi="PT Astra Serif"/>
        </w:rPr>
        <w:t xml:space="preserve"> </w:t>
      </w:r>
      <w:r w:rsidRPr="004B227C">
        <w:rPr>
          <w:rFonts w:ascii="PT Astra Serif" w:hAnsi="PT Astra Serif"/>
          <w:i/>
        </w:rPr>
        <w:t>«Снижение количества правонарушений»:</w:t>
      </w:r>
    </w:p>
    <w:p w14:paraId="43626D9A" w14:textId="77777777" w:rsidR="000F250B" w:rsidRPr="004B227C" w:rsidRDefault="00A40A92" w:rsidP="004B227C">
      <w:pPr>
        <w:pStyle w:val="a8"/>
        <w:numPr>
          <w:ilvl w:val="0"/>
          <w:numId w:val="7"/>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количество зарегистрированных преступлений составило 18 578  единиц (план – 17 200 единиц). Рост преступлений обусловлен значительным увеличением количества краж, мелких хищений, фактов мошенничества и преступлений в сфере незаконного оборота наркотиков.</w:t>
      </w:r>
    </w:p>
    <w:p w14:paraId="3213752D" w14:textId="28693174" w:rsidR="000F250B" w:rsidRPr="004B227C" w:rsidRDefault="00A40A92" w:rsidP="004B227C">
      <w:pPr>
        <w:pStyle w:val="a8"/>
        <w:numPr>
          <w:ilvl w:val="0"/>
          <w:numId w:val="7"/>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количество преступлений, совершенных несовершеннолетними или при </w:t>
      </w:r>
      <w:r w:rsidR="008A7EF8" w:rsidRPr="004B227C">
        <w:rPr>
          <w:rFonts w:ascii="PT Astra Serif" w:hAnsi="PT Astra Serif"/>
          <w:sz w:val="26"/>
          <w:szCs w:val="26"/>
        </w:rPr>
        <w:t>их участии</w:t>
      </w:r>
      <w:r w:rsidR="007A75E1" w:rsidRPr="004B227C">
        <w:rPr>
          <w:rFonts w:ascii="PT Astra Serif" w:hAnsi="PT Astra Serif"/>
          <w:sz w:val="26"/>
          <w:szCs w:val="26"/>
        </w:rPr>
        <w:t>,</w:t>
      </w:r>
      <w:r w:rsidR="008A7EF8" w:rsidRPr="004B227C">
        <w:rPr>
          <w:rFonts w:ascii="PT Astra Serif" w:hAnsi="PT Astra Serif"/>
          <w:sz w:val="26"/>
          <w:szCs w:val="26"/>
        </w:rPr>
        <w:t xml:space="preserve"> составило 231 единицу</w:t>
      </w:r>
      <w:r w:rsidRPr="004B227C">
        <w:rPr>
          <w:rFonts w:ascii="PT Astra Serif" w:hAnsi="PT Astra Serif"/>
          <w:sz w:val="26"/>
          <w:szCs w:val="26"/>
        </w:rPr>
        <w:t xml:space="preserve"> (план – 440 единиц</w:t>
      </w:r>
      <w:r w:rsidR="006A6BD7" w:rsidRPr="004B227C">
        <w:rPr>
          <w:rFonts w:ascii="PT Astra Serif" w:hAnsi="PT Astra Serif"/>
          <w:sz w:val="26"/>
          <w:szCs w:val="26"/>
        </w:rPr>
        <w:t>, динамика показателя «</w:t>
      </w:r>
      <w:proofErr w:type="gramStart"/>
      <w:r w:rsidR="006A6BD7" w:rsidRPr="004B227C">
        <w:rPr>
          <w:rFonts w:ascii="PT Astra Serif" w:hAnsi="PT Astra Serif"/>
          <w:sz w:val="26"/>
          <w:szCs w:val="26"/>
        </w:rPr>
        <w:t>меньше-лучше</w:t>
      </w:r>
      <w:proofErr w:type="gramEnd"/>
      <w:r w:rsidR="006A6BD7" w:rsidRPr="004B227C">
        <w:rPr>
          <w:rFonts w:ascii="PT Astra Serif" w:hAnsi="PT Astra Serif"/>
          <w:sz w:val="26"/>
          <w:szCs w:val="26"/>
        </w:rPr>
        <w:t>»</w:t>
      </w:r>
      <w:r w:rsidRPr="004B227C">
        <w:rPr>
          <w:rFonts w:ascii="PT Astra Serif" w:hAnsi="PT Astra Serif"/>
          <w:sz w:val="26"/>
          <w:szCs w:val="26"/>
        </w:rPr>
        <w:t xml:space="preserve">). </w:t>
      </w:r>
      <w:r w:rsidR="00085A68" w:rsidRPr="004B227C">
        <w:rPr>
          <w:rFonts w:ascii="PT Astra Serif" w:hAnsi="PT Astra Serif"/>
          <w:sz w:val="26"/>
          <w:szCs w:val="26"/>
        </w:rPr>
        <w:t>Снижение</w:t>
      </w:r>
      <w:r w:rsidR="007A75E1" w:rsidRPr="004B227C">
        <w:rPr>
          <w:rFonts w:ascii="PT Astra Serif" w:hAnsi="PT Astra Serif"/>
          <w:sz w:val="26"/>
          <w:szCs w:val="26"/>
        </w:rPr>
        <w:t xml:space="preserve"> показателя обусловлен</w:t>
      </w:r>
      <w:r w:rsidR="00085A68" w:rsidRPr="004B227C">
        <w:rPr>
          <w:rFonts w:ascii="PT Astra Serif" w:hAnsi="PT Astra Serif"/>
          <w:sz w:val="26"/>
          <w:szCs w:val="26"/>
        </w:rPr>
        <w:t>о</w:t>
      </w:r>
      <w:r w:rsidRPr="004B227C">
        <w:rPr>
          <w:rFonts w:ascii="PT Astra Serif" w:hAnsi="PT Astra Serif"/>
          <w:sz w:val="26"/>
          <w:szCs w:val="26"/>
        </w:rPr>
        <w:t xml:space="preserve"> организацией межведомственного взаимодействия субъектов профилактики и проведение</w:t>
      </w:r>
      <w:r w:rsidR="007A75E1" w:rsidRPr="004B227C">
        <w:rPr>
          <w:rFonts w:ascii="PT Astra Serif" w:hAnsi="PT Astra Serif"/>
          <w:sz w:val="26"/>
          <w:szCs w:val="26"/>
        </w:rPr>
        <w:t>м</w:t>
      </w:r>
      <w:r w:rsidRPr="004B227C">
        <w:rPr>
          <w:rFonts w:ascii="PT Astra Serif" w:hAnsi="PT Astra Serif"/>
          <w:sz w:val="26"/>
          <w:szCs w:val="26"/>
        </w:rPr>
        <w:t xml:space="preserve"> профилактических мероприятий.</w:t>
      </w:r>
    </w:p>
    <w:p w14:paraId="2F831D16" w14:textId="32D6F848"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lastRenderedPageBreak/>
        <w:t xml:space="preserve">Проведен ежегодный областной конкурс на лучшее муниципальное образование Томской области по профилактике правонарушений. Определены победители: 1 место – МО «Александровский район», 2 место – МО «Городской </w:t>
      </w:r>
      <w:proofErr w:type="gramStart"/>
      <w:r w:rsidRPr="004B227C">
        <w:rPr>
          <w:rFonts w:ascii="PT Astra Serif" w:hAnsi="PT Astra Serif"/>
          <w:sz w:val="26"/>
          <w:szCs w:val="26"/>
        </w:rPr>
        <w:t>округ</w:t>
      </w:r>
      <w:proofErr w:type="gramEnd"/>
      <w:r w:rsidRPr="004B227C">
        <w:rPr>
          <w:rFonts w:ascii="PT Astra Serif" w:hAnsi="PT Astra Serif"/>
          <w:sz w:val="26"/>
          <w:szCs w:val="26"/>
        </w:rPr>
        <w:t xml:space="preserve"> ЗАТО Северск», 3 место – МО «Чаинский район».</w:t>
      </w:r>
    </w:p>
    <w:p w14:paraId="53FF9162" w14:textId="77777777"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рамках стимулирования деятельности народных дружинников и членов общественных объединений правоохранительной направленности, участвующих в обеспечении правопорядка, профилактике правонарушений и наркомании на территории </w:t>
      </w:r>
      <w:r w:rsidR="008A7EF8" w:rsidRPr="004B227C">
        <w:rPr>
          <w:rFonts w:ascii="PT Astra Serif" w:hAnsi="PT Astra Serif"/>
          <w:sz w:val="26"/>
          <w:szCs w:val="26"/>
        </w:rPr>
        <w:t>Томской области</w:t>
      </w:r>
      <w:r w:rsidR="007A75E1" w:rsidRPr="004B227C">
        <w:rPr>
          <w:rFonts w:ascii="PT Astra Serif" w:hAnsi="PT Astra Serif"/>
          <w:sz w:val="26"/>
          <w:szCs w:val="26"/>
        </w:rPr>
        <w:t>,</w:t>
      </w:r>
      <w:r w:rsidRPr="004B227C">
        <w:rPr>
          <w:rFonts w:ascii="PT Astra Serif" w:hAnsi="PT Astra Serif"/>
          <w:sz w:val="26"/>
          <w:szCs w:val="26"/>
        </w:rPr>
        <w:t xml:space="preserve"> поощрено 184 человека (план – 170 человек).</w:t>
      </w:r>
    </w:p>
    <w:p w14:paraId="0E7945E1" w14:textId="77777777"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Трудоустроено 517 подростков, состоящих на учете в органах внутренних дел, комиссиях по делам несовершеннолетних, внутришкольном учете (план – 565 человек). Недостижение показателя связано с низкой мотивацией подростков к работе (отказ от трудоустройства, прогулы, досрочное прекращение работы), отсутствием средств у работодателей (в т.ч. в связи с повышением МРОТ).</w:t>
      </w:r>
    </w:p>
    <w:p w14:paraId="5D7A8414" w14:textId="32D565A2"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В рамках осуществления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 сотрудниками УМВД Росси</w:t>
      </w:r>
      <w:r w:rsidR="008A7EF8" w:rsidRPr="004B227C">
        <w:rPr>
          <w:rFonts w:ascii="PT Astra Serif" w:hAnsi="PT Astra Serif"/>
          <w:sz w:val="26"/>
          <w:szCs w:val="26"/>
        </w:rPr>
        <w:t>и по Томской области  составлен</w:t>
      </w:r>
      <w:r w:rsidR="00695D6D" w:rsidRPr="004B227C">
        <w:rPr>
          <w:rFonts w:ascii="PT Astra Serif" w:hAnsi="PT Astra Serif"/>
          <w:sz w:val="26"/>
          <w:szCs w:val="26"/>
        </w:rPr>
        <w:t xml:space="preserve"> 2 </w:t>
      </w:r>
      <w:r w:rsidRPr="004B227C">
        <w:rPr>
          <w:rFonts w:ascii="PT Astra Serif" w:hAnsi="PT Astra Serif"/>
          <w:sz w:val="26"/>
          <w:szCs w:val="26"/>
        </w:rPr>
        <w:t>041 протокол об административных правонар</w:t>
      </w:r>
      <w:r w:rsidR="00157ED4" w:rsidRPr="004B227C">
        <w:rPr>
          <w:rFonts w:ascii="PT Astra Serif" w:hAnsi="PT Astra Serif"/>
          <w:sz w:val="26"/>
          <w:szCs w:val="26"/>
        </w:rPr>
        <w:t>ушениях (план – 2 500 единиц). Сотрудниками</w:t>
      </w:r>
      <w:r w:rsidRPr="004B227C">
        <w:rPr>
          <w:rFonts w:ascii="PT Astra Serif" w:hAnsi="PT Astra Serif"/>
          <w:sz w:val="26"/>
          <w:szCs w:val="26"/>
        </w:rPr>
        <w:t xml:space="preserve"> правоохранительных органов проводились</w:t>
      </w:r>
      <w:r w:rsidR="00157ED4" w:rsidRPr="004B227C">
        <w:rPr>
          <w:rFonts w:ascii="PT Astra Serif" w:hAnsi="PT Astra Serif"/>
          <w:sz w:val="26"/>
          <w:szCs w:val="26"/>
        </w:rPr>
        <w:t xml:space="preserve"> выезды по сообщениям</w:t>
      </w:r>
      <w:r w:rsidRPr="004B227C">
        <w:rPr>
          <w:rFonts w:ascii="PT Astra Serif" w:hAnsi="PT Astra Serif"/>
          <w:sz w:val="26"/>
          <w:szCs w:val="26"/>
        </w:rPr>
        <w:t>, вынесено 5 686 определений об отказе в возбуждении дела об административном правонарушении.</w:t>
      </w:r>
    </w:p>
    <w:p w14:paraId="4029EE13" w14:textId="77777777" w:rsidR="00866B3A"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Проведена акция по предоставлению выплат гражданам </w:t>
      </w:r>
      <w:r w:rsidR="00157ED4" w:rsidRPr="004B227C">
        <w:rPr>
          <w:rFonts w:ascii="PT Astra Serif" w:hAnsi="PT Astra Serif"/>
          <w:sz w:val="26"/>
          <w:szCs w:val="26"/>
        </w:rPr>
        <w:t xml:space="preserve">за добровольную сдачу незаконно </w:t>
      </w:r>
      <w:r w:rsidRPr="004B227C">
        <w:rPr>
          <w:rFonts w:ascii="PT Astra Serif" w:hAnsi="PT Astra Serif"/>
          <w:sz w:val="26"/>
          <w:szCs w:val="26"/>
        </w:rPr>
        <w:t xml:space="preserve">хранившихся: оружия, боеприпасов, взрывчатых веществ и взрывных устройств (план – 1 акция). </w:t>
      </w:r>
      <w:r w:rsidR="00EA6578" w:rsidRPr="004B227C">
        <w:rPr>
          <w:rFonts w:ascii="PT Astra Serif" w:hAnsi="PT Astra Serif"/>
          <w:sz w:val="26"/>
          <w:szCs w:val="26"/>
        </w:rPr>
        <w:t>По итогам акции гражданами добровольно сдано</w:t>
      </w:r>
      <w:r w:rsidR="00157ED4" w:rsidRPr="004B227C">
        <w:rPr>
          <w:rFonts w:ascii="PT Astra Serif" w:hAnsi="PT Astra Serif"/>
          <w:sz w:val="26"/>
          <w:szCs w:val="26"/>
        </w:rPr>
        <w:t>:</w:t>
      </w:r>
    </w:p>
    <w:p w14:paraId="239F1D94" w14:textId="41E9D013" w:rsidR="00866B3A" w:rsidRPr="004B227C" w:rsidRDefault="00866B3A"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w:t>
      </w:r>
      <w:r w:rsidR="00157ED4" w:rsidRPr="004B227C">
        <w:rPr>
          <w:rFonts w:ascii="PT Astra Serif" w:hAnsi="PT Astra Serif"/>
          <w:sz w:val="26"/>
          <w:szCs w:val="26"/>
        </w:rPr>
        <w:t xml:space="preserve"> охотничье гладкоствольное оружие - 78 шт</w:t>
      </w:r>
      <w:r w:rsidR="00DA43E6" w:rsidRPr="004B227C">
        <w:rPr>
          <w:rFonts w:ascii="PT Astra Serif" w:hAnsi="PT Astra Serif"/>
          <w:sz w:val="26"/>
          <w:szCs w:val="26"/>
        </w:rPr>
        <w:t>ук</w:t>
      </w:r>
      <w:r w:rsidR="00157ED4" w:rsidRPr="004B227C">
        <w:rPr>
          <w:rFonts w:ascii="PT Astra Serif" w:hAnsi="PT Astra Serif"/>
          <w:sz w:val="26"/>
          <w:szCs w:val="26"/>
        </w:rPr>
        <w:t>;</w:t>
      </w:r>
    </w:p>
    <w:p w14:paraId="2A3E85F7" w14:textId="14D88F28" w:rsidR="00866B3A" w:rsidRPr="004B227C" w:rsidRDefault="00866B3A"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w:t>
      </w:r>
      <w:r w:rsidR="00157ED4" w:rsidRPr="004B227C">
        <w:rPr>
          <w:rFonts w:ascii="PT Astra Serif" w:hAnsi="PT Astra Serif"/>
          <w:sz w:val="26"/>
          <w:szCs w:val="26"/>
        </w:rPr>
        <w:t xml:space="preserve"> охотничье огнестрельное оружие с нарезным стволом - 16 </w:t>
      </w:r>
      <w:r w:rsidR="00DA43E6" w:rsidRPr="004B227C">
        <w:rPr>
          <w:rFonts w:ascii="PT Astra Serif" w:hAnsi="PT Astra Serif"/>
          <w:sz w:val="26"/>
          <w:szCs w:val="26"/>
        </w:rPr>
        <w:t>штук</w:t>
      </w:r>
      <w:r w:rsidR="00157ED4" w:rsidRPr="004B227C">
        <w:rPr>
          <w:rFonts w:ascii="PT Astra Serif" w:hAnsi="PT Astra Serif"/>
          <w:sz w:val="26"/>
          <w:szCs w:val="26"/>
        </w:rPr>
        <w:t xml:space="preserve">; </w:t>
      </w:r>
    </w:p>
    <w:p w14:paraId="3BA62E58" w14:textId="700825E9" w:rsidR="00866B3A" w:rsidRPr="004B227C" w:rsidRDefault="00866B3A"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 </w:t>
      </w:r>
      <w:r w:rsidR="00157ED4" w:rsidRPr="004B227C">
        <w:rPr>
          <w:rFonts w:ascii="PT Astra Serif" w:hAnsi="PT Astra Serif"/>
          <w:sz w:val="26"/>
          <w:szCs w:val="26"/>
        </w:rPr>
        <w:t>патроны к стрелковому</w:t>
      </w:r>
      <w:r w:rsidR="00EA6578" w:rsidRPr="004B227C">
        <w:rPr>
          <w:rFonts w:ascii="PT Astra Serif" w:hAnsi="PT Astra Serif"/>
          <w:sz w:val="26"/>
          <w:szCs w:val="26"/>
        </w:rPr>
        <w:t>,</w:t>
      </w:r>
      <w:r w:rsidR="00157ED4" w:rsidRPr="004B227C">
        <w:rPr>
          <w:rFonts w:ascii="PT Astra Serif" w:hAnsi="PT Astra Serif"/>
          <w:sz w:val="26"/>
          <w:szCs w:val="26"/>
        </w:rPr>
        <w:t xml:space="preserve"> боевому, служебному и гражданскому оружию </w:t>
      </w:r>
      <w:r w:rsidRPr="004B227C">
        <w:rPr>
          <w:rFonts w:ascii="PT Astra Serif" w:hAnsi="PT Astra Serif"/>
          <w:sz w:val="26"/>
          <w:szCs w:val="26"/>
        </w:rPr>
        <w:t>- 669</w:t>
      </w:r>
      <w:r w:rsidR="00DA43E6" w:rsidRPr="004B227C">
        <w:rPr>
          <w:rFonts w:ascii="PT Astra Serif" w:hAnsi="PT Astra Serif"/>
          <w:sz w:val="26"/>
          <w:szCs w:val="26"/>
        </w:rPr>
        <w:t xml:space="preserve"> штук</w:t>
      </w:r>
      <w:r w:rsidRPr="004B227C">
        <w:rPr>
          <w:rFonts w:ascii="PT Astra Serif" w:hAnsi="PT Astra Serif"/>
          <w:sz w:val="26"/>
          <w:szCs w:val="26"/>
        </w:rPr>
        <w:t>;</w:t>
      </w:r>
    </w:p>
    <w:p w14:paraId="714CC919" w14:textId="72EEEAB6" w:rsidR="000F250B" w:rsidRPr="004B227C" w:rsidRDefault="00866B3A"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w:t>
      </w:r>
      <w:r w:rsidR="00EA6578" w:rsidRPr="004B227C">
        <w:rPr>
          <w:rFonts w:ascii="PT Astra Serif" w:hAnsi="PT Astra Serif"/>
          <w:sz w:val="26"/>
          <w:szCs w:val="26"/>
        </w:rPr>
        <w:t xml:space="preserve"> газовое оружие 2 </w:t>
      </w:r>
      <w:r w:rsidR="00DA43E6" w:rsidRPr="004B227C">
        <w:rPr>
          <w:rFonts w:ascii="PT Astra Serif" w:hAnsi="PT Astra Serif"/>
          <w:sz w:val="26"/>
          <w:szCs w:val="26"/>
        </w:rPr>
        <w:t>штуки</w:t>
      </w:r>
      <w:r w:rsidR="00EA6578" w:rsidRPr="004B227C">
        <w:rPr>
          <w:rFonts w:ascii="PT Astra Serif" w:hAnsi="PT Astra Serif"/>
          <w:sz w:val="26"/>
          <w:szCs w:val="26"/>
        </w:rPr>
        <w:t>.</w:t>
      </w:r>
    </w:p>
    <w:p w14:paraId="29CBA9D6" w14:textId="77777777"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основного мероприятия</w:t>
      </w:r>
      <w:r w:rsidRPr="004B227C">
        <w:rPr>
          <w:rFonts w:ascii="PT Astra Serif" w:hAnsi="PT Astra Serif"/>
        </w:rPr>
        <w:t xml:space="preserve"> «</w:t>
      </w:r>
      <w:r w:rsidRPr="004B227C">
        <w:rPr>
          <w:rFonts w:ascii="PT Astra Serif" w:hAnsi="PT Astra Serif"/>
          <w:i/>
          <w:sz w:val="26"/>
          <w:szCs w:val="26"/>
        </w:rPr>
        <w:t>Сокращение уровня потребления психоактивных веществ»</w:t>
      </w:r>
      <w:r w:rsidRPr="004B227C">
        <w:rPr>
          <w:rFonts w:ascii="PT Astra Serif" w:hAnsi="PT Astra Serif"/>
          <w:sz w:val="26"/>
          <w:szCs w:val="26"/>
        </w:rPr>
        <w:t>:</w:t>
      </w:r>
    </w:p>
    <w:p w14:paraId="053F43FF" w14:textId="77777777" w:rsidR="000F250B" w:rsidRPr="004B227C" w:rsidRDefault="00B96FE1" w:rsidP="004B227C">
      <w:pPr>
        <w:pStyle w:val="a8"/>
        <w:numPr>
          <w:ilvl w:val="0"/>
          <w:numId w:val="7"/>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проведены социологические исследования</w:t>
      </w:r>
      <w:r w:rsidR="00A40A92" w:rsidRPr="004B227C">
        <w:rPr>
          <w:rFonts w:ascii="PT Astra Serif" w:hAnsi="PT Astra Serif"/>
          <w:sz w:val="26"/>
          <w:szCs w:val="26"/>
        </w:rPr>
        <w:t xml:space="preserve"> и мониторинг масштабов распространения, незаконного потребления и оборота психоактивных веществ в </w:t>
      </w:r>
      <w:r w:rsidR="00C209C8" w:rsidRPr="004B227C">
        <w:rPr>
          <w:rFonts w:ascii="PT Astra Serif" w:hAnsi="PT Astra Serif"/>
          <w:sz w:val="26"/>
          <w:szCs w:val="26"/>
        </w:rPr>
        <w:t>Томской области. Количество лиц</w:t>
      </w:r>
      <w:r w:rsidR="007A75E1" w:rsidRPr="004B227C">
        <w:rPr>
          <w:rFonts w:ascii="PT Astra Serif" w:hAnsi="PT Astra Serif"/>
          <w:sz w:val="26"/>
          <w:szCs w:val="26"/>
        </w:rPr>
        <w:t>,</w:t>
      </w:r>
      <w:r w:rsidR="00A40A92" w:rsidRPr="004B227C">
        <w:rPr>
          <w:rFonts w:ascii="PT Astra Serif" w:hAnsi="PT Astra Serif"/>
          <w:sz w:val="26"/>
          <w:szCs w:val="26"/>
        </w:rPr>
        <w:t xml:space="preserve"> принявших участие в социологическом опросе</w:t>
      </w:r>
      <w:r w:rsidR="007A75E1" w:rsidRPr="004B227C">
        <w:rPr>
          <w:rFonts w:ascii="PT Astra Serif" w:hAnsi="PT Astra Serif"/>
          <w:sz w:val="26"/>
          <w:szCs w:val="26"/>
        </w:rPr>
        <w:t xml:space="preserve">, </w:t>
      </w:r>
      <w:r w:rsidR="00485ABA" w:rsidRPr="004B227C">
        <w:rPr>
          <w:rFonts w:ascii="PT Astra Serif" w:hAnsi="PT Astra Serif"/>
          <w:sz w:val="26"/>
          <w:szCs w:val="26"/>
        </w:rPr>
        <w:t xml:space="preserve">составило </w:t>
      </w:r>
      <w:r w:rsidR="00A40A92" w:rsidRPr="004B227C">
        <w:rPr>
          <w:rFonts w:ascii="PT Astra Serif" w:hAnsi="PT Astra Serif"/>
          <w:sz w:val="26"/>
          <w:szCs w:val="26"/>
        </w:rPr>
        <w:t>800 человек (план – 800 человек). Количество прошедших психологическое тестирование 6 145 человек (план – 5 000 человек);</w:t>
      </w:r>
    </w:p>
    <w:p w14:paraId="67204B87" w14:textId="3FA8C999" w:rsidR="000F250B" w:rsidRPr="004B227C" w:rsidRDefault="00B96FE1" w:rsidP="004B227C">
      <w:pPr>
        <w:pStyle w:val="a8"/>
        <w:numPr>
          <w:ilvl w:val="0"/>
          <w:numId w:val="7"/>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привлечено</w:t>
      </w:r>
      <w:r w:rsidR="00A40A92" w:rsidRPr="004B227C">
        <w:rPr>
          <w:rFonts w:ascii="PT Astra Serif" w:hAnsi="PT Astra Serif"/>
          <w:sz w:val="26"/>
          <w:szCs w:val="26"/>
        </w:rPr>
        <w:t xml:space="preserve"> </w:t>
      </w:r>
      <w:r w:rsidRPr="004B227C">
        <w:rPr>
          <w:rFonts w:ascii="PT Astra Serif" w:hAnsi="PT Astra Serif"/>
          <w:sz w:val="26"/>
          <w:szCs w:val="26"/>
        </w:rPr>
        <w:t xml:space="preserve">к волонтерской работе </w:t>
      </w:r>
      <w:r w:rsidR="00A40A92" w:rsidRPr="004B227C">
        <w:rPr>
          <w:rFonts w:ascii="PT Astra Serif" w:hAnsi="PT Astra Serif"/>
          <w:sz w:val="26"/>
          <w:szCs w:val="26"/>
        </w:rPr>
        <w:t xml:space="preserve">по профилактике правонарушений в сфере молодежной политики </w:t>
      </w:r>
      <w:r w:rsidRPr="004B227C">
        <w:rPr>
          <w:rFonts w:ascii="PT Astra Serif" w:hAnsi="PT Astra Serif"/>
          <w:sz w:val="26"/>
          <w:szCs w:val="26"/>
        </w:rPr>
        <w:t xml:space="preserve">150 человек </w:t>
      </w:r>
      <w:r w:rsidR="00A40A92" w:rsidRPr="004B227C">
        <w:rPr>
          <w:rFonts w:ascii="PT Astra Serif" w:hAnsi="PT Astra Serif"/>
          <w:sz w:val="26"/>
          <w:szCs w:val="26"/>
        </w:rPr>
        <w:t>(план – 150 человек)</w:t>
      </w:r>
      <w:r w:rsidRPr="004B227C">
        <w:rPr>
          <w:rFonts w:ascii="PT Astra Serif" w:hAnsi="PT Astra Serif"/>
          <w:sz w:val="26"/>
          <w:szCs w:val="26"/>
        </w:rPr>
        <w:t>, по профилактике правонарушений в профессиональных образовательных организация</w:t>
      </w:r>
      <w:r w:rsidR="00695D6D" w:rsidRPr="004B227C">
        <w:rPr>
          <w:rFonts w:ascii="PT Astra Serif" w:hAnsi="PT Astra Serif"/>
          <w:sz w:val="26"/>
          <w:szCs w:val="26"/>
        </w:rPr>
        <w:t>х</w:t>
      </w:r>
      <w:r w:rsidRPr="004B227C">
        <w:rPr>
          <w:rFonts w:ascii="PT Astra Serif" w:hAnsi="PT Astra Serif"/>
          <w:sz w:val="26"/>
          <w:szCs w:val="26"/>
        </w:rPr>
        <w:t xml:space="preserve"> 302 человека (план – 300 человек)</w:t>
      </w:r>
      <w:r w:rsidR="00A40A92" w:rsidRPr="004B227C">
        <w:rPr>
          <w:rFonts w:ascii="PT Astra Serif" w:hAnsi="PT Astra Serif"/>
          <w:sz w:val="26"/>
          <w:szCs w:val="26"/>
        </w:rPr>
        <w:t>;</w:t>
      </w:r>
    </w:p>
    <w:p w14:paraId="5CFE553B" w14:textId="77777777" w:rsidR="000F250B" w:rsidRPr="004B227C" w:rsidRDefault="00F23058" w:rsidP="004B227C">
      <w:pPr>
        <w:pStyle w:val="a8"/>
        <w:numPr>
          <w:ilvl w:val="0"/>
          <w:numId w:val="7"/>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издано</w:t>
      </w:r>
      <w:r w:rsidR="00A40A92" w:rsidRPr="004B227C">
        <w:rPr>
          <w:rFonts w:ascii="PT Astra Serif" w:hAnsi="PT Astra Serif"/>
          <w:sz w:val="26"/>
          <w:szCs w:val="26"/>
        </w:rPr>
        <w:t xml:space="preserve"> 247,6 тыс. экземпляров  печатной продукции по профилактике наркомании, алкоголизма и табакокурения</w:t>
      </w:r>
      <w:r w:rsidR="00C209C8" w:rsidRPr="004B227C">
        <w:rPr>
          <w:rFonts w:ascii="PT Astra Serif" w:hAnsi="PT Astra Serif"/>
          <w:sz w:val="26"/>
          <w:szCs w:val="26"/>
        </w:rPr>
        <w:t>,</w:t>
      </w:r>
      <w:r w:rsidR="00A40A92" w:rsidRPr="004B227C">
        <w:rPr>
          <w:rFonts w:ascii="PT Astra Serif" w:hAnsi="PT Astra Serif"/>
          <w:sz w:val="26"/>
          <w:szCs w:val="26"/>
        </w:rPr>
        <w:t xml:space="preserve"> в целях проведения просветительской работы среди населения (план – 70,0 тыс. экземпляров);</w:t>
      </w:r>
    </w:p>
    <w:p w14:paraId="24189473" w14:textId="77777777" w:rsidR="000F250B" w:rsidRPr="004B227C" w:rsidRDefault="00F23058" w:rsidP="004B227C">
      <w:pPr>
        <w:pStyle w:val="a8"/>
        <w:numPr>
          <w:ilvl w:val="0"/>
          <w:numId w:val="7"/>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проведены выездные профилактические мероприятия</w:t>
      </w:r>
      <w:r w:rsidR="00A40A92" w:rsidRPr="004B227C">
        <w:rPr>
          <w:rFonts w:ascii="PT Astra Serif" w:hAnsi="PT Astra Serif"/>
          <w:sz w:val="26"/>
          <w:szCs w:val="26"/>
        </w:rPr>
        <w:t xml:space="preserve"> в 4-х районах Томской области (Чаинский, Колпашевский, Верхнекетский и г.</w:t>
      </w:r>
      <w:r w:rsidR="001D0665" w:rsidRPr="004B227C">
        <w:rPr>
          <w:rFonts w:ascii="PT Astra Serif" w:hAnsi="PT Astra Serif"/>
          <w:sz w:val="26"/>
          <w:szCs w:val="26"/>
          <w:lang w:val="en-US"/>
        </w:rPr>
        <w:t> </w:t>
      </w:r>
      <w:r w:rsidR="00A40A92" w:rsidRPr="004B227C">
        <w:rPr>
          <w:rFonts w:ascii="PT Astra Serif" w:hAnsi="PT Astra Serif"/>
          <w:sz w:val="26"/>
          <w:szCs w:val="26"/>
        </w:rPr>
        <w:t>Стрежевой) в рамках реализации проекта «Автобус профилактики» (план – 4 района);</w:t>
      </w:r>
    </w:p>
    <w:p w14:paraId="5E03B559" w14:textId="77777777" w:rsidR="000F250B" w:rsidRPr="004B227C" w:rsidRDefault="00F23058" w:rsidP="004B227C">
      <w:pPr>
        <w:pStyle w:val="a8"/>
        <w:numPr>
          <w:ilvl w:val="0"/>
          <w:numId w:val="7"/>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проведено</w:t>
      </w:r>
      <w:r w:rsidR="00A40A92" w:rsidRPr="004B227C">
        <w:rPr>
          <w:rFonts w:ascii="PT Astra Serif" w:hAnsi="PT Astra Serif"/>
          <w:sz w:val="26"/>
          <w:szCs w:val="26"/>
        </w:rPr>
        <w:t xml:space="preserve"> 27 химико-токсикологических исследований на наличие синтетических наркотических препаратов в биологических средах организма </w:t>
      </w:r>
      <w:r w:rsidR="00A40A92" w:rsidRPr="004B227C">
        <w:rPr>
          <w:rFonts w:ascii="PT Astra Serif" w:hAnsi="PT Astra Serif"/>
          <w:sz w:val="26"/>
          <w:szCs w:val="26"/>
        </w:rPr>
        <w:lastRenderedPageBreak/>
        <w:t>человека для жителей г. Стрежевого (план – 35 исследований). Количество проведенных исследований зависит от количества лиц, направленных правоохранительными органами на химико-токсикологические исследования;</w:t>
      </w:r>
    </w:p>
    <w:p w14:paraId="4F5112AA" w14:textId="77777777" w:rsidR="000F250B" w:rsidRPr="004B227C" w:rsidRDefault="008C2D48" w:rsidP="004B227C">
      <w:pPr>
        <w:pStyle w:val="a8"/>
        <w:numPr>
          <w:ilvl w:val="0"/>
          <w:numId w:val="7"/>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проведены социально-психологические</w:t>
      </w:r>
      <w:r w:rsidR="00C209C8" w:rsidRPr="004B227C">
        <w:rPr>
          <w:rFonts w:ascii="PT Astra Serif" w:hAnsi="PT Astra Serif"/>
          <w:sz w:val="26"/>
          <w:szCs w:val="26"/>
        </w:rPr>
        <w:t xml:space="preserve"> т</w:t>
      </w:r>
      <w:r w:rsidRPr="004B227C">
        <w:rPr>
          <w:rFonts w:ascii="PT Astra Serif" w:hAnsi="PT Astra Serif"/>
          <w:sz w:val="26"/>
          <w:szCs w:val="26"/>
        </w:rPr>
        <w:t>естирования</w:t>
      </w:r>
      <w:r w:rsidR="00A40A92" w:rsidRPr="004B227C">
        <w:rPr>
          <w:rFonts w:ascii="PT Astra Serif" w:hAnsi="PT Astra Serif"/>
          <w:sz w:val="26"/>
          <w:szCs w:val="26"/>
        </w:rPr>
        <w:t xml:space="preserve"> обучающихся 7-11 классов образовательных организаций, в целях раннего выявления незаконного потребления наркотических средств и психотропных веществ, участие приняло 38 693 человека (план – 23 000 человек);</w:t>
      </w:r>
    </w:p>
    <w:p w14:paraId="7445DCD8" w14:textId="77777777" w:rsidR="00F23058" w:rsidRPr="004B227C" w:rsidRDefault="00F23058" w:rsidP="004B227C">
      <w:pPr>
        <w:pStyle w:val="a8"/>
        <w:numPr>
          <w:ilvl w:val="0"/>
          <w:numId w:val="7"/>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проведены ежегодные антинаркотические акции</w:t>
      </w:r>
      <w:r w:rsidR="00A40A92" w:rsidRPr="004B227C">
        <w:rPr>
          <w:rFonts w:ascii="PT Astra Serif" w:hAnsi="PT Astra Serif"/>
          <w:sz w:val="26"/>
          <w:szCs w:val="26"/>
        </w:rPr>
        <w:t xml:space="preserve"> «Родительский урок», «Школа правовых знаний», «Думай до, а не после» и мероприятий, приуроченных к Международному дню борьбы с нарк</w:t>
      </w:r>
      <w:r w:rsidR="008541B0" w:rsidRPr="004B227C">
        <w:rPr>
          <w:rFonts w:ascii="PT Astra Serif" w:hAnsi="PT Astra Serif"/>
          <w:sz w:val="26"/>
          <w:szCs w:val="26"/>
        </w:rPr>
        <w:t>оманией, участие приняло 66 438</w:t>
      </w:r>
      <w:r w:rsidR="00A40A92" w:rsidRPr="004B227C">
        <w:rPr>
          <w:rFonts w:ascii="PT Astra Serif" w:hAnsi="PT Astra Serif"/>
          <w:sz w:val="26"/>
          <w:szCs w:val="26"/>
        </w:rPr>
        <w:t xml:space="preserve"> человек (план – 50 000 человек). </w:t>
      </w:r>
    </w:p>
    <w:p w14:paraId="3736498C" w14:textId="52F4A669" w:rsidR="00B96FE1" w:rsidRPr="004B227C" w:rsidRDefault="00F5474D" w:rsidP="004B227C">
      <w:pPr>
        <w:pStyle w:val="a8"/>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Р</w:t>
      </w:r>
      <w:r w:rsidR="00A375CC" w:rsidRPr="004B227C">
        <w:rPr>
          <w:rFonts w:ascii="PT Astra Serif" w:hAnsi="PT Astra Serif"/>
          <w:sz w:val="26"/>
          <w:szCs w:val="26"/>
        </w:rPr>
        <w:t>еализация</w:t>
      </w:r>
      <w:r w:rsidR="00866B3A" w:rsidRPr="004B227C">
        <w:rPr>
          <w:rFonts w:ascii="PT Astra Serif" w:hAnsi="PT Astra Serif"/>
          <w:sz w:val="26"/>
          <w:szCs w:val="26"/>
        </w:rPr>
        <w:t xml:space="preserve"> мероприятий</w:t>
      </w:r>
      <w:r w:rsidR="00F23058" w:rsidRPr="004B227C">
        <w:rPr>
          <w:rFonts w:ascii="PT Astra Serif" w:hAnsi="PT Astra Serif"/>
          <w:sz w:val="26"/>
          <w:szCs w:val="26"/>
        </w:rPr>
        <w:t xml:space="preserve"> </w:t>
      </w:r>
      <w:r w:rsidRPr="004B227C">
        <w:rPr>
          <w:rFonts w:ascii="PT Astra Serif" w:hAnsi="PT Astra Serif"/>
          <w:sz w:val="26"/>
          <w:szCs w:val="26"/>
        </w:rPr>
        <w:t xml:space="preserve">повлияла на </w:t>
      </w:r>
      <w:r w:rsidR="00FC604A" w:rsidRPr="004B227C">
        <w:rPr>
          <w:rFonts w:ascii="PT Astra Serif" w:hAnsi="PT Astra Serif"/>
          <w:sz w:val="26"/>
          <w:szCs w:val="26"/>
        </w:rPr>
        <w:t>снижение</w:t>
      </w:r>
      <w:r w:rsidRPr="004B227C">
        <w:rPr>
          <w:rFonts w:ascii="PT Astra Serif" w:hAnsi="PT Astra Serif"/>
          <w:sz w:val="26"/>
          <w:szCs w:val="26"/>
        </w:rPr>
        <w:t xml:space="preserve"> показателя </w:t>
      </w:r>
      <w:r w:rsidR="00F23058" w:rsidRPr="004B227C">
        <w:rPr>
          <w:rFonts w:ascii="PT Astra Serif" w:hAnsi="PT Astra Serif"/>
          <w:sz w:val="26"/>
          <w:szCs w:val="26"/>
        </w:rPr>
        <w:t>«П</w:t>
      </w:r>
      <w:r w:rsidR="00B96FE1" w:rsidRPr="004B227C">
        <w:rPr>
          <w:rFonts w:ascii="PT Astra Serif" w:hAnsi="PT Astra Serif"/>
          <w:sz w:val="26"/>
          <w:szCs w:val="26"/>
        </w:rPr>
        <w:t>ервичная заболеваемость синдромом зависимости от наркотических веществ</w:t>
      </w:r>
      <w:r w:rsidR="00F23058" w:rsidRPr="004B227C">
        <w:rPr>
          <w:rFonts w:ascii="PT Astra Serif" w:hAnsi="PT Astra Serif"/>
          <w:sz w:val="26"/>
          <w:szCs w:val="26"/>
        </w:rPr>
        <w:t xml:space="preserve"> на 100 т</w:t>
      </w:r>
      <w:r w:rsidRPr="004B227C">
        <w:rPr>
          <w:rFonts w:ascii="PT Astra Serif" w:hAnsi="PT Astra Serif"/>
          <w:sz w:val="26"/>
          <w:szCs w:val="26"/>
        </w:rPr>
        <w:t xml:space="preserve">ыс. населения» и </w:t>
      </w:r>
      <w:r w:rsidR="00F23058" w:rsidRPr="004B227C">
        <w:rPr>
          <w:rFonts w:ascii="PT Astra Serif" w:hAnsi="PT Astra Serif"/>
          <w:sz w:val="26"/>
          <w:szCs w:val="26"/>
        </w:rPr>
        <w:t>составил</w:t>
      </w:r>
      <w:r w:rsidRPr="004B227C">
        <w:rPr>
          <w:rFonts w:ascii="PT Astra Serif" w:hAnsi="PT Astra Serif"/>
          <w:sz w:val="26"/>
          <w:szCs w:val="26"/>
        </w:rPr>
        <w:t>а</w:t>
      </w:r>
      <w:r w:rsidR="00B96FE1" w:rsidRPr="004B227C">
        <w:rPr>
          <w:rFonts w:ascii="PT Astra Serif" w:hAnsi="PT Astra Serif"/>
          <w:sz w:val="26"/>
          <w:szCs w:val="26"/>
        </w:rPr>
        <w:t xml:space="preserve"> 10</w:t>
      </w:r>
      <w:r w:rsidR="00F23058" w:rsidRPr="004B227C">
        <w:rPr>
          <w:rFonts w:ascii="PT Astra Serif" w:hAnsi="PT Astra Serif"/>
          <w:sz w:val="26"/>
          <w:szCs w:val="26"/>
        </w:rPr>
        <w:t>,3 единицы на 100 тыс. населения</w:t>
      </w:r>
      <w:r w:rsidR="00432A98" w:rsidRPr="004B227C">
        <w:rPr>
          <w:rFonts w:ascii="PT Astra Serif" w:hAnsi="PT Astra Serif"/>
          <w:sz w:val="26"/>
          <w:szCs w:val="26"/>
        </w:rPr>
        <w:t xml:space="preserve"> </w:t>
      </w:r>
      <w:r w:rsidR="00B96FE1" w:rsidRPr="004B227C">
        <w:rPr>
          <w:rFonts w:ascii="PT Astra Serif" w:hAnsi="PT Astra Serif"/>
          <w:sz w:val="26"/>
          <w:szCs w:val="26"/>
        </w:rPr>
        <w:t>(план – 10,5 единиц</w:t>
      </w:r>
      <w:r w:rsidR="00F23058" w:rsidRPr="004B227C">
        <w:rPr>
          <w:rFonts w:ascii="PT Astra Serif" w:hAnsi="PT Astra Serif"/>
          <w:sz w:val="26"/>
          <w:szCs w:val="26"/>
        </w:rPr>
        <w:t xml:space="preserve"> на 100 тыс. населения</w:t>
      </w:r>
      <w:r w:rsidR="00432A98" w:rsidRPr="004B227C">
        <w:rPr>
          <w:rFonts w:ascii="PT Astra Serif" w:hAnsi="PT Astra Serif"/>
          <w:sz w:val="26"/>
          <w:szCs w:val="26"/>
        </w:rPr>
        <w:t>, динамика «</w:t>
      </w:r>
      <w:proofErr w:type="gramStart"/>
      <w:r w:rsidR="00432A98" w:rsidRPr="004B227C">
        <w:rPr>
          <w:rFonts w:ascii="PT Astra Serif" w:hAnsi="PT Astra Serif"/>
          <w:sz w:val="26"/>
          <w:szCs w:val="26"/>
        </w:rPr>
        <w:t>меньше-лучше</w:t>
      </w:r>
      <w:proofErr w:type="gramEnd"/>
      <w:r w:rsidR="00432A98" w:rsidRPr="004B227C">
        <w:rPr>
          <w:rFonts w:ascii="PT Astra Serif" w:hAnsi="PT Astra Serif"/>
          <w:sz w:val="26"/>
          <w:szCs w:val="26"/>
        </w:rPr>
        <w:t>»</w:t>
      </w:r>
      <w:r w:rsidR="00B96FE1" w:rsidRPr="004B227C">
        <w:rPr>
          <w:rFonts w:ascii="PT Astra Serif" w:hAnsi="PT Astra Serif"/>
          <w:sz w:val="26"/>
          <w:szCs w:val="26"/>
        </w:rPr>
        <w:t xml:space="preserve">). </w:t>
      </w:r>
    </w:p>
    <w:p w14:paraId="38B05C19" w14:textId="77777777"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основного мероприятия «Создание условий для социальн</w:t>
      </w:r>
      <w:r w:rsidR="00A375CC" w:rsidRPr="004B227C">
        <w:rPr>
          <w:rFonts w:ascii="PT Astra Serif" w:hAnsi="PT Astra Serif"/>
          <w:i/>
          <w:sz w:val="26"/>
          <w:szCs w:val="26"/>
        </w:rPr>
        <w:t>ой адаптации и реабилитации лиц</w:t>
      </w:r>
      <w:r w:rsidRPr="004B227C">
        <w:rPr>
          <w:rFonts w:ascii="PT Astra Serif" w:hAnsi="PT Astra Serif"/>
          <w:i/>
          <w:sz w:val="26"/>
          <w:szCs w:val="26"/>
        </w:rPr>
        <w:t xml:space="preserve">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r w:rsidR="00861484" w:rsidRPr="004B227C">
        <w:rPr>
          <w:rFonts w:ascii="PT Astra Serif" w:hAnsi="PT Astra Serif"/>
          <w:i/>
          <w:sz w:val="26"/>
          <w:szCs w:val="26"/>
        </w:rPr>
        <w:t>:</w:t>
      </w:r>
      <w:r w:rsidR="00A20E9C" w:rsidRPr="004B227C">
        <w:rPr>
          <w:rFonts w:ascii="PT Astra Serif" w:hAnsi="PT Astra Serif"/>
          <w:sz w:val="26"/>
          <w:szCs w:val="26"/>
        </w:rPr>
        <w:t xml:space="preserve"> </w:t>
      </w:r>
    </w:p>
    <w:p w14:paraId="60C9F58F" w14:textId="31ECFD5B" w:rsidR="000F250B" w:rsidRPr="004B227C" w:rsidRDefault="00F5474D"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о</w:t>
      </w:r>
      <w:r w:rsidR="00A40A92" w:rsidRPr="004B227C">
        <w:rPr>
          <w:rFonts w:ascii="PT Astra Serif" w:hAnsi="PT Astra Serif"/>
          <w:sz w:val="26"/>
          <w:szCs w:val="26"/>
        </w:rPr>
        <w:t xml:space="preserve">казана материальная помощь и государственная социальная помощь 217 лицам, находящимся в трудной жизненной ситуации, из числа лиц, освободившихся из мест лишения свободы, </w:t>
      </w:r>
      <w:r w:rsidR="006C35CD" w:rsidRPr="004B227C">
        <w:rPr>
          <w:rFonts w:ascii="PT Astra Serif" w:hAnsi="PT Astra Serif"/>
          <w:sz w:val="26"/>
          <w:szCs w:val="26"/>
        </w:rPr>
        <w:t xml:space="preserve">и семьям, </w:t>
      </w:r>
      <w:r w:rsidR="00A40A92" w:rsidRPr="004B227C">
        <w:rPr>
          <w:rFonts w:ascii="PT Astra Serif" w:hAnsi="PT Astra Serif"/>
          <w:sz w:val="26"/>
          <w:szCs w:val="26"/>
        </w:rPr>
        <w:t>имеющих в своем составе лиц, освободившихся из мест лишен</w:t>
      </w:r>
      <w:r w:rsidRPr="004B227C">
        <w:rPr>
          <w:rFonts w:ascii="PT Astra Serif" w:hAnsi="PT Astra Serif"/>
          <w:sz w:val="26"/>
          <w:szCs w:val="26"/>
        </w:rPr>
        <w:t>ия свободы (план – 190 человек);</w:t>
      </w:r>
    </w:p>
    <w:p w14:paraId="3EDE5DEB" w14:textId="2CAA2E3B" w:rsidR="00F5474D" w:rsidRPr="004B227C" w:rsidRDefault="00DD10F4"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 оказана социальная реабилитация </w:t>
      </w:r>
      <w:r w:rsidR="00A40A92" w:rsidRPr="004B227C">
        <w:rPr>
          <w:rFonts w:ascii="PT Astra Serif" w:hAnsi="PT Astra Serif"/>
          <w:sz w:val="26"/>
          <w:szCs w:val="26"/>
        </w:rPr>
        <w:t xml:space="preserve">11 </w:t>
      </w:r>
      <w:r w:rsidR="007D7EAF" w:rsidRPr="004B227C">
        <w:rPr>
          <w:rFonts w:ascii="PT Astra Serif" w:hAnsi="PT Astra Serif"/>
          <w:sz w:val="26"/>
          <w:szCs w:val="26"/>
        </w:rPr>
        <w:t>гражданам</w:t>
      </w:r>
      <w:r w:rsidR="00861484" w:rsidRPr="004B227C">
        <w:rPr>
          <w:rFonts w:ascii="PT Astra Serif" w:hAnsi="PT Astra Serif"/>
          <w:sz w:val="26"/>
          <w:szCs w:val="26"/>
        </w:rPr>
        <w:t xml:space="preserve"> </w:t>
      </w:r>
      <w:r w:rsidR="00A40A92" w:rsidRPr="004B227C">
        <w:rPr>
          <w:rFonts w:ascii="PT Astra Serif" w:hAnsi="PT Astra Serif"/>
          <w:sz w:val="26"/>
          <w:szCs w:val="26"/>
        </w:rPr>
        <w:t xml:space="preserve">больных наркоманией (план – 15 человек). </w:t>
      </w:r>
      <w:r w:rsidR="00432A98" w:rsidRPr="004B227C">
        <w:rPr>
          <w:rFonts w:ascii="PT Astra Serif" w:hAnsi="PT Astra Serif"/>
          <w:sz w:val="26"/>
          <w:szCs w:val="26"/>
        </w:rPr>
        <w:t xml:space="preserve">Плановое значение показателя </w:t>
      </w:r>
      <w:r w:rsidR="00A40A92" w:rsidRPr="004B227C">
        <w:rPr>
          <w:rFonts w:ascii="PT Astra Serif" w:hAnsi="PT Astra Serif"/>
          <w:sz w:val="26"/>
          <w:szCs w:val="26"/>
        </w:rPr>
        <w:t>не достигнут</w:t>
      </w:r>
      <w:r w:rsidR="00432A98" w:rsidRPr="004B227C">
        <w:rPr>
          <w:rFonts w:ascii="PT Astra Serif" w:hAnsi="PT Astra Serif"/>
          <w:sz w:val="26"/>
          <w:szCs w:val="26"/>
        </w:rPr>
        <w:t>о</w:t>
      </w:r>
      <w:r w:rsidR="00A40A92" w:rsidRPr="004B227C">
        <w:rPr>
          <w:rFonts w:ascii="PT Astra Serif" w:hAnsi="PT Astra Serif"/>
          <w:sz w:val="26"/>
          <w:szCs w:val="26"/>
        </w:rPr>
        <w:t xml:space="preserve"> по причине отсутствия желающих </w:t>
      </w:r>
      <w:proofErr w:type="gramStart"/>
      <w:r w:rsidR="00A40A92" w:rsidRPr="004B227C">
        <w:rPr>
          <w:rFonts w:ascii="PT Astra Serif" w:hAnsi="PT Astra Serif"/>
          <w:sz w:val="26"/>
          <w:szCs w:val="26"/>
        </w:rPr>
        <w:t>пройти</w:t>
      </w:r>
      <w:proofErr w:type="gramEnd"/>
      <w:r w:rsidR="00A40A92" w:rsidRPr="004B227C">
        <w:rPr>
          <w:rFonts w:ascii="PT Astra Serif" w:hAnsi="PT Astra Serif"/>
          <w:sz w:val="26"/>
          <w:szCs w:val="26"/>
        </w:rPr>
        <w:t xml:space="preserve"> соц</w:t>
      </w:r>
      <w:r w:rsidR="00861484" w:rsidRPr="004B227C">
        <w:rPr>
          <w:rFonts w:ascii="PT Astra Serif" w:hAnsi="PT Astra Serif"/>
          <w:sz w:val="26"/>
          <w:szCs w:val="26"/>
        </w:rPr>
        <w:t xml:space="preserve">иальную </w:t>
      </w:r>
      <w:r w:rsidR="00A40A92" w:rsidRPr="004B227C">
        <w:rPr>
          <w:rFonts w:ascii="PT Astra Serif" w:hAnsi="PT Astra Serif"/>
          <w:sz w:val="26"/>
          <w:szCs w:val="26"/>
        </w:rPr>
        <w:t>реабилитацию, пос</w:t>
      </w:r>
      <w:r w:rsidR="00861484" w:rsidRPr="004B227C">
        <w:rPr>
          <w:rFonts w:ascii="PT Astra Serif" w:hAnsi="PT Astra Serif"/>
          <w:sz w:val="26"/>
          <w:szCs w:val="26"/>
        </w:rPr>
        <w:t>тановку на наркологический учет;</w:t>
      </w:r>
    </w:p>
    <w:p w14:paraId="73C5DA95" w14:textId="0F473B45" w:rsidR="000F250B" w:rsidRPr="004B227C" w:rsidRDefault="00DD10F4"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 предоставлены услуги </w:t>
      </w:r>
      <w:r w:rsidR="00A40A92" w:rsidRPr="004B227C">
        <w:rPr>
          <w:rFonts w:ascii="PT Astra Serif" w:hAnsi="PT Astra Serif"/>
          <w:sz w:val="26"/>
          <w:szCs w:val="26"/>
        </w:rPr>
        <w:t>по социально-ме</w:t>
      </w:r>
      <w:r w:rsidRPr="004B227C">
        <w:rPr>
          <w:rFonts w:ascii="PT Astra Serif" w:hAnsi="PT Astra Serif"/>
          <w:sz w:val="26"/>
          <w:szCs w:val="26"/>
        </w:rPr>
        <w:t xml:space="preserve">дицинской реабилитации 123 </w:t>
      </w:r>
      <w:r w:rsidR="007D7EAF" w:rsidRPr="004B227C">
        <w:rPr>
          <w:rFonts w:ascii="PT Astra Serif" w:hAnsi="PT Astra Serif"/>
          <w:sz w:val="26"/>
          <w:szCs w:val="26"/>
        </w:rPr>
        <w:t xml:space="preserve">гражданам </w:t>
      </w:r>
      <w:r w:rsidR="00A40A92" w:rsidRPr="004B227C">
        <w:rPr>
          <w:rFonts w:ascii="PT Astra Serif" w:hAnsi="PT Astra Serif"/>
          <w:sz w:val="26"/>
          <w:szCs w:val="26"/>
        </w:rPr>
        <w:t>с алкогольной зависимостью, воспитывающих несовершеннолетних детей (план – 117  человек).</w:t>
      </w:r>
      <w:r w:rsidR="00F41946" w:rsidRPr="004B227C">
        <w:rPr>
          <w:rFonts w:ascii="PT Astra Serif" w:hAnsi="PT Astra Serif"/>
          <w:sz w:val="26"/>
          <w:szCs w:val="26"/>
        </w:rPr>
        <w:t xml:space="preserve"> По согласованию с органами опеки и попечительства муниципальных образований </w:t>
      </w:r>
      <w:r w:rsidR="0017241F" w:rsidRPr="004B227C">
        <w:rPr>
          <w:rFonts w:ascii="PT Astra Serif" w:hAnsi="PT Astra Serif"/>
          <w:sz w:val="26"/>
          <w:szCs w:val="26"/>
        </w:rPr>
        <w:t xml:space="preserve">подведомственные учреждения </w:t>
      </w:r>
      <w:r w:rsidR="00A375CC" w:rsidRPr="004B227C">
        <w:rPr>
          <w:rFonts w:ascii="PT Astra Serif" w:hAnsi="PT Astra Serif"/>
          <w:sz w:val="26"/>
          <w:szCs w:val="26"/>
        </w:rPr>
        <w:t>формируют списки родителей</w:t>
      </w:r>
      <w:r w:rsidR="00F41946" w:rsidRPr="004B227C">
        <w:rPr>
          <w:rFonts w:ascii="PT Astra Serif" w:hAnsi="PT Astra Serif"/>
          <w:sz w:val="26"/>
          <w:szCs w:val="26"/>
        </w:rPr>
        <w:t xml:space="preserve"> </w:t>
      </w:r>
      <w:r w:rsidR="0017241F" w:rsidRPr="004B227C">
        <w:rPr>
          <w:rFonts w:ascii="PT Astra Serif" w:hAnsi="PT Astra Serif"/>
          <w:sz w:val="26"/>
          <w:szCs w:val="26"/>
        </w:rPr>
        <w:t xml:space="preserve">для </w:t>
      </w:r>
      <w:r w:rsidR="00F41946" w:rsidRPr="004B227C">
        <w:rPr>
          <w:rFonts w:ascii="PT Astra Serif" w:hAnsi="PT Astra Serif"/>
          <w:sz w:val="26"/>
          <w:szCs w:val="26"/>
        </w:rPr>
        <w:t>прохождения социально-медицинской реабилитации.</w:t>
      </w:r>
    </w:p>
    <w:p w14:paraId="085F7AA5" w14:textId="77777777" w:rsidR="00861484" w:rsidRPr="004B227C" w:rsidRDefault="0040252E"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Несмотря на реализацию мероприятий в отчетном году,</w:t>
      </w:r>
      <w:r w:rsidR="00861484" w:rsidRPr="004B227C">
        <w:rPr>
          <w:rFonts w:ascii="PT Astra Serif" w:hAnsi="PT Astra Serif"/>
          <w:sz w:val="26"/>
          <w:szCs w:val="26"/>
        </w:rPr>
        <w:t xml:space="preserve"> показатель «Удельный вес преступлений совершенных лицами, р</w:t>
      </w:r>
      <w:r w:rsidRPr="004B227C">
        <w:rPr>
          <w:rFonts w:ascii="PT Astra Serif" w:hAnsi="PT Astra Serif"/>
          <w:sz w:val="26"/>
          <w:szCs w:val="26"/>
        </w:rPr>
        <w:t>анее совершавшими преступления»</w:t>
      </w:r>
      <w:r w:rsidR="00861484" w:rsidRPr="004B227C">
        <w:rPr>
          <w:rFonts w:ascii="PT Astra Serif" w:hAnsi="PT Astra Serif"/>
          <w:sz w:val="26"/>
          <w:szCs w:val="26"/>
        </w:rPr>
        <w:t xml:space="preserve"> составил 79,2% (план – 69,0%). На недостижение показателя повлияла: высокая концентрация учреждений исполнения наказания (70,0% осужденных после освобождения остаются в регионе); низкий профессионально-квалификационный уровень и мотивации к труду; отсутствие законных мер, вынуждающих к обязательному трудоустройству лиц, освободившихся из мест лишения свободы; отсутствие у работодателя желания принимать данную категорию граждан на работу.</w:t>
      </w:r>
    </w:p>
    <w:p w14:paraId="51F0D0CD" w14:textId="77777777" w:rsidR="000F250B" w:rsidRPr="004B227C" w:rsidRDefault="00A40A92" w:rsidP="004B227C">
      <w:pPr>
        <w:tabs>
          <w:tab w:val="left" w:pos="993"/>
        </w:tabs>
        <w:spacing w:after="0" w:line="240" w:lineRule="auto"/>
        <w:ind w:firstLine="709"/>
        <w:jc w:val="both"/>
        <w:rPr>
          <w:rFonts w:ascii="PT Astra Serif" w:hAnsi="PT Astra Serif"/>
          <w:i/>
          <w:sz w:val="26"/>
          <w:szCs w:val="26"/>
        </w:rPr>
      </w:pPr>
      <w:r w:rsidRPr="004B227C">
        <w:rPr>
          <w:rFonts w:ascii="PT Astra Serif" w:hAnsi="PT Astra Serif"/>
          <w:b/>
          <w:i/>
          <w:sz w:val="26"/>
          <w:szCs w:val="26"/>
        </w:rPr>
        <w:t>Подпрограмма 3 «Обеспечение мобилизационной подготовки в Томской области»</w:t>
      </w:r>
    </w:p>
    <w:p w14:paraId="1E871F8B" w14:textId="77777777" w:rsidR="000F250B" w:rsidRPr="0073192C" w:rsidRDefault="00C07CC5" w:rsidP="004B227C">
      <w:pPr>
        <w:pStyle w:val="aa"/>
        <w:ind w:left="710" w:firstLine="0"/>
        <w:jc w:val="center"/>
        <w:rPr>
          <w:rFonts w:ascii="PT Astra Serif" w:hAnsi="PT Astra Serif"/>
          <w:b/>
        </w:rPr>
      </w:pPr>
      <w:r w:rsidRPr="004B227C">
        <w:rPr>
          <w:rFonts w:ascii="PT Astra Serif" w:hAnsi="PT Astra Serif"/>
          <w:b/>
        </w:rPr>
        <w:t>П</w:t>
      </w:r>
      <w:r w:rsidR="00A40A92" w:rsidRPr="004B227C">
        <w:rPr>
          <w:rFonts w:ascii="PT Astra Serif" w:hAnsi="PT Astra Serif"/>
          <w:b/>
        </w:rPr>
        <w:t>оказатели цели Подпрограммы 3 за 2022 год</w:t>
      </w:r>
    </w:p>
    <w:p w14:paraId="3DFBA9CD" w14:textId="77777777" w:rsidR="004B227C" w:rsidRPr="0073192C" w:rsidRDefault="004B227C" w:rsidP="004B227C">
      <w:pPr>
        <w:pStyle w:val="aa"/>
        <w:ind w:left="710" w:firstLine="0"/>
        <w:jc w:val="center"/>
        <w:rPr>
          <w:rFonts w:ascii="PT Astra Serif" w:hAnsi="PT Astra Serif"/>
          <w:b/>
        </w:rPr>
      </w:pPr>
    </w:p>
    <w:p w14:paraId="7AADE9E5" w14:textId="77777777" w:rsidR="004B227C" w:rsidRPr="0073192C" w:rsidRDefault="004B227C" w:rsidP="004B227C">
      <w:pPr>
        <w:pStyle w:val="aa"/>
        <w:ind w:left="710" w:firstLine="0"/>
        <w:jc w:val="center"/>
        <w:rPr>
          <w:rFonts w:ascii="PT Astra Serif" w:hAnsi="PT Astra Serif"/>
          <w:b/>
        </w:rPr>
      </w:pPr>
    </w:p>
    <w:p w14:paraId="7CF300E1" w14:textId="77777777" w:rsidR="004B227C" w:rsidRPr="0073192C" w:rsidRDefault="004B227C" w:rsidP="004B227C">
      <w:pPr>
        <w:pStyle w:val="aa"/>
        <w:ind w:left="710" w:firstLine="0"/>
        <w:jc w:val="center"/>
        <w:rPr>
          <w:rFonts w:ascii="PT Astra Serif" w:hAnsi="PT Astra Serif"/>
          <w:b/>
        </w:rPr>
      </w:pPr>
    </w:p>
    <w:p w14:paraId="1175C056" w14:textId="77777777" w:rsidR="004B227C" w:rsidRPr="0073192C" w:rsidRDefault="004B227C" w:rsidP="004B227C">
      <w:pPr>
        <w:pStyle w:val="aa"/>
        <w:ind w:left="710" w:firstLine="0"/>
        <w:jc w:val="center"/>
        <w:rPr>
          <w:rFonts w:ascii="PT Astra Serif" w:hAnsi="PT Astra Serif"/>
          <w:b/>
        </w:rPr>
      </w:pPr>
    </w:p>
    <w:p w14:paraId="40D1CD85" w14:textId="77777777" w:rsidR="007156D6" w:rsidRPr="004B227C" w:rsidRDefault="007156D6" w:rsidP="004B227C">
      <w:pPr>
        <w:pStyle w:val="aa"/>
        <w:ind w:left="710" w:firstLine="0"/>
        <w:jc w:val="right"/>
        <w:rPr>
          <w:rFonts w:ascii="PT Astra Serif" w:hAnsi="PT Astra Serif"/>
        </w:rPr>
      </w:pPr>
      <w:r w:rsidRPr="004B227C">
        <w:rPr>
          <w:rFonts w:ascii="PT Astra Serif" w:hAnsi="PT Astra Serif"/>
        </w:rPr>
        <w:lastRenderedPageBreak/>
        <w:t>Таблица 5</w:t>
      </w:r>
    </w:p>
    <w:tbl>
      <w:tblPr>
        <w:tblW w:w="9465" w:type="dxa"/>
        <w:tblInd w:w="108" w:type="dxa"/>
        <w:tblLayout w:type="fixed"/>
        <w:tblLook w:val="0000" w:firstRow="0" w:lastRow="0" w:firstColumn="0" w:lastColumn="0" w:noHBand="0" w:noVBand="0"/>
      </w:tblPr>
      <w:tblGrid>
        <w:gridCol w:w="567"/>
        <w:gridCol w:w="1560"/>
        <w:gridCol w:w="2126"/>
        <w:gridCol w:w="712"/>
        <w:gridCol w:w="992"/>
        <w:gridCol w:w="1131"/>
        <w:gridCol w:w="851"/>
        <w:gridCol w:w="1526"/>
      </w:tblGrid>
      <w:tr w:rsidR="004B227C" w:rsidRPr="004B227C" w14:paraId="4E03B82C" w14:textId="77777777" w:rsidTr="00A13B23">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4BC63FBB"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560" w:type="dxa"/>
            <w:tcBorders>
              <w:top w:val="single" w:sz="4" w:space="0" w:color="000000"/>
              <w:left w:val="single" w:sz="4" w:space="0" w:color="000000"/>
              <w:bottom w:val="single" w:sz="4" w:space="0" w:color="000000"/>
            </w:tcBorders>
            <w:shd w:val="clear" w:color="auto" w:fill="auto"/>
            <w:vAlign w:val="center"/>
          </w:tcPr>
          <w:p w14:paraId="0F87CFAA"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2126" w:type="dxa"/>
            <w:tcBorders>
              <w:top w:val="single" w:sz="4" w:space="0" w:color="000000"/>
              <w:left w:val="single" w:sz="4" w:space="0" w:color="000000"/>
              <w:bottom w:val="single" w:sz="4" w:space="0" w:color="000000"/>
              <w:right w:val="single" w:sz="4" w:space="0" w:color="000000"/>
            </w:tcBorders>
            <w:vAlign w:val="center"/>
          </w:tcPr>
          <w:p w14:paraId="6836615B"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0941CD88"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3C769C58"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131" w:type="dxa"/>
            <w:tcBorders>
              <w:top w:val="single" w:sz="4" w:space="0" w:color="000000"/>
              <w:left w:val="single" w:sz="4" w:space="0" w:color="000000"/>
              <w:bottom w:val="single" w:sz="4" w:space="0" w:color="000000"/>
            </w:tcBorders>
            <w:shd w:val="clear" w:color="auto" w:fill="auto"/>
            <w:vAlign w:val="center"/>
          </w:tcPr>
          <w:p w14:paraId="2D58AFD1"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3E5DA238"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5082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0CB6706D" w14:textId="77777777" w:rsidR="000F250B" w:rsidRPr="004B227C" w:rsidRDefault="00A40A92"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0F250B" w:rsidRPr="004B227C" w14:paraId="5BB9A4CA" w14:textId="77777777" w:rsidTr="00A13B23">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7FBD611F"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560" w:type="dxa"/>
            <w:tcBorders>
              <w:top w:val="single" w:sz="4" w:space="0" w:color="000000"/>
              <w:left w:val="single" w:sz="4" w:space="0" w:color="000000"/>
              <w:bottom w:val="single" w:sz="4" w:space="0" w:color="000000"/>
            </w:tcBorders>
            <w:shd w:val="clear" w:color="auto" w:fill="auto"/>
            <w:vAlign w:val="center"/>
          </w:tcPr>
          <w:p w14:paraId="1F43ED1B"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Охват мероприятиями мобилизационной подготовки областных государственных учреждений и исполнительных органов Томской области</w:t>
            </w:r>
          </w:p>
        </w:tc>
        <w:tc>
          <w:tcPr>
            <w:tcW w:w="2126" w:type="dxa"/>
            <w:tcBorders>
              <w:top w:val="single" w:sz="4" w:space="0" w:color="000000"/>
              <w:left w:val="single" w:sz="4" w:space="0" w:color="000000"/>
              <w:bottom w:val="single" w:sz="4" w:space="0" w:color="000000"/>
              <w:right w:val="single" w:sz="4" w:space="0" w:color="000000"/>
            </w:tcBorders>
            <w:vAlign w:val="center"/>
          </w:tcPr>
          <w:p w14:paraId="0BEBEE9E" w14:textId="77777777" w:rsidR="000F250B" w:rsidRPr="004B227C" w:rsidRDefault="00A40A92" w:rsidP="004B227C">
            <w:pPr>
              <w:spacing w:after="0" w:line="240" w:lineRule="auto"/>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ОГУ «Управление по делам гражданской обороны, чрезвычайным ситуациям и пожарной безопасности Томской области»; </w:t>
            </w:r>
          </w:p>
          <w:p w14:paraId="752DD3A6" w14:textId="77777777" w:rsidR="000F250B" w:rsidRPr="004B227C" w:rsidRDefault="00A40A92" w:rsidP="004B227C">
            <w:pPr>
              <w:spacing w:after="0" w:line="240" w:lineRule="auto"/>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Комитет по мобилизационной подготовке Администрации Томской области </w:t>
            </w:r>
          </w:p>
        </w:tc>
        <w:tc>
          <w:tcPr>
            <w:tcW w:w="712" w:type="dxa"/>
            <w:tcBorders>
              <w:top w:val="single" w:sz="4" w:space="0" w:color="000000"/>
              <w:left w:val="single" w:sz="4" w:space="0" w:color="000000"/>
              <w:bottom w:val="single" w:sz="4" w:space="0" w:color="000000"/>
            </w:tcBorders>
            <w:shd w:val="clear" w:color="auto" w:fill="auto"/>
            <w:vAlign w:val="center"/>
          </w:tcPr>
          <w:p w14:paraId="7A1D869B"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59C1D98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85,0</w:t>
            </w:r>
          </w:p>
        </w:tc>
        <w:tc>
          <w:tcPr>
            <w:tcW w:w="1131" w:type="dxa"/>
            <w:tcBorders>
              <w:top w:val="single" w:sz="4" w:space="0" w:color="000000"/>
              <w:left w:val="single" w:sz="4" w:space="0" w:color="000000"/>
              <w:bottom w:val="single" w:sz="4" w:space="0" w:color="000000"/>
            </w:tcBorders>
            <w:shd w:val="clear" w:color="auto" w:fill="auto"/>
            <w:vAlign w:val="center"/>
          </w:tcPr>
          <w:p w14:paraId="7CC2D533" w14:textId="77777777" w:rsidR="000F250B" w:rsidRPr="004B227C" w:rsidRDefault="00A40A92" w:rsidP="004B227C">
            <w:pPr>
              <w:spacing w:after="0" w:line="240" w:lineRule="auto"/>
              <w:ind w:right="-75"/>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85,0</w:t>
            </w:r>
          </w:p>
        </w:tc>
        <w:tc>
          <w:tcPr>
            <w:tcW w:w="851" w:type="dxa"/>
            <w:tcBorders>
              <w:top w:val="single" w:sz="4" w:space="0" w:color="000000"/>
              <w:left w:val="single" w:sz="4" w:space="0" w:color="000000"/>
              <w:bottom w:val="single" w:sz="4" w:space="0" w:color="000000"/>
            </w:tcBorders>
            <w:shd w:val="clear" w:color="auto" w:fill="auto"/>
            <w:vAlign w:val="center"/>
          </w:tcPr>
          <w:p w14:paraId="5979F877"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DDFA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7BF3D024" w14:textId="77777777" w:rsidR="000F250B" w:rsidRPr="004B227C" w:rsidRDefault="000F250B" w:rsidP="004B227C">
      <w:pPr>
        <w:tabs>
          <w:tab w:val="left" w:pos="993"/>
        </w:tabs>
        <w:spacing w:after="0" w:line="240" w:lineRule="auto"/>
        <w:jc w:val="both"/>
        <w:rPr>
          <w:rFonts w:ascii="PT Astra Serif" w:hAnsi="PT Astra Serif"/>
          <w:sz w:val="26"/>
          <w:szCs w:val="26"/>
        </w:rPr>
      </w:pPr>
    </w:p>
    <w:p w14:paraId="5384F175" w14:textId="77777777"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85,0% областных государственных учреждений и исполнительных органов Томской области охвачены мероприятиями мобилизационной подготовки, что соответствует плановому значению.</w:t>
      </w:r>
    </w:p>
    <w:p w14:paraId="2E30036D" w14:textId="77777777"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4 143,3 тыс. рублей.</w:t>
      </w:r>
    </w:p>
    <w:p w14:paraId="030031FC" w14:textId="77777777" w:rsidR="000F250B" w:rsidRPr="004B227C" w:rsidRDefault="00A40A92" w:rsidP="004B227C">
      <w:pPr>
        <w:tabs>
          <w:tab w:val="left" w:pos="993"/>
        </w:tabs>
        <w:spacing w:after="0" w:line="240" w:lineRule="auto"/>
        <w:ind w:firstLine="709"/>
        <w:jc w:val="both"/>
        <w:rPr>
          <w:rFonts w:ascii="PT Astra Serif" w:hAnsi="PT Astra Serif"/>
          <w:i/>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 xml:space="preserve">основного мероприятия «Проведение комплекса мероприятий, направленных на обеспечение мобилизационной подготовки» </w:t>
      </w:r>
      <w:r w:rsidR="00F41946" w:rsidRPr="004B227C">
        <w:rPr>
          <w:rFonts w:ascii="PT Astra Serif" w:hAnsi="PT Astra Serif"/>
          <w:sz w:val="26"/>
          <w:szCs w:val="26"/>
        </w:rPr>
        <w:t>проведено</w:t>
      </w:r>
      <w:r w:rsidRPr="004B227C">
        <w:rPr>
          <w:rFonts w:ascii="PT Astra Serif" w:hAnsi="PT Astra Serif"/>
          <w:sz w:val="26"/>
          <w:szCs w:val="26"/>
        </w:rPr>
        <w:t xml:space="preserve"> 5 мероприятий, направленных на обеспечение мобилизационной подготовки, что соответствует плановому значению.</w:t>
      </w:r>
    </w:p>
    <w:p w14:paraId="398A4BAB" w14:textId="77777777" w:rsidR="000F250B" w:rsidRPr="004B227C" w:rsidRDefault="00A40A92"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4 «Повышение уровня защиты населения и территории от чрезвычайных ситуаций природного и техногенного характера»</w:t>
      </w:r>
    </w:p>
    <w:p w14:paraId="09859EAB" w14:textId="77777777" w:rsidR="000F250B" w:rsidRPr="004B227C" w:rsidRDefault="00C07CC5" w:rsidP="004B227C">
      <w:pPr>
        <w:pStyle w:val="aa"/>
        <w:ind w:left="710" w:firstLine="0"/>
        <w:jc w:val="center"/>
        <w:rPr>
          <w:rFonts w:ascii="PT Astra Serif" w:hAnsi="PT Astra Serif"/>
          <w:b/>
        </w:rPr>
      </w:pPr>
      <w:r w:rsidRPr="004B227C">
        <w:rPr>
          <w:rFonts w:ascii="PT Astra Serif" w:hAnsi="PT Astra Serif"/>
          <w:b/>
        </w:rPr>
        <w:t>П</w:t>
      </w:r>
      <w:r w:rsidR="00A40A92" w:rsidRPr="004B227C">
        <w:rPr>
          <w:rFonts w:ascii="PT Astra Serif" w:hAnsi="PT Astra Serif"/>
          <w:b/>
        </w:rPr>
        <w:t>оказатели цели Подпрограммы 4 за 2022 год</w:t>
      </w:r>
    </w:p>
    <w:p w14:paraId="6624AB6F" w14:textId="77777777" w:rsidR="007156D6" w:rsidRPr="004B227C" w:rsidRDefault="007156D6" w:rsidP="004B227C">
      <w:pPr>
        <w:pStyle w:val="aa"/>
        <w:ind w:left="710" w:firstLine="0"/>
        <w:jc w:val="right"/>
        <w:rPr>
          <w:rFonts w:ascii="PT Astra Serif" w:hAnsi="PT Astra Serif"/>
        </w:rPr>
      </w:pPr>
      <w:r w:rsidRPr="004B227C">
        <w:rPr>
          <w:rFonts w:ascii="PT Astra Serif" w:hAnsi="PT Astra Serif"/>
        </w:rPr>
        <w:t>Таблица 6</w:t>
      </w:r>
    </w:p>
    <w:tbl>
      <w:tblPr>
        <w:tblW w:w="9498" w:type="dxa"/>
        <w:tblInd w:w="108" w:type="dxa"/>
        <w:tblLayout w:type="fixed"/>
        <w:tblLook w:val="0000" w:firstRow="0" w:lastRow="0" w:firstColumn="0" w:lastColumn="0" w:noHBand="0" w:noVBand="0"/>
      </w:tblPr>
      <w:tblGrid>
        <w:gridCol w:w="742"/>
        <w:gridCol w:w="1952"/>
        <w:gridCol w:w="1417"/>
        <w:gridCol w:w="712"/>
        <w:gridCol w:w="992"/>
        <w:gridCol w:w="1306"/>
        <w:gridCol w:w="851"/>
        <w:gridCol w:w="1526"/>
      </w:tblGrid>
      <w:tr w:rsidR="004B227C" w:rsidRPr="004B227C" w14:paraId="2D183931" w14:textId="77777777" w:rsidTr="007156D6">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27D1ACB3"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31DB0DAB"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3BA82D4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3DDD62DE"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7126BE54"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76609AFE"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7326F37D"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7EDEF"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204FB67A" w14:textId="77777777" w:rsidR="000F250B" w:rsidRPr="004B227C" w:rsidRDefault="00A40A92"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13B7B87C" w14:textId="77777777" w:rsidTr="007156D6">
        <w:trPr>
          <w:trHeight w:val="258"/>
          <w:tblHeader/>
        </w:trPr>
        <w:tc>
          <w:tcPr>
            <w:tcW w:w="742" w:type="dxa"/>
            <w:tcBorders>
              <w:top w:val="single" w:sz="4" w:space="0" w:color="000000"/>
              <w:left w:val="single" w:sz="4" w:space="0" w:color="000000"/>
              <w:bottom w:val="single" w:sz="4" w:space="0" w:color="000000"/>
            </w:tcBorders>
            <w:shd w:val="clear" w:color="auto" w:fill="auto"/>
            <w:vAlign w:val="center"/>
          </w:tcPr>
          <w:p w14:paraId="1556E299"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413FBA3C"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44D8618B"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3C22F1DB"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23A528AA"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1215CDE3"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698845EB"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F3B03" w14:textId="77777777" w:rsidR="007156D6" w:rsidRPr="004B227C" w:rsidRDefault="007156D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6B87F04C" w14:textId="77777777" w:rsidTr="007156D6">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0A2D311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02C0C9C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Количество деструктивных событий (чрезвычайных ситуаций, пожаров), не более</w:t>
            </w:r>
          </w:p>
        </w:tc>
        <w:tc>
          <w:tcPr>
            <w:tcW w:w="1417" w:type="dxa"/>
            <w:tcBorders>
              <w:top w:val="single" w:sz="4" w:space="0" w:color="000000"/>
              <w:left w:val="single" w:sz="4" w:space="0" w:color="000000"/>
              <w:bottom w:val="single" w:sz="4" w:space="0" w:color="000000"/>
              <w:right w:val="single" w:sz="4" w:space="0" w:color="000000"/>
            </w:tcBorders>
            <w:vAlign w:val="center"/>
          </w:tcPr>
          <w:p w14:paraId="39096DEC" w14:textId="77777777" w:rsidR="000F250B" w:rsidRPr="004B227C" w:rsidRDefault="0086024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защиты населения и территории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39CACB08"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w:t>
            </w:r>
          </w:p>
        </w:tc>
        <w:tc>
          <w:tcPr>
            <w:tcW w:w="992" w:type="dxa"/>
            <w:tcBorders>
              <w:top w:val="single" w:sz="4" w:space="0" w:color="000000"/>
              <w:left w:val="single" w:sz="4" w:space="0" w:color="000000"/>
              <w:bottom w:val="single" w:sz="4" w:space="0" w:color="000000"/>
            </w:tcBorders>
            <w:shd w:val="clear" w:color="auto" w:fill="auto"/>
            <w:vAlign w:val="center"/>
          </w:tcPr>
          <w:p w14:paraId="33DBC9A6"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3 880</w:t>
            </w:r>
          </w:p>
        </w:tc>
        <w:tc>
          <w:tcPr>
            <w:tcW w:w="1306" w:type="dxa"/>
            <w:tcBorders>
              <w:top w:val="single" w:sz="4" w:space="0" w:color="000000"/>
              <w:left w:val="single" w:sz="4" w:space="0" w:color="000000"/>
              <w:bottom w:val="single" w:sz="4" w:space="0" w:color="000000"/>
            </w:tcBorders>
            <w:shd w:val="clear" w:color="auto" w:fill="auto"/>
            <w:vAlign w:val="center"/>
          </w:tcPr>
          <w:p w14:paraId="11D3B3AF"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2 705</w:t>
            </w:r>
          </w:p>
        </w:tc>
        <w:tc>
          <w:tcPr>
            <w:tcW w:w="851" w:type="dxa"/>
            <w:tcBorders>
              <w:top w:val="single" w:sz="4" w:space="0" w:color="000000"/>
              <w:left w:val="single" w:sz="4" w:space="0" w:color="000000"/>
              <w:bottom w:val="single" w:sz="4" w:space="0" w:color="000000"/>
            </w:tcBorders>
            <w:shd w:val="clear" w:color="auto" w:fill="auto"/>
            <w:vAlign w:val="center"/>
          </w:tcPr>
          <w:p w14:paraId="01A0F3E7"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143,4</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B9A8A8"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0F250B" w:rsidRPr="004B227C" w14:paraId="4524BE06" w14:textId="77777777" w:rsidTr="007156D6">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591A92F3"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6B8455C2"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Количество населения, погибшего при деструктивных событиях</w:t>
            </w:r>
          </w:p>
        </w:tc>
        <w:tc>
          <w:tcPr>
            <w:tcW w:w="1417" w:type="dxa"/>
            <w:tcBorders>
              <w:top w:val="single" w:sz="4" w:space="0" w:color="000000"/>
              <w:left w:val="single" w:sz="4" w:space="0" w:color="000000"/>
              <w:bottom w:val="single" w:sz="4" w:space="0" w:color="000000"/>
              <w:right w:val="single" w:sz="4" w:space="0" w:color="000000"/>
            </w:tcBorders>
            <w:vAlign w:val="center"/>
          </w:tcPr>
          <w:p w14:paraId="4EDAD961" w14:textId="77777777" w:rsidR="000F250B" w:rsidRPr="004B227C" w:rsidRDefault="0086024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защиты населения и территории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3CD23947"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чел.</w:t>
            </w:r>
          </w:p>
        </w:tc>
        <w:tc>
          <w:tcPr>
            <w:tcW w:w="992" w:type="dxa"/>
            <w:tcBorders>
              <w:top w:val="single" w:sz="4" w:space="0" w:color="000000"/>
              <w:left w:val="single" w:sz="4" w:space="0" w:color="000000"/>
              <w:bottom w:val="single" w:sz="4" w:space="0" w:color="000000"/>
            </w:tcBorders>
            <w:shd w:val="clear" w:color="auto" w:fill="auto"/>
            <w:vAlign w:val="center"/>
          </w:tcPr>
          <w:p w14:paraId="67EC26DE"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70</w:t>
            </w:r>
          </w:p>
        </w:tc>
        <w:tc>
          <w:tcPr>
            <w:tcW w:w="1306" w:type="dxa"/>
            <w:tcBorders>
              <w:top w:val="single" w:sz="4" w:space="0" w:color="000000"/>
              <w:left w:val="single" w:sz="4" w:space="0" w:color="000000"/>
              <w:bottom w:val="single" w:sz="4" w:space="0" w:color="000000"/>
            </w:tcBorders>
            <w:shd w:val="clear" w:color="auto" w:fill="auto"/>
            <w:vAlign w:val="center"/>
          </w:tcPr>
          <w:p w14:paraId="699BF6D3"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64</w:t>
            </w:r>
          </w:p>
        </w:tc>
        <w:tc>
          <w:tcPr>
            <w:tcW w:w="851" w:type="dxa"/>
            <w:tcBorders>
              <w:top w:val="single" w:sz="4" w:space="0" w:color="000000"/>
              <w:left w:val="single" w:sz="4" w:space="0" w:color="000000"/>
              <w:bottom w:val="single" w:sz="4" w:space="0" w:color="000000"/>
            </w:tcBorders>
            <w:shd w:val="clear" w:color="auto" w:fill="auto"/>
            <w:vAlign w:val="center"/>
          </w:tcPr>
          <w:p w14:paraId="1F58F73D"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109,4</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198EE" w14:textId="77777777" w:rsidR="000F250B" w:rsidRPr="004B227C" w:rsidRDefault="00A40A92"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2D9AC4AC" w14:textId="77777777" w:rsidR="000F250B" w:rsidRPr="004B227C" w:rsidRDefault="000F250B" w:rsidP="004B227C">
      <w:pPr>
        <w:tabs>
          <w:tab w:val="left" w:pos="993"/>
        </w:tabs>
        <w:spacing w:after="0" w:line="240" w:lineRule="auto"/>
        <w:jc w:val="both"/>
        <w:rPr>
          <w:rFonts w:ascii="PT Astra Serif" w:hAnsi="PT Astra Serif"/>
          <w:i/>
          <w:sz w:val="26"/>
          <w:szCs w:val="26"/>
        </w:rPr>
      </w:pPr>
    </w:p>
    <w:p w14:paraId="2577C1D1" w14:textId="77777777" w:rsidR="00442AFA" w:rsidRPr="004B227C" w:rsidRDefault="00442AFA"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Приоритетными задачами по защите населения и территории от чрезвычайных ситуаций природного и техногенного характера являются снижение степени риска</w:t>
      </w:r>
      <w:r w:rsidR="00AE61E8" w:rsidRPr="004B227C">
        <w:rPr>
          <w:rFonts w:ascii="PT Astra Serif" w:hAnsi="PT Astra Serif"/>
          <w:sz w:val="26"/>
          <w:szCs w:val="26"/>
        </w:rPr>
        <w:t xml:space="preserve"> чрезвычайных ситуаций (далее - </w:t>
      </w:r>
      <w:r w:rsidRPr="004B227C">
        <w:rPr>
          <w:rFonts w:ascii="PT Astra Serif" w:hAnsi="PT Astra Serif"/>
          <w:sz w:val="26"/>
          <w:szCs w:val="26"/>
        </w:rPr>
        <w:t>ЧС), повышение готовности к ликвидации их последствий, создание эффективной системы безопасности на водных объектах и системы пожарной безопасности.</w:t>
      </w:r>
    </w:p>
    <w:p w14:paraId="7E5345C4" w14:textId="0A1716EB"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Основным результатом реагирования сил и средств с</w:t>
      </w:r>
      <w:r w:rsidR="0086024B" w:rsidRPr="004B227C">
        <w:rPr>
          <w:rFonts w:ascii="PT Astra Serif" w:hAnsi="PT Astra Serif"/>
          <w:sz w:val="26"/>
          <w:szCs w:val="26"/>
        </w:rPr>
        <w:t>истемы гражданской защиты на чрезвычайные ситуации</w:t>
      </w:r>
      <w:r w:rsidRPr="004B227C">
        <w:rPr>
          <w:rFonts w:ascii="PT Astra Serif" w:hAnsi="PT Astra Serif"/>
          <w:sz w:val="26"/>
          <w:szCs w:val="26"/>
        </w:rPr>
        <w:t xml:space="preserve"> в 2022 году стало снижение количества деструктивных событий (</w:t>
      </w:r>
      <w:r w:rsidR="00442AFA" w:rsidRPr="004B227C">
        <w:rPr>
          <w:rFonts w:ascii="PT Astra Serif" w:hAnsi="PT Astra Serif"/>
          <w:sz w:val="26"/>
          <w:szCs w:val="26"/>
        </w:rPr>
        <w:t>ЧС</w:t>
      </w:r>
      <w:r w:rsidRPr="004B227C">
        <w:rPr>
          <w:rFonts w:ascii="PT Astra Serif" w:hAnsi="PT Astra Serif"/>
          <w:sz w:val="26"/>
          <w:szCs w:val="26"/>
        </w:rPr>
        <w:t>, пожаров), которое составило 2 705 единиц</w:t>
      </w:r>
      <w:r w:rsidR="007B4BD5" w:rsidRPr="004B227C">
        <w:rPr>
          <w:rFonts w:ascii="PT Astra Serif" w:hAnsi="PT Astra Serif"/>
          <w:sz w:val="26"/>
          <w:szCs w:val="26"/>
        </w:rPr>
        <w:t xml:space="preserve"> </w:t>
      </w:r>
      <w:r w:rsidRPr="004B227C">
        <w:rPr>
          <w:rFonts w:ascii="PT Astra Serif" w:hAnsi="PT Astra Serif"/>
          <w:sz w:val="26"/>
          <w:szCs w:val="26"/>
        </w:rPr>
        <w:t>(план – 3 880 единиц</w:t>
      </w:r>
      <w:r w:rsidR="00432A98" w:rsidRPr="004B227C">
        <w:rPr>
          <w:rFonts w:ascii="PT Astra Serif" w:hAnsi="PT Astra Serif"/>
          <w:sz w:val="26"/>
          <w:szCs w:val="26"/>
        </w:rPr>
        <w:t>, динамика «</w:t>
      </w:r>
      <w:proofErr w:type="gramStart"/>
      <w:r w:rsidR="00432A98" w:rsidRPr="004B227C">
        <w:rPr>
          <w:rFonts w:ascii="PT Astra Serif" w:hAnsi="PT Astra Serif"/>
          <w:sz w:val="26"/>
          <w:szCs w:val="26"/>
        </w:rPr>
        <w:t>меньше-лучше</w:t>
      </w:r>
      <w:proofErr w:type="gramEnd"/>
      <w:r w:rsidR="00432A98" w:rsidRPr="004B227C">
        <w:rPr>
          <w:rFonts w:ascii="PT Astra Serif" w:hAnsi="PT Astra Serif"/>
          <w:sz w:val="26"/>
          <w:szCs w:val="26"/>
        </w:rPr>
        <w:t>»</w:t>
      </w:r>
      <w:r w:rsidRPr="004B227C">
        <w:rPr>
          <w:rFonts w:ascii="PT Astra Serif" w:hAnsi="PT Astra Serif"/>
          <w:sz w:val="26"/>
          <w:szCs w:val="26"/>
        </w:rPr>
        <w:t>). Количество населения, погибшего при деструктивных событиях, составило 64 человека</w:t>
      </w:r>
      <w:r w:rsidR="007B4BD5" w:rsidRPr="004B227C">
        <w:rPr>
          <w:rFonts w:ascii="PT Astra Serif" w:hAnsi="PT Astra Serif"/>
          <w:sz w:val="26"/>
          <w:szCs w:val="26"/>
        </w:rPr>
        <w:t xml:space="preserve">» </w:t>
      </w:r>
      <w:r w:rsidRPr="004B227C">
        <w:rPr>
          <w:rFonts w:ascii="PT Astra Serif" w:hAnsi="PT Astra Serif"/>
          <w:sz w:val="26"/>
          <w:szCs w:val="26"/>
        </w:rPr>
        <w:t>(план – 70 человек</w:t>
      </w:r>
      <w:r w:rsidR="00432A98" w:rsidRPr="004B227C">
        <w:rPr>
          <w:rFonts w:ascii="PT Astra Serif" w:hAnsi="PT Astra Serif"/>
          <w:sz w:val="26"/>
          <w:szCs w:val="26"/>
        </w:rPr>
        <w:t>, динамика «</w:t>
      </w:r>
      <w:proofErr w:type="gramStart"/>
      <w:r w:rsidR="00432A98" w:rsidRPr="004B227C">
        <w:rPr>
          <w:rFonts w:ascii="PT Astra Serif" w:hAnsi="PT Astra Serif"/>
          <w:sz w:val="26"/>
          <w:szCs w:val="26"/>
        </w:rPr>
        <w:t>меньше-лучше</w:t>
      </w:r>
      <w:proofErr w:type="gramEnd"/>
      <w:r w:rsidRPr="004B227C">
        <w:rPr>
          <w:rFonts w:ascii="PT Astra Serif" w:hAnsi="PT Astra Serif"/>
          <w:sz w:val="26"/>
          <w:szCs w:val="26"/>
        </w:rPr>
        <w:t xml:space="preserve">). </w:t>
      </w:r>
    </w:p>
    <w:p w14:paraId="5BA85E0C" w14:textId="77777777"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724 654,7 тыс. рублей.</w:t>
      </w:r>
    </w:p>
    <w:p w14:paraId="652CD749" w14:textId="77777777" w:rsidR="000F250B"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По итогам реализации</w:t>
      </w:r>
      <w:r w:rsidRPr="004B227C">
        <w:rPr>
          <w:rFonts w:ascii="PT Astra Serif" w:hAnsi="PT Astra Serif"/>
          <w:i/>
          <w:sz w:val="26"/>
          <w:szCs w:val="26"/>
        </w:rPr>
        <w:t xml:space="preserve"> ВЦП «Защита населения и территории от чрезвычайных ситуаций»</w:t>
      </w:r>
      <w:r w:rsidR="004552D7" w:rsidRPr="004B227C">
        <w:rPr>
          <w:rFonts w:ascii="PT Astra Serif" w:hAnsi="PT Astra Serif"/>
          <w:sz w:val="26"/>
          <w:szCs w:val="26"/>
        </w:rPr>
        <w:t xml:space="preserve"> снижение </w:t>
      </w:r>
      <w:r w:rsidRPr="004B227C">
        <w:rPr>
          <w:rFonts w:ascii="PT Astra Serif" w:hAnsi="PT Astra Serif"/>
          <w:sz w:val="26"/>
          <w:szCs w:val="26"/>
        </w:rPr>
        <w:t>количества погибшего населения при чрезвычайных ситуациях к базе 2011 го</w:t>
      </w:r>
      <w:r w:rsidR="00A926F1" w:rsidRPr="004B227C">
        <w:rPr>
          <w:rFonts w:ascii="PT Astra Serif" w:hAnsi="PT Astra Serif"/>
          <w:sz w:val="26"/>
          <w:szCs w:val="26"/>
        </w:rPr>
        <w:t>да составило 100</w:t>
      </w:r>
      <w:r w:rsidRPr="004B227C">
        <w:rPr>
          <w:rFonts w:ascii="PT Astra Serif" w:hAnsi="PT Astra Serif"/>
          <w:sz w:val="26"/>
          <w:szCs w:val="26"/>
        </w:rPr>
        <w:t>%</w:t>
      </w:r>
      <w:r w:rsidR="00432A98" w:rsidRPr="004B227C">
        <w:rPr>
          <w:rFonts w:ascii="PT Astra Serif" w:hAnsi="PT Astra Serif"/>
          <w:sz w:val="26"/>
          <w:szCs w:val="26"/>
        </w:rPr>
        <w:t xml:space="preserve"> </w:t>
      </w:r>
      <w:r w:rsidRPr="004B227C">
        <w:rPr>
          <w:rFonts w:ascii="PT Astra Serif" w:hAnsi="PT Astra Serif"/>
          <w:sz w:val="26"/>
          <w:szCs w:val="26"/>
        </w:rPr>
        <w:t>(план – 65,0</w:t>
      </w:r>
      <w:r w:rsidR="00432A98" w:rsidRPr="004B227C">
        <w:rPr>
          <w:rFonts w:ascii="PT Astra Serif" w:hAnsi="PT Astra Serif"/>
          <w:sz w:val="26"/>
          <w:szCs w:val="26"/>
        </w:rPr>
        <w:t>%, динамика «</w:t>
      </w:r>
      <w:proofErr w:type="gramStart"/>
      <w:r w:rsidR="00432A98" w:rsidRPr="004B227C">
        <w:rPr>
          <w:rFonts w:ascii="PT Astra Serif" w:hAnsi="PT Astra Serif"/>
          <w:sz w:val="26"/>
          <w:szCs w:val="26"/>
        </w:rPr>
        <w:t>больше-лучше</w:t>
      </w:r>
      <w:proofErr w:type="gramEnd"/>
      <w:r w:rsidR="00432A98" w:rsidRPr="004B227C">
        <w:rPr>
          <w:rFonts w:ascii="PT Astra Serif" w:hAnsi="PT Astra Serif"/>
          <w:sz w:val="26"/>
          <w:szCs w:val="26"/>
        </w:rPr>
        <w:t>»</w:t>
      </w:r>
      <w:r w:rsidRPr="004B227C">
        <w:rPr>
          <w:rFonts w:ascii="PT Astra Serif" w:hAnsi="PT Astra Serif"/>
          <w:sz w:val="26"/>
          <w:szCs w:val="26"/>
        </w:rPr>
        <w:t>).</w:t>
      </w:r>
      <w:r w:rsidR="00E30B0B" w:rsidRPr="004B227C">
        <w:rPr>
          <w:rFonts w:ascii="PT Astra Serif" w:hAnsi="PT Astra Serif"/>
          <w:sz w:val="26"/>
          <w:szCs w:val="26"/>
        </w:rPr>
        <w:t xml:space="preserve"> Оказаны комплексные информационно-коммуникационные услуги, обеспеч</w:t>
      </w:r>
      <w:r w:rsidR="003476F3" w:rsidRPr="004B227C">
        <w:rPr>
          <w:rFonts w:ascii="PT Astra Serif" w:hAnsi="PT Astra Serif"/>
          <w:sz w:val="26"/>
          <w:szCs w:val="26"/>
        </w:rPr>
        <w:t>ивающие прием и обработку вызовов</w:t>
      </w:r>
      <w:r w:rsidR="00E30B0B" w:rsidRPr="004B227C">
        <w:rPr>
          <w:rFonts w:ascii="PT Astra Serif" w:hAnsi="PT Astra Serif"/>
          <w:sz w:val="26"/>
          <w:szCs w:val="26"/>
        </w:rPr>
        <w:t xml:space="preserve"> экстренных оперативных служб по единому номеру «112» на территории Томской области.</w:t>
      </w:r>
    </w:p>
    <w:p w14:paraId="044BFF10" w14:textId="77777777" w:rsidR="000F250B" w:rsidRPr="004B227C" w:rsidRDefault="00E30B0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Доля п</w:t>
      </w:r>
      <w:r w:rsidR="00A40A92" w:rsidRPr="004B227C">
        <w:rPr>
          <w:rFonts w:ascii="PT Astra Serif" w:hAnsi="PT Astra Serif"/>
          <w:sz w:val="26"/>
          <w:szCs w:val="26"/>
        </w:rPr>
        <w:t>острадавшего населения при чрезвычай</w:t>
      </w:r>
      <w:r w:rsidRPr="004B227C">
        <w:rPr>
          <w:rFonts w:ascii="PT Astra Serif" w:hAnsi="PT Astra Serif"/>
          <w:sz w:val="26"/>
          <w:szCs w:val="26"/>
        </w:rPr>
        <w:t>ных ситуациях к базе 2011 года составила</w:t>
      </w:r>
      <w:r w:rsidR="00A40A92" w:rsidRPr="004B227C">
        <w:rPr>
          <w:rFonts w:ascii="PT Astra Serif" w:hAnsi="PT Astra Serif"/>
          <w:sz w:val="26"/>
          <w:szCs w:val="26"/>
        </w:rPr>
        <w:t xml:space="preserve"> 57,0%</w:t>
      </w:r>
      <w:r w:rsidR="00432A98" w:rsidRPr="004B227C">
        <w:rPr>
          <w:rFonts w:ascii="PT Astra Serif" w:hAnsi="PT Astra Serif"/>
          <w:sz w:val="26"/>
          <w:szCs w:val="26"/>
        </w:rPr>
        <w:t xml:space="preserve"> </w:t>
      </w:r>
      <w:r w:rsidR="00A40A92" w:rsidRPr="004B227C">
        <w:rPr>
          <w:rFonts w:ascii="PT Astra Serif" w:hAnsi="PT Astra Serif"/>
          <w:sz w:val="26"/>
          <w:szCs w:val="26"/>
        </w:rPr>
        <w:t>(план – 75,0%). Недостижение показателя связано с ситуацией техногенного характера в Александровс</w:t>
      </w:r>
      <w:r w:rsidR="00712F08" w:rsidRPr="004B227C">
        <w:rPr>
          <w:rFonts w:ascii="PT Astra Serif" w:hAnsi="PT Astra Serif"/>
          <w:sz w:val="26"/>
          <w:szCs w:val="26"/>
        </w:rPr>
        <w:t>ком районе, где в результате дорожно-транспортного происшествия</w:t>
      </w:r>
      <w:r w:rsidR="00A40A92" w:rsidRPr="004B227C">
        <w:rPr>
          <w:rFonts w:ascii="PT Astra Serif" w:hAnsi="PT Astra Serif"/>
          <w:sz w:val="26"/>
          <w:szCs w:val="26"/>
        </w:rPr>
        <w:t xml:space="preserve"> произошло возгорание автобуса «ПАЗ».</w:t>
      </w:r>
    </w:p>
    <w:p w14:paraId="7284BFBB" w14:textId="77777777" w:rsidR="009A4B0D" w:rsidRPr="004B227C" w:rsidRDefault="00A40A92"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cs="Times New Roman"/>
          <w:sz w:val="26"/>
          <w:szCs w:val="26"/>
        </w:rPr>
        <w:t xml:space="preserve">По итогам реализации </w:t>
      </w:r>
      <w:r w:rsidRPr="004B227C">
        <w:rPr>
          <w:rFonts w:ascii="PT Astra Serif" w:hAnsi="PT Astra Serif" w:cs="Times New Roman"/>
          <w:i/>
          <w:sz w:val="26"/>
          <w:szCs w:val="26"/>
        </w:rPr>
        <w:t xml:space="preserve">ВЦП </w:t>
      </w:r>
      <w:r w:rsidRPr="004B227C">
        <w:rPr>
          <w:rFonts w:ascii="PT Astra Serif" w:hAnsi="PT Astra Serif"/>
          <w:i/>
          <w:sz w:val="26"/>
          <w:szCs w:val="26"/>
        </w:rPr>
        <w:t>«Обеспечение пожарной безопасности Томской области»</w:t>
      </w:r>
      <w:r w:rsidRPr="004B227C">
        <w:rPr>
          <w:rFonts w:ascii="PT Astra Serif" w:hAnsi="PT Astra Serif"/>
          <w:sz w:val="26"/>
          <w:szCs w:val="26"/>
        </w:rPr>
        <w:t xml:space="preserve"> </w:t>
      </w:r>
      <w:r w:rsidR="009A4B0D" w:rsidRPr="004B227C">
        <w:rPr>
          <w:rFonts w:ascii="PT Astra Serif" w:hAnsi="PT Astra Serif"/>
          <w:sz w:val="26"/>
          <w:szCs w:val="26"/>
        </w:rPr>
        <w:t>отмечается отрицательная динамика по пока</w:t>
      </w:r>
      <w:r w:rsidR="00C927AC" w:rsidRPr="004B227C">
        <w:rPr>
          <w:rFonts w:ascii="PT Astra Serif" w:hAnsi="PT Astra Serif"/>
          <w:sz w:val="26"/>
          <w:szCs w:val="26"/>
        </w:rPr>
        <w:t>зателям:</w:t>
      </w:r>
    </w:p>
    <w:p w14:paraId="69BC6E9A" w14:textId="77777777" w:rsidR="000F250B" w:rsidRPr="004B227C" w:rsidRDefault="00C927AC"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 </w:t>
      </w:r>
      <w:r w:rsidR="007013F3" w:rsidRPr="004B227C">
        <w:rPr>
          <w:rFonts w:ascii="PT Astra Serif" w:hAnsi="PT Astra Serif"/>
          <w:sz w:val="26"/>
          <w:szCs w:val="26"/>
        </w:rPr>
        <w:t>«снижение</w:t>
      </w:r>
      <w:r w:rsidR="00A40A92" w:rsidRPr="004B227C">
        <w:rPr>
          <w:rFonts w:ascii="PT Astra Serif" w:hAnsi="PT Astra Serif"/>
          <w:sz w:val="26"/>
          <w:szCs w:val="26"/>
        </w:rPr>
        <w:t xml:space="preserve"> количества пожаров к предыдущему году</w:t>
      </w:r>
      <w:r w:rsidR="007013F3" w:rsidRPr="004B227C">
        <w:rPr>
          <w:rFonts w:ascii="PT Astra Serif" w:hAnsi="PT Astra Serif"/>
          <w:sz w:val="26"/>
          <w:szCs w:val="26"/>
        </w:rPr>
        <w:t>»</w:t>
      </w:r>
      <w:r w:rsidR="00A40A92" w:rsidRPr="004B227C">
        <w:rPr>
          <w:rFonts w:ascii="PT Astra Serif" w:hAnsi="PT Astra Serif"/>
          <w:sz w:val="26"/>
          <w:szCs w:val="26"/>
        </w:rPr>
        <w:t xml:space="preserve"> </w:t>
      </w:r>
      <w:r w:rsidR="00391DE8" w:rsidRPr="004B227C">
        <w:rPr>
          <w:rFonts w:ascii="PT Astra Serif" w:hAnsi="PT Astra Serif"/>
          <w:sz w:val="26"/>
          <w:szCs w:val="26"/>
        </w:rPr>
        <w:t xml:space="preserve">на уровне 11,8% </w:t>
      </w:r>
      <w:r w:rsidR="00334CDE" w:rsidRPr="004B227C">
        <w:rPr>
          <w:rFonts w:ascii="PT Astra Serif" w:hAnsi="PT Astra Serif"/>
          <w:sz w:val="26"/>
          <w:szCs w:val="26"/>
        </w:rPr>
        <w:t xml:space="preserve">(план – 1,0%). </w:t>
      </w:r>
      <w:r w:rsidR="00391DE8" w:rsidRPr="004B227C">
        <w:rPr>
          <w:rFonts w:ascii="PT Astra Serif" w:hAnsi="PT Astra Serif"/>
          <w:sz w:val="26"/>
          <w:szCs w:val="26"/>
        </w:rPr>
        <w:t>На недостижение показателя повлияло увеличение</w:t>
      </w:r>
      <w:r w:rsidR="00A40A92" w:rsidRPr="004B227C">
        <w:rPr>
          <w:rFonts w:ascii="PT Astra Serif" w:hAnsi="PT Astra Serif"/>
          <w:sz w:val="26"/>
          <w:szCs w:val="26"/>
        </w:rPr>
        <w:t xml:space="preserve"> ландшафтных пожаров; возгораний мусора на открытой терри</w:t>
      </w:r>
      <w:r w:rsidRPr="004B227C">
        <w:rPr>
          <w:rFonts w:ascii="PT Astra Serif" w:hAnsi="PT Astra Serif"/>
          <w:sz w:val="26"/>
          <w:szCs w:val="26"/>
        </w:rPr>
        <w:t>тории и пожаров в жилом секторе;</w:t>
      </w:r>
    </w:p>
    <w:p w14:paraId="7CEC0BF1" w14:textId="77777777" w:rsidR="00C927AC" w:rsidRPr="004B227C" w:rsidRDefault="00C927AC"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«снижение уровня погибших при пожарах к предыдущему году» на уровне 23,0% (план – 2,0%). На недостижение показателя повлиял рост числа погибших по причине</w:t>
      </w:r>
      <w:r w:rsidR="00FE48CE" w:rsidRPr="004B227C">
        <w:rPr>
          <w:rFonts w:ascii="PT Astra Serif" w:hAnsi="PT Astra Serif"/>
          <w:sz w:val="26"/>
          <w:szCs w:val="26"/>
        </w:rPr>
        <w:t xml:space="preserve"> 2-х резонансных пожаров в многодетных семьях в труднодоступных районах области с гибелью 3-х и 7-ми лиц</w:t>
      </w:r>
      <w:r w:rsidRPr="004B227C">
        <w:rPr>
          <w:rFonts w:ascii="PT Astra Serif" w:hAnsi="PT Astra Serif"/>
          <w:sz w:val="26"/>
          <w:szCs w:val="26"/>
        </w:rPr>
        <w:t>.</w:t>
      </w:r>
    </w:p>
    <w:p w14:paraId="06932260" w14:textId="77777777" w:rsidR="004552D7" w:rsidRPr="004B227C" w:rsidRDefault="00C927AC" w:rsidP="004B227C">
      <w:pPr>
        <w:tabs>
          <w:tab w:val="left" w:pos="993"/>
        </w:tabs>
        <w:spacing w:after="0" w:line="240" w:lineRule="auto"/>
        <w:ind w:firstLine="567"/>
        <w:jc w:val="both"/>
        <w:rPr>
          <w:rFonts w:ascii="PT Astra Serif" w:hAnsi="PT Astra Serif"/>
          <w:sz w:val="26"/>
          <w:szCs w:val="26"/>
        </w:rPr>
      </w:pPr>
      <w:r w:rsidRPr="004B227C">
        <w:rPr>
          <w:rFonts w:ascii="PT Astra Serif" w:hAnsi="PT Astra Serif"/>
          <w:sz w:val="26"/>
          <w:szCs w:val="26"/>
        </w:rPr>
        <w:t>По итога</w:t>
      </w:r>
      <w:r w:rsidR="00A40A92" w:rsidRPr="004B227C">
        <w:rPr>
          <w:rFonts w:ascii="PT Astra Serif" w:hAnsi="PT Astra Serif"/>
          <w:sz w:val="26"/>
          <w:szCs w:val="26"/>
        </w:rPr>
        <w:t xml:space="preserve">м реализации </w:t>
      </w:r>
      <w:r w:rsidR="00A40A92" w:rsidRPr="004B227C">
        <w:rPr>
          <w:rFonts w:ascii="PT Astra Serif" w:hAnsi="PT Astra Serif"/>
          <w:i/>
          <w:sz w:val="26"/>
          <w:szCs w:val="26"/>
        </w:rPr>
        <w:t xml:space="preserve">ВЦП «Гражданская оборона» </w:t>
      </w:r>
      <w:r w:rsidR="00A40A92" w:rsidRPr="004B227C">
        <w:rPr>
          <w:rFonts w:ascii="PT Astra Serif" w:hAnsi="PT Astra Serif"/>
          <w:sz w:val="26"/>
          <w:szCs w:val="26"/>
        </w:rPr>
        <w:t>обеспеченность средствами индивидуальной защиты установленных категорий населения Томской области составила 95,0% (план – 95,0 %).</w:t>
      </w:r>
      <w:r w:rsidR="004552D7" w:rsidRPr="004B227C">
        <w:rPr>
          <w:rFonts w:ascii="PT Astra Serif" w:hAnsi="PT Astra Serif"/>
          <w:sz w:val="26"/>
          <w:szCs w:val="26"/>
        </w:rPr>
        <w:t xml:space="preserve"> </w:t>
      </w:r>
    </w:p>
    <w:p w14:paraId="233662F4" w14:textId="77777777" w:rsidR="007D43FF" w:rsidRPr="004B227C" w:rsidRDefault="007D43FF" w:rsidP="004B227C">
      <w:pPr>
        <w:pStyle w:val="a8"/>
        <w:tabs>
          <w:tab w:val="left" w:pos="993"/>
        </w:tabs>
        <w:autoSpaceDE w:val="0"/>
        <w:autoSpaceDN w:val="0"/>
        <w:adjustRightInd w:val="0"/>
        <w:spacing w:after="0" w:line="240" w:lineRule="auto"/>
        <w:ind w:left="862"/>
        <w:jc w:val="both"/>
        <w:rPr>
          <w:rFonts w:ascii="PT Astra Serif" w:hAnsi="PT Astra Serif" w:cs="Times New Roman"/>
          <w:b/>
          <w:sz w:val="26"/>
          <w:szCs w:val="26"/>
        </w:rPr>
      </w:pPr>
    </w:p>
    <w:p w14:paraId="787EE65B" w14:textId="77777777" w:rsidR="002F738B" w:rsidRPr="004B227C" w:rsidRDefault="002F738B" w:rsidP="004B227C">
      <w:pPr>
        <w:autoSpaceDE w:val="0"/>
        <w:autoSpaceDN w:val="0"/>
        <w:adjustRightInd w:val="0"/>
        <w:spacing w:after="0" w:line="240" w:lineRule="auto"/>
        <w:jc w:val="center"/>
        <w:rPr>
          <w:rFonts w:ascii="PT Astra Serif" w:hAnsi="PT Astra Serif"/>
          <w:b/>
          <w:bCs/>
          <w:sz w:val="26"/>
          <w:szCs w:val="26"/>
        </w:rPr>
      </w:pPr>
      <w:r w:rsidRPr="004B227C">
        <w:rPr>
          <w:rFonts w:ascii="PT Astra Serif" w:hAnsi="PT Astra Serif"/>
          <w:b/>
          <w:bCs/>
          <w:sz w:val="26"/>
          <w:szCs w:val="26"/>
        </w:rPr>
        <w:t>12. ГП «Социальная поддержка населения Томской области»</w:t>
      </w:r>
    </w:p>
    <w:p w14:paraId="37582858" w14:textId="77777777" w:rsidR="002F738B" w:rsidRPr="004B227C" w:rsidRDefault="002F738B" w:rsidP="004B227C">
      <w:pPr>
        <w:autoSpaceDE w:val="0"/>
        <w:autoSpaceDN w:val="0"/>
        <w:adjustRightInd w:val="0"/>
        <w:spacing w:after="0" w:line="240" w:lineRule="auto"/>
        <w:jc w:val="center"/>
        <w:rPr>
          <w:rFonts w:ascii="PT Astra Serif" w:hAnsi="PT Astra Serif"/>
          <w:b/>
          <w:bCs/>
          <w:sz w:val="26"/>
          <w:szCs w:val="26"/>
        </w:rPr>
      </w:pPr>
    </w:p>
    <w:p w14:paraId="4C109867" w14:textId="77777777" w:rsidR="002F738B" w:rsidRPr="004B227C" w:rsidRDefault="002F738B" w:rsidP="004B227C">
      <w:pPr>
        <w:autoSpaceDE w:val="0"/>
        <w:autoSpaceDN w:val="0"/>
        <w:adjustRightInd w:val="0"/>
        <w:spacing w:after="0" w:line="240" w:lineRule="auto"/>
        <w:jc w:val="center"/>
        <w:rPr>
          <w:rFonts w:ascii="PT Astra Serif" w:hAnsi="PT Astra Serif"/>
          <w:bCs/>
          <w:sz w:val="26"/>
          <w:szCs w:val="26"/>
        </w:rPr>
      </w:pPr>
      <w:r w:rsidRPr="004B227C">
        <w:rPr>
          <w:rFonts w:ascii="PT Astra Serif" w:hAnsi="PT Astra Serif"/>
          <w:b/>
          <w:bCs/>
          <w:sz w:val="26"/>
          <w:szCs w:val="26"/>
        </w:rPr>
        <w:t>Цель ГП </w:t>
      </w:r>
      <w:r w:rsidRPr="004B227C">
        <w:rPr>
          <w:rFonts w:ascii="PT Astra Serif" w:hAnsi="PT Astra Serif"/>
          <w:b/>
          <w:bCs/>
          <w:sz w:val="26"/>
          <w:szCs w:val="26"/>
        </w:rPr>
        <w:noBreakHyphen/>
        <w:t> </w:t>
      </w:r>
      <w:r w:rsidRPr="004B227C">
        <w:rPr>
          <w:rFonts w:ascii="PT Astra Serif" w:hAnsi="PT Astra Serif"/>
          <w:bCs/>
          <w:sz w:val="26"/>
          <w:szCs w:val="26"/>
        </w:rPr>
        <w:t xml:space="preserve">повышение качества и доступности социального обслуживания населения, создание условий для роста благосостояния получателей мер социальной поддержки, в том числе семей с детьми </w:t>
      </w:r>
    </w:p>
    <w:p w14:paraId="33B3787E" w14:textId="77777777" w:rsidR="002F738B" w:rsidRPr="004B227C" w:rsidRDefault="002F738B" w:rsidP="004B227C">
      <w:pPr>
        <w:autoSpaceDE w:val="0"/>
        <w:autoSpaceDN w:val="0"/>
        <w:adjustRightInd w:val="0"/>
        <w:spacing w:after="0" w:line="240" w:lineRule="auto"/>
        <w:jc w:val="center"/>
        <w:rPr>
          <w:rFonts w:ascii="PT Astra Serif" w:hAnsi="PT Astra Serif"/>
          <w:bCs/>
          <w:sz w:val="26"/>
          <w:szCs w:val="26"/>
        </w:rPr>
      </w:pPr>
    </w:p>
    <w:p w14:paraId="072241C9" w14:textId="77777777" w:rsidR="002F738B" w:rsidRPr="004B227C" w:rsidRDefault="002F738B" w:rsidP="004B227C">
      <w:pPr>
        <w:pStyle w:val="aa"/>
        <w:ind w:left="710" w:firstLine="0"/>
        <w:jc w:val="center"/>
        <w:rPr>
          <w:rFonts w:ascii="PT Astra Serif" w:hAnsi="PT Astra Serif"/>
          <w:b/>
          <w:bCs/>
        </w:rPr>
      </w:pPr>
      <w:r w:rsidRPr="004B227C">
        <w:rPr>
          <w:rFonts w:ascii="PT Astra Serif" w:hAnsi="PT Astra Serif"/>
          <w:b/>
          <w:bCs/>
        </w:rPr>
        <w:t>12.1. Расходы на реализацию государственной программы</w:t>
      </w:r>
    </w:p>
    <w:p w14:paraId="48425E7D" w14:textId="77777777" w:rsidR="002F738B" w:rsidRPr="004B227C" w:rsidRDefault="002F738B" w:rsidP="004B227C">
      <w:pPr>
        <w:autoSpaceDE w:val="0"/>
        <w:autoSpaceDN w:val="0"/>
        <w:adjustRightInd w:val="0"/>
        <w:spacing w:after="0" w:line="240" w:lineRule="auto"/>
        <w:jc w:val="center"/>
        <w:rPr>
          <w:rFonts w:ascii="PT Astra Serif" w:hAnsi="PT Astra Serif"/>
          <w:b/>
          <w:bCs/>
          <w:sz w:val="26"/>
          <w:szCs w:val="26"/>
        </w:rPr>
      </w:pPr>
    </w:p>
    <w:p w14:paraId="352FAA2B" w14:textId="77777777" w:rsidR="002F738B" w:rsidRPr="0073192C" w:rsidRDefault="002F738B" w:rsidP="004B227C">
      <w:pPr>
        <w:spacing w:after="0" w:line="240" w:lineRule="auto"/>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6D605BD0" w14:textId="77777777" w:rsidR="004B227C" w:rsidRPr="0073192C" w:rsidRDefault="004B227C" w:rsidP="004B227C">
      <w:pPr>
        <w:spacing w:after="0" w:line="240" w:lineRule="auto"/>
        <w:jc w:val="center"/>
        <w:rPr>
          <w:rFonts w:ascii="PT Astra Serif" w:eastAsia="Times New Roman" w:hAnsi="PT Astra Serif"/>
          <w:b/>
          <w:sz w:val="26"/>
          <w:szCs w:val="26"/>
        </w:rPr>
      </w:pPr>
    </w:p>
    <w:p w14:paraId="009FF56A" w14:textId="77777777" w:rsidR="002F738B" w:rsidRPr="004B227C" w:rsidRDefault="002F738B" w:rsidP="004B227C">
      <w:pPr>
        <w:autoSpaceDE w:val="0"/>
        <w:autoSpaceDN w:val="0"/>
        <w:adjustRightInd w:val="0"/>
        <w:spacing w:after="0" w:line="240" w:lineRule="auto"/>
        <w:jc w:val="right"/>
        <w:rPr>
          <w:rFonts w:ascii="PT Astra Serif" w:hAnsi="PT Astra Serif"/>
          <w:bCs/>
          <w:sz w:val="26"/>
          <w:szCs w:val="26"/>
        </w:rPr>
      </w:pPr>
      <w:r w:rsidRPr="004B227C">
        <w:rPr>
          <w:rFonts w:ascii="PT Astra Serif" w:hAnsi="PT Astra Serif"/>
          <w:bCs/>
          <w:sz w:val="26"/>
          <w:szCs w:val="26"/>
        </w:rPr>
        <w:lastRenderedPageBreak/>
        <w:t>Таблица 1</w:t>
      </w:r>
    </w:p>
    <w:tbl>
      <w:tblPr>
        <w:tblW w:w="9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6"/>
        <w:gridCol w:w="3272"/>
        <w:gridCol w:w="1547"/>
        <w:gridCol w:w="1560"/>
        <w:gridCol w:w="1196"/>
        <w:gridCol w:w="1183"/>
      </w:tblGrid>
      <w:tr w:rsidR="004B227C" w:rsidRPr="004B227C" w14:paraId="49CB11B1" w14:textId="77777777" w:rsidTr="003923D6">
        <w:trPr>
          <w:trHeight w:val="334"/>
          <w:tblHeader/>
          <w:jc w:val="center"/>
        </w:trPr>
        <w:tc>
          <w:tcPr>
            <w:tcW w:w="546" w:type="dxa"/>
            <w:tcMar>
              <w:left w:w="28" w:type="dxa"/>
              <w:right w:w="28" w:type="dxa"/>
            </w:tcMar>
            <w:vAlign w:val="center"/>
          </w:tcPr>
          <w:p w14:paraId="1396830E"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 xml:space="preserve">№ </w:t>
            </w:r>
            <w:proofErr w:type="gramStart"/>
            <w:r w:rsidRPr="004B227C">
              <w:rPr>
                <w:rFonts w:ascii="PT Astra Serif" w:eastAsia="Batang" w:hAnsi="PT Astra Serif"/>
                <w:lang w:eastAsia="ko-KR"/>
              </w:rPr>
              <w:t>п</w:t>
            </w:r>
            <w:proofErr w:type="gramEnd"/>
            <w:r w:rsidRPr="004B227C">
              <w:rPr>
                <w:rFonts w:ascii="PT Astra Serif" w:eastAsia="Batang" w:hAnsi="PT Astra Serif"/>
                <w:lang w:eastAsia="ko-KR"/>
              </w:rPr>
              <w:t>/п</w:t>
            </w:r>
          </w:p>
        </w:tc>
        <w:tc>
          <w:tcPr>
            <w:tcW w:w="3272" w:type="dxa"/>
            <w:noWrap/>
            <w:tcMar>
              <w:left w:w="28" w:type="dxa"/>
              <w:right w:w="28" w:type="dxa"/>
            </w:tcMar>
            <w:vAlign w:val="center"/>
          </w:tcPr>
          <w:p w14:paraId="102E75A0"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Источники финансирования</w:t>
            </w:r>
          </w:p>
        </w:tc>
        <w:tc>
          <w:tcPr>
            <w:tcW w:w="1547" w:type="dxa"/>
            <w:noWrap/>
            <w:tcMar>
              <w:left w:w="28" w:type="dxa"/>
              <w:right w:w="28" w:type="dxa"/>
            </w:tcMar>
            <w:vAlign w:val="center"/>
          </w:tcPr>
          <w:p w14:paraId="61632951" w14:textId="77777777" w:rsidR="002F738B" w:rsidRPr="004B227C" w:rsidRDefault="002F738B" w:rsidP="004B227C">
            <w:pPr>
              <w:spacing w:after="0" w:line="240" w:lineRule="auto"/>
              <w:jc w:val="center"/>
              <w:rPr>
                <w:rFonts w:ascii="PT Astra Serif" w:eastAsia="Batang" w:hAnsi="PT Astra Serif"/>
                <w:vertAlign w:val="superscript"/>
                <w:lang w:eastAsia="ko-KR"/>
              </w:rPr>
            </w:pPr>
            <w:r w:rsidRPr="004B227C">
              <w:rPr>
                <w:rFonts w:ascii="PT Astra Serif" w:eastAsia="Batang" w:hAnsi="PT Astra Serif"/>
                <w:lang w:eastAsia="ko-KR"/>
              </w:rPr>
              <w:t>План на 2022 год</w:t>
            </w:r>
          </w:p>
          <w:p w14:paraId="3434F4BC"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(тыс. рублей)</w:t>
            </w:r>
          </w:p>
        </w:tc>
        <w:tc>
          <w:tcPr>
            <w:tcW w:w="1560" w:type="dxa"/>
            <w:noWrap/>
            <w:tcMar>
              <w:left w:w="28" w:type="dxa"/>
              <w:right w:w="28" w:type="dxa"/>
            </w:tcMar>
            <w:vAlign w:val="center"/>
          </w:tcPr>
          <w:p w14:paraId="6E9DAC75"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Профинансировано</w:t>
            </w:r>
          </w:p>
          <w:p w14:paraId="31EDEE61" w14:textId="77777777" w:rsidR="002F738B" w:rsidRPr="004B227C" w:rsidRDefault="002F738B" w:rsidP="004B227C">
            <w:pPr>
              <w:spacing w:after="0" w:line="240" w:lineRule="auto"/>
              <w:jc w:val="center"/>
              <w:rPr>
                <w:rFonts w:ascii="PT Astra Serif" w:eastAsia="Batang" w:hAnsi="PT Astra Serif"/>
                <w:vertAlign w:val="superscript"/>
                <w:lang w:eastAsia="ko-KR"/>
              </w:rPr>
            </w:pPr>
            <w:r w:rsidRPr="004B227C">
              <w:rPr>
                <w:rFonts w:ascii="PT Astra Serif" w:eastAsia="Batang" w:hAnsi="PT Astra Serif"/>
                <w:lang w:eastAsia="ko-KR"/>
              </w:rPr>
              <w:t>по состоянию на 31.12.2022</w:t>
            </w:r>
          </w:p>
          <w:p w14:paraId="0FDECC0B"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(тыс. рублей)</w:t>
            </w:r>
          </w:p>
        </w:tc>
        <w:tc>
          <w:tcPr>
            <w:tcW w:w="1196" w:type="dxa"/>
            <w:vAlign w:val="center"/>
          </w:tcPr>
          <w:p w14:paraId="71467C70"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 xml:space="preserve">Отклонение финансирования </w:t>
            </w:r>
            <w:r w:rsidRPr="004B227C">
              <w:rPr>
                <w:rFonts w:ascii="PT Astra Serif" w:eastAsia="Batang" w:hAnsi="PT Astra Serif"/>
                <w:lang w:eastAsia="ko-KR"/>
              </w:rPr>
              <w:br/>
              <w:t>(тыс. рублей)</w:t>
            </w:r>
          </w:p>
        </w:tc>
        <w:tc>
          <w:tcPr>
            <w:tcW w:w="1183" w:type="dxa"/>
            <w:tcMar>
              <w:left w:w="28" w:type="dxa"/>
              <w:right w:w="28" w:type="dxa"/>
            </w:tcMar>
            <w:vAlign w:val="center"/>
          </w:tcPr>
          <w:p w14:paraId="3820C89A"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Процент исполнения</w:t>
            </w:r>
          </w:p>
          <w:p w14:paraId="5CBC95C8"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(в %)</w:t>
            </w:r>
          </w:p>
        </w:tc>
      </w:tr>
      <w:tr w:rsidR="004B227C" w:rsidRPr="004B227C" w14:paraId="48E78FD6" w14:textId="77777777" w:rsidTr="003923D6">
        <w:trPr>
          <w:trHeight w:val="300"/>
          <w:jc w:val="center"/>
        </w:trPr>
        <w:tc>
          <w:tcPr>
            <w:tcW w:w="546" w:type="dxa"/>
            <w:tcMar>
              <w:left w:w="28" w:type="dxa"/>
              <w:right w:w="28" w:type="dxa"/>
            </w:tcMar>
            <w:vAlign w:val="center"/>
          </w:tcPr>
          <w:p w14:paraId="0E728CB2"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1</w:t>
            </w:r>
          </w:p>
        </w:tc>
        <w:tc>
          <w:tcPr>
            <w:tcW w:w="3272" w:type="dxa"/>
            <w:noWrap/>
            <w:tcMar>
              <w:left w:w="28" w:type="dxa"/>
              <w:right w:w="28" w:type="dxa"/>
            </w:tcMar>
            <w:vAlign w:val="center"/>
          </w:tcPr>
          <w:p w14:paraId="5B8C3086"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2</w:t>
            </w:r>
          </w:p>
        </w:tc>
        <w:tc>
          <w:tcPr>
            <w:tcW w:w="1547" w:type="dxa"/>
            <w:noWrap/>
            <w:tcMar>
              <w:left w:w="28" w:type="dxa"/>
              <w:right w:w="28" w:type="dxa"/>
            </w:tcMar>
            <w:vAlign w:val="center"/>
          </w:tcPr>
          <w:p w14:paraId="2C2E76CC"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3</w:t>
            </w:r>
          </w:p>
        </w:tc>
        <w:tc>
          <w:tcPr>
            <w:tcW w:w="1560" w:type="dxa"/>
            <w:noWrap/>
            <w:tcMar>
              <w:left w:w="28" w:type="dxa"/>
              <w:right w:w="28" w:type="dxa"/>
            </w:tcMar>
            <w:vAlign w:val="center"/>
          </w:tcPr>
          <w:p w14:paraId="0D903C17"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4</w:t>
            </w:r>
          </w:p>
        </w:tc>
        <w:tc>
          <w:tcPr>
            <w:tcW w:w="1196" w:type="dxa"/>
            <w:vAlign w:val="center"/>
          </w:tcPr>
          <w:p w14:paraId="715DF8DF"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5</w:t>
            </w:r>
          </w:p>
        </w:tc>
        <w:tc>
          <w:tcPr>
            <w:tcW w:w="1183" w:type="dxa"/>
            <w:tcMar>
              <w:left w:w="28" w:type="dxa"/>
              <w:right w:w="28" w:type="dxa"/>
            </w:tcMar>
            <w:vAlign w:val="center"/>
          </w:tcPr>
          <w:p w14:paraId="3D217DE5"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6</w:t>
            </w:r>
          </w:p>
        </w:tc>
      </w:tr>
      <w:tr w:rsidR="004B227C" w:rsidRPr="004B227C" w14:paraId="32D0CDBD" w14:textId="77777777" w:rsidTr="003923D6">
        <w:trPr>
          <w:trHeight w:val="300"/>
          <w:jc w:val="center"/>
        </w:trPr>
        <w:tc>
          <w:tcPr>
            <w:tcW w:w="546" w:type="dxa"/>
            <w:tcMar>
              <w:left w:w="28" w:type="dxa"/>
              <w:right w:w="28" w:type="dxa"/>
            </w:tcMar>
            <w:vAlign w:val="center"/>
          </w:tcPr>
          <w:p w14:paraId="7685CFD1" w14:textId="77777777" w:rsidR="002F738B" w:rsidRPr="004B227C" w:rsidRDefault="002F738B" w:rsidP="004B227C">
            <w:pPr>
              <w:spacing w:after="0" w:line="240" w:lineRule="auto"/>
              <w:jc w:val="center"/>
              <w:rPr>
                <w:rFonts w:ascii="PT Astra Serif" w:eastAsia="Batang" w:hAnsi="PT Astra Serif"/>
                <w:lang w:eastAsia="ko-KR"/>
              </w:rPr>
            </w:pPr>
          </w:p>
        </w:tc>
        <w:tc>
          <w:tcPr>
            <w:tcW w:w="3272" w:type="dxa"/>
            <w:noWrap/>
            <w:tcMar>
              <w:left w:w="28" w:type="dxa"/>
              <w:right w:w="28" w:type="dxa"/>
            </w:tcMar>
            <w:vAlign w:val="center"/>
          </w:tcPr>
          <w:p w14:paraId="06828548" w14:textId="77777777" w:rsidR="002F738B" w:rsidRPr="004B227C" w:rsidRDefault="002F738B" w:rsidP="004B227C">
            <w:pPr>
              <w:spacing w:after="0" w:line="240" w:lineRule="auto"/>
              <w:jc w:val="center"/>
              <w:rPr>
                <w:rFonts w:ascii="PT Astra Serif" w:eastAsia="Batang" w:hAnsi="PT Astra Serif"/>
                <w:b/>
                <w:lang w:eastAsia="ko-KR"/>
              </w:rPr>
            </w:pPr>
            <w:r w:rsidRPr="004B227C">
              <w:rPr>
                <w:rFonts w:ascii="PT Astra Serif" w:eastAsia="Batang" w:hAnsi="PT Astra Serif"/>
                <w:b/>
                <w:lang w:eastAsia="ko-KR"/>
              </w:rPr>
              <w:t>Объем ассигнований - всего</w:t>
            </w:r>
          </w:p>
        </w:tc>
        <w:tc>
          <w:tcPr>
            <w:tcW w:w="1547" w:type="dxa"/>
            <w:noWrap/>
            <w:tcMar>
              <w:left w:w="28" w:type="dxa"/>
              <w:right w:w="28" w:type="dxa"/>
            </w:tcMar>
            <w:vAlign w:val="center"/>
          </w:tcPr>
          <w:p w14:paraId="583FD47A" w14:textId="77777777" w:rsidR="002F738B" w:rsidRPr="004B227C" w:rsidRDefault="002F738B" w:rsidP="004B227C">
            <w:pPr>
              <w:spacing w:after="0" w:line="240" w:lineRule="auto"/>
              <w:jc w:val="center"/>
              <w:rPr>
                <w:rFonts w:ascii="PT Astra Serif" w:hAnsi="PT Astra Serif" w:cs="Times New Roman"/>
                <w:b/>
              </w:rPr>
            </w:pPr>
            <w:r w:rsidRPr="004B227C">
              <w:rPr>
                <w:rFonts w:ascii="PT Astra Serif" w:hAnsi="PT Astra Serif" w:cs="Times New Roman"/>
                <w:b/>
              </w:rPr>
              <w:t>17 507 817,9</w:t>
            </w:r>
          </w:p>
        </w:tc>
        <w:tc>
          <w:tcPr>
            <w:tcW w:w="1560" w:type="dxa"/>
            <w:noWrap/>
            <w:tcMar>
              <w:left w:w="28" w:type="dxa"/>
              <w:right w:w="28" w:type="dxa"/>
            </w:tcMar>
            <w:vAlign w:val="center"/>
          </w:tcPr>
          <w:p w14:paraId="23C72470" w14:textId="77777777" w:rsidR="002F738B" w:rsidRPr="004B227C" w:rsidRDefault="002F738B" w:rsidP="004B227C">
            <w:pPr>
              <w:spacing w:after="0" w:line="240" w:lineRule="auto"/>
              <w:jc w:val="center"/>
              <w:rPr>
                <w:rFonts w:ascii="PT Astra Serif" w:hAnsi="PT Astra Serif" w:cs="Times New Roman"/>
                <w:b/>
              </w:rPr>
            </w:pPr>
            <w:r w:rsidRPr="004B227C">
              <w:rPr>
                <w:rFonts w:ascii="PT Astra Serif" w:hAnsi="PT Astra Serif" w:cs="Times New Roman"/>
                <w:b/>
              </w:rPr>
              <w:t>17 028 664,5</w:t>
            </w:r>
          </w:p>
        </w:tc>
        <w:tc>
          <w:tcPr>
            <w:tcW w:w="1196" w:type="dxa"/>
            <w:vAlign w:val="center"/>
          </w:tcPr>
          <w:p w14:paraId="29CDA78B" w14:textId="77777777" w:rsidR="002F738B" w:rsidRPr="004B227C" w:rsidRDefault="002F738B" w:rsidP="004B227C">
            <w:pPr>
              <w:spacing w:after="0" w:line="240" w:lineRule="auto"/>
              <w:jc w:val="center"/>
              <w:rPr>
                <w:rFonts w:ascii="PT Astra Serif" w:hAnsi="PT Astra Serif" w:cs="Times New Roman"/>
                <w:b/>
              </w:rPr>
            </w:pPr>
            <w:r w:rsidRPr="004B227C">
              <w:rPr>
                <w:rFonts w:ascii="PT Astra Serif" w:hAnsi="PT Astra Serif" w:cs="Times New Roman"/>
                <w:b/>
              </w:rPr>
              <w:t>- 479 153,4</w:t>
            </w:r>
          </w:p>
        </w:tc>
        <w:tc>
          <w:tcPr>
            <w:tcW w:w="1183" w:type="dxa"/>
            <w:tcMar>
              <w:left w:w="28" w:type="dxa"/>
              <w:right w:w="28" w:type="dxa"/>
            </w:tcMar>
            <w:vAlign w:val="center"/>
          </w:tcPr>
          <w:p w14:paraId="51A14494" w14:textId="77777777" w:rsidR="002F738B" w:rsidRPr="004B227C" w:rsidRDefault="002F738B" w:rsidP="004B227C">
            <w:pPr>
              <w:spacing w:after="0" w:line="240" w:lineRule="auto"/>
              <w:jc w:val="center"/>
              <w:rPr>
                <w:rFonts w:ascii="PT Astra Serif" w:hAnsi="PT Astra Serif" w:cs="Times New Roman"/>
                <w:b/>
              </w:rPr>
            </w:pPr>
            <w:r w:rsidRPr="004B227C">
              <w:rPr>
                <w:rFonts w:ascii="PT Astra Serif" w:hAnsi="PT Astra Serif" w:cs="Times New Roman"/>
                <w:b/>
              </w:rPr>
              <w:t>97,3</w:t>
            </w:r>
          </w:p>
        </w:tc>
      </w:tr>
      <w:tr w:rsidR="004B227C" w:rsidRPr="004B227C" w14:paraId="0445DD84" w14:textId="77777777" w:rsidTr="003923D6">
        <w:trPr>
          <w:trHeight w:val="300"/>
          <w:jc w:val="center"/>
        </w:trPr>
        <w:tc>
          <w:tcPr>
            <w:tcW w:w="546" w:type="dxa"/>
            <w:tcMar>
              <w:left w:w="28" w:type="dxa"/>
              <w:right w:w="28" w:type="dxa"/>
            </w:tcMar>
            <w:vAlign w:val="center"/>
          </w:tcPr>
          <w:p w14:paraId="0F719BB0"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1</w:t>
            </w:r>
          </w:p>
        </w:tc>
        <w:tc>
          <w:tcPr>
            <w:tcW w:w="3272" w:type="dxa"/>
            <w:noWrap/>
            <w:tcMar>
              <w:left w:w="28" w:type="dxa"/>
              <w:right w:w="28" w:type="dxa"/>
            </w:tcMar>
            <w:vAlign w:val="center"/>
          </w:tcPr>
          <w:p w14:paraId="146E621E"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Областной бюджет, всего</w:t>
            </w:r>
          </w:p>
        </w:tc>
        <w:tc>
          <w:tcPr>
            <w:tcW w:w="1547" w:type="dxa"/>
            <w:noWrap/>
            <w:tcMar>
              <w:left w:w="28" w:type="dxa"/>
              <w:right w:w="28" w:type="dxa"/>
            </w:tcMar>
            <w:vAlign w:val="center"/>
          </w:tcPr>
          <w:p w14:paraId="69B6CEB2"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17 442 406,4</w:t>
            </w:r>
          </w:p>
        </w:tc>
        <w:tc>
          <w:tcPr>
            <w:tcW w:w="1560" w:type="dxa"/>
            <w:noWrap/>
            <w:tcMar>
              <w:left w:w="28" w:type="dxa"/>
              <w:right w:w="28" w:type="dxa"/>
            </w:tcMar>
            <w:vAlign w:val="center"/>
          </w:tcPr>
          <w:p w14:paraId="25246C8A"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16 963 253,0</w:t>
            </w:r>
          </w:p>
        </w:tc>
        <w:tc>
          <w:tcPr>
            <w:tcW w:w="1196" w:type="dxa"/>
            <w:vAlign w:val="center"/>
          </w:tcPr>
          <w:p w14:paraId="0164B6DD"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- 479 152,4</w:t>
            </w:r>
          </w:p>
        </w:tc>
        <w:tc>
          <w:tcPr>
            <w:tcW w:w="1183" w:type="dxa"/>
            <w:tcMar>
              <w:left w:w="28" w:type="dxa"/>
              <w:right w:w="28" w:type="dxa"/>
            </w:tcMar>
            <w:vAlign w:val="center"/>
          </w:tcPr>
          <w:p w14:paraId="0FC7EFC4"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97,3</w:t>
            </w:r>
          </w:p>
        </w:tc>
      </w:tr>
      <w:tr w:rsidR="004B227C" w:rsidRPr="004B227C" w14:paraId="51D15945" w14:textId="77777777" w:rsidTr="003923D6">
        <w:trPr>
          <w:trHeight w:val="300"/>
          <w:jc w:val="center"/>
        </w:trPr>
        <w:tc>
          <w:tcPr>
            <w:tcW w:w="546" w:type="dxa"/>
            <w:tcMar>
              <w:left w:w="28" w:type="dxa"/>
              <w:right w:w="28" w:type="dxa"/>
            </w:tcMar>
            <w:vAlign w:val="center"/>
          </w:tcPr>
          <w:p w14:paraId="074FCF7C"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1.1</w:t>
            </w:r>
          </w:p>
        </w:tc>
        <w:tc>
          <w:tcPr>
            <w:tcW w:w="3272" w:type="dxa"/>
            <w:noWrap/>
            <w:tcMar>
              <w:left w:w="28" w:type="dxa"/>
              <w:right w:w="28" w:type="dxa"/>
            </w:tcMar>
            <w:vAlign w:val="center"/>
          </w:tcPr>
          <w:p w14:paraId="1BD77E8F"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В том числе за счет собственных доходов областного бюджета</w:t>
            </w:r>
          </w:p>
        </w:tc>
        <w:tc>
          <w:tcPr>
            <w:tcW w:w="1547" w:type="dxa"/>
            <w:noWrap/>
            <w:tcMar>
              <w:left w:w="28" w:type="dxa"/>
              <w:right w:w="28" w:type="dxa"/>
            </w:tcMar>
            <w:vAlign w:val="center"/>
          </w:tcPr>
          <w:p w14:paraId="351F001D"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11 071 108,7</w:t>
            </w:r>
          </w:p>
        </w:tc>
        <w:tc>
          <w:tcPr>
            <w:tcW w:w="1560" w:type="dxa"/>
            <w:noWrap/>
            <w:tcMar>
              <w:left w:w="28" w:type="dxa"/>
              <w:right w:w="28" w:type="dxa"/>
            </w:tcMar>
            <w:vAlign w:val="center"/>
          </w:tcPr>
          <w:p w14:paraId="015437A9"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10 661 652,6</w:t>
            </w:r>
          </w:p>
        </w:tc>
        <w:tc>
          <w:tcPr>
            <w:tcW w:w="1196" w:type="dxa"/>
            <w:vAlign w:val="center"/>
          </w:tcPr>
          <w:p w14:paraId="16E8056F"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- 409 456,4</w:t>
            </w:r>
          </w:p>
        </w:tc>
        <w:tc>
          <w:tcPr>
            <w:tcW w:w="1183" w:type="dxa"/>
            <w:tcMar>
              <w:left w:w="28" w:type="dxa"/>
              <w:right w:w="28" w:type="dxa"/>
            </w:tcMar>
            <w:vAlign w:val="center"/>
          </w:tcPr>
          <w:p w14:paraId="5E25238A"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96,3</w:t>
            </w:r>
          </w:p>
        </w:tc>
      </w:tr>
      <w:tr w:rsidR="004B227C" w:rsidRPr="004B227C" w14:paraId="6C3F130D" w14:textId="77777777" w:rsidTr="003923D6">
        <w:trPr>
          <w:trHeight w:val="300"/>
          <w:jc w:val="center"/>
        </w:trPr>
        <w:tc>
          <w:tcPr>
            <w:tcW w:w="546" w:type="dxa"/>
            <w:tcMar>
              <w:left w:w="28" w:type="dxa"/>
              <w:right w:w="28" w:type="dxa"/>
            </w:tcMar>
            <w:vAlign w:val="center"/>
          </w:tcPr>
          <w:p w14:paraId="675A9ABC"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1.2</w:t>
            </w:r>
          </w:p>
        </w:tc>
        <w:tc>
          <w:tcPr>
            <w:tcW w:w="3272" w:type="dxa"/>
            <w:noWrap/>
            <w:tcMar>
              <w:left w:w="28" w:type="dxa"/>
              <w:right w:w="28" w:type="dxa"/>
            </w:tcMar>
            <w:vAlign w:val="center"/>
          </w:tcPr>
          <w:p w14:paraId="19EF0301"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за счет целевых средств федерального бюджета</w:t>
            </w:r>
          </w:p>
        </w:tc>
        <w:tc>
          <w:tcPr>
            <w:tcW w:w="1547" w:type="dxa"/>
            <w:noWrap/>
            <w:tcMar>
              <w:left w:w="28" w:type="dxa"/>
              <w:right w:w="28" w:type="dxa"/>
            </w:tcMar>
            <w:vAlign w:val="center"/>
          </w:tcPr>
          <w:p w14:paraId="0152F5A3"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6 371 297,7</w:t>
            </w:r>
          </w:p>
        </w:tc>
        <w:tc>
          <w:tcPr>
            <w:tcW w:w="1560" w:type="dxa"/>
            <w:noWrap/>
            <w:tcMar>
              <w:left w:w="28" w:type="dxa"/>
              <w:right w:w="28" w:type="dxa"/>
            </w:tcMar>
            <w:vAlign w:val="center"/>
          </w:tcPr>
          <w:p w14:paraId="66A63180"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6 301 600,4</w:t>
            </w:r>
          </w:p>
        </w:tc>
        <w:tc>
          <w:tcPr>
            <w:tcW w:w="1196" w:type="dxa"/>
            <w:vAlign w:val="center"/>
          </w:tcPr>
          <w:p w14:paraId="10C5D9B0"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- 69 697,3</w:t>
            </w:r>
          </w:p>
        </w:tc>
        <w:tc>
          <w:tcPr>
            <w:tcW w:w="1183" w:type="dxa"/>
            <w:tcMar>
              <w:left w:w="28" w:type="dxa"/>
              <w:right w:w="28" w:type="dxa"/>
            </w:tcMar>
            <w:vAlign w:val="center"/>
          </w:tcPr>
          <w:p w14:paraId="113D003E"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98,9</w:t>
            </w:r>
          </w:p>
        </w:tc>
      </w:tr>
      <w:tr w:rsidR="004B227C" w:rsidRPr="004B227C" w14:paraId="581815C7" w14:textId="77777777" w:rsidTr="003923D6">
        <w:trPr>
          <w:trHeight w:val="300"/>
          <w:jc w:val="center"/>
        </w:trPr>
        <w:tc>
          <w:tcPr>
            <w:tcW w:w="546" w:type="dxa"/>
            <w:tcMar>
              <w:left w:w="28" w:type="dxa"/>
              <w:right w:w="28" w:type="dxa"/>
            </w:tcMar>
            <w:vAlign w:val="center"/>
          </w:tcPr>
          <w:p w14:paraId="4ACAD355"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2</w:t>
            </w:r>
          </w:p>
        </w:tc>
        <w:tc>
          <w:tcPr>
            <w:tcW w:w="3272" w:type="dxa"/>
            <w:noWrap/>
            <w:tcMar>
              <w:left w:w="28" w:type="dxa"/>
              <w:right w:w="28" w:type="dxa"/>
            </w:tcMar>
            <w:vAlign w:val="center"/>
          </w:tcPr>
          <w:p w14:paraId="621A3639"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noWrap/>
            <w:tcMar>
              <w:left w:w="28" w:type="dxa"/>
              <w:right w:w="28" w:type="dxa"/>
            </w:tcMar>
            <w:vAlign w:val="center"/>
          </w:tcPr>
          <w:p w14:paraId="229F1A73"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560" w:type="dxa"/>
            <w:noWrap/>
            <w:tcMar>
              <w:left w:w="28" w:type="dxa"/>
              <w:right w:w="28" w:type="dxa"/>
            </w:tcMar>
            <w:vAlign w:val="center"/>
          </w:tcPr>
          <w:p w14:paraId="4CC67D47"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196" w:type="dxa"/>
            <w:vAlign w:val="center"/>
          </w:tcPr>
          <w:p w14:paraId="75C0DBEA"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183" w:type="dxa"/>
            <w:tcMar>
              <w:left w:w="28" w:type="dxa"/>
              <w:right w:w="28" w:type="dxa"/>
            </w:tcMar>
            <w:vAlign w:val="center"/>
          </w:tcPr>
          <w:p w14:paraId="02C19905"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w:t>
            </w:r>
          </w:p>
        </w:tc>
      </w:tr>
      <w:tr w:rsidR="004B227C" w:rsidRPr="004B227C" w14:paraId="43EC2332" w14:textId="77777777" w:rsidTr="003923D6">
        <w:trPr>
          <w:trHeight w:val="300"/>
          <w:jc w:val="center"/>
        </w:trPr>
        <w:tc>
          <w:tcPr>
            <w:tcW w:w="546" w:type="dxa"/>
            <w:tcMar>
              <w:left w:w="28" w:type="dxa"/>
              <w:right w:w="28" w:type="dxa"/>
            </w:tcMar>
            <w:vAlign w:val="center"/>
          </w:tcPr>
          <w:p w14:paraId="2F085FA5"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3</w:t>
            </w:r>
          </w:p>
        </w:tc>
        <w:tc>
          <w:tcPr>
            <w:tcW w:w="3272" w:type="dxa"/>
            <w:tcMar>
              <w:left w:w="28" w:type="dxa"/>
              <w:right w:w="28" w:type="dxa"/>
            </w:tcMar>
            <w:vAlign w:val="center"/>
          </w:tcPr>
          <w:p w14:paraId="6F49FA15"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Местные бюджеты</w:t>
            </w:r>
          </w:p>
        </w:tc>
        <w:tc>
          <w:tcPr>
            <w:tcW w:w="1547" w:type="dxa"/>
            <w:noWrap/>
            <w:tcMar>
              <w:left w:w="28" w:type="dxa"/>
              <w:right w:w="28" w:type="dxa"/>
            </w:tcMar>
            <w:vAlign w:val="center"/>
          </w:tcPr>
          <w:p w14:paraId="040BD9DD"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65 411,5</w:t>
            </w:r>
          </w:p>
        </w:tc>
        <w:tc>
          <w:tcPr>
            <w:tcW w:w="1560" w:type="dxa"/>
            <w:noWrap/>
            <w:tcMar>
              <w:left w:w="28" w:type="dxa"/>
              <w:right w:w="28" w:type="dxa"/>
            </w:tcMar>
            <w:vAlign w:val="center"/>
          </w:tcPr>
          <w:p w14:paraId="55B1ABDB"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65 411,5</w:t>
            </w:r>
          </w:p>
        </w:tc>
        <w:tc>
          <w:tcPr>
            <w:tcW w:w="1196" w:type="dxa"/>
            <w:vAlign w:val="center"/>
          </w:tcPr>
          <w:p w14:paraId="1C1ACFB8"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0,0</w:t>
            </w:r>
          </w:p>
        </w:tc>
        <w:tc>
          <w:tcPr>
            <w:tcW w:w="1183" w:type="dxa"/>
            <w:tcMar>
              <w:left w:w="28" w:type="dxa"/>
              <w:right w:w="28" w:type="dxa"/>
            </w:tcMar>
            <w:vAlign w:val="center"/>
          </w:tcPr>
          <w:p w14:paraId="4B9F938B"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100,0</w:t>
            </w:r>
          </w:p>
        </w:tc>
      </w:tr>
      <w:tr w:rsidR="002F738B" w:rsidRPr="004B227C" w14:paraId="76376E3B" w14:textId="77777777" w:rsidTr="003923D6">
        <w:trPr>
          <w:trHeight w:val="300"/>
          <w:jc w:val="center"/>
        </w:trPr>
        <w:tc>
          <w:tcPr>
            <w:tcW w:w="546" w:type="dxa"/>
            <w:tcMar>
              <w:left w:w="28" w:type="dxa"/>
              <w:right w:w="28" w:type="dxa"/>
            </w:tcMar>
            <w:vAlign w:val="center"/>
          </w:tcPr>
          <w:p w14:paraId="550F1DFD"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4</w:t>
            </w:r>
          </w:p>
        </w:tc>
        <w:tc>
          <w:tcPr>
            <w:tcW w:w="3272" w:type="dxa"/>
            <w:noWrap/>
            <w:tcMar>
              <w:left w:w="28" w:type="dxa"/>
              <w:right w:w="28" w:type="dxa"/>
            </w:tcMar>
            <w:vAlign w:val="center"/>
          </w:tcPr>
          <w:p w14:paraId="3FFE512C"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Внебюджетные источники</w:t>
            </w:r>
          </w:p>
        </w:tc>
        <w:tc>
          <w:tcPr>
            <w:tcW w:w="1547" w:type="dxa"/>
            <w:noWrap/>
            <w:tcMar>
              <w:left w:w="28" w:type="dxa"/>
              <w:right w:w="28" w:type="dxa"/>
            </w:tcMar>
            <w:vAlign w:val="center"/>
          </w:tcPr>
          <w:p w14:paraId="1A7CCBCB"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560" w:type="dxa"/>
            <w:noWrap/>
            <w:tcMar>
              <w:left w:w="28" w:type="dxa"/>
              <w:right w:w="28" w:type="dxa"/>
            </w:tcMar>
            <w:vAlign w:val="center"/>
          </w:tcPr>
          <w:p w14:paraId="40A2F72C"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196" w:type="dxa"/>
            <w:vAlign w:val="center"/>
          </w:tcPr>
          <w:p w14:paraId="46F13750"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183" w:type="dxa"/>
            <w:tcMar>
              <w:left w:w="28" w:type="dxa"/>
              <w:right w:w="28" w:type="dxa"/>
            </w:tcMar>
            <w:vAlign w:val="center"/>
          </w:tcPr>
          <w:p w14:paraId="2EE3DA38" w14:textId="77777777" w:rsidR="002F738B" w:rsidRPr="004B227C" w:rsidRDefault="002F738B" w:rsidP="004B227C">
            <w:pPr>
              <w:spacing w:after="0" w:line="240" w:lineRule="auto"/>
              <w:jc w:val="center"/>
              <w:rPr>
                <w:rFonts w:ascii="PT Astra Serif" w:hAnsi="PT Astra Serif" w:cs="Times New Roman"/>
              </w:rPr>
            </w:pPr>
            <w:r w:rsidRPr="004B227C">
              <w:rPr>
                <w:rFonts w:ascii="PT Astra Serif" w:hAnsi="PT Astra Serif" w:cs="Times New Roman"/>
              </w:rPr>
              <w:t>-</w:t>
            </w:r>
          </w:p>
        </w:tc>
      </w:tr>
    </w:tbl>
    <w:p w14:paraId="478CD01C" w14:textId="77777777" w:rsidR="002F738B" w:rsidRPr="004B227C" w:rsidRDefault="002F738B" w:rsidP="004B227C">
      <w:pPr>
        <w:pStyle w:val="aa"/>
        <w:ind w:left="1190" w:firstLine="0"/>
        <w:jc w:val="center"/>
        <w:rPr>
          <w:rFonts w:ascii="PT Astra Serif" w:hAnsi="PT Astra Serif"/>
          <w:b/>
          <w:sz w:val="22"/>
          <w:szCs w:val="22"/>
        </w:rPr>
      </w:pPr>
    </w:p>
    <w:p w14:paraId="001893A0" w14:textId="77777777" w:rsidR="002F738B" w:rsidRPr="004B227C" w:rsidRDefault="002F738B" w:rsidP="004B227C">
      <w:pPr>
        <w:pStyle w:val="aa"/>
        <w:ind w:left="1190" w:hanging="623"/>
        <w:rPr>
          <w:rFonts w:ascii="PT Astra Serif" w:hAnsi="PT Astra Serif"/>
          <w:b/>
          <w:bCs/>
        </w:rPr>
      </w:pPr>
      <w:r w:rsidRPr="004B227C">
        <w:rPr>
          <w:rFonts w:ascii="PT Astra Serif" w:hAnsi="PT Astra Serif"/>
          <w:b/>
          <w:bCs/>
        </w:rPr>
        <w:t>Основные отклонения финансирования ГП по итогам 2022 года:</w:t>
      </w:r>
    </w:p>
    <w:p w14:paraId="49E3FF3F" w14:textId="77777777" w:rsidR="002F738B" w:rsidRPr="004B227C" w:rsidRDefault="002F738B" w:rsidP="004B227C">
      <w:pPr>
        <w:pStyle w:val="a8"/>
        <w:numPr>
          <w:ilvl w:val="0"/>
          <w:numId w:val="71"/>
        </w:numPr>
        <w:tabs>
          <w:tab w:val="left" w:pos="851"/>
          <w:tab w:val="left" w:pos="993"/>
        </w:tabs>
        <w:spacing w:after="0" w:line="240" w:lineRule="auto"/>
        <w:ind w:left="-142" w:firstLine="709"/>
        <w:jc w:val="both"/>
        <w:rPr>
          <w:rFonts w:ascii="PT Astra Serif" w:hAnsi="PT Astra Serif"/>
          <w:sz w:val="26"/>
          <w:szCs w:val="26"/>
        </w:rPr>
      </w:pPr>
      <w:r w:rsidRPr="004B227C">
        <w:rPr>
          <w:rFonts w:ascii="PT Astra Serif" w:hAnsi="PT Astra Serif"/>
          <w:sz w:val="26"/>
          <w:szCs w:val="26"/>
        </w:rPr>
        <w:t>283 625,8 тыс.</w:t>
      </w:r>
      <w:r w:rsidRPr="004B227C">
        <w:rPr>
          <w:rFonts w:ascii="PT Astra Serif" w:hAnsi="PT Astra Serif"/>
          <w:sz w:val="26"/>
          <w:szCs w:val="26"/>
          <w:lang w:val="en-US"/>
        </w:rPr>
        <w:t> </w:t>
      </w:r>
      <w:r w:rsidRPr="004B227C">
        <w:rPr>
          <w:rFonts w:ascii="PT Astra Serif" w:hAnsi="PT Astra Serif"/>
          <w:sz w:val="26"/>
          <w:szCs w:val="26"/>
        </w:rPr>
        <w:t xml:space="preserve">рублей </w:t>
      </w:r>
      <w:r w:rsidRPr="004B227C">
        <w:rPr>
          <w:rFonts w:ascii="PT Astra Serif" w:hAnsi="PT Astra Serif"/>
          <w:sz w:val="26"/>
          <w:szCs w:val="26"/>
        </w:rPr>
        <w:noBreakHyphen/>
        <w:t xml:space="preserve"> невостребованный остаток средств по предоставлению мер социальной поддержки населению (заявительный характер выплат);</w:t>
      </w:r>
    </w:p>
    <w:p w14:paraId="4AC3EE7A" w14:textId="77777777" w:rsidR="002F738B" w:rsidRPr="004B227C" w:rsidRDefault="002F738B" w:rsidP="004B227C">
      <w:pPr>
        <w:pStyle w:val="a8"/>
        <w:numPr>
          <w:ilvl w:val="0"/>
          <w:numId w:val="71"/>
        </w:numPr>
        <w:tabs>
          <w:tab w:val="left" w:pos="851"/>
          <w:tab w:val="left" w:pos="993"/>
        </w:tabs>
        <w:spacing w:after="0" w:line="240" w:lineRule="auto"/>
        <w:ind w:left="-142" w:firstLine="709"/>
        <w:jc w:val="both"/>
        <w:rPr>
          <w:rFonts w:ascii="PT Astra Serif" w:hAnsi="PT Astra Serif"/>
          <w:sz w:val="26"/>
          <w:szCs w:val="26"/>
        </w:rPr>
      </w:pPr>
      <w:r w:rsidRPr="004B227C">
        <w:rPr>
          <w:rFonts w:ascii="PT Astra Serif" w:hAnsi="PT Astra Serif"/>
          <w:sz w:val="26"/>
          <w:szCs w:val="26"/>
        </w:rPr>
        <w:t>68 370,6 тыс.</w:t>
      </w:r>
      <w:r w:rsidRPr="004B227C">
        <w:rPr>
          <w:rFonts w:ascii="PT Astra Serif" w:hAnsi="PT Astra Serif"/>
          <w:sz w:val="26"/>
          <w:szCs w:val="26"/>
          <w:lang w:val="en-US"/>
        </w:rPr>
        <w:t> </w:t>
      </w:r>
      <w:r w:rsidRPr="004B227C">
        <w:rPr>
          <w:rFonts w:ascii="PT Astra Serif" w:hAnsi="PT Astra Serif"/>
          <w:sz w:val="26"/>
          <w:szCs w:val="26"/>
        </w:rPr>
        <w:t>рублей</w:t>
      </w:r>
      <w:r w:rsidRPr="004B227C">
        <w:rPr>
          <w:rFonts w:ascii="PT Astra Serif" w:hAnsi="PT Astra Serif"/>
          <w:sz w:val="26"/>
          <w:szCs w:val="26"/>
          <w:lang w:val="en-US"/>
        </w:rPr>
        <w:t> </w:t>
      </w:r>
      <w:r w:rsidRPr="004B227C">
        <w:rPr>
          <w:rFonts w:ascii="PT Astra Serif" w:hAnsi="PT Astra Serif"/>
          <w:sz w:val="26"/>
          <w:szCs w:val="26"/>
        </w:rPr>
        <w:noBreakHyphen/>
      </w:r>
      <w:r w:rsidRPr="004B227C">
        <w:rPr>
          <w:rFonts w:ascii="PT Astra Serif" w:hAnsi="PT Astra Serif"/>
          <w:sz w:val="26"/>
          <w:szCs w:val="26"/>
          <w:lang w:val="en-US"/>
        </w:rPr>
        <w:t> </w:t>
      </w:r>
      <w:r w:rsidRPr="004B227C">
        <w:rPr>
          <w:rFonts w:ascii="PT Astra Serif" w:hAnsi="PT Astra Serif"/>
          <w:sz w:val="26"/>
          <w:szCs w:val="26"/>
        </w:rPr>
        <w:t>неосвоенные средства по приобретению жилых помещений детям-сиротам и детям, оставшимся без попечения родителей, лицам из их числа. В связи с нехваткой в регионе необходимого жилищного фонда, в том числе и на вторичном рынке отсутствием жилых помещений, соответствующих установленным нормативным требованиям, аукционы признаны не состоявшимися;</w:t>
      </w:r>
    </w:p>
    <w:p w14:paraId="59A09696" w14:textId="77777777" w:rsidR="00540087" w:rsidRPr="004B227C" w:rsidRDefault="00540087" w:rsidP="004B227C">
      <w:pPr>
        <w:pStyle w:val="a8"/>
        <w:numPr>
          <w:ilvl w:val="0"/>
          <w:numId w:val="71"/>
        </w:numPr>
        <w:tabs>
          <w:tab w:val="left" w:pos="851"/>
          <w:tab w:val="left" w:pos="993"/>
        </w:tabs>
        <w:spacing w:after="0" w:line="240" w:lineRule="auto"/>
        <w:ind w:left="-142" w:firstLine="709"/>
        <w:jc w:val="both"/>
        <w:rPr>
          <w:rFonts w:ascii="PT Astra Serif" w:hAnsi="PT Astra Serif"/>
          <w:sz w:val="26"/>
          <w:szCs w:val="26"/>
        </w:rPr>
      </w:pPr>
      <w:r w:rsidRPr="004B227C">
        <w:rPr>
          <w:rFonts w:ascii="PT Astra Serif" w:hAnsi="PT Astra Serif"/>
          <w:sz w:val="26"/>
          <w:szCs w:val="26"/>
        </w:rPr>
        <w:t>57</w:t>
      </w:r>
      <w:r w:rsidRPr="004B227C">
        <w:rPr>
          <w:rFonts w:ascii="PT Astra Serif" w:hAnsi="PT Astra Serif"/>
          <w:sz w:val="26"/>
          <w:szCs w:val="26"/>
          <w:lang w:val="en-US"/>
        </w:rPr>
        <w:t> </w:t>
      </w:r>
      <w:r w:rsidRPr="004B227C">
        <w:rPr>
          <w:rFonts w:ascii="PT Astra Serif" w:hAnsi="PT Astra Serif"/>
          <w:sz w:val="26"/>
          <w:szCs w:val="26"/>
        </w:rPr>
        <w:t>755,8 тыс.</w:t>
      </w:r>
      <w:r w:rsidRPr="004B227C">
        <w:rPr>
          <w:rFonts w:ascii="PT Astra Serif" w:hAnsi="PT Astra Serif"/>
          <w:sz w:val="26"/>
          <w:szCs w:val="26"/>
          <w:lang w:val="en-US"/>
        </w:rPr>
        <w:t> </w:t>
      </w:r>
      <w:r w:rsidRPr="004B227C">
        <w:rPr>
          <w:rFonts w:ascii="PT Astra Serif" w:hAnsi="PT Astra Serif"/>
          <w:sz w:val="26"/>
          <w:szCs w:val="26"/>
        </w:rPr>
        <w:t xml:space="preserve">рублей </w:t>
      </w:r>
      <w:r w:rsidRPr="004B227C">
        <w:rPr>
          <w:rFonts w:ascii="PT Astra Serif" w:hAnsi="PT Astra Serif"/>
          <w:sz w:val="26"/>
          <w:szCs w:val="26"/>
        </w:rPr>
        <w:noBreakHyphen/>
        <w:t xml:space="preserve"> экономия средств федерального бюджета на оплату жилищно-коммунальных услуг отдельным категориям граждан. В связи с переходом с 2019 года на компенсацию </w:t>
      </w:r>
      <w:proofErr w:type="gramStart"/>
      <w:r w:rsidRPr="004B227C">
        <w:rPr>
          <w:rFonts w:ascii="PT Astra Serif" w:hAnsi="PT Astra Serif"/>
          <w:sz w:val="26"/>
          <w:szCs w:val="26"/>
        </w:rPr>
        <w:t>исходя из фактических расходов граждан за жилищно-коммунальные услуги (расчет субвенции осуществляется</w:t>
      </w:r>
      <w:proofErr w:type="gramEnd"/>
      <w:r w:rsidRPr="004B227C">
        <w:rPr>
          <w:rFonts w:ascii="PT Astra Serif" w:hAnsi="PT Astra Serif"/>
          <w:sz w:val="26"/>
          <w:szCs w:val="26"/>
        </w:rPr>
        <w:t xml:space="preserve"> исходя из нормативов), уменьшен размер компенсации в связи с уменьшением расходов на оплату ЖКУ. Действующим законодательством для федеральных льготников предусмотрен расчет компенсации расходов на оплату ЖКУ по действующим тарифам и нормативам с ограничением фактическими расходами. Поскольку тарифы на ЖКУ постоянно растут, граждане стали более экономно расходовать коммунальные ресурсы (устанавливают датчики движения для включения/выключения приборов освещения, индивидуальные приборы учета, и т.д.). Уменьшение расходов на оплату ЖКУ, соответственно, влияет на уменьшение размера компенсации. С 1 декабря 2022 года утверждена предельная стоимость твердого топлива, реализуемого населению, проживающему в домах с печным отоплением. Поскольку граждане, в основном, обращаются за назначением ежегодной компенсацией на приобретение и доставку твердого топлива в начале года, размер компенсации на топливо в 2022 году граждане получили без индексации;</w:t>
      </w:r>
    </w:p>
    <w:p w14:paraId="00BDD149" w14:textId="77777777" w:rsidR="002F738B" w:rsidRPr="004B227C" w:rsidRDefault="002F738B" w:rsidP="004B227C">
      <w:pPr>
        <w:pStyle w:val="a8"/>
        <w:numPr>
          <w:ilvl w:val="0"/>
          <w:numId w:val="71"/>
        </w:numPr>
        <w:tabs>
          <w:tab w:val="left" w:pos="851"/>
          <w:tab w:val="left" w:pos="993"/>
        </w:tabs>
        <w:spacing w:after="0" w:line="240" w:lineRule="auto"/>
        <w:ind w:left="-142" w:firstLine="709"/>
        <w:jc w:val="both"/>
        <w:rPr>
          <w:rFonts w:ascii="PT Astra Serif" w:hAnsi="PT Astra Serif"/>
          <w:sz w:val="26"/>
          <w:szCs w:val="26"/>
        </w:rPr>
      </w:pPr>
      <w:r w:rsidRPr="004B227C">
        <w:rPr>
          <w:rFonts w:ascii="PT Astra Serif" w:hAnsi="PT Astra Serif"/>
          <w:sz w:val="26"/>
          <w:szCs w:val="26"/>
        </w:rPr>
        <w:lastRenderedPageBreak/>
        <w:t>53 104,2 тыс.</w:t>
      </w:r>
      <w:r w:rsidRPr="004B227C">
        <w:rPr>
          <w:rFonts w:ascii="PT Astra Serif" w:hAnsi="PT Astra Serif"/>
          <w:sz w:val="26"/>
          <w:szCs w:val="26"/>
          <w:lang w:val="en-US"/>
        </w:rPr>
        <w:t> </w:t>
      </w:r>
      <w:r w:rsidRPr="004B227C">
        <w:rPr>
          <w:rFonts w:ascii="PT Astra Serif" w:hAnsi="PT Astra Serif"/>
          <w:sz w:val="26"/>
          <w:szCs w:val="26"/>
        </w:rPr>
        <w:t xml:space="preserve">рублей </w:t>
      </w:r>
      <w:r w:rsidRPr="004B227C">
        <w:rPr>
          <w:rFonts w:ascii="PT Astra Serif" w:hAnsi="PT Astra Serif"/>
          <w:sz w:val="26"/>
          <w:szCs w:val="26"/>
        </w:rPr>
        <w:noBreakHyphen/>
        <w:t xml:space="preserve"> невостребованный остаток сре</w:t>
      </w:r>
      <w:proofErr w:type="gramStart"/>
      <w:r w:rsidRPr="004B227C">
        <w:rPr>
          <w:rFonts w:ascii="PT Astra Serif" w:hAnsi="PT Astra Serif"/>
          <w:sz w:val="26"/>
          <w:szCs w:val="26"/>
        </w:rPr>
        <w:t>дств в св</w:t>
      </w:r>
      <w:proofErr w:type="gramEnd"/>
      <w:r w:rsidRPr="004B227C">
        <w:rPr>
          <w:rFonts w:ascii="PT Astra Serif" w:hAnsi="PT Astra Serif"/>
          <w:sz w:val="26"/>
          <w:szCs w:val="26"/>
        </w:rPr>
        <w:t>язи с изменением планируемой численности детей-сирот, находящихся под опекой, в приемных семьях;</w:t>
      </w:r>
    </w:p>
    <w:p w14:paraId="0D129A5D" w14:textId="6519F6E5" w:rsidR="002F738B" w:rsidRPr="004B227C" w:rsidRDefault="002F738B" w:rsidP="004B227C">
      <w:pPr>
        <w:pStyle w:val="a8"/>
        <w:numPr>
          <w:ilvl w:val="0"/>
          <w:numId w:val="71"/>
        </w:numPr>
        <w:tabs>
          <w:tab w:val="left" w:pos="851"/>
          <w:tab w:val="left" w:pos="993"/>
        </w:tabs>
        <w:spacing w:after="0" w:line="240" w:lineRule="auto"/>
        <w:ind w:left="-142" w:firstLine="709"/>
        <w:jc w:val="both"/>
        <w:rPr>
          <w:rFonts w:ascii="PT Astra Serif" w:hAnsi="PT Astra Serif"/>
          <w:sz w:val="26"/>
          <w:szCs w:val="26"/>
        </w:rPr>
      </w:pPr>
      <w:r w:rsidRPr="004B227C">
        <w:rPr>
          <w:rFonts w:ascii="PT Astra Serif" w:hAnsi="PT Astra Serif"/>
          <w:sz w:val="26"/>
          <w:szCs w:val="26"/>
        </w:rPr>
        <w:t xml:space="preserve">9 646,5 тыс. </w:t>
      </w:r>
      <w:r w:rsidR="00F635D3" w:rsidRPr="004B227C">
        <w:rPr>
          <w:rFonts w:ascii="PT Astra Serif" w:hAnsi="PT Astra Serif"/>
          <w:sz w:val="26"/>
          <w:szCs w:val="26"/>
        </w:rPr>
        <w:t>рублей</w:t>
      </w:r>
      <w:r w:rsidRPr="004B227C">
        <w:rPr>
          <w:rFonts w:ascii="PT Astra Serif" w:hAnsi="PT Astra Serif"/>
          <w:sz w:val="26"/>
          <w:szCs w:val="26"/>
        </w:rPr>
        <w:t xml:space="preserve"> </w:t>
      </w:r>
      <w:r w:rsidRPr="004B227C">
        <w:rPr>
          <w:rFonts w:ascii="PT Astra Serif" w:hAnsi="PT Astra Serif"/>
          <w:sz w:val="26"/>
          <w:szCs w:val="26"/>
        </w:rPr>
        <w:noBreakHyphen/>
        <w:t xml:space="preserve"> невостребованные средства федерального бюджета по финансовой поддержке семей при рождении детей;</w:t>
      </w:r>
    </w:p>
    <w:p w14:paraId="1DB8A825" w14:textId="77777777" w:rsidR="002F738B" w:rsidRPr="004B227C" w:rsidRDefault="002F738B" w:rsidP="004B227C">
      <w:pPr>
        <w:pStyle w:val="a8"/>
        <w:numPr>
          <w:ilvl w:val="0"/>
          <w:numId w:val="71"/>
        </w:numPr>
        <w:tabs>
          <w:tab w:val="left" w:pos="851"/>
          <w:tab w:val="left" w:pos="993"/>
        </w:tabs>
        <w:spacing w:after="0" w:line="240" w:lineRule="auto"/>
        <w:ind w:left="-142" w:firstLine="709"/>
        <w:jc w:val="both"/>
        <w:rPr>
          <w:rFonts w:ascii="PT Astra Serif" w:hAnsi="PT Astra Serif"/>
          <w:sz w:val="26"/>
          <w:szCs w:val="26"/>
        </w:rPr>
      </w:pPr>
      <w:r w:rsidRPr="004B227C">
        <w:rPr>
          <w:rFonts w:ascii="PT Astra Serif" w:hAnsi="PT Astra Serif"/>
          <w:sz w:val="26"/>
          <w:szCs w:val="26"/>
        </w:rPr>
        <w:t>6 650,5 тыс.</w:t>
      </w:r>
      <w:r w:rsidRPr="004B227C">
        <w:rPr>
          <w:rFonts w:ascii="PT Astra Serif" w:hAnsi="PT Astra Serif"/>
          <w:sz w:val="26"/>
          <w:szCs w:val="26"/>
          <w:lang w:val="en-US"/>
        </w:rPr>
        <w:t> </w:t>
      </w:r>
      <w:r w:rsidRPr="004B227C">
        <w:rPr>
          <w:rFonts w:ascii="PT Astra Serif" w:hAnsi="PT Astra Serif"/>
          <w:sz w:val="26"/>
          <w:szCs w:val="26"/>
        </w:rPr>
        <w:t>рублей</w:t>
      </w:r>
      <w:r w:rsidRPr="004B227C">
        <w:rPr>
          <w:rFonts w:ascii="PT Astra Serif" w:hAnsi="PT Astra Serif"/>
          <w:sz w:val="26"/>
          <w:szCs w:val="26"/>
          <w:lang w:val="en-US"/>
        </w:rPr>
        <w:t> </w:t>
      </w:r>
      <w:r w:rsidRPr="004B227C">
        <w:rPr>
          <w:rFonts w:ascii="PT Astra Serif" w:hAnsi="PT Astra Serif"/>
          <w:sz w:val="26"/>
          <w:szCs w:val="26"/>
        </w:rPr>
        <w:noBreakHyphen/>
      </w:r>
      <w:r w:rsidRPr="004B227C">
        <w:rPr>
          <w:rFonts w:ascii="PT Astra Serif" w:hAnsi="PT Astra Serif"/>
          <w:sz w:val="26"/>
          <w:szCs w:val="26"/>
          <w:lang w:val="en-US"/>
        </w:rPr>
        <w:t> </w:t>
      </w:r>
      <w:r w:rsidRPr="004B227C">
        <w:rPr>
          <w:rFonts w:ascii="PT Astra Serif" w:hAnsi="PT Astra Serif"/>
          <w:sz w:val="26"/>
          <w:szCs w:val="26"/>
        </w:rPr>
        <w:t>неосвоенные средства областного бюджета на разработку проектно-сметной документации на строительство локальных очистных сооружений и водозабора для ОГБУ «Итатский дом-интернат для престарелых и инвалидов», реконструкцию здания (пристройка лифта) ОГБУ «Дом-интернат для престарелых и инвалидов «Виола» ЗАТО «Северск», расположенного по адресу: Томская область, ЗАТО Северск, ул. Горького, 7а, в связи с нарушением сроков разработки проектно-сметной документации.</w:t>
      </w:r>
    </w:p>
    <w:p w14:paraId="501767EC" w14:textId="77777777" w:rsidR="002F738B" w:rsidRPr="004B227C" w:rsidRDefault="002F738B" w:rsidP="004B227C">
      <w:pPr>
        <w:pStyle w:val="a8"/>
        <w:spacing w:after="0" w:line="240" w:lineRule="auto"/>
        <w:ind w:left="142"/>
        <w:jc w:val="both"/>
        <w:rPr>
          <w:rFonts w:ascii="PT Astra Serif" w:eastAsia="Times New Roman" w:hAnsi="PT Astra Serif"/>
          <w:b/>
          <w:bCs/>
          <w:sz w:val="26"/>
          <w:szCs w:val="26"/>
        </w:rPr>
      </w:pPr>
    </w:p>
    <w:p w14:paraId="2CFAAE14" w14:textId="77777777" w:rsidR="002F738B" w:rsidRPr="004B227C" w:rsidRDefault="002F738B" w:rsidP="004B227C">
      <w:pPr>
        <w:pStyle w:val="aa"/>
        <w:ind w:firstLine="0"/>
        <w:jc w:val="center"/>
        <w:rPr>
          <w:rFonts w:ascii="PT Astra Serif" w:hAnsi="PT Astra Serif"/>
          <w:b/>
        </w:rPr>
      </w:pPr>
      <w:r w:rsidRPr="004B227C">
        <w:rPr>
          <w:rFonts w:ascii="PT Astra Serif" w:hAnsi="PT Astra Serif"/>
          <w:b/>
        </w:rPr>
        <w:t>12.2. Показатели цели ГП за 2022 год</w:t>
      </w:r>
    </w:p>
    <w:p w14:paraId="27F4EF43" w14:textId="77777777" w:rsidR="002F738B" w:rsidRPr="004B227C" w:rsidRDefault="002F738B" w:rsidP="004B227C">
      <w:pPr>
        <w:autoSpaceDE w:val="0"/>
        <w:autoSpaceDN w:val="0"/>
        <w:adjustRightInd w:val="0"/>
        <w:spacing w:after="0" w:line="240" w:lineRule="auto"/>
        <w:jc w:val="right"/>
        <w:rPr>
          <w:rFonts w:ascii="PT Astra Serif" w:hAnsi="PT Astra Serif"/>
          <w:bCs/>
          <w:sz w:val="26"/>
          <w:szCs w:val="26"/>
        </w:rPr>
      </w:pPr>
      <w:r w:rsidRPr="004B227C">
        <w:rPr>
          <w:rFonts w:ascii="PT Astra Serif" w:hAnsi="PT Astra Serif"/>
          <w:bCs/>
          <w:sz w:val="26"/>
          <w:szCs w:val="26"/>
        </w:rPr>
        <w:t>Таблица 2</w:t>
      </w:r>
    </w:p>
    <w:tbl>
      <w:tblPr>
        <w:tblW w:w="9357" w:type="dxa"/>
        <w:tblInd w:w="108" w:type="dxa"/>
        <w:tblLayout w:type="fixed"/>
        <w:tblLook w:val="0000" w:firstRow="0" w:lastRow="0" w:firstColumn="0" w:lastColumn="0" w:noHBand="0" w:noVBand="0"/>
      </w:tblPr>
      <w:tblGrid>
        <w:gridCol w:w="567"/>
        <w:gridCol w:w="2552"/>
        <w:gridCol w:w="1701"/>
        <w:gridCol w:w="709"/>
        <w:gridCol w:w="851"/>
        <w:gridCol w:w="871"/>
        <w:gridCol w:w="851"/>
        <w:gridCol w:w="1255"/>
      </w:tblGrid>
      <w:tr w:rsidR="004B227C" w:rsidRPr="004B227C" w14:paraId="3C03136A" w14:textId="77777777" w:rsidTr="00EA609B">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7A8BA771"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552" w:type="dxa"/>
            <w:tcBorders>
              <w:top w:val="single" w:sz="4" w:space="0" w:color="000000"/>
              <w:left w:val="single" w:sz="4" w:space="0" w:color="000000"/>
              <w:bottom w:val="single" w:sz="4" w:space="0" w:color="000000"/>
            </w:tcBorders>
            <w:shd w:val="clear" w:color="auto" w:fill="auto"/>
            <w:vAlign w:val="center"/>
          </w:tcPr>
          <w:p w14:paraId="5AA38C8A"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4F5378F3"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14:paraId="5053F4EB"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51" w:type="dxa"/>
            <w:tcBorders>
              <w:top w:val="single" w:sz="4" w:space="0" w:color="000000"/>
              <w:left w:val="single" w:sz="4" w:space="0" w:color="000000"/>
              <w:bottom w:val="single" w:sz="4" w:space="0" w:color="000000"/>
            </w:tcBorders>
            <w:shd w:val="clear" w:color="auto" w:fill="auto"/>
            <w:vAlign w:val="center"/>
          </w:tcPr>
          <w:p w14:paraId="3FE7B1C4"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71" w:type="dxa"/>
            <w:tcBorders>
              <w:top w:val="single" w:sz="4" w:space="0" w:color="000000"/>
              <w:left w:val="single" w:sz="4" w:space="0" w:color="000000"/>
              <w:bottom w:val="single" w:sz="4" w:space="0" w:color="000000"/>
            </w:tcBorders>
            <w:shd w:val="clear" w:color="auto" w:fill="auto"/>
            <w:vAlign w:val="center"/>
          </w:tcPr>
          <w:p w14:paraId="369B703D"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851" w:type="dxa"/>
            <w:tcBorders>
              <w:top w:val="single" w:sz="4" w:space="0" w:color="000000"/>
              <w:left w:val="single" w:sz="4" w:space="0" w:color="000000"/>
              <w:bottom w:val="single" w:sz="4" w:space="0" w:color="000000"/>
            </w:tcBorders>
            <w:shd w:val="clear" w:color="auto" w:fill="auto"/>
            <w:vAlign w:val="center"/>
          </w:tcPr>
          <w:p w14:paraId="042DAB4E"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18C53"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274146D0" w14:textId="77777777" w:rsidR="002F738B" w:rsidRPr="004B227C" w:rsidRDefault="002F738B" w:rsidP="004B227C">
            <w:pPr>
              <w:spacing w:after="0" w:line="240" w:lineRule="auto"/>
              <w:ind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0E465A4E" w14:textId="77777777" w:rsidR="002F738B" w:rsidRPr="004B227C" w:rsidRDefault="002F738B"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7109EC06" w14:textId="77777777" w:rsidTr="00EA609B">
        <w:trPr>
          <w:trHeight w:val="315"/>
        </w:trPr>
        <w:tc>
          <w:tcPr>
            <w:tcW w:w="567" w:type="dxa"/>
            <w:tcBorders>
              <w:top w:val="single" w:sz="4" w:space="0" w:color="000000"/>
              <w:left w:val="single" w:sz="4" w:space="0" w:color="000000"/>
              <w:bottom w:val="single" w:sz="4" w:space="0" w:color="000000"/>
            </w:tcBorders>
            <w:shd w:val="clear" w:color="auto" w:fill="auto"/>
            <w:vAlign w:val="center"/>
          </w:tcPr>
          <w:p w14:paraId="5D0CA25F"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552" w:type="dxa"/>
            <w:tcBorders>
              <w:top w:val="single" w:sz="4" w:space="0" w:color="000000"/>
              <w:left w:val="single" w:sz="4" w:space="0" w:color="000000"/>
              <w:bottom w:val="single" w:sz="4" w:space="0" w:color="000000"/>
            </w:tcBorders>
            <w:shd w:val="clear" w:color="auto" w:fill="auto"/>
            <w:vAlign w:val="center"/>
          </w:tcPr>
          <w:p w14:paraId="48BE00AF"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3C2D222D" w14:textId="77777777" w:rsidR="002F738B" w:rsidRPr="004B227C" w:rsidRDefault="002F738B" w:rsidP="004B227C">
            <w:pPr>
              <w:autoSpaceDE w:val="0"/>
              <w:autoSpaceDN w:val="0"/>
              <w:adjustRightInd w:val="0"/>
              <w:spacing w:after="0" w:line="240" w:lineRule="auto"/>
              <w:jc w:val="center"/>
              <w:rPr>
                <w:rFonts w:ascii="PT Astra Serif" w:hAnsi="PT Astra Serif"/>
              </w:rPr>
            </w:pPr>
            <w:r w:rsidRPr="004B227C">
              <w:rPr>
                <w:rFonts w:ascii="PT Astra Serif" w:hAnsi="PT Astra Serif"/>
              </w:rPr>
              <w:t>3</w:t>
            </w:r>
          </w:p>
        </w:tc>
        <w:tc>
          <w:tcPr>
            <w:tcW w:w="709" w:type="dxa"/>
            <w:tcBorders>
              <w:top w:val="single" w:sz="4" w:space="0" w:color="000000"/>
              <w:left w:val="single" w:sz="4" w:space="0" w:color="000000"/>
              <w:bottom w:val="single" w:sz="4" w:space="0" w:color="000000"/>
            </w:tcBorders>
            <w:shd w:val="clear" w:color="auto" w:fill="auto"/>
            <w:vAlign w:val="center"/>
          </w:tcPr>
          <w:p w14:paraId="2A84E1B4"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4</w:t>
            </w:r>
          </w:p>
        </w:tc>
        <w:tc>
          <w:tcPr>
            <w:tcW w:w="851" w:type="dxa"/>
            <w:tcBorders>
              <w:top w:val="single" w:sz="4" w:space="0" w:color="000000"/>
              <w:left w:val="single" w:sz="4" w:space="0" w:color="000000"/>
              <w:bottom w:val="single" w:sz="4" w:space="0" w:color="000000"/>
            </w:tcBorders>
            <w:shd w:val="clear" w:color="auto" w:fill="auto"/>
            <w:vAlign w:val="center"/>
          </w:tcPr>
          <w:p w14:paraId="46D38990"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5</w:t>
            </w:r>
          </w:p>
        </w:tc>
        <w:tc>
          <w:tcPr>
            <w:tcW w:w="871" w:type="dxa"/>
            <w:tcBorders>
              <w:top w:val="single" w:sz="4" w:space="0" w:color="000000"/>
              <w:left w:val="single" w:sz="4" w:space="0" w:color="000000"/>
              <w:bottom w:val="single" w:sz="4" w:space="0" w:color="000000"/>
            </w:tcBorders>
            <w:shd w:val="clear" w:color="auto" w:fill="auto"/>
            <w:vAlign w:val="center"/>
          </w:tcPr>
          <w:p w14:paraId="3C51249E"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14:paraId="0FF689EF"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7</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1642B6"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8</w:t>
            </w:r>
          </w:p>
        </w:tc>
      </w:tr>
      <w:tr w:rsidR="004B227C" w:rsidRPr="004B227C" w14:paraId="5D3F666E" w14:textId="77777777" w:rsidTr="00EA609B">
        <w:trPr>
          <w:trHeight w:val="417"/>
        </w:trPr>
        <w:tc>
          <w:tcPr>
            <w:tcW w:w="567" w:type="dxa"/>
            <w:tcBorders>
              <w:top w:val="single" w:sz="4" w:space="0" w:color="000000"/>
              <w:left w:val="single" w:sz="4" w:space="0" w:color="000000"/>
              <w:bottom w:val="single" w:sz="4" w:space="0" w:color="000000"/>
            </w:tcBorders>
            <w:shd w:val="clear" w:color="auto" w:fill="auto"/>
            <w:vAlign w:val="center"/>
          </w:tcPr>
          <w:p w14:paraId="24B08CF5"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552" w:type="dxa"/>
            <w:tcBorders>
              <w:top w:val="single" w:sz="4" w:space="0" w:color="000000"/>
              <w:left w:val="single" w:sz="4" w:space="0" w:color="000000"/>
              <w:bottom w:val="single" w:sz="4" w:space="0" w:color="000000"/>
            </w:tcBorders>
            <w:shd w:val="clear" w:color="auto" w:fill="auto"/>
            <w:vAlign w:val="center"/>
          </w:tcPr>
          <w:p w14:paraId="241C4DF9"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Уровень бедности,%</w:t>
            </w:r>
          </w:p>
        </w:tc>
        <w:tc>
          <w:tcPr>
            <w:tcW w:w="1701" w:type="dxa"/>
            <w:tcBorders>
              <w:top w:val="single" w:sz="4" w:space="0" w:color="000000"/>
              <w:left w:val="single" w:sz="4" w:space="0" w:color="000000"/>
              <w:bottom w:val="single" w:sz="4" w:space="0" w:color="000000"/>
              <w:right w:val="single" w:sz="4" w:space="0" w:color="000000"/>
            </w:tcBorders>
            <w:vAlign w:val="center"/>
          </w:tcPr>
          <w:p w14:paraId="6CE8216C" w14:textId="77777777" w:rsidR="002F738B" w:rsidRPr="004B227C" w:rsidRDefault="002F738B" w:rsidP="004B227C">
            <w:pPr>
              <w:autoSpaceDE w:val="0"/>
              <w:autoSpaceDN w:val="0"/>
              <w:adjustRightInd w:val="0"/>
              <w:spacing w:after="0" w:line="240" w:lineRule="auto"/>
              <w:jc w:val="center"/>
              <w:rPr>
                <w:rFonts w:ascii="PT Astra Serif" w:hAnsi="PT Astra Serif"/>
              </w:rPr>
            </w:pPr>
            <w:r w:rsidRPr="004B227C">
              <w:rPr>
                <w:rFonts w:ascii="PT Astra Serif" w:hAnsi="PT Astra Serif"/>
              </w:rPr>
              <w:t>Департамент экономики Администрации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14:paraId="20570F84"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14:paraId="46FB085B"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14,0</w:t>
            </w:r>
          </w:p>
        </w:tc>
        <w:tc>
          <w:tcPr>
            <w:tcW w:w="871" w:type="dxa"/>
            <w:tcBorders>
              <w:top w:val="single" w:sz="4" w:space="0" w:color="000000"/>
              <w:left w:val="single" w:sz="4" w:space="0" w:color="000000"/>
              <w:bottom w:val="single" w:sz="4" w:space="0" w:color="000000"/>
            </w:tcBorders>
            <w:shd w:val="clear" w:color="auto" w:fill="auto"/>
            <w:vAlign w:val="center"/>
          </w:tcPr>
          <w:p w14:paraId="277C56E3"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13,5</w:t>
            </w:r>
          </w:p>
        </w:tc>
        <w:tc>
          <w:tcPr>
            <w:tcW w:w="851" w:type="dxa"/>
            <w:tcBorders>
              <w:top w:val="single" w:sz="4" w:space="0" w:color="000000"/>
              <w:left w:val="single" w:sz="4" w:space="0" w:color="000000"/>
              <w:bottom w:val="single" w:sz="4" w:space="0" w:color="000000"/>
            </w:tcBorders>
            <w:shd w:val="clear" w:color="auto" w:fill="auto"/>
            <w:vAlign w:val="center"/>
          </w:tcPr>
          <w:p w14:paraId="681E1569"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103,7</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2839E7" w14:textId="77777777" w:rsidR="002F738B" w:rsidRPr="004B227C" w:rsidRDefault="002F738B" w:rsidP="004B227C">
            <w:pPr>
              <w:spacing w:after="0" w:line="240" w:lineRule="auto"/>
              <w:jc w:val="center"/>
              <w:rPr>
                <w:rFonts w:ascii="PT Astra Serif" w:hAnsi="PT Astra Serif"/>
              </w:rPr>
            </w:pPr>
          </w:p>
          <w:p w14:paraId="53424E2D"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Достигнут</w:t>
            </w:r>
          </w:p>
          <w:p w14:paraId="31BDE678" w14:textId="77777777" w:rsidR="002F738B" w:rsidRPr="004B227C" w:rsidRDefault="002F738B" w:rsidP="004B227C">
            <w:pPr>
              <w:spacing w:after="0" w:line="240" w:lineRule="auto"/>
              <w:jc w:val="center"/>
              <w:rPr>
                <w:rFonts w:ascii="PT Astra Serif" w:hAnsi="PT Astra Serif"/>
              </w:rPr>
            </w:pPr>
          </w:p>
        </w:tc>
      </w:tr>
      <w:tr w:rsidR="004B227C" w:rsidRPr="004B227C" w14:paraId="0378BCE5"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644965D2"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552" w:type="dxa"/>
            <w:tcBorders>
              <w:top w:val="single" w:sz="4" w:space="0" w:color="000000"/>
              <w:left w:val="single" w:sz="4" w:space="0" w:color="000000"/>
              <w:bottom w:val="single" w:sz="4" w:space="0" w:color="000000"/>
            </w:tcBorders>
            <w:shd w:val="clear" w:color="auto" w:fill="auto"/>
            <w:vAlign w:val="center"/>
          </w:tcPr>
          <w:p w14:paraId="6ED41DA6"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Доля граждан, получивших социальные услуги в учреждениях социального обслуживания населения, в общем числе граждан, обратившихся за получением социальных услуг в учреждения социального обслуживания населения</w:t>
            </w:r>
          </w:p>
        </w:tc>
        <w:tc>
          <w:tcPr>
            <w:tcW w:w="1701" w:type="dxa"/>
            <w:tcBorders>
              <w:top w:val="single" w:sz="4" w:space="0" w:color="000000"/>
              <w:left w:val="single" w:sz="4" w:space="0" w:color="000000"/>
              <w:bottom w:val="single" w:sz="4" w:space="0" w:color="000000"/>
              <w:right w:val="single" w:sz="4" w:space="0" w:color="000000"/>
            </w:tcBorders>
            <w:vAlign w:val="center"/>
          </w:tcPr>
          <w:p w14:paraId="5A826CE1"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Департамент социальной защиты населения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14:paraId="5897CC14"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14:paraId="527CFB06"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99,6</w:t>
            </w:r>
          </w:p>
        </w:tc>
        <w:tc>
          <w:tcPr>
            <w:tcW w:w="871" w:type="dxa"/>
            <w:tcBorders>
              <w:top w:val="single" w:sz="4" w:space="0" w:color="000000"/>
              <w:left w:val="single" w:sz="4" w:space="0" w:color="000000"/>
              <w:bottom w:val="single" w:sz="4" w:space="0" w:color="000000"/>
            </w:tcBorders>
            <w:shd w:val="clear" w:color="auto" w:fill="auto"/>
            <w:vAlign w:val="center"/>
          </w:tcPr>
          <w:p w14:paraId="1FB6F444"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100</w:t>
            </w:r>
          </w:p>
        </w:tc>
        <w:tc>
          <w:tcPr>
            <w:tcW w:w="851" w:type="dxa"/>
            <w:tcBorders>
              <w:top w:val="single" w:sz="4" w:space="0" w:color="000000"/>
              <w:left w:val="single" w:sz="4" w:space="0" w:color="000000"/>
              <w:bottom w:val="single" w:sz="4" w:space="0" w:color="000000"/>
            </w:tcBorders>
            <w:shd w:val="clear" w:color="auto" w:fill="auto"/>
            <w:vAlign w:val="center"/>
          </w:tcPr>
          <w:p w14:paraId="48C59B6F"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100,4</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E8DD25"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Достигнут</w:t>
            </w:r>
          </w:p>
        </w:tc>
      </w:tr>
      <w:tr w:rsidR="004B227C" w:rsidRPr="004B227C" w14:paraId="256DEA91"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49F3589C"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2552" w:type="dxa"/>
            <w:tcBorders>
              <w:top w:val="single" w:sz="4" w:space="0" w:color="000000"/>
              <w:left w:val="single" w:sz="4" w:space="0" w:color="000000"/>
              <w:bottom w:val="single" w:sz="4" w:space="0" w:color="000000"/>
            </w:tcBorders>
            <w:shd w:val="clear" w:color="auto" w:fill="auto"/>
            <w:vAlign w:val="center"/>
          </w:tcPr>
          <w:p w14:paraId="179B3416" w14:textId="77777777" w:rsidR="002F738B" w:rsidRPr="004B227C" w:rsidRDefault="002F738B" w:rsidP="004B227C">
            <w:pPr>
              <w:spacing w:after="0" w:line="240" w:lineRule="auto"/>
              <w:jc w:val="center"/>
              <w:rPr>
                <w:rFonts w:ascii="PT Astra Serif" w:hAnsi="PT Astra Serif"/>
                <w:bCs/>
                <w:lang w:eastAsia="ru-RU"/>
              </w:rPr>
            </w:pPr>
            <w:r w:rsidRPr="004B227C">
              <w:rPr>
                <w:rFonts w:ascii="PT Astra Serif" w:hAnsi="PT Astra Serif"/>
                <w:bCs/>
                <w:lang w:eastAsia="ru-RU"/>
              </w:rPr>
              <w:t>Доля детей-сирот и детей, оставшихся без попечения родителей, от общей численности детского населения</w:t>
            </w:r>
          </w:p>
        </w:tc>
        <w:tc>
          <w:tcPr>
            <w:tcW w:w="1701" w:type="dxa"/>
            <w:tcBorders>
              <w:top w:val="single" w:sz="4" w:space="0" w:color="000000"/>
              <w:left w:val="single" w:sz="4" w:space="0" w:color="000000"/>
              <w:bottom w:val="single" w:sz="4" w:space="0" w:color="000000"/>
              <w:right w:val="single" w:sz="4" w:space="0" w:color="000000"/>
            </w:tcBorders>
            <w:vAlign w:val="center"/>
          </w:tcPr>
          <w:p w14:paraId="3829FA8C" w14:textId="77777777" w:rsidR="002F738B" w:rsidRPr="004B227C" w:rsidRDefault="002F738B" w:rsidP="004B227C">
            <w:pPr>
              <w:autoSpaceDE w:val="0"/>
              <w:autoSpaceDN w:val="0"/>
              <w:adjustRightInd w:val="0"/>
              <w:spacing w:after="0" w:line="240" w:lineRule="auto"/>
              <w:jc w:val="center"/>
              <w:rPr>
                <w:rFonts w:ascii="PT Astra Serif" w:hAnsi="PT Astra Serif"/>
              </w:rPr>
            </w:pPr>
            <w:r w:rsidRPr="004B227C">
              <w:rPr>
                <w:rFonts w:ascii="PT Astra Serif" w:hAnsi="PT Astra Serif"/>
              </w:rPr>
              <w:t>Департамент по вопросам семьи и детей Томской области</w:t>
            </w:r>
          </w:p>
          <w:p w14:paraId="3D7D9C6F" w14:textId="77777777" w:rsidR="002F738B" w:rsidRPr="004B227C" w:rsidRDefault="002F738B" w:rsidP="004B227C">
            <w:pPr>
              <w:spacing w:after="0" w:line="240" w:lineRule="auto"/>
              <w:contextualSpacing/>
              <w:jc w:val="center"/>
              <w:rPr>
                <w:rFonts w:ascii="PT Astra Serif" w:hAnsi="PT Astra Serif"/>
                <w:bCs/>
                <w:lang w:eastAsia="ru-RU"/>
              </w:rPr>
            </w:pPr>
          </w:p>
        </w:tc>
        <w:tc>
          <w:tcPr>
            <w:tcW w:w="709" w:type="dxa"/>
            <w:tcBorders>
              <w:top w:val="single" w:sz="4" w:space="0" w:color="000000"/>
              <w:left w:val="single" w:sz="4" w:space="0" w:color="000000"/>
              <w:bottom w:val="single" w:sz="4" w:space="0" w:color="000000"/>
            </w:tcBorders>
            <w:shd w:val="clear" w:color="auto" w:fill="auto"/>
            <w:vAlign w:val="center"/>
          </w:tcPr>
          <w:p w14:paraId="16E7246B"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14:paraId="3C6CEB66"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1,94</w:t>
            </w:r>
          </w:p>
        </w:tc>
        <w:tc>
          <w:tcPr>
            <w:tcW w:w="871" w:type="dxa"/>
            <w:tcBorders>
              <w:top w:val="single" w:sz="4" w:space="0" w:color="000000"/>
              <w:left w:val="single" w:sz="4" w:space="0" w:color="000000"/>
              <w:bottom w:val="single" w:sz="4" w:space="0" w:color="000000"/>
            </w:tcBorders>
            <w:shd w:val="clear" w:color="auto" w:fill="auto"/>
            <w:vAlign w:val="center"/>
          </w:tcPr>
          <w:p w14:paraId="398F6951"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1,9</w:t>
            </w:r>
          </w:p>
        </w:tc>
        <w:tc>
          <w:tcPr>
            <w:tcW w:w="851" w:type="dxa"/>
            <w:tcBorders>
              <w:top w:val="single" w:sz="4" w:space="0" w:color="000000"/>
              <w:left w:val="single" w:sz="4" w:space="0" w:color="000000"/>
              <w:bottom w:val="single" w:sz="4" w:space="0" w:color="000000"/>
            </w:tcBorders>
            <w:shd w:val="clear" w:color="auto" w:fill="auto"/>
            <w:vAlign w:val="center"/>
          </w:tcPr>
          <w:p w14:paraId="4DC82A48"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102,11</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0AEE8A"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 xml:space="preserve">Достигнут </w:t>
            </w:r>
          </w:p>
        </w:tc>
      </w:tr>
      <w:tr w:rsidR="002F738B" w:rsidRPr="004B227C" w14:paraId="40B8C460"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04CC8CA1"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2552" w:type="dxa"/>
            <w:tcBorders>
              <w:top w:val="single" w:sz="4" w:space="0" w:color="000000"/>
              <w:left w:val="single" w:sz="4" w:space="0" w:color="000000"/>
              <w:bottom w:val="single" w:sz="4" w:space="0" w:color="000000"/>
            </w:tcBorders>
            <w:shd w:val="clear" w:color="auto" w:fill="auto"/>
            <w:vAlign w:val="center"/>
          </w:tcPr>
          <w:p w14:paraId="363BA8B2"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Доля детей, охваченных организованными формами отдыха и оздоровления, в общей численности детей школьного возраста Томской области</w:t>
            </w:r>
          </w:p>
        </w:tc>
        <w:tc>
          <w:tcPr>
            <w:tcW w:w="1701" w:type="dxa"/>
            <w:tcBorders>
              <w:top w:val="single" w:sz="4" w:space="0" w:color="000000"/>
              <w:left w:val="single" w:sz="4" w:space="0" w:color="000000"/>
              <w:bottom w:val="single" w:sz="4" w:space="0" w:color="000000"/>
              <w:right w:val="single" w:sz="4" w:space="0" w:color="000000"/>
            </w:tcBorders>
            <w:vAlign w:val="center"/>
          </w:tcPr>
          <w:p w14:paraId="29C394F3" w14:textId="77777777" w:rsidR="002F738B" w:rsidRPr="004B227C" w:rsidRDefault="002F738B" w:rsidP="004B227C">
            <w:pPr>
              <w:autoSpaceDE w:val="0"/>
              <w:autoSpaceDN w:val="0"/>
              <w:adjustRightInd w:val="0"/>
              <w:spacing w:after="0" w:line="240" w:lineRule="auto"/>
              <w:jc w:val="center"/>
              <w:rPr>
                <w:rFonts w:ascii="PT Astra Serif" w:hAnsi="PT Astra Serif"/>
              </w:rPr>
            </w:pPr>
            <w:r w:rsidRPr="004B227C">
              <w:rPr>
                <w:rFonts w:ascii="PT Astra Serif" w:hAnsi="PT Astra Serif"/>
              </w:rPr>
              <w:t>Департамент по вопросам семьи и детей Томской области</w:t>
            </w:r>
          </w:p>
          <w:p w14:paraId="4F35F16A" w14:textId="77777777" w:rsidR="002F738B" w:rsidRPr="004B227C" w:rsidRDefault="002F738B" w:rsidP="004B227C">
            <w:pPr>
              <w:spacing w:after="0" w:line="240" w:lineRule="auto"/>
              <w:contextualSpacing/>
              <w:jc w:val="center"/>
              <w:rPr>
                <w:rFonts w:ascii="PT Astra Serif" w:hAnsi="PT Astra Serif"/>
                <w:bCs/>
                <w:lang w:eastAsia="ru-RU"/>
              </w:rPr>
            </w:pPr>
          </w:p>
        </w:tc>
        <w:tc>
          <w:tcPr>
            <w:tcW w:w="709" w:type="dxa"/>
            <w:tcBorders>
              <w:top w:val="single" w:sz="4" w:space="0" w:color="000000"/>
              <w:left w:val="single" w:sz="4" w:space="0" w:color="000000"/>
              <w:bottom w:val="single" w:sz="4" w:space="0" w:color="000000"/>
            </w:tcBorders>
            <w:shd w:val="clear" w:color="auto" w:fill="auto"/>
            <w:vAlign w:val="center"/>
          </w:tcPr>
          <w:p w14:paraId="637B3FC1"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w:t>
            </w:r>
          </w:p>
        </w:tc>
        <w:tc>
          <w:tcPr>
            <w:tcW w:w="851" w:type="dxa"/>
            <w:tcBorders>
              <w:top w:val="single" w:sz="4" w:space="0" w:color="000000"/>
              <w:left w:val="single" w:sz="4" w:space="0" w:color="000000"/>
              <w:bottom w:val="single" w:sz="4" w:space="0" w:color="000000"/>
            </w:tcBorders>
            <w:shd w:val="clear" w:color="auto" w:fill="auto"/>
            <w:vAlign w:val="center"/>
          </w:tcPr>
          <w:p w14:paraId="0A49BD90"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51,2</w:t>
            </w:r>
          </w:p>
        </w:tc>
        <w:tc>
          <w:tcPr>
            <w:tcW w:w="871" w:type="dxa"/>
            <w:tcBorders>
              <w:top w:val="single" w:sz="4" w:space="0" w:color="000000"/>
              <w:left w:val="single" w:sz="4" w:space="0" w:color="000000"/>
              <w:bottom w:val="single" w:sz="4" w:space="0" w:color="000000"/>
            </w:tcBorders>
            <w:shd w:val="clear" w:color="auto" w:fill="auto"/>
            <w:vAlign w:val="center"/>
          </w:tcPr>
          <w:p w14:paraId="49F9E6BF" w14:textId="77777777" w:rsidR="002F738B" w:rsidRPr="004B227C" w:rsidRDefault="002F738B" w:rsidP="004B227C">
            <w:pPr>
              <w:spacing w:after="0" w:line="240" w:lineRule="auto"/>
              <w:rPr>
                <w:rFonts w:ascii="PT Astra Serif" w:hAnsi="PT Astra Serif"/>
              </w:rPr>
            </w:pPr>
            <w:r w:rsidRPr="004B227C">
              <w:rPr>
                <w:rFonts w:ascii="PT Astra Serif" w:hAnsi="PT Astra Serif"/>
              </w:rPr>
              <w:t>52,96</w:t>
            </w:r>
          </w:p>
        </w:tc>
        <w:tc>
          <w:tcPr>
            <w:tcW w:w="851" w:type="dxa"/>
            <w:tcBorders>
              <w:top w:val="single" w:sz="4" w:space="0" w:color="000000"/>
              <w:left w:val="single" w:sz="4" w:space="0" w:color="000000"/>
              <w:bottom w:val="single" w:sz="4" w:space="0" w:color="000000"/>
            </w:tcBorders>
            <w:shd w:val="clear" w:color="auto" w:fill="auto"/>
            <w:vAlign w:val="center"/>
          </w:tcPr>
          <w:p w14:paraId="13161863"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rPr>
              <w:t>103,4</w:t>
            </w:r>
          </w:p>
        </w:tc>
        <w:tc>
          <w:tcPr>
            <w:tcW w:w="125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25020"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Достигнут</w:t>
            </w:r>
          </w:p>
        </w:tc>
      </w:tr>
    </w:tbl>
    <w:p w14:paraId="0B526E2C" w14:textId="77777777" w:rsidR="002F738B" w:rsidRPr="004B227C" w:rsidRDefault="002F738B" w:rsidP="004B227C">
      <w:pPr>
        <w:spacing w:after="0" w:line="240" w:lineRule="auto"/>
        <w:jc w:val="center"/>
        <w:rPr>
          <w:rFonts w:ascii="PT Astra Serif" w:hAnsi="PT Astra Serif"/>
          <w:b/>
          <w:sz w:val="26"/>
          <w:szCs w:val="26"/>
        </w:rPr>
      </w:pPr>
    </w:p>
    <w:p w14:paraId="7459328C" w14:textId="77777777" w:rsidR="002F738B" w:rsidRPr="004B227C" w:rsidRDefault="002F738B" w:rsidP="004B227C">
      <w:pPr>
        <w:spacing w:after="0" w:line="240" w:lineRule="auto"/>
        <w:jc w:val="center"/>
        <w:rPr>
          <w:rFonts w:ascii="PT Astra Serif" w:hAnsi="PT Astra Serif"/>
          <w:b/>
          <w:sz w:val="26"/>
          <w:szCs w:val="26"/>
        </w:rPr>
      </w:pPr>
      <w:r w:rsidRPr="004B227C">
        <w:rPr>
          <w:rFonts w:ascii="PT Astra Serif" w:hAnsi="PT Astra Serif"/>
          <w:b/>
          <w:sz w:val="26"/>
          <w:szCs w:val="26"/>
        </w:rPr>
        <w:t xml:space="preserve">12.3. Сведения о достижении значений целевых показателей </w:t>
      </w:r>
    </w:p>
    <w:p w14:paraId="1CF51747" w14:textId="77777777" w:rsidR="002F738B" w:rsidRPr="004B227C" w:rsidRDefault="002F738B"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Доля населения с денежными доходами ниже величины прожиточного минимума в 2022 году составила 13,5%, что ниже значения показателя 2021 года 14,4% и ниже планового значения показателя в 2022 году</w:t>
      </w:r>
      <w:r w:rsidRPr="004B227C">
        <w:rPr>
          <w:rFonts w:ascii="PT Astra Serif" w:hAnsi="PT Astra Serif"/>
          <w:sz w:val="26"/>
          <w:szCs w:val="26"/>
          <w:lang w:val="en-US"/>
        </w:rPr>
        <w:t> </w:t>
      </w:r>
      <w:r w:rsidRPr="004B227C">
        <w:rPr>
          <w:rFonts w:ascii="PT Astra Serif" w:hAnsi="PT Astra Serif"/>
          <w:sz w:val="26"/>
          <w:szCs w:val="26"/>
        </w:rPr>
        <w:noBreakHyphen/>
      </w:r>
      <w:r w:rsidRPr="004B227C">
        <w:rPr>
          <w:rFonts w:ascii="PT Astra Serif" w:hAnsi="PT Astra Serif"/>
          <w:sz w:val="26"/>
          <w:szCs w:val="26"/>
          <w:lang w:val="en-US"/>
        </w:rPr>
        <w:t> </w:t>
      </w:r>
      <w:r w:rsidRPr="004B227C">
        <w:rPr>
          <w:rFonts w:ascii="PT Astra Serif" w:hAnsi="PT Astra Serif"/>
          <w:sz w:val="26"/>
          <w:szCs w:val="26"/>
        </w:rPr>
        <w:t>14,0% (динамика показателя «</w:t>
      </w:r>
      <w:proofErr w:type="gramStart"/>
      <w:r w:rsidRPr="004B227C">
        <w:rPr>
          <w:rFonts w:ascii="PT Astra Serif" w:hAnsi="PT Astra Serif"/>
          <w:sz w:val="26"/>
          <w:szCs w:val="26"/>
        </w:rPr>
        <w:t>меньше-лучше</w:t>
      </w:r>
      <w:proofErr w:type="gramEnd"/>
      <w:r w:rsidRPr="004B227C">
        <w:rPr>
          <w:rFonts w:ascii="PT Astra Serif" w:hAnsi="PT Astra Serif"/>
          <w:sz w:val="26"/>
          <w:szCs w:val="26"/>
        </w:rPr>
        <w:t xml:space="preserve">»). </w:t>
      </w:r>
    </w:p>
    <w:p w14:paraId="018AC05C" w14:textId="2D261D37"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Доля граждан, получивших социальные услуги в учреждениях социального обслуживания населения в общем числе обратившихся граждан, </w:t>
      </w:r>
      <w:r w:rsidR="0011764D" w:rsidRPr="004B227C">
        <w:rPr>
          <w:rFonts w:ascii="PT Astra Serif" w:hAnsi="PT Astra Serif"/>
          <w:sz w:val="26"/>
          <w:szCs w:val="26"/>
        </w:rPr>
        <w:t>соответствует уровню</w:t>
      </w:r>
      <w:r w:rsidRPr="004B227C">
        <w:rPr>
          <w:rFonts w:ascii="PT Astra Serif" w:hAnsi="PT Astra Serif"/>
          <w:sz w:val="26"/>
          <w:szCs w:val="26"/>
        </w:rPr>
        <w:t xml:space="preserve"> 2021 года и составила </w:t>
      </w:r>
      <w:r w:rsidRPr="004B227C">
        <w:rPr>
          <w:rFonts w:ascii="PT Astra Serif" w:hAnsi="PT Astra Serif"/>
          <w:sz w:val="26"/>
          <w:szCs w:val="26"/>
        </w:rPr>
        <w:noBreakHyphen/>
      </w:r>
      <w:r w:rsidRPr="004B227C">
        <w:rPr>
          <w:rFonts w:ascii="PT Astra Serif" w:hAnsi="PT Astra Serif"/>
          <w:sz w:val="26"/>
          <w:szCs w:val="26"/>
          <w:lang w:val="en-US"/>
        </w:rPr>
        <w:t> </w:t>
      </w:r>
      <w:r w:rsidRPr="004B227C">
        <w:rPr>
          <w:rFonts w:ascii="PT Astra Serif" w:hAnsi="PT Astra Serif"/>
          <w:sz w:val="26"/>
          <w:szCs w:val="26"/>
        </w:rPr>
        <w:t>100% (план</w:t>
      </w:r>
      <w:r w:rsidRPr="004B227C">
        <w:rPr>
          <w:rFonts w:ascii="PT Astra Serif" w:hAnsi="PT Astra Serif"/>
          <w:sz w:val="26"/>
          <w:szCs w:val="26"/>
          <w:lang w:val="en-US"/>
        </w:rPr>
        <w:t> </w:t>
      </w:r>
      <w:r w:rsidRPr="004B227C">
        <w:rPr>
          <w:rFonts w:ascii="PT Astra Serif" w:hAnsi="PT Astra Serif"/>
          <w:sz w:val="26"/>
          <w:szCs w:val="26"/>
        </w:rPr>
        <w:t>2022 года –</w:t>
      </w:r>
      <w:r w:rsidRPr="004B227C">
        <w:rPr>
          <w:rFonts w:ascii="PT Astra Serif" w:hAnsi="PT Astra Serif"/>
          <w:sz w:val="26"/>
          <w:szCs w:val="26"/>
          <w:lang w:val="en-US"/>
        </w:rPr>
        <w:t> </w:t>
      </w:r>
      <w:r w:rsidRPr="004B227C">
        <w:rPr>
          <w:rFonts w:ascii="PT Astra Serif" w:hAnsi="PT Astra Serif"/>
          <w:sz w:val="26"/>
          <w:szCs w:val="26"/>
        </w:rPr>
        <w:t>99,6%).</w:t>
      </w:r>
    </w:p>
    <w:p w14:paraId="43023A6D" w14:textId="15FCAAB7"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Доля детей-сирот и детей, оставшихся без попечения родителей, от общей численности детского населения снизилась относительно 2021 года на 0,0</w:t>
      </w:r>
      <w:r w:rsidR="001E02DC" w:rsidRPr="004B227C">
        <w:rPr>
          <w:rFonts w:ascii="PT Astra Serif" w:hAnsi="PT Astra Serif"/>
          <w:sz w:val="26"/>
          <w:szCs w:val="26"/>
        </w:rPr>
        <w:t>2</w:t>
      </w:r>
      <w:r w:rsidRPr="004B227C">
        <w:rPr>
          <w:rFonts w:ascii="PT Astra Serif" w:hAnsi="PT Astra Serif"/>
          <w:sz w:val="26"/>
          <w:szCs w:val="26"/>
        </w:rPr>
        <w:t xml:space="preserve"> п.п. и составила - 1,9% (план</w:t>
      </w:r>
      <w:r w:rsidRPr="004B227C">
        <w:rPr>
          <w:rFonts w:ascii="PT Astra Serif" w:hAnsi="PT Astra Serif"/>
          <w:sz w:val="26"/>
          <w:szCs w:val="26"/>
          <w:lang w:val="en-US"/>
        </w:rPr>
        <w:t> </w:t>
      </w:r>
      <w:r w:rsidRPr="004B227C">
        <w:rPr>
          <w:rFonts w:ascii="PT Astra Serif" w:hAnsi="PT Astra Serif"/>
          <w:sz w:val="26"/>
          <w:szCs w:val="26"/>
        </w:rPr>
        <w:t>– 1,94%</w:t>
      </w:r>
      <w:r w:rsidR="00976A10" w:rsidRPr="004B227C">
        <w:rPr>
          <w:rFonts w:ascii="PT Astra Serif" w:hAnsi="PT Astra Serif"/>
          <w:sz w:val="26"/>
          <w:szCs w:val="26"/>
        </w:rPr>
        <w:t>, факт 2021 года </w:t>
      </w:r>
      <w:r w:rsidR="001E02DC" w:rsidRPr="004B227C">
        <w:rPr>
          <w:rFonts w:ascii="PT Astra Serif" w:hAnsi="PT Astra Serif"/>
          <w:sz w:val="26"/>
          <w:szCs w:val="26"/>
        </w:rPr>
        <w:t>–</w:t>
      </w:r>
      <w:r w:rsidR="00976A10" w:rsidRPr="004B227C">
        <w:rPr>
          <w:rFonts w:ascii="PT Astra Serif" w:hAnsi="PT Astra Serif"/>
          <w:sz w:val="26"/>
          <w:szCs w:val="26"/>
        </w:rPr>
        <w:t> </w:t>
      </w:r>
      <w:r w:rsidR="001E02DC" w:rsidRPr="004B227C">
        <w:rPr>
          <w:rFonts w:ascii="PT Astra Serif" w:hAnsi="PT Astra Serif"/>
          <w:sz w:val="26"/>
          <w:szCs w:val="26"/>
        </w:rPr>
        <w:t>1,92%</w:t>
      </w:r>
      <w:r w:rsidRPr="004B227C">
        <w:rPr>
          <w:rFonts w:ascii="PT Astra Serif" w:hAnsi="PT Astra Serif"/>
          <w:sz w:val="26"/>
          <w:szCs w:val="26"/>
        </w:rPr>
        <w:t xml:space="preserve">). </w:t>
      </w:r>
      <w:r w:rsidR="00DD4271" w:rsidRPr="004B227C">
        <w:rPr>
          <w:rFonts w:ascii="PT Astra Serif" w:hAnsi="PT Astra Serif"/>
          <w:sz w:val="26"/>
          <w:szCs w:val="26"/>
        </w:rPr>
        <w:t>Снижение</w:t>
      </w:r>
      <w:r w:rsidRPr="004B227C">
        <w:rPr>
          <w:rFonts w:ascii="PT Astra Serif" w:hAnsi="PT Astra Serif"/>
          <w:sz w:val="26"/>
          <w:szCs w:val="26"/>
        </w:rPr>
        <w:t xml:space="preserve"> показателя </w:t>
      </w:r>
      <w:r w:rsidR="00CB21D7" w:rsidRPr="004B227C">
        <w:rPr>
          <w:rFonts w:ascii="PT Astra Serif" w:hAnsi="PT Astra Serif"/>
          <w:sz w:val="26"/>
          <w:szCs w:val="26"/>
        </w:rPr>
        <w:t>обусловлен</w:t>
      </w:r>
      <w:r w:rsidR="00DD4271" w:rsidRPr="004B227C">
        <w:rPr>
          <w:rFonts w:ascii="PT Astra Serif" w:hAnsi="PT Astra Serif"/>
          <w:sz w:val="26"/>
          <w:szCs w:val="26"/>
        </w:rPr>
        <w:t>о</w:t>
      </w:r>
      <w:r w:rsidRPr="004B227C">
        <w:rPr>
          <w:rFonts w:ascii="PT Astra Serif" w:hAnsi="PT Astra Serif"/>
          <w:sz w:val="26"/>
          <w:szCs w:val="26"/>
        </w:rPr>
        <w:t xml:space="preserve"> качественной и своевременной организацией работы с детьми и семьями, нуждающимися в государственной защите, находящимися в социально опасном положении.</w:t>
      </w:r>
    </w:p>
    <w:p w14:paraId="4788397F" w14:textId="02E34413"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Плановое значение целевого показателя «Доля детей, охваченных организованными формами отдыха и оздоровления, в общей численности детей школьного возраста» достигнуто и составило – 52,96% (план 2022 года – 51,2%). Также произошло увеличение значения показателя относительно 2021 года (факт 2021 года – 39,0%). Перевыполнение показателя </w:t>
      </w:r>
      <w:r w:rsidR="00FC7D9E" w:rsidRPr="004B227C">
        <w:rPr>
          <w:rFonts w:ascii="PT Astra Serif" w:hAnsi="PT Astra Serif"/>
          <w:sz w:val="26"/>
          <w:szCs w:val="26"/>
        </w:rPr>
        <w:t>сложилось за счет</w:t>
      </w:r>
      <w:r w:rsidRPr="004B227C">
        <w:rPr>
          <w:rFonts w:ascii="PT Astra Serif" w:hAnsi="PT Astra Serif"/>
          <w:sz w:val="26"/>
          <w:szCs w:val="26"/>
        </w:rPr>
        <w:t xml:space="preserve"> увеличени</w:t>
      </w:r>
      <w:r w:rsidR="00FC7D9E" w:rsidRPr="004B227C">
        <w:rPr>
          <w:rFonts w:ascii="PT Astra Serif" w:hAnsi="PT Astra Serif"/>
          <w:sz w:val="26"/>
          <w:szCs w:val="26"/>
        </w:rPr>
        <w:t>я</w:t>
      </w:r>
      <w:r w:rsidRPr="004B227C">
        <w:rPr>
          <w:rFonts w:ascii="PT Astra Serif" w:hAnsi="PT Astra Serif"/>
          <w:sz w:val="26"/>
          <w:szCs w:val="26"/>
        </w:rPr>
        <w:t xml:space="preserve"> количества детей, отдыхающих в лагерях с малозатратными формами отдыха (оздоровительных лагерях, в лагерях с дневным пребыванием, в лагерях труда и отдыха).</w:t>
      </w:r>
    </w:p>
    <w:p w14:paraId="50129088" w14:textId="77777777" w:rsidR="002F738B" w:rsidRPr="004B227C" w:rsidRDefault="002F738B" w:rsidP="004B227C">
      <w:pPr>
        <w:tabs>
          <w:tab w:val="left" w:pos="993"/>
        </w:tabs>
        <w:spacing w:after="0" w:line="240" w:lineRule="auto"/>
        <w:ind w:firstLine="709"/>
        <w:jc w:val="both"/>
        <w:rPr>
          <w:rFonts w:ascii="PT Astra Serif" w:hAnsi="PT Astra Serif"/>
          <w:b/>
          <w:sz w:val="26"/>
          <w:szCs w:val="26"/>
        </w:rPr>
      </w:pPr>
    </w:p>
    <w:p w14:paraId="733F919D" w14:textId="77777777" w:rsidR="002F738B" w:rsidRPr="004B227C" w:rsidRDefault="002F738B" w:rsidP="004B227C">
      <w:pPr>
        <w:pStyle w:val="aa"/>
        <w:keepNext/>
        <w:tabs>
          <w:tab w:val="left" w:pos="993"/>
        </w:tabs>
        <w:ind w:firstLine="709"/>
        <w:jc w:val="center"/>
        <w:rPr>
          <w:rFonts w:ascii="PT Astra Serif" w:hAnsi="PT Astra Serif"/>
          <w:b/>
        </w:rPr>
      </w:pPr>
      <w:r w:rsidRPr="004B227C">
        <w:rPr>
          <w:rFonts w:ascii="PT Astra Serif" w:hAnsi="PT Astra Serif"/>
          <w:b/>
        </w:rPr>
        <w:t>12.4.</w:t>
      </w:r>
      <w:r w:rsidRPr="004B227C">
        <w:rPr>
          <w:rFonts w:ascii="PT Astra Serif" w:hAnsi="PT Astra Serif"/>
          <w:b/>
          <w:lang w:val="en-US"/>
        </w:rPr>
        <w:t> </w:t>
      </w:r>
      <w:r w:rsidRPr="004B227C">
        <w:rPr>
          <w:rFonts w:ascii="PT Astra Serif" w:hAnsi="PT Astra Serif"/>
          <w:b/>
        </w:rPr>
        <w:t>Основные результаты реализации государственной программы</w:t>
      </w:r>
    </w:p>
    <w:p w14:paraId="68C21690" w14:textId="77777777" w:rsidR="002F738B" w:rsidRPr="004B227C" w:rsidRDefault="002F738B" w:rsidP="004B227C">
      <w:pPr>
        <w:pStyle w:val="aa"/>
        <w:keepNext/>
        <w:tabs>
          <w:tab w:val="left" w:pos="993"/>
        </w:tabs>
        <w:ind w:firstLine="709"/>
        <w:jc w:val="center"/>
        <w:rPr>
          <w:rFonts w:ascii="PT Astra Serif" w:hAnsi="PT Astra Serif"/>
          <w:b/>
        </w:rPr>
      </w:pPr>
      <w:r w:rsidRPr="004B227C">
        <w:rPr>
          <w:rFonts w:ascii="PT Astra Serif" w:hAnsi="PT Astra Serif"/>
          <w:b/>
          <w:lang w:val="en-US"/>
        </w:rPr>
        <w:t>I</w:t>
      </w:r>
      <w:r w:rsidRPr="004B227C">
        <w:rPr>
          <w:rFonts w:ascii="PT Astra Serif" w:hAnsi="PT Astra Serif"/>
          <w:b/>
        </w:rPr>
        <w:t>. Процессная часть</w:t>
      </w:r>
    </w:p>
    <w:p w14:paraId="78E88D1E" w14:textId="77777777" w:rsidR="002F738B" w:rsidRPr="004B227C" w:rsidRDefault="002F738B" w:rsidP="004B227C">
      <w:pPr>
        <w:tabs>
          <w:tab w:val="left" w:pos="993"/>
        </w:tabs>
        <w:spacing w:after="0" w:line="240" w:lineRule="auto"/>
        <w:ind w:firstLine="709"/>
        <w:jc w:val="both"/>
        <w:rPr>
          <w:rFonts w:ascii="PT Astra Serif" w:hAnsi="PT Astra Serif"/>
          <w:b/>
          <w:bCs/>
          <w:i/>
          <w:sz w:val="26"/>
          <w:szCs w:val="26"/>
        </w:rPr>
      </w:pPr>
      <w:r w:rsidRPr="004B227C">
        <w:rPr>
          <w:rFonts w:ascii="PT Astra Serif" w:hAnsi="PT Astra Serif"/>
          <w:b/>
          <w:i/>
          <w:sz w:val="26"/>
          <w:szCs w:val="26"/>
        </w:rPr>
        <w:t xml:space="preserve">Подпрограмма 1 </w:t>
      </w:r>
      <w:r w:rsidRPr="004B227C">
        <w:rPr>
          <w:rFonts w:ascii="PT Astra Serif" w:hAnsi="PT Astra Serif"/>
          <w:b/>
          <w:bCs/>
          <w:i/>
          <w:sz w:val="26"/>
          <w:szCs w:val="26"/>
        </w:rPr>
        <w:t>«</w:t>
      </w:r>
      <w:r w:rsidRPr="004B227C">
        <w:rPr>
          <w:rFonts w:ascii="PT Astra Serif" w:hAnsi="PT Astra Serif"/>
          <w:b/>
          <w:i/>
          <w:sz w:val="26"/>
          <w:szCs w:val="26"/>
        </w:rPr>
        <w:t>Обеспечение мер социальной поддержки отдельных категорий граждан</w:t>
      </w:r>
      <w:r w:rsidRPr="004B227C">
        <w:rPr>
          <w:rFonts w:ascii="PT Astra Serif" w:hAnsi="PT Astra Serif"/>
          <w:b/>
          <w:bCs/>
          <w:i/>
          <w:sz w:val="26"/>
          <w:szCs w:val="26"/>
        </w:rPr>
        <w:t>»</w:t>
      </w:r>
    </w:p>
    <w:p w14:paraId="0C7AACF1" w14:textId="77777777" w:rsidR="005847E3" w:rsidRPr="004B227C" w:rsidRDefault="005847E3" w:rsidP="004B227C">
      <w:pPr>
        <w:pStyle w:val="aa"/>
        <w:ind w:firstLine="709"/>
        <w:jc w:val="center"/>
        <w:rPr>
          <w:rFonts w:ascii="PT Astra Serif" w:hAnsi="PT Astra Serif"/>
          <w:b/>
        </w:rPr>
      </w:pPr>
      <w:r w:rsidRPr="004B227C">
        <w:rPr>
          <w:rFonts w:ascii="PT Astra Serif" w:hAnsi="PT Astra Serif"/>
          <w:b/>
        </w:rPr>
        <w:t>Показатели цели Подпрограммы 1 за 2022 год</w:t>
      </w:r>
    </w:p>
    <w:p w14:paraId="59494289" w14:textId="77777777" w:rsidR="002F738B" w:rsidRPr="004B227C" w:rsidRDefault="002F738B" w:rsidP="004B227C">
      <w:pPr>
        <w:autoSpaceDE w:val="0"/>
        <w:autoSpaceDN w:val="0"/>
        <w:adjustRightInd w:val="0"/>
        <w:spacing w:after="0" w:line="240" w:lineRule="auto"/>
        <w:jc w:val="right"/>
        <w:rPr>
          <w:rFonts w:ascii="PT Astra Serif" w:hAnsi="PT Astra Serif"/>
          <w:bCs/>
          <w:sz w:val="26"/>
          <w:szCs w:val="26"/>
        </w:rPr>
      </w:pPr>
      <w:r w:rsidRPr="004B227C">
        <w:rPr>
          <w:rFonts w:ascii="PT Astra Serif" w:hAnsi="PT Astra Serif"/>
          <w:bCs/>
          <w:sz w:val="26"/>
          <w:szCs w:val="26"/>
        </w:rPr>
        <w:t>Таблица 3</w:t>
      </w:r>
    </w:p>
    <w:tbl>
      <w:tblPr>
        <w:tblW w:w="9323" w:type="dxa"/>
        <w:tblInd w:w="108" w:type="dxa"/>
        <w:tblLayout w:type="fixed"/>
        <w:tblLook w:val="0000" w:firstRow="0" w:lastRow="0" w:firstColumn="0" w:lastColumn="0" w:noHBand="0" w:noVBand="0"/>
      </w:tblPr>
      <w:tblGrid>
        <w:gridCol w:w="567"/>
        <w:gridCol w:w="1952"/>
        <w:gridCol w:w="1417"/>
        <w:gridCol w:w="712"/>
        <w:gridCol w:w="992"/>
        <w:gridCol w:w="1306"/>
        <w:gridCol w:w="851"/>
        <w:gridCol w:w="1526"/>
      </w:tblGrid>
      <w:tr w:rsidR="004B227C" w:rsidRPr="004B227C" w14:paraId="52AC91F2" w14:textId="77777777" w:rsidTr="00EA609B">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6A8A6951"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5AF749AD"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5BD25859"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2F943AC1"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649ED195"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3BDB284E"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61A616BE"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37222"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53FE4689"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5CE4DAD9" w14:textId="77777777" w:rsidR="002F738B" w:rsidRPr="004B227C" w:rsidRDefault="002F738B" w:rsidP="004B227C">
            <w:pPr>
              <w:spacing w:after="0" w:line="240" w:lineRule="auto"/>
              <w:contextualSpacing/>
              <w:jc w:val="center"/>
              <w:rPr>
                <w:rFonts w:ascii="PT Astra Serif" w:eastAsia="Times New Roman" w:hAnsi="PT Astra Serif" w:cs="Times New Roman"/>
                <w:lang w:eastAsia="ru-RU"/>
              </w:rPr>
            </w:pPr>
          </w:p>
        </w:tc>
      </w:tr>
      <w:tr w:rsidR="002F738B" w:rsidRPr="004B227C" w14:paraId="4FAE1557" w14:textId="77777777" w:rsidTr="00EA609B">
        <w:trPr>
          <w:trHeight w:val="589"/>
        </w:trPr>
        <w:tc>
          <w:tcPr>
            <w:tcW w:w="567" w:type="dxa"/>
            <w:tcBorders>
              <w:top w:val="single" w:sz="4" w:space="0" w:color="000000"/>
              <w:left w:val="single" w:sz="4" w:space="0" w:color="000000"/>
              <w:bottom w:val="single" w:sz="4" w:space="0" w:color="000000"/>
            </w:tcBorders>
            <w:shd w:val="clear" w:color="auto" w:fill="auto"/>
            <w:vAlign w:val="center"/>
          </w:tcPr>
          <w:p w14:paraId="4167C5F5"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45222810" w14:textId="77777777" w:rsidR="002F738B" w:rsidRPr="004B227C" w:rsidRDefault="002F738B" w:rsidP="004B227C">
            <w:pPr>
              <w:spacing w:after="0" w:line="240" w:lineRule="auto"/>
              <w:jc w:val="center"/>
              <w:rPr>
                <w:rFonts w:ascii="PT Astra Serif" w:hAnsi="PT Astra Serif"/>
                <w:bCs/>
                <w:lang w:eastAsia="ru-RU"/>
              </w:rPr>
            </w:pPr>
            <w:r w:rsidRPr="004B227C">
              <w:rPr>
                <w:rFonts w:ascii="PT Astra Serif" w:hAnsi="PT Astra Serif"/>
                <w:bCs/>
                <w:lang w:eastAsia="ru-RU"/>
              </w:rPr>
              <w:t>Доля мер социальной поддержки, предоставляемых категориально</w:t>
            </w:r>
          </w:p>
          <w:p w14:paraId="4A67C268" w14:textId="77777777" w:rsidR="002F738B" w:rsidRPr="004B227C" w:rsidRDefault="002F738B" w:rsidP="004B227C">
            <w:pPr>
              <w:spacing w:after="0" w:line="240" w:lineRule="auto"/>
              <w:jc w:val="center"/>
              <w:rPr>
                <w:rFonts w:ascii="PT Astra Serif" w:eastAsia="Times New Roman" w:hAnsi="PT Astra Serif" w:cs="Times New Roman"/>
                <w:bCs/>
                <w:lang w:eastAsia="ru-RU"/>
              </w:rPr>
            </w:pPr>
            <w:r w:rsidRPr="004B227C">
              <w:rPr>
                <w:rFonts w:ascii="PT Astra Serif" w:hAnsi="PT Astra Serif"/>
                <w:bCs/>
                <w:lang w:eastAsia="ru-RU"/>
              </w:rPr>
              <w:t>(убывающий)</w:t>
            </w:r>
          </w:p>
        </w:tc>
        <w:tc>
          <w:tcPr>
            <w:tcW w:w="1417" w:type="dxa"/>
            <w:tcBorders>
              <w:top w:val="single" w:sz="4" w:space="0" w:color="000000"/>
              <w:left w:val="single" w:sz="4" w:space="0" w:color="000000"/>
              <w:bottom w:val="single" w:sz="4" w:space="0" w:color="000000"/>
              <w:right w:val="single" w:sz="4" w:space="0" w:color="000000"/>
            </w:tcBorders>
            <w:vAlign w:val="center"/>
          </w:tcPr>
          <w:p w14:paraId="0999EC65"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социальной защиты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10EA5A5"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59F5ABAB"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64,5</w:t>
            </w:r>
          </w:p>
        </w:tc>
        <w:tc>
          <w:tcPr>
            <w:tcW w:w="1306" w:type="dxa"/>
            <w:tcBorders>
              <w:top w:val="single" w:sz="4" w:space="0" w:color="000000"/>
              <w:left w:val="single" w:sz="4" w:space="0" w:color="000000"/>
              <w:bottom w:val="single" w:sz="4" w:space="0" w:color="000000"/>
            </w:tcBorders>
            <w:shd w:val="clear" w:color="auto" w:fill="auto"/>
            <w:vAlign w:val="center"/>
          </w:tcPr>
          <w:p w14:paraId="40C79B5C"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70,0</w:t>
            </w:r>
          </w:p>
        </w:tc>
        <w:tc>
          <w:tcPr>
            <w:tcW w:w="851" w:type="dxa"/>
            <w:tcBorders>
              <w:top w:val="single" w:sz="4" w:space="0" w:color="000000"/>
              <w:left w:val="single" w:sz="4" w:space="0" w:color="000000"/>
              <w:bottom w:val="single" w:sz="4" w:space="0" w:color="000000"/>
            </w:tcBorders>
            <w:shd w:val="clear" w:color="auto" w:fill="auto"/>
            <w:vAlign w:val="center"/>
          </w:tcPr>
          <w:p w14:paraId="449FE2E7"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108,5</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08086"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Не достигнут</w:t>
            </w:r>
          </w:p>
          <w:p w14:paraId="0DDF6EE6"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p>
        </w:tc>
      </w:tr>
    </w:tbl>
    <w:p w14:paraId="647595C0" w14:textId="77777777" w:rsidR="002F738B" w:rsidRPr="004B227C" w:rsidRDefault="002F738B" w:rsidP="004B227C">
      <w:pPr>
        <w:tabs>
          <w:tab w:val="left" w:pos="993"/>
        </w:tabs>
        <w:spacing w:after="0" w:line="240" w:lineRule="auto"/>
        <w:ind w:firstLine="709"/>
        <w:jc w:val="both"/>
        <w:rPr>
          <w:rFonts w:ascii="PT Astra Serif" w:hAnsi="PT Astra Serif"/>
          <w:b/>
          <w:bCs/>
          <w:i/>
          <w:sz w:val="26"/>
          <w:szCs w:val="26"/>
        </w:rPr>
      </w:pPr>
    </w:p>
    <w:p w14:paraId="0DFEDD37" w14:textId="149F77A3" w:rsidR="002F738B" w:rsidRPr="004B227C" w:rsidRDefault="002F738B" w:rsidP="004B227C">
      <w:pPr>
        <w:spacing w:after="0" w:line="240" w:lineRule="auto"/>
        <w:ind w:left="-142" w:firstLine="851"/>
        <w:jc w:val="both"/>
        <w:rPr>
          <w:rFonts w:ascii="PT Astra Serif" w:hAnsi="PT Astra Serif"/>
          <w:sz w:val="26"/>
          <w:szCs w:val="26"/>
        </w:rPr>
      </w:pPr>
      <w:r w:rsidRPr="004B227C">
        <w:rPr>
          <w:rFonts w:ascii="PT Astra Serif" w:hAnsi="PT Astra Serif"/>
          <w:sz w:val="26"/>
          <w:szCs w:val="26"/>
        </w:rPr>
        <w:t xml:space="preserve">Доля мер социальной поддержки, предоставляемых категориально </w:t>
      </w:r>
      <w:r w:rsidR="00654F8B" w:rsidRPr="004B227C">
        <w:rPr>
          <w:rFonts w:ascii="PT Astra Serif" w:hAnsi="PT Astra Serif"/>
          <w:sz w:val="26"/>
          <w:szCs w:val="26"/>
        </w:rPr>
        <w:t>в 2022 году,</w:t>
      </w:r>
      <w:r w:rsidRPr="004B227C">
        <w:rPr>
          <w:rFonts w:ascii="PT Astra Serif" w:hAnsi="PT Astra Serif"/>
          <w:sz w:val="26"/>
          <w:szCs w:val="26"/>
        </w:rPr>
        <w:t xml:space="preserve"> составила 70,0% от общего количества мер социальной поддержки отдельных категорий граждан (план – 64,5%). Недостижение показателя связано с передачей полномочий по предоставлению ряда мер социальной поддержки с 1 января 2022 года Пенсионному фонду Российской Федерации.</w:t>
      </w:r>
    </w:p>
    <w:p w14:paraId="05794121" w14:textId="77777777" w:rsidR="002F738B" w:rsidRPr="004B227C" w:rsidRDefault="002F738B" w:rsidP="004B227C">
      <w:pPr>
        <w:tabs>
          <w:tab w:val="left" w:pos="993"/>
        </w:tabs>
        <w:spacing w:after="0" w:line="240" w:lineRule="auto"/>
        <w:ind w:left="-142" w:firstLine="851"/>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11 186 355,1 тыс. рублей.</w:t>
      </w:r>
    </w:p>
    <w:p w14:paraId="17C440AB" w14:textId="77777777" w:rsidR="002F738B" w:rsidRPr="004B227C" w:rsidRDefault="002F738B" w:rsidP="004B227C">
      <w:pPr>
        <w:tabs>
          <w:tab w:val="left" w:pos="993"/>
        </w:tabs>
        <w:spacing w:after="0" w:line="240" w:lineRule="auto"/>
        <w:ind w:left="-142" w:firstLine="851"/>
        <w:jc w:val="both"/>
        <w:rPr>
          <w:rFonts w:ascii="PT Astra Serif" w:hAnsi="PT Astra Serif"/>
          <w:sz w:val="26"/>
          <w:szCs w:val="26"/>
        </w:rPr>
      </w:pPr>
      <w:r w:rsidRPr="004B227C">
        <w:rPr>
          <w:rFonts w:ascii="PT Astra Serif" w:hAnsi="PT Astra Serif"/>
          <w:sz w:val="26"/>
          <w:szCs w:val="26"/>
        </w:rPr>
        <w:lastRenderedPageBreak/>
        <w:t xml:space="preserve">По итогам реализации </w:t>
      </w:r>
      <w:r w:rsidRPr="004B227C">
        <w:rPr>
          <w:rFonts w:ascii="PT Astra Serif" w:hAnsi="PT Astra Serif"/>
          <w:i/>
          <w:sz w:val="26"/>
          <w:szCs w:val="26"/>
        </w:rPr>
        <w:t>ВЦП «Исполнение принятых обязательств по социальной поддержке отдельных категорий граждан за счет средств областного бюджета»</w:t>
      </w:r>
      <w:r w:rsidRPr="004B227C">
        <w:rPr>
          <w:rFonts w:ascii="PT Astra Serif" w:hAnsi="PT Astra Serif"/>
          <w:sz w:val="26"/>
          <w:szCs w:val="26"/>
        </w:rPr>
        <w:t xml:space="preserve"> в 2022 году оказано 57 видов мер социальной поддержки, что незначительно превышает плановое значение (план – 55 единиц). </w:t>
      </w:r>
    </w:p>
    <w:p w14:paraId="5EF1A401" w14:textId="77777777" w:rsidR="002F738B" w:rsidRPr="004B227C" w:rsidRDefault="002F738B" w:rsidP="004B227C">
      <w:pPr>
        <w:autoSpaceDE w:val="0"/>
        <w:autoSpaceDN w:val="0"/>
        <w:adjustRightInd w:val="0"/>
        <w:spacing w:after="0" w:line="240" w:lineRule="auto"/>
        <w:ind w:left="-142" w:firstLine="851"/>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lang w:eastAsia="ru-RU"/>
        </w:rPr>
        <w:t>ВЦП «Исполнение обязательств по предоставлению отдельным категориям граждан бесплатной юридической помощи»</w:t>
      </w:r>
      <w:r w:rsidRPr="004B227C">
        <w:rPr>
          <w:rFonts w:ascii="PT Astra Serif" w:hAnsi="PT Astra Serif"/>
          <w:sz w:val="26"/>
          <w:szCs w:val="26"/>
          <w:lang w:eastAsia="ru-RU"/>
        </w:rPr>
        <w:t xml:space="preserve"> 7 426  гражданам оказана бесплатная юридическая помощь </w:t>
      </w:r>
      <w:r w:rsidRPr="004B227C">
        <w:rPr>
          <w:rFonts w:ascii="PT Astra Serif" w:hAnsi="PT Astra Serif"/>
          <w:sz w:val="26"/>
          <w:szCs w:val="26"/>
        </w:rPr>
        <w:t xml:space="preserve">сотрудниками областного государственного казенного учреждения «Государственное юридическое бюро по Томской области» </w:t>
      </w:r>
      <w:r w:rsidRPr="004B227C">
        <w:rPr>
          <w:rFonts w:ascii="PT Astra Serif" w:hAnsi="PT Astra Serif"/>
          <w:sz w:val="26"/>
          <w:szCs w:val="26"/>
          <w:lang w:eastAsia="ru-RU"/>
        </w:rPr>
        <w:t>(план</w:t>
      </w:r>
      <w:r w:rsidRPr="004B227C">
        <w:rPr>
          <w:rFonts w:ascii="PT Astra Serif" w:hAnsi="PT Astra Serif"/>
          <w:sz w:val="26"/>
          <w:szCs w:val="26"/>
          <w:lang w:val="en-US" w:eastAsia="ru-RU"/>
        </w:rPr>
        <w:t> </w:t>
      </w:r>
      <w:r w:rsidRPr="004B227C">
        <w:rPr>
          <w:rFonts w:ascii="PT Astra Serif" w:hAnsi="PT Astra Serif"/>
          <w:sz w:val="26"/>
          <w:szCs w:val="26"/>
          <w:lang w:eastAsia="ru-RU"/>
        </w:rPr>
        <w:noBreakHyphen/>
      </w:r>
      <w:r w:rsidRPr="004B227C">
        <w:rPr>
          <w:rFonts w:ascii="PT Astra Serif" w:hAnsi="PT Astra Serif"/>
          <w:sz w:val="26"/>
          <w:szCs w:val="26"/>
          <w:lang w:val="en-US" w:eastAsia="ru-RU"/>
        </w:rPr>
        <w:t> </w:t>
      </w:r>
      <w:r w:rsidRPr="004B227C">
        <w:rPr>
          <w:rFonts w:ascii="PT Astra Serif" w:hAnsi="PT Astra Serif"/>
          <w:sz w:val="26"/>
          <w:szCs w:val="26"/>
          <w:lang w:eastAsia="ru-RU"/>
        </w:rPr>
        <w:t xml:space="preserve">6 000 человек). Перевыполнение показателя обусловлено созданием в 2022 году двух новых обособленных подразделений </w:t>
      </w:r>
      <w:r w:rsidRPr="004B227C">
        <w:rPr>
          <w:rFonts w:ascii="PT Astra Serif" w:hAnsi="PT Astra Serif"/>
          <w:sz w:val="26"/>
          <w:szCs w:val="26"/>
        </w:rPr>
        <w:t>Государственного юридического бюро в Первомайском и Александровском районах.</w:t>
      </w:r>
    </w:p>
    <w:p w14:paraId="772DA9EE" w14:textId="0C29ECE2" w:rsidR="002F738B" w:rsidRPr="004B227C" w:rsidRDefault="005B0996" w:rsidP="004B227C">
      <w:pPr>
        <w:spacing w:after="0" w:line="0" w:lineRule="atLeast"/>
        <w:ind w:left="-142" w:firstLine="851"/>
        <w:jc w:val="both"/>
        <w:rPr>
          <w:rFonts w:ascii="PT Astra Serif" w:hAnsi="PT Astra Serif"/>
          <w:sz w:val="26"/>
          <w:szCs w:val="26"/>
        </w:rPr>
      </w:pPr>
      <w:r w:rsidRPr="004B227C">
        <w:rPr>
          <w:rFonts w:ascii="PT Astra Serif" w:hAnsi="PT Astra Serif"/>
          <w:sz w:val="26"/>
          <w:szCs w:val="26"/>
        </w:rPr>
        <w:t>Учитывая</w:t>
      </w:r>
      <w:r w:rsidR="002F738B" w:rsidRPr="004B227C">
        <w:rPr>
          <w:rFonts w:ascii="PT Astra Serif" w:hAnsi="PT Astra Serif"/>
          <w:sz w:val="26"/>
          <w:szCs w:val="26"/>
        </w:rPr>
        <w:t xml:space="preserve">, что отделы Государственного юридического бюро функционируют </w:t>
      </w:r>
      <w:r w:rsidRPr="004B227C">
        <w:rPr>
          <w:rFonts w:ascii="PT Astra Serif" w:hAnsi="PT Astra Serif"/>
          <w:sz w:val="26"/>
          <w:szCs w:val="26"/>
        </w:rPr>
        <w:t>в большей части</w:t>
      </w:r>
      <w:r w:rsidR="002F738B" w:rsidRPr="004B227C">
        <w:rPr>
          <w:rFonts w:ascii="PT Astra Serif" w:hAnsi="PT Astra Serif"/>
          <w:sz w:val="26"/>
          <w:szCs w:val="26"/>
        </w:rPr>
        <w:t xml:space="preserve"> район</w:t>
      </w:r>
      <w:r w:rsidRPr="004B227C">
        <w:rPr>
          <w:rFonts w:ascii="PT Astra Serif" w:hAnsi="PT Astra Serif"/>
          <w:sz w:val="26"/>
          <w:szCs w:val="26"/>
        </w:rPr>
        <w:t>ов</w:t>
      </w:r>
      <w:r w:rsidR="002F738B" w:rsidRPr="004B227C">
        <w:rPr>
          <w:rFonts w:ascii="PT Astra Serif" w:hAnsi="PT Astra Serif"/>
          <w:sz w:val="26"/>
          <w:szCs w:val="26"/>
        </w:rPr>
        <w:t xml:space="preserve"> Томской области и граждане имеют возможность выбора обращаться к адвокатам или в бюро, количество обращений к адвокатам в 2022 году </w:t>
      </w:r>
      <w:r w:rsidRPr="004B227C">
        <w:rPr>
          <w:rFonts w:ascii="PT Astra Serif" w:hAnsi="PT Astra Serif"/>
          <w:sz w:val="26"/>
          <w:szCs w:val="26"/>
        </w:rPr>
        <w:t>снизилось</w:t>
      </w:r>
      <w:r w:rsidR="002F738B" w:rsidRPr="004B227C">
        <w:rPr>
          <w:rFonts w:ascii="PT Astra Serif" w:hAnsi="PT Astra Serif"/>
          <w:sz w:val="26"/>
          <w:szCs w:val="26"/>
        </w:rPr>
        <w:t xml:space="preserve"> - </w:t>
      </w:r>
      <w:r w:rsidR="002F738B" w:rsidRPr="004B227C">
        <w:rPr>
          <w:rFonts w:ascii="PT Astra Serif" w:hAnsi="PT Astra Serif"/>
          <w:sz w:val="26"/>
          <w:szCs w:val="26"/>
          <w:lang w:eastAsia="ru-RU"/>
        </w:rPr>
        <w:t xml:space="preserve">292 гражданам оказана бесплатная юридическая помощь (план – 425 человек). </w:t>
      </w:r>
    </w:p>
    <w:p w14:paraId="2DDCFB0F" w14:textId="77777777" w:rsidR="002F738B" w:rsidRPr="004B227C" w:rsidRDefault="002F738B" w:rsidP="004B227C">
      <w:pPr>
        <w:widowControl w:val="0"/>
        <w:tabs>
          <w:tab w:val="left" w:pos="0"/>
          <w:tab w:val="left" w:pos="993"/>
        </w:tabs>
        <w:autoSpaceDE w:val="0"/>
        <w:autoSpaceDN w:val="0"/>
        <w:adjustRightInd w:val="0"/>
        <w:spacing w:after="0" w:line="240" w:lineRule="auto"/>
        <w:ind w:left="-142" w:firstLine="851"/>
        <w:jc w:val="both"/>
        <w:rPr>
          <w:rFonts w:ascii="PT Astra Serif" w:hAnsi="PT Astra Serif"/>
          <w:sz w:val="26"/>
          <w:szCs w:val="26"/>
        </w:rPr>
      </w:pPr>
      <w:r w:rsidRPr="004B227C">
        <w:rPr>
          <w:rFonts w:ascii="PT Astra Serif" w:hAnsi="PT Astra Serif"/>
          <w:sz w:val="26"/>
          <w:szCs w:val="26"/>
          <w:lang w:eastAsia="ru-RU"/>
        </w:rPr>
        <w:t xml:space="preserve">По итогам реализации </w:t>
      </w:r>
      <w:r w:rsidRPr="004B227C">
        <w:rPr>
          <w:rFonts w:ascii="PT Astra Serif" w:hAnsi="PT Astra Serif"/>
          <w:i/>
          <w:sz w:val="26"/>
          <w:szCs w:val="26"/>
          <w:lang w:eastAsia="ru-RU"/>
        </w:rPr>
        <w:t>ВЦП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w:t>
      </w:r>
      <w:r w:rsidRPr="004B227C">
        <w:rPr>
          <w:rFonts w:ascii="PT Astra Serif" w:hAnsi="PT Astra Serif"/>
          <w:sz w:val="26"/>
          <w:szCs w:val="26"/>
          <w:lang w:eastAsia="ru-RU"/>
        </w:rPr>
        <w:t xml:space="preserve"> предоставлены </w:t>
      </w:r>
      <w:r w:rsidRPr="004B227C">
        <w:rPr>
          <w:rFonts w:ascii="PT Astra Serif" w:hAnsi="PT Astra Serif"/>
          <w:sz w:val="26"/>
          <w:szCs w:val="26"/>
        </w:rPr>
        <w:t>выплаты 33 работникам учреждений культуры и искусства, а также пенсионерам (план – 43 работника). Отклонение от планового значения показателя связано с сокращением числа получателей указанной категории.</w:t>
      </w:r>
    </w:p>
    <w:p w14:paraId="119841FF" w14:textId="0915C059" w:rsidR="002F738B" w:rsidRPr="004B227C" w:rsidRDefault="000D75E5" w:rsidP="004B227C">
      <w:pPr>
        <w:widowControl w:val="0"/>
        <w:tabs>
          <w:tab w:val="left" w:pos="0"/>
          <w:tab w:val="left" w:pos="993"/>
        </w:tabs>
        <w:autoSpaceDE w:val="0"/>
        <w:autoSpaceDN w:val="0"/>
        <w:adjustRightInd w:val="0"/>
        <w:spacing w:after="0" w:line="240" w:lineRule="auto"/>
        <w:ind w:left="-142" w:firstLine="851"/>
        <w:jc w:val="both"/>
        <w:rPr>
          <w:rFonts w:ascii="PT Astra Serif" w:hAnsi="PT Astra Serif"/>
          <w:sz w:val="26"/>
          <w:szCs w:val="26"/>
        </w:rPr>
      </w:pPr>
      <w:r w:rsidRPr="004B227C">
        <w:rPr>
          <w:rFonts w:ascii="PT Astra Serif" w:eastAsia="Times New Roman" w:hAnsi="PT Astra Serif" w:cs="Times New Roman"/>
          <w:sz w:val="26"/>
          <w:szCs w:val="26"/>
          <w:lang w:eastAsia="ru-RU"/>
        </w:rPr>
        <w:t xml:space="preserve">В рамках </w:t>
      </w:r>
      <w:r w:rsidR="002F738B" w:rsidRPr="004B227C">
        <w:rPr>
          <w:rFonts w:ascii="PT Astra Serif" w:hAnsi="PT Astra Serif"/>
          <w:sz w:val="26"/>
          <w:szCs w:val="26"/>
          <w:lang w:eastAsia="ru-RU"/>
        </w:rPr>
        <w:t xml:space="preserve">реализации </w:t>
      </w:r>
      <w:r w:rsidR="002F738B" w:rsidRPr="004B227C">
        <w:rPr>
          <w:rFonts w:ascii="PT Astra Serif" w:hAnsi="PT Astra Serif"/>
          <w:i/>
          <w:sz w:val="26"/>
          <w:szCs w:val="26"/>
          <w:lang w:eastAsia="ru-RU"/>
        </w:rPr>
        <w:t>ВЦП «</w:t>
      </w:r>
      <w:r w:rsidR="002F738B" w:rsidRPr="004B227C">
        <w:rPr>
          <w:rFonts w:ascii="PT Astra Serif" w:hAnsi="PT Astra Serif"/>
          <w:i/>
          <w:sz w:val="26"/>
          <w:szCs w:val="26"/>
        </w:rPr>
        <w:t xml:space="preserve">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 </w:t>
      </w:r>
      <w:r w:rsidR="002F738B" w:rsidRPr="004B227C">
        <w:rPr>
          <w:rFonts w:ascii="PT Astra Serif" w:hAnsi="PT Astra Serif"/>
          <w:sz w:val="26"/>
          <w:szCs w:val="26"/>
        </w:rPr>
        <w:t xml:space="preserve">заявлений о выплате единовременной денежной выплаты на улучшение жилищных условий не поступало, в связи с этим выплаты не производились. </w:t>
      </w:r>
    </w:p>
    <w:p w14:paraId="19289B6C" w14:textId="77777777" w:rsidR="002F738B" w:rsidRPr="004B227C" w:rsidRDefault="002F738B" w:rsidP="004B227C">
      <w:pPr>
        <w:widowControl w:val="0"/>
        <w:tabs>
          <w:tab w:val="left" w:pos="0"/>
          <w:tab w:val="left" w:pos="993"/>
        </w:tabs>
        <w:autoSpaceDE w:val="0"/>
        <w:autoSpaceDN w:val="0"/>
        <w:adjustRightInd w:val="0"/>
        <w:spacing w:after="0" w:line="240" w:lineRule="auto"/>
        <w:ind w:left="-142"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В рамках реализации основного мероприятия </w:t>
      </w:r>
      <w:r w:rsidRPr="004B227C">
        <w:rPr>
          <w:rFonts w:ascii="PT Astra Serif" w:eastAsia="Times New Roman" w:hAnsi="PT Astra Serif" w:cs="Times New Roman"/>
          <w:i/>
          <w:sz w:val="26"/>
          <w:szCs w:val="26"/>
          <w:lang w:eastAsia="ru-RU"/>
        </w:rPr>
        <w:t xml:space="preserve">«Осуществление ежемесячных выплат на детей в возрасте от 3 до 7 лет включительно» </w:t>
      </w:r>
      <w:r w:rsidRPr="004B227C">
        <w:rPr>
          <w:rFonts w:ascii="PT Astra Serif" w:eastAsia="Times New Roman" w:hAnsi="PT Astra Serif" w:cs="Times New Roman"/>
          <w:sz w:val="26"/>
          <w:szCs w:val="26"/>
          <w:lang w:eastAsia="ru-RU"/>
        </w:rPr>
        <w:t>выплаты получили 31 017</w:t>
      </w:r>
      <w:r w:rsidRPr="004B227C">
        <w:rPr>
          <w:rFonts w:ascii="PT Astra Serif" w:eastAsia="Times New Roman" w:hAnsi="PT Astra Serif" w:cs="Times New Roman"/>
          <w:i/>
          <w:sz w:val="26"/>
          <w:szCs w:val="26"/>
          <w:lang w:eastAsia="ru-RU"/>
        </w:rPr>
        <w:t xml:space="preserve"> </w:t>
      </w:r>
      <w:r w:rsidRPr="004B227C">
        <w:rPr>
          <w:rFonts w:ascii="PT Astra Serif" w:eastAsia="Times New Roman" w:hAnsi="PT Astra Serif" w:cs="Times New Roman"/>
          <w:sz w:val="26"/>
          <w:szCs w:val="26"/>
          <w:lang w:eastAsia="ru-RU"/>
        </w:rPr>
        <w:t xml:space="preserve">человек (план – 33 310 человек). </w:t>
      </w:r>
      <w:r w:rsidRPr="004B227C">
        <w:rPr>
          <w:rFonts w:ascii="PT Astra Serif" w:hAnsi="PT Astra Serif"/>
          <w:sz w:val="26"/>
          <w:szCs w:val="26"/>
        </w:rPr>
        <w:t>Мера поддержки носит заявительный характер.</w:t>
      </w:r>
    </w:p>
    <w:p w14:paraId="45DF3229" w14:textId="77777777" w:rsidR="002F738B" w:rsidRPr="004B227C" w:rsidRDefault="002F738B" w:rsidP="004B227C">
      <w:pPr>
        <w:widowControl w:val="0"/>
        <w:tabs>
          <w:tab w:val="left" w:pos="0"/>
          <w:tab w:val="left" w:pos="993"/>
        </w:tabs>
        <w:autoSpaceDE w:val="0"/>
        <w:autoSpaceDN w:val="0"/>
        <w:adjustRightInd w:val="0"/>
        <w:spacing w:after="0" w:line="240" w:lineRule="auto"/>
        <w:ind w:left="-142"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рамках реализации основного мероприятия «</w:t>
      </w:r>
      <w:r w:rsidRPr="004B227C">
        <w:rPr>
          <w:rFonts w:ascii="PT Astra Serif" w:eastAsia="Times New Roman" w:hAnsi="PT Astra Serif" w:cs="Times New Roman"/>
          <w:i/>
          <w:sz w:val="26"/>
          <w:szCs w:val="26"/>
          <w:lang w:eastAsia="ru-RU"/>
        </w:rPr>
        <w:t xml:space="preserve">Предоставление мер государственной поддержки Героям Социалистического Труда, Героям Труда Российской Федерации и полным кавалерам ордена Трудовой Славы» </w:t>
      </w:r>
      <w:r w:rsidRPr="004B227C">
        <w:rPr>
          <w:rFonts w:ascii="PT Astra Serif" w:eastAsia="Times New Roman" w:hAnsi="PT Astra Serif" w:cs="Times New Roman"/>
          <w:sz w:val="26"/>
          <w:szCs w:val="26"/>
          <w:lang w:eastAsia="ru-RU"/>
        </w:rPr>
        <w:t xml:space="preserve">поддержку получили 6 человек (план – 5 человек). </w:t>
      </w:r>
      <w:r w:rsidRPr="004B227C">
        <w:rPr>
          <w:rFonts w:ascii="PT Astra Serif" w:hAnsi="PT Astra Serif"/>
          <w:sz w:val="26"/>
          <w:szCs w:val="26"/>
        </w:rPr>
        <w:t>Мера поддержки носит заявительный характер.</w:t>
      </w:r>
    </w:p>
    <w:p w14:paraId="1E942404" w14:textId="77777777" w:rsidR="002F738B" w:rsidRPr="004B227C" w:rsidRDefault="002F738B" w:rsidP="004B227C">
      <w:pPr>
        <w:widowControl w:val="0"/>
        <w:tabs>
          <w:tab w:val="left" w:pos="0"/>
          <w:tab w:val="left" w:pos="993"/>
        </w:tabs>
        <w:autoSpaceDE w:val="0"/>
        <w:autoSpaceDN w:val="0"/>
        <w:adjustRightInd w:val="0"/>
        <w:spacing w:after="0" w:line="240" w:lineRule="auto"/>
        <w:ind w:left="-142"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В рамках реализации основного мероприятия </w:t>
      </w:r>
      <w:r w:rsidRPr="004B227C">
        <w:rPr>
          <w:rFonts w:ascii="PT Astra Serif" w:eastAsia="Times New Roman" w:hAnsi="PT Astra Serif" w:cs="Times New Roman"/>
          <w:i/>
          <w:sz w:val="26"/>
          <w:szCs w:val="26"/>
          <w:lang w:eastAsia="ru-RU"/>
        </w:rPr>
        <w:t>«</w:t>
      </w:r>
      <w:r w:rsidRPr="004B227C">
        <w:rPr>
          <w:rFonts w:ascii="PT Astra Serif" w:hAnsi="PT Astra Serif"/>
          <w:i/>
          <w:sz w:val="26"/>
          <w:szCs w:val="26"/>
        </w:rPr>
        <w:t xml:space="preserve">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 </w:t>
      </w:r>
      <w:r w:rsidRPr="004B227C">
        <w:rPr>
          <w:rFonts w:ascii="PT Astra Serif" w:hAnsi="PT Astra Serif"/>
          <w:sz w:val="26"/>
          <w:szCs w:val="26"/>
        </w:rPr>
        <w:t>ежегодную денежную выплату получили 4 122 человека (план – 4 100 человек). Мера поддержки носит заявительный характер.</w:t>
      </w:r>
    </w:p>
    <w:p w14:paraId="34366E1E" w14:textId="77777777" w:rsidR="002F738B" w:rsidRPr="004B227C" w:rsidRDefault="002F738B" w:rsidP="004B227C">
      <w:pPr>
        <w:widowControl w:val="0"/>
        <w:tabs>
          <w:tab w:val="left" w:pos="0"/>
          <w:tab w:val="left" w:pos="993"/>
        </w:tabs>
        <w:autoSpaceDE w:val="0"/>
        <w:autoSpaceDN w:val="0"/>
        <w:adjustRightInd w:val="0"/>
        <w:spacing w:after="0" w:line="240" w:lineRule="auto"/>
        <w:ind w:left="-142"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В рамках реализации основного мероприятия </w:t>
      </w:r>
      <w:r w:rsidRPr="004B227C">
        <w:rPr>
          <w:rFonts w:ascii="PT Astra Serif" w:eastAsia="Times New Roman" w:hAnsi="PT Astra Serif" w:cs="Times New Roman"/>
          <w:i/>
          <w:sz w:val="26"/>
          <w:szCs w:val="26"/>
          <w:lang w:eastAsia="ru-RU"/>
        </w:rPr>
        <w:t>«Выплата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законом от 17 сентября 1998 года № 157-ФЗ «Об иммунопрофилактике инфекционных болезней»</w:t>
      </w:r>
      <w:r w:rsidRPr="004B227C">
        <w:rPr>
          <w:rFonts w:ascii="PT Astra Serif" w:eastAsia="Times New Roman" w:hAnsi="PT Astra Serif" w:cs="Times New Roman"/>
          <w:sz w:val="26"/>
          <w:szCs w:val="26"/>
          <w:lang w:eastAsia="ru-RU"/>
        </w:rPr>
        <w:t xml:space="preserve"> 8 человек получили ежемесячные денежные компенсации при возникновении поствакцинальных осложнений (план - 7 человек). </w:t>
      </w:r>
      <w:r w:rsidRPr="004B227C">
        <w:rPr>
          <w:rFonts w:ascii="PT Astra Serif" w:hAnsi="PT Astra Serif"/>
          <w:sz w:val="26"/>
          <w:szCs w:val="26"/>
        </w:rPr>
        <w:t>Мера поддержки носит заявительный характер.</w:t>
      </w:r>
    </w:p>
    <w:p w14:paraId="272B4560" w14:textId="6F7BA1EB" w:rsidR="002F738B" w:rsidRPr="004B227C" w:rsidRDefault="002F738B" w:rsidP="004B227C">
      <w:pPr>
        <w:widowControl w:val="0"/>
        <w:tabs>
          <w:tab w:val="left" w:pos="0"/>
          <w:tab w:val="left" w:pos="993"/>
        </w:tabs>
        <w:autoSpaceDE w:val="0"/>
        <w:autoSpaceDN w:val="0"/>
        <w:adjustRightInd w:val="0"/>
        <w:spacing w:after="0" w:line="240" w:lineRule="auto"/>
        <w:ind w:left="-142"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lastRenderedPageBreak/>
        <w:t xml:space="preserve">В рамках реализации </w:t>
      </w:r>
      <w:r w:rsidRPr="004B227C">
        <w:rPr>
          <w:rFonts w:ascii="PT Astra Serif" w:eastAsia="Times New Roman" w:hAnsi="PT Astra Serif" w:cs="Times New Roman"/>
          <w:i/>
          <w:sz w:val="26"/>
          <w:szCs w:val="26"/>
          <w:lang w:eastAsia="ru-RU"/>
        </w:rPr>
        <w:t>основного мероприятия «Оплата жилищно-коммунальных услуг отдельным категориям граждан»</w:t>
      </w:r>
      <w:r w:rsidR="00D93BE0" w:rsidRPr="004B227C">
        <w:rPr>
          <w:rFonts w:ascii="PT Astra Serif" w:eastAsia="Times New Roman" w:hAnsi="PT Astra Serif" w:cs="Times New Roman"/>
          <w:sz w:val="26"/>
          <w:szCs w:val="26"/>
          <w:lang w:eastAsia="ru-RU"/>
        </w:rPr>
        <w:t xml:space="preserve"> услуга предоставлена 39 </w:t>
      </w:r>
      <w:r w:rsidRPr="004B227C">
        <w:rPr>
          <w:rFonts w:ascii="PT Astra Serif" w:eastAsia="Times New Roman" w:hAnsi="PT Astra Serif" w:cs="Times New Roman"/>
          <w:sz w:val="26"/>
          <w:szCs w:val="26"/>
          <w:lang w:eastAsia="ru-RU"/>
        </w:rPr>
        <w:t>279 гражданам (план </w:t>
      </w:r>
      <w:r w:rsidRPr="004B227C">
        <w:rPr>
          <w:rFonts w:ascii="PT Astra Serif" w:eastAsia="Times New Roman" w:hAnsi="PT Astra Serif" w:cs="Times New Roman"/>
          <w:sz w:val="26"/>
          <w:szCs w:val="26"/>
          <w:lang w:eastAsia="ru-RU"/>
        </w:rPr>
        <w:noBreakHyphen/>
        <w:t xml:space="preserve"> 48 000 человек). Причиной недостижения является переход одной категории граждан в другую категорию (например «ветеран труда»). </w:t>
      </w:r>
      <w:r w:rsidRPr="004B227C">
        <w:rPr>
          <w:rFonts w:ascii="PT Astra Serif" w:hAnsi="PT Astra Serif"/>
          <w:sz w:val="26"/>
          <w:szCs w:val="26"/>
        </w:rPr>
        <w:t>Мера поддержки носит заявительный характер.</w:t>
      </w:r>
    </w:p>
    <w:p w14:paraId="42112A7F" w14:textId="77777777" w:rsidR="002F738B" w:rsidRPr="004B227C" w:rsidRDefault="002F738B" w:rsidP="004B227C">
      <w:pPr>
        <w:widowControl w:val="0"/>
        <w:tabs>
          <w:tab w:val="left" w:pos="0"/>
          <w:tab w:val="left" w:pos="1134"/>
        </w:tabs>
        <w:autoSpaceDE w:val="0"/>
        <w:autoSpaceDN w:val="0"/>
        <w:adjustRightInd w:val="0"/>
        <w:spacing w:after="0" w:line="240" w:lineRule="auto"/>
        <w:ind w:left="-142" w:firstLine="851"/>
        <w:jc w:val="both"/>
        <w:rPr>
          <w:rFonts w:ascii="PT Astra Serif" w:hAnsi="PT Astra Serif"/>
          <w:sz w:val="26"/>
          <w:szCs w:val="26"/>
          <w:lang w:eastAsia="ru-RU"/>
        </w:rPr>
      </w:pPr>
      <w:r w:rsidRPr="004B227C">
        <w:rPr>
          <w:rFonts w:ascii="PT Astra Serif" w:hAnsi="PT Astra Serif"/>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hAnsi="PT Astra Serif"/>
          <w:i/>
          <w:sz w:val="26"/>
          <w:szCs w:val="26"/>
          <w:lang w:eastAsia="ru-RU"/>
        </w:rPr>
        <w:t xml:space="preserve"> «Обеспечение жилыми помещениями детей-сирот и детей, оставшихся без попечения родителей, лиц из их числа» </w:t>
      </w:r>
      <w:r w:rsidRPr="004B227C">
        <w:rPr>
          <w:rFonts w:ascii="PT Astra Serif" w:hAnsi="PT Astra Serif"/>
          <w:sz w:val="26"/>
          <w:szCs w:val="26"/>
          <w:lang w:eastAsia="ru-RU"/>
        </w:rPr>
        <w:t>показатель</w:t>
      </w:r>
      <w:r w:rsidRPr="004B227C">
        <w:rPr>
          <w:rFonts w:ascii="PT Astra Serif" w:hAnsi="PT Astra Serif"/>
          <w:i/>
          <w:sz w:val="26"/>
          <w:szCs w:val="26"/>
          <w:lang w:eastAsia="ru-RU"/>
        </w:rPr>
        <w:t xml:space="preserve"> «</w:t>
      </w:r>
      <w:r w:rsidRPr="004B227C">
        <w:rPr>
          <w:rFonts w:ascii="PT Astra Serif" w:hAnsi="PT Astra Serif"/>
          <w:sz w:val="26"/>
          <w:szCs w:val="26"/>
          <w:lang w:eastAsia="ru-RU"/>
        </w:rPr>
        <w:t>Численность детей-сирот, имеющих и не реализовавших своевременно право на обеспечение жилыми помещениями на конец календарного года на территории Томской области» составил 1 267 человек (план – 708 человек). Причинами недостижения показателя являются:</w:t>
      </w:r>
    </w:p>
    <w:p w14:paraId="279833F0" w14:textId="77777777" w:rsidR="002F738B" w:rsidRPr="004B227C" w:rsidRDefault="002F738B" w:rsidP="004B227C">
      <w:pPr>
        <w:pStyle w:val="a8"/>
        <w:numPr>
          <w:ilvl w:val="0"/>
          <w:numId w:val="72"/>
        </w:numPr>
        <w:tabs>
          <w:tab w:val="left" w:pos="993"/>
        </w:tabs>
        <w:spacing w:after="0" w:line="240" w:lineRule="auto"/>
        <w:ind w:left="-142" w:firstLine="851"/>
        <w:jc w:val="both"/>
        <w:rPr>
          <w:rFonts w:ascii="PT Astra Serif" w:hAnsi="PT Astra Serif"/>
          <w:sz w:val="26"/>
          <w:szCs w:val="26"/>
          <w:lang w:eastAsia="ru-RU"/>
        </w:rPr>
      </w:pPr>
      <w:r w:rsidRPr="004B227C">
        <w:rPr>
          <w:rFonts w:ascii="PT Astra Serif" w:hAnsi="PT Astra Serif"/>
          <w:sz w:val="26"/>
          <w:szCs w:val="26"/>
          <w:lang w:eastAsia="ru-RU"/>
        </w:rPr>
        <w:t xml:space="preserve">приобретение права на предоставление жилья у детей-сирот и детей, оставшихся без попечения родителей (достижение в течение 2022 года 18-летия), включенных в список детей-сирот и детей, оставшихся без печения родителей, лиц из их числа (далее – дети-сироты), подлежащих обеспечению жилыми помещениями на территории Томской области (далее – Список); </w:t>
      </w:r>
    </w:p>
    <w:p w14:paraId="150D43F3" w14:textId="77777777" w:rsidR="002F738B" w:rsidRPr="004B227C" w:rsidRDefault="002F738B" w:rsidP="004B227C">
      <w:pPr>
        <w:pStyle w:val="a8"/>
        <w:numPr>
          <w:ilvl w:val="0"/>
          <w:numId w:val="72"/>
        </w:numPr>
        <w:tabs>
          <w:tab w:val="left" w:pos="993"/>
        </w:tabs>
        <w:spacing w:after="0" w:line="240" w:lineRule="auto"/>
        <w:ind w:left="-142" w:firstLine="851"/>
        <w:jc w:val="both"/>
        <w:rPr>
          <w:rFonts w:ascii="PT Astra Serif" w:hAnsi="PT Astra Serif"/>
          <w:sz w:val="26"/>
          <w:szCs w:val="26"/>
          <w:lang w:eastAsia="ru-RU"/>
        </w:rPr>
      </w:pPr>
      <w:r w:rsidRPr="004B227C">
        <w:rPr>
          <w:rFonts w:ascii="PT Astra Serif" w:hAnsi="PT Astra Serif"/>
          <w:sz w:val="26"/>
          <w:szCs w:val="26"/>
          <w:lang w:eastAsia="ru-RU"/>
        </w:rPr>
        <w:t>включение в течение 2022 года в Список лиц из числа детей-сирот, достигших возраста 23 лет, связи с принятием постановления Правительства Российской Федерации от 04.04.2019 № 397.</w:t>
      </w:r>
    </w:p>
    <w:p w14:paraId="38F478E0" w14:textId="5DD49DDD" w:rsidR="002F738B" w:rsidRPr="004B227C" w:rsidRDefault="007D0E1C" w:rsidP="004B227C">
      <w:pPr>
        <w:tabs>
          <w:tab w:val="left" w:pos="993"/>
        </w:tabs>
        <w:spacing w:after="0" w:line="240" w:lineRule="auto"/>
        <w:ind w:left="-142" w:firstLine="851"/>
        <w:jc w:val="both"/>
        <w:rPr>
          <w:rFonts w:ascii="PT Astra Serif" w:hAnsi="PT Astra Serif"/>
          <w:sz w:val="26"/>
          <w:szCs w:val="26"/>
          <w:lang w:eastAsia="ru-RU"/>
        </w:rPr>
      </w:pPr>
      <w:r w:rsidRPr="004B227C">
        <w:rPr>
          <w:rFonts w:ascii="PT Astra Serif" w:hAnsi="PT Astra Serif"/>
          <w:sz w:val="26"/>
          <w:szCs w:val="26"/>
          <w:lang w:eastAsia="ru-RU"/>
        </w:rPr>
        <w:t>По итогам 2022 года</w:t>
      </w:r>
      <w:r w:rsidR="002F738B" w:rsidRPr="004B227C">
        <w:rPr>
          <w:rFonts w:ascii="PT Astra Serif" w:hAnsi="PT Astra Serif"/>
          <w:sz w:val="26"/>
          <w:szCs w:val="26"/>
          <w:lang w:eastAsia="ru-RU"/>
        </w:rPr>
        <w:t>:</w:t>
      </w:r>
    </w:p>
    <w:p w14:paraId="15CDFAAD" w14:textId="77777777" w:rsidR="002F738B" w:rsidRPr="004B227C" w:rsidRDefault="002F738B" w:rsidP="004B227C">
      <w:pPr>
        <w:pStyle w:val="a8"/>
        <w:numPr>
          <w:ilvl w:val="0"/>
          <w:numId w:val="72"/>
        </w:numPr>
        <w:tabs>
          <w:tab w:val="left" w:pos="993"/>
        </w:tabs>
        <w:spacing w:after="0" w:line="240" w:lineRule="auto"/>
        <w:ind w:left="-142" w:firstLine="851"/>
        <w:jc w:val="both"/>
        <w:rPr>
          <w:rFonts w:ascii="PT Astra Serif" w:hAnsi="PT Astra Serif"/>
          <w:sz w:val="26"/>
          <w:szCs w:val="26"/>
          <w:lang w:eastAsia="ru-RU"/>
        </w:rPr>
      </w:pPr>
      <w:r w:rsidRPr="004B227C">
        <w:rPr>
          <w:rFonts w:ascii="PT Astra Serif" w:hAnsi="PT Astra Serif"/>
          <w:sz w:val="26"/>
          <w:szCs w:val="26"/>
          <w:lang w:eastAsia="ru-RU"/>
        </w:rPr>
        <w:t xml:space="preserve">предоставлены жилые помещения 111 детям-сиротам по договорам найма специализированных жилых помещений (план - </w:t>
      </w:r>
      <w:r w:rsidRPr="004B227C">
        <w:rPr>
          <w:rFonts w:ascii="PT Astra Serif" w:hAnsi="PT Astra Serif"/>
          <w:sz w:val="26"/>
          <w:szCs w:val="26"/>
        </w:rPr>
        <w:t>155 человек)</w:t>
      </w:r>
      <w:r w:rsidRPr="004B227C">
        <w:rPr>
          <w:rFonts w:ascii="PT Astra Serif" w:hAnsi="PT Astra Serif"/>
          <w:sz w:val="26"/>
          <w:szCs w:val="26"/>
          <w:lang w:eastAsia="ru-RU"/>
        </w:rPr>
        <w:t xml:space="preserve">. Недостижение показателя обусловлено </w:t>
      </w:r>
      <w:r w:rsidRPr="004B227C">
        <w:rPr>
          <w:rFonts w:ascii="PT Astra Serif" w:hAnsi="PT Astra Serif"/>
          <w:sz w:val="26"/>
          <w:szCs w:val="26"/>
        </w:rPr>
        <w:t>нехваткой в регионе необходимого жилищного фонда, в том числе и на вторичном рынке отсутствием жилых помещений, соответствующих установленным нормативным требованиям (конкурентные процедуры объявляются несостоявшимися);</w:t>
      </w:r>
    </w:p>
    <w:p w14:paraId="1A167566" w14:textId="77777777" w:rsidR="002F738B" w:rsidRPr="004B227C" w:rsidRDefault="002F738B" w:rsidP="004B227C">
      <w:pPr>
        <w:pStyle w:val="a8"/>
        <w:numPr>
          <w:ilvl w:val="0"/>
          <w:numId w:val="72"/>
        </w:numPr>
        <w:tabs>
          <w:tab w:val="left" w:pos="993"/>
        </w:tabs>
        <w:spacing w:after="0" w:line="240" w:lineRule="auto"/>
        <w:ind w:left="-142" w:firstLine="851"/>
        <w:jc w:val="both"/>
        <w:rPr>
          <w:rFonts w:ascii="PT Astra Serif" w:hAnsi="PT Astra Serif"/>
          <w:sz w:val="26"/>
          <w:szCs w:val="26"/>
          <w:lang w:eastAsia="ru-RU"/>
        </w:rPr>
      </w:pPr>
      <w:r w:rsidRPr="004B227C">
        <w:rPr>
          <w:rFonts w:ascii="PT Astra Serif" w:hAnsi="PT Astra Serif"/>
          <w:sz w:val="26"/>
          <w:szCs w:val="26"/>
          <w:lang w:eastAsia="ru-RU"/>
        </w:rPr>
        <w:t>обеспечено по договорам найма специализированных жилых помещений за счет средств субсидии из федерального бюджета 619 детей-сирот (план – 502 человека, нарастающим итогом);</w:t>
      </w:r>
    </w:p>
    <w:p w14:paraId="6AA28685" w14:textId="77777777" w:rsidR="002F738B" w:rsidRPr="004B227C" w:rsidRDefault="002F738B" w:rsidP="004B227C">
      <w:pPr>
        <w:pStyle w:val="a8"/>
        <w:numPr>
          <w:ilvl w:val="0"/>
          <w:numId w:val="72"/>
        </w:numPr>
        <w:tabs>
          <w:tab w:val="left" w:pos="993"/>
        </w:tabs>
        <w:spacing w:after="0" w:line="240" w:lineRule="auto"/>
        <w:ind w:left="-142" w:firstLine="851"/>
        <w:jc w:val="both"/>
        <w:rPr>
          <w:rFonts w:ascii="PT Astra Serif" w:hAnsi="PT Astra Serif"/>
          <w:sz w:val="26"/>
          <w:szCs w:val="26"/>
          <w:lang w:eastAsia="ru-RU"/>
        </w:rPr>
      </w:pPr>
      <w:r w:rsidRPr="004B227C">
        <w:rPr>
          <w:rFonts w:ascii="PT Astra Serif" w:hAnsi="PT Astra Serif"/>
          <w:sz w:val="26"/>
          <w:szCs w:val="26"/>
        </w:rPr>
        <w:t>выдано 56 сертификатов (план – 46 сертификатов) лицам, которые ранее относились к категории детей-сирот.</w:t>
      </w:r>
    </w:p>
    <w:p w14:paraId="780F8C8E" w14:textId="77777777" w:rsidR="002F738B" w:rsidRPr="004B227C" w:rsidRDefault="002F738B" w:rsidP="004B227C">
      <w:pPr>
        <w:widowControl w:val="0"/>
        <w:tabs>
          <w:tab w:val="left" w:pos="0"/>
          <w:tab w:val="left" w:pos="993"/>
        </w:tabs>
        <w:autoSpaceDE w:val="0"/>
        <w:autoSpaceDN w:val="0"/>
        <w:adjustRightInd w:val="0"/>
        <w:spacing w:after="0" w:line="240" w:lineRule="auto"/>
        <w:ind w:left="-142"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рамках реализации основного мероприятия</w:t>
      </w:r>
      <w:r w:rsidRPr="004B227C">
        <w:rPr>
          <w:rFonts w:ascii="PT Astra Serif" w:hAnsi="PT Astra Serif"/>
          <w:sz w:val="26"/>
          <w:szCs w:val="26"/>
        </w:rPr>
        <w:t xml:space="preserve"> </w:t>
      </w:r>
      <w:r w:rsidRPr="004B227C">
        <w:rPr>
          <w:rFonts w:ascii="PT Astra Serif" w:hAnsi="PT Astra Serif"/>
          <w:i/>
          <w:sz w:val="26"/>
          <w:szCs w:val="26"/>
        </w:rPr>
        <w:t xml:space="preserve">«Компенсация отдельным категориям граждан оплаты взноса на капитальный ремонт общего имущества в многоквартирном доме» </w:t>
      </w:r>
      <w:r w:rsidRPr="004B227C">
        <w:rPr>
          <w:rFonts w:ascii="PT Astra Serif" w:hAnsi="PT Astra Serif"/>
          <w:sz w:val="26"/>
          <w:szCs w:val="26"/>
        </w:rPr>
        <w:t>компенсацию получили 8 734 человека (план – 8 720 человек). Мера поддержки носит заявительный характер.</w:t>
      </w:r>
    </w:p>
    <w:p w14:paraId="0790278A" w14:textId="77777777" w:rsidR="002F738B" w:rsidRPr="004B227C" w:rsidRDefault="002F738B" w:rsidP="004B227C">
      <w:pPr>
        <w:widowControl w:val="0"/>
        <w:tabs>
          <w:tab w:val="left" w:pos="0"/>
          <w:tab w:val="left" w:pos="993"/>
        </w:tabs>
        <w:autoSpaceDE w:val="0"/>
        <w:autoSpaceDN w:val="0"/>
        <w:adjustRightInd w:val="0"/>
        <w:spacing w:after="0" w:line="240" w:lineRule="auto"/>
        <w:ind w:left="-142"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рамках реализации основного мероприятия</w:t>
      </w:r>
      <w:r w:rsidRPr="004B227C">
        <w:rPr>
          <w:rFonts w:ascii="PT Astra Serif" w:eastAsia="Times New Roman" w:hAnsi="PT Astra Serif" w:cs="Times New Roman"/>
          <w:i/>
          <w:sz w:val="26"/>
          <w:szCs w:val="26"/>
          <w:lang w:eastAsia="ru-RU"/>
        </w:rPr>
        <w:t xml:space="preserve"> «Предоставление социальных доплат к пенсии»</w:t>
      </w:r>
      <w:r w:rsidRPr="004B227C">
        <w:rPr>
          <w:rFonts w:ascii="PT Astra Serif" w:hAnsi="PT Astra Serif"/>
        </w:rPr>
        <w:t xml:space="preserve"> </w:t>
      </w:r>
      <w:r w:rsidRPr="004B227C">
        <w:rPr>
          <w:rFonts w:ascii="PT Astra Serif" w:eastAsia="Times New Roman" w:hAnsi="PT Astra Serif" w:cs="Times New Roman"/>
          <w:sz w:val="26"/>
          <w:szCs w:val="26"/>
          <w:lang w:eastAsia="ru-RU"/>
        </w:rPr>
        <w:t xml:space="preserve">доплату получили 30 814 человек (план - 30 100 человек). </w:t>
      </w:r>
      <w:r w:rsidRPr="004B227C">
        <w:rPr>
          <w:rFonts w:ascii="PT Astra Serif" w:hAnsi="PT Astra Serif"/>
          <w:sz w:val="26"/>
          <w:szCs w:val="26"/>
        </w:rPr>
        <w:t>Мера поддержки носит заявительный характер.</w:t>
      </w:r>
    </w:p>
    <w:p w14:paraId="404987AA" w14:textId="77777777" w:rsidR="002F738B" w:rsidRPr="004B227C" w:rsidRDefault="002F738B" w:rsidP="004B227C">
      <w:pPr>
        <w:widowControl w:val="0"/>
        <w:tabs>
          <w:tab w:val="left" w:pos="0"/>
          <w:tab w:val="left" w:pos="993"/>
        </w:tabs>
        <w:autoSpaceDE w:val="0"/>
        <w:autoSpaceDN w:val="0"/>
        <w:adjustRightInd w:val="0"/>
        <w:spacing w:after="0" w:line="240" w:lineRule="auto"/>
        <w:ind w:left="-142" w:firstLine="851"/>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В рамках реализации основного мероприятия </w:t>
      </w:r>
      <w:r w:rsidRPr="004B227C">
        <w:rPr>
          <w:rFonts w:ascii="PT Astra Serif" w:eastAsia="Times New Roman" w:hAnsi="PT Astra Serif" w:cs="Times New Roman"/>
          <w:i/>
          <w:sz w:val="26"/>
          <w:szCs w:val="26"/>
          <w:lang w:eastAsia="ru-RU"/>
        </w:rPr>
        <w:t xml:space="preserve">«Предоставление отдельным категориям граждан государственной социальной помощи на основании социального контракта» </w:t>
      </w:r>
      <w:r w:rsidRPr="004B227C">
        <w:rPr>
          <w:rFonts w:ascii="PT Astra Serif" w:eastAsia="Times New Roman" w:hAnsi="PT Astra Serif" w:cs="Times New Roman"/>
          <w:sz w:val="26"/>
          <w:szCs w:val="26"/>
          <w:lang w:eastAsia="ru-RU"/>
        </w:rPr>
        <w:t xml:space="preserve">социальную помощь получили 6 334 человека (план – 3 800 человек). </w:t>
      </w:r>
      <w:r w:rsidRPr="004B227C">
        <w:rPr>
          <w:rFonts w:ascii="PT Astra Serif" w:hAnsi="PT Astra Serif"/>
          <w:sz w:val="26"/>
          <w:szCs w:val="26"/>
        </w:rPr>
        <w:t>Мера поддержки носит заявительный характер.</w:t>
      </w:r>
    </w:p>
    <w:p w14:paraId="5FE656E1" w14:textId="77777777" w:rsidR="002F738B" w:rsidRPr="004B227C" w:rsidRDefault="002F738B" w:rsidP="004B227C">
      <w:pPr>
        <w:widowControl w:val="0"/>
        <w:tabs>
          <w:tab w:val="left" w:pos="0"/>
          <w:tab w:val="left" w:pos="993"/>
        </w:tabs>
        <w:autoSpaceDE w:val="0"/>
        <w:autoSpaceDN w:val="0"/>
        <w:adjustRightInd w:val="0"/>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2 «Модернизация и развитие социального обслуживания граждан старшего возраста и инвалидов»</w:t>
      </w:r>
    </w:p>
    <w:p w14:paraId="229FD294" w14:textId="77777777" w:rsidR="00593BD8" w:rsidRPr="0073192C" w:rsidRDefault="00593BD8" w:rsidP="004B227C">
      <w:pPr>
        <w:pStyle w:val="aa"/>
        <w:ind w:firstLine="709"/>
        <w:jc w:val="center"/>
        <w:rPr>
          <w:rFonts w:ascii="PT Astra Serif" w:hAnsi="PT Astra Serif"/>
          <w:b/>
        </w:rPr>
      </w:pPr>
      <w:r w:rsidRPr="004B227C">
        <w:rPr>
          <w:rFonts w:ascii="PT Astra Serif" w:hAnsi="PT Astra Serif"/>
          <w:b/>
        </w:rPr>
        <w:t>Показатели цели Подпрограммы 2 за 2022 год</w:t>
      </w:r>
    </w:p>
    <w:p w14:paraId="6C7A9C0E" w14:textId="77777777" w:rsidR="004B227C" w:rsidRPr="0073192C" w:rsidRDefault="004B227C" w:rsidP="004B227C">
      <w:pPr>
        <w:pStyle w:val="aa"/>
        <w:ind w:firstLine="709"/>
        <w:jc w:val="center"/>
        <w:rPr>
          <w:rFonts w:ascii="PT Astra Serif" w:hAnsi="PT Astra Serif"/>
          <w:b/>
        </w:rPr>
      </w:pPr>
    </w:p>
    <w:p w14:paraId="36C1BAB9" w14:textId="77777777" w:rsidR="004B227C" w:rsidRPr="0073192C" w:rsidRDefault="004B227C" w:rsidP="004B227C">
      <w:pPr>
        <w:pStyle w:val="aa"/>
        <w:ind w:firstLine="709"/>
        <w:jc w:val="center"/>
        <w:rPr>
          <w:rFonts w:ascii="PT Astra Serif" w:hAnsi="PT Astra Serif"/>
          <w:b/>
        </w:rPr>
      </w:pPr>
    </w:p>
    <w:p w14:paraId="41252BF1" w14:textId="77777777" w:rsidR="004B227C" w:rsidRPr="0073192C" w:rsidRDefault="004B227C" w:rsidP="004B227C">
      <w:pPr>
        <w:pStyle w:val="aa"/>
        <w:ind w:firstLine="709"/>
        <w:jc w:val="center"/>
        <w:rPr>
          <w:rFonts w:ascii="PT Astra Serif" w:hAnsi="PT Astra Serif"/>
          <w:b/>
        </w:rPr>
      </w:pPr>
    </w:p>
    <w:p w14:paraId="685E2D43" w14:textId="77777777" w:rsidR="002F738B" w:rsidRPr="004B227C" w:rsidRDefault="002F738B" w:rsidP="004B227C">
      <w:pPr>
        <w:autoSpaceDE w:val="0"/>
        <w:autoSpaceDN w:val="0"/>
        <w:adjustRightInd w:val="0"/>
        <w:spacing w:after="0" w:line="240" w:lineRule="auto"/>
        <w:jc w:val="right"/>
        <w:rPr>
          <w:rFonts w:ascii="PT Astra Serif" w:hAnsi="PT Astra Serif"/>
          <w:bCs/>
          <w:sz w:val="26"/>
          <w:szCs w:val="26"/>
        </w:rPr>
      </w:pPr>
      <w:r w:rsidRPr="004B227C">
        <w:rPr>
          <w:rFonts w:ascii="PT Astra Serif" w:hAnsi="PT Astra Serif"/>
          <w:bCs/>
          <w:sz w:val="26"/>
          <w:szCs w:val="26"/>
        </w:rPr>
        <w:lastRenderedPageBreak/>
        <w:t>Таблица 4</w:t>
      </w:r>
    </w:p>
    <w:tbl>
      <w:tblPr>
        <w:tblW w:w="9356" w:type="dxa"/>
        <w:tblInd w:w="108" w:type="dxa"/>
        <w:tblLayout w:type="fixed"/>
        <w:tblLook w:val="0000" w:firstRow="0" w:lastRow="0" w:firstColumn="0" w:lastColumn="0" w:noHBand="0" w:noVBand="0"/>
      </w:tblPr>
      <w:tblGrid>
        <w:gridCol w:w="567"/>
        <w:gridCol w:w="2093"/>
        <w:gridCol w:w="1559"/>
        <w:gridCol w:w="709"/>
        <w:gridCol w:w="1134"/>
        <w:gridCol w:w="1025"/>
        <w:gridCol w:w="851"/>
        <w:gridCol w:w="1418"/>
      </w:tblGrid>
      <w:tr w:rsidR="004B227C" w:rsidRPr="004B227C" w14:paraId="1C9FF4D0" w14:textId="77777777" w:rsidTr="00EA609B">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7FFB57B3"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093" w:type="dxa"/>
            <w:tcBorders>
              <w:top w:val="single" w:sz="4" w:space="0" w:color="000000"/>
              <w:left w:val="single" w:sz="4" w:space="0" w:color="000000"/>
              <w:bottom w:val="single" w:sz="4" w:space="0" w:color="000000"/>
            </w:tcBorders>
            <w:shd w:val="clear" w:color="auto" w:fill="auto"/>
            <w:vAlign w:val="center"/>
          </w:tcPr>
          <w:p w14:paraId="68607199"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559" w:type="dxa"/>
            <w:tcBorders>
              <w:top w:val="single" w:sz="4" w:space="0" w:color="000000"/>
              <w:left w:val="single" w:sz="4" w:space="0" w:color="000000"/>
              <w:bottom w:val="single" w:sz="4" w:space="0" w:color="000000"/>
              <w:right w:val="single" w:sz="4" w:space="0" w:color="000000"/>
            </w:tcBorders>
            <w:vAlign w:val="center"/>
          </w:tcPr>
          <w:p w14:paraId="56F2F949"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14:paraId="42524547"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1134" w:type="dxa"/>
            <w:tcBorders>
              <w:top w:val="single" w:sz="4" w:space="0" w:color="000000"/>
              <w:left w:val="single" w:sz="4" w:space="0" w:color="000000"/>
              <w:bottom w:val="single" w:sz="4" w:space="0" w:color="000000"/>
            </w:tcBorders>
            <w:shd w:val="clear" w:color="auto" w:fill="auto"/>
            <w:vAlign w:val="center"/>
          </w:tcPr>
          <w:p w14:paraId="693893E0"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025" w:type="dxa"/>
            <w:tcBorders>
              <w:top w:val="single" w:sz="4" w:space="0" w:color="000000"/>
              <w:left w:val="single" w:sz="4" w:space="0" w:color="000000"/>
              <w:bottom w:val="single" w:sz="4" w:space="0" w:color="000000"/>
            </w:tcBorders>
            <w:shd w:val="clear" w:color="auto" w:fill="auto"/>
            <w:vAlign w:val="center"/>
          </w:tcPr>
          <w:p w14:paraId="3A8DE579"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70A9186A"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1A82F6"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6E1ED2EF"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2F8F042D" w14:textId="77777777" w:rsidR="002F738B" w:rsidRPr="004B227C" w:rsidRDefault="002F738B"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5C483430" w14:textId="77777777" w:rsidTr="00EA609B">
        <w:trPr>
          <w:trHeight w:val="301"/>
          <w:tblHeader/>
        </w:trPr>
        <w:tc>
          <w:tcPr>
            <w:tcW w:w="567" w:type="dxa"/>
            <w:tcBorders>
              <w:top w:val="single" w:sz="4" w:space="0" w:color="000000"/>
              <w:left w:val="single" w:sz="4" w:space="0" w:color="000000"/>
              <w:bottom w:val="single" w:sz="4" w:space="0" w:color="000000"/>
            </w:tcBorders>
            <w:shd w:val="clear" w:color="auto" w:fill="auto"/>
            <w:vAlign w:val="center"/>
          </w:tcPr>
          <w:p w14:paraId="3F7F8776"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14:paraId="1A7C80AD" w14:textId="77777777" w:rsidR="002F738B" w:rsidRPr="004B227C" w:rsidRDefault="002F738B" w:rsidP="004B227C">
            <w:pPr>
              <w:spacing w:after="0" w:line="240" w:lineRule="auto"/>
              <w:jc w:val="center"/>
              <w:rPr>
                <w:rFonts w:ascii="PT Astra Serif" w:hAnsi="PT Astra Serif"/>
                <w:bCs/>
                <w:lang w:eastAsia="ru-RU"/>
              </w:rPr>
            </w:pPr>
            <w:r w:rsidRPr="004B227C">
              <w:rPr>
                <w:rFonts w:ascii="PT Astra Serif" w:hAnsi="PT Astra Serif"/>
                <w:bCs/>
                <w:lang w:eastAsia="ru-RU"/>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35613947"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3</w:t>
            </w:r>
          </w:p>
        </w:tc>
        <w:tc>
          <w:tcPr>
            <w:tcW w:w="709" w:type="dxa"/>
            <w:tcBorders>
              <w:top w:val="single" w:sz="4" w:space="0" w:color="000000"/>
              <w:left w:val="single" w:sz="4" w:space="0" w:color="000000"/>
              <w:bottom w:val="single" w:sz="4" w:space="0" w:color="000000"/>
            </w:tcBorders>
            <w:shd w:val="clear" w:color="auto" w:fill="auto"/>
            <w:vAlign w:val="center"/>
          </w:tcPr>
          <w:p w14:paraId="6DDF16C2"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1134" w:type="dxa"/>
            <w:tcBorders>
              <w:top w:val="single" w:sz="4" w:space="0" w:color="000000"/>
              <w:left w:val="single" w:sz="4" w:space="0" w:color="000000"/>
              <w:bottom w:val="single" w:sz="4" w:space="0" w:color="000000"/>
            </w:tcBorders>
            <w:shd w:val="clear" w:color="auto" w:fill="auto"/>
            <w:vAlign w:val="center"/>
          </w:tcPr>
          <w:p w14:paraId="2278F2A3"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025" w:type="dxa"/>
            <w:tcBorders>
              <w:top w:val="single" w:sz="4" w:space="0" w:color="000000"/>
              <w:left w:val="single" w:sz="4" w:space="0" w:color="000000"/>
              <w:bottom w:val="single" w:sz="4" w:space="0" w:color="000000"/>
            </w:tcBorders>
            <w:shd w:val="clear" w:color="auto" w:fill="auto"/>
            <w:vAlign w:val="center"/>
          </w:tcPr>
          <w:p w14:paraId="150108E5"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63BEFD13"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FB179"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8</w:t>
            </w:r>
          </w:p>
        </w:tc>
      </w:tr>
      <w:tr w:rsidR="004B227C" w:rsidRPr="004B227C" w14:paraId="11B0B376"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59070F58"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14:paraId="7EE4911C" w14:textId="77777777" w:rsidR="002F738B" w:rsidRPr="004B227C" w:rsidRDefault="002F738B" w:rsidP="004B227C">
            <w:pPr>
              <w:spacing w:after="0" w:line="240" w:lineRule="auto"/>
              <w:ind w:left="-141" w:right="-108"/>
              <w:jc w:val="center"/>
              <w:rPr>
                <w:rFonts w:ascii="PT Astra Serif" w:eastAsia="Times New Roman" w:hAnsi="PT Astra Serif" w:cs="Times New Roman"/>
                <w:bCs/>
                <w:lang w:eastAsia="ru-RU"/>
              </w:rPr>
            </w:pPr>
            <w:r w:rsidRPr="004B227C">
              <w:rPr>
                <w:rFonts w:ascii="PT Astra Serif" w:hAnsi="PT Astra Serif"/>
                <w:bCs/>
                <w:lang w:eastAsia="ru-RU"/>
              </w:rPr>
              <w:t>Удельный вес учреждений социального обслуживания, основанных на иных формах собственности, в общем количестве учреждений социального обслуживания всех форм собственности</w:t>
            </w:r>
            <w:r w:rsidRPr="004B227C">
              <w:rPr>
                <w:rFonts w:ascii="PT Astra Serif" w:eastAsia="Times New Roman" w:hAnsi="PT Astra Serif" w:cs="Times New Roman"/>
                <w:sz w:val="24"/>
                <w:szCs w:val="24"/>
                <w:lang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vAlign w:val="center"/>
          </w:tcPr>
          <w:p w14:paraId="219FDFD3"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социальной защиты населения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14:paraId="0D5A76D9"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1134" w:type="dxa"/>
            <w:tcBorders>
              <w:top w:val="single" w:sz="4" w:space="0" w:color="000000"/>
              <w:left w:val="single" w:sz="4" w:space="0" w:color="000000"/>
              <w:bottom w:val="single" w:sz="4" w:space="0" w:color="000000"/>
            </w:tcBorders>
            <w:shd w:val="clear" w:color="auto" w:fill="auto"/>
            <w:vAlign w:val="center"/>
          </w:tcPr>
          <w:p w14:paraId="628E2A76"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15,1</w:t>
            </w:r>
          </w:p>
        </w:tc>
        <w:tc>
          <w:tcPr>
            <w:tcW w:w="1025" w:type="dxa"/>
            <w:tcBorders>
              <w:top w:val="single" w:sz="4" w:space="0" w:color="000000"/>
              <w:left w:val="single" w:sz="4" w:space="0" w:color="000000"/>
              <w:bottom w:val="single" w:sz="4" w:space="0" w:color="000000"/>
            </w:tcBorders>
            <w:shd w:val="clear" w:color="auto" w:fill="auto"/>
            <w:vAlign w:val="center"/>
          </w:tcPr>
          <w:p w14:paraId="02FFE396"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16,2</w:t>
            </w:r>
          </w:p>
        </w:tc>
        <w:tc>
          <w:tcPr>
            <w:tcW w:w="851" w:type="dxa"/>
            <w:tcBorders>
              <w:top w:val="single" w:sz="4" w:space="0" w:color="000000"/>
              <w:left w:val="single" w:sz="4" w:space="0" w:color="000000"/>
              <w:bottom w:val="single" w:sz="4" w:space="0" w:color="000000"/>
            </w:tcBorders>
            <w:shd w:val="clear" w:color="auto" w:fill="auto"/>
            <w:vAlign w:val="center"/>
          </w:tcPr>
          <w:p w14:paraId="2DCAA87E"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107,3</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AEA9B0"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r w:rsidR="002F738B" w:rsidRPr="004B227C" w14:paraId="7295225B"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42E16645"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093" w:type="dxa"/>
            <w:tcBorders>
              <w:top w:val="single" w:sz="4" w:space="0" w:color="000000"/>
              <w:left w:val="single" w:sz="4" w:space="0" w:color="000000"/>
              <w:bottom w:val="single" w:sz="4" w:space="0" w:color="000000"/>
            </w:tcBorders>
            <w:shd w:val="clear" w:color="auto" w:fill="auto"/>
            <w:vAlign w:val="center"/>
          </w:tcPr>
          <w:p w14:paraId="5C1D4BF1" w14:textId="77777777" w:rsidR="002F738B" w:rsidRPr="004B227C" w:rsidRDefault="002F738B" w:rsidP="004B227C">
            <w:pPr>
              <w:spacing w:after="0" w:line="240" w:lineRule="auto"/>
              <w:jc w:val="center"/>
              <w:rPr>
                <w:rFonts w:ascii="PT Astra Serif" w:hAnsi="PT Astra Serif"/>
              </w:rPr>
            </w:pPr>
            <w:r w:rsidRPr="004B227C">
              <w:rPr>
                <w:rFonts w:ascii="PT Astra Serif" w:hAnsi="PT Astra Serif"/>
                <w:bCs/>
                <w:lang w:eastAsia="ru-RU"/>
              </w:rPr>
              <w:t>Доля организаций, оказывающих услуги в сфере социального обслуживания, в отношении которых проведена независимая оценка качества оказания услуг в отчетном году, в общем количестве организаций социального обслуживания</w:t>
            </w:r>
          </w:p>
        </w:tc>
        <w:tc>
          <w:tcPr>
            <w:tcW w:w="1559" w:type="dxa"/>
            <w:tcBorders>
              <w:top w:val="single" w:sz="4" w:space="0" w:color="000000"/>
              <w:left w:val="single" w:sz="4" w:space="0" w:color="000000"/>
              <w:bottom w:val="single" w:sz="4" w:space="0" w:color="000000"/>
              <w:right w:val="single" w:sz="4" w:space="0" w:color="000000"/>
            </w:tcBorders>
            <w:vAlign w:val="center"/>
          </w:tcPr>
          <w:p w14:paraId="6AF74573"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социальной защиты населения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14:paraId="2B303202"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w:t>
            </w:r>
          </w:p>
        </w:tc>
        <w:tc>
          <w:tcPr>
            <w:tcW w:w="1134" w:type="dxa"/>
            <w:tcBorders>
              <w:top w:val="single" w:sz="4" w:space="0" w:color="000000"/>
              <w:left w:val="single" w:sz="4" w:space="0" w:color="000000"/>
              <w:bottom w:val="single" w:sz="4" w:space="0" w:color="000000"/>
            </w:tcBorders>
            <w:shd w:val="clear" w:color="auto" w:fill="auto"/>
            <w:vAlign w:val="center"/>
          </w:tcPr>
          <w:p w14:paraId="72FB397C"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30,0</w:t>
            </w:r>
          </w:p>
        </w:tc>
        <w:tc>
          <w:tcPr>
            <w:tcW w:w="1025" w:type="dxa"/>
            <w:tcBorders>
              <w:top w:val="single" w:sz="4" w:space="0" w:color="000000"/>
              <w:left w:val="single" w:sz="4" w:space="0" w:color="000000"/>
              <w:bottom w:val="single" w:sz="4" w:space="0" w:color="000000"/>
            </w:tcBorders>
            <w:shd w:val="clear" w:color="auto" w:fill="auto"/>
            <w:vAlign w:val="center"/>
          </w:tcPr>
          <w:p w14:paraId="2AD9442E"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33,0</w:t>
            </w:r>
          </w:p>
        </w:tc>
        <w:tc>
          <w:tcPr>
            <w:tcW w:w="851" w:type="dxa"/>
            <w:tcBorders>
              <w:top w:val="single" w:sz="4" w:space="0" w:color="000000"/>
              <w:left w:val="single" w:sz="4" w:space="0" w:color="000000"/>
              <w:bottom w:val="single" w:sz="4" w:space="0" w:color="000000"/>
            </w:tcBorders>
            <w:shd w:val="clear" w:color="auto" w:fill="auto"/>
            <w:vAlign w:val="center"/>
          </w:tcPr>
          <w:p w14:paraId="6C19758B"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110,0</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BF57B9"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bl>
    <w:p w14:paraId="5E53E834" w14:textId="77777777" w:rsidR="002F738B" w:rsidRPr="004B227C" w:rsidRDefault="002F738B" w:rsidP="004B227C">
      <w:pPr>
        <w:widowControl w:val="0"/>
        <w:tabs>
          <w:tab w:val="left" w:pos="0"/>
          <w:tab w:val="left" w:pos="993"/>
        </w:tabs>
        <w:autoSpaceDE w:val="0"/>
        <w:autoSpaceDN w:val="0"/>
        <w:adjustRightInd w:val="0"/>
        <w:spacing w:after="0" w:line="240" w:lineRule="auto"/>
        <w:ind w:firstLine="709"/>
        <w:jc w:val="both"/>
        <w:rPr>
          <w:rFonts w:ascii="PT Astra Serif" w:hAnsi="PT Astra Serif"/>
          <w:b/>
          <w:i/>
          <w:sz w:val="26"/>
          <w:szCs w:val="26"/>
        </w:rPr>
      </w:pPr>
    </w:p>
    <w:p w14:paraId="54000980" w14:textId="77777777" w:rsidR="002F738B" w:rsidRPr="004B227C" w:rsidRDefault="002F738B" w:rsidP="004B227C">
      <w:pPr>
        <w:widowControl w:val="0"/>
        <w:tabs>
          <w:tab w:val="left" w:pos="0"/>
          <w:tab w:val="left" w:pos="993"/>
        </w:tabs>
        <w:autoSpaceDE w:val="0"/>
        <w:autoSpaceDN w:val="0"/>
        <w:adjustRightInd w:val="0"/>
        <w:spacing w:after="0" w:line="240" w:lineRule="auto"/>
        <w:ind w:firstLine="709"/>
        <w:jc w:val="both"/>
        <w:rPr>
          <w:rFonts w:ascii="PT Astra Serif" w:hAnsi="PT Astra Serif"/>
        </w:rPr>
      </w:pPr>
      <w:r w:rsidRPr="004B227C">
        <w:rPr>
          <w:rFonts w:ascii="PT Astra Serif" w:hAnsi="PT Astra Serif"/>
          <w:iCs/>
          <w:sz w:val="26"/>
          <w:szCs w:val="26"/>
        </w:rPr>
        <w:t>Удельный вес учреждений социального обслуживания, основанных на иных формах собственности, в общем количестве учреждений социального обслуживания всех форм собственности, составил 16,2% (план</w:t>
      </w:r>
      <w:r w:rsidRPr="004B227C">
        <w:rPr>
          <w:rFonts w:ascii="PT Astra Serif" w:hAnsi="PT Astra Serif"/>
          <w:iCs/>
          <w:sz w:val="26"/>
          <w:szCs w:val="26"/>
          <w:lang w:val="en-US"/>
        </w:rPr>
        <w:t> </w:t>
      </w:r>
      <w:r w:rsidRPr="004B227C">
        <w:rPr>
          <w:rFonts w:ascii="PT Astra Serif" w:hAnsi="PT Astra Serif"/>
          <w:iCs/>
          <w:sz w:val="26"/>
          <w:szCs w:val="26"/>
        </w:rPr>
        <w:noBreakHyphen/>
      </w:r>
      <w:r w:rsidRPr="004B227C">
        <w:rPr>
          <w:rFonts w:ascii="PT Astra Serif" w:hAnsi="PT Astra Serif"/>
          <w:iCs/>
          <w:sz w:val="26"/>
          <w:szCs w:val="26"/>
          <w:lang w:val="en-US"/>
        </w:rPr>
        <w:t> </w:t>
      </w:r>
      <w:r w:rsidRPr="004B227C">
        <w:rPr>
          <w:rFonts w:ascii="PT Astra Serif" w:hAnsi="PT Astra Serif"/>
          <w:iCs/>
          <w:sz w:val="26"/>
          <w:szCs w:val="26"/>
        </w:rPr>
        <w:t>15,1%). Рост показателя связан</w:t>
      </w:r>
      <w:r w:rsidRPr="004B227C">
        <w:rPr>
          <w:rFonts w:ascii="PT Astra Serif" w:hAnsi="PT Astra Serif"/>
          <w:sz w:val="26"/>
          <w:szCs w:val="26"/>
        </w:rPr>
        <w:t xml:space="preserve"> с включением в реестр поставщиков социальных услуг новой некоммерческой общественной организации «Растём вместе».</w:t>
      </w:r>
    </w:p>
    <w:p w14:paraId="207961F2" w14:textId="77777777" w:rsidR="002F738B" w:rsidRPr="004B227C" w:rsidRDefault="002F738B" w:rsidP="004B227C">
      <w:pPr>
        <w:widowControl w:val="0"/>
        <w:tabs>
          <w:tab w:val="left" w:pos="0"/>
          <w:tab w:val="left" w:pos="1134"/>
        </w:tabs>
        <w:autoSpaceDE w:val="0"/>
        <w:autoSpaceDN w:val="0"/>
        <w:adjustRightInd w:val="0"/>
        <w:spacing w:after="0" w:line="240" w:lineRule="auto"/>
        <w:ind w:firstLine="709"/>
        <w:contextualSpacing/>
        <w:jc w:val="both"/>
        <w:rPr>
          <w:rFonts w:ascii="PT Astra Serif" w:hAnsi="PT Astra Serif"/>
          <w:iCs/>
          <w:sz w:val="26"/>
          <w:szCs w:val="26"/>
        </w:rPr>
      </w:pPr>
      <w:r w:rsidRPr="004B227C">
        <w:rPr>
          <w:rFonts w:ascii="PT Astra Serif" w:hAnsi="PT Astra Serif"/>
          <w:iCs/>
          <w:sz w:val="26"/>
          <w:szCs w:val="26"/>
        </w:rPr>
        <w:t>В отношении 33,0% организаций, оказывающих услуги в сфере социального обслуживания, проведена независимая оценка качества оказания услуг (план 2022 года – 30,0%). Результаты проведения независимой оценки опубликованы на официальном сайте для размещения информации о государственных (муниципальных) учреждениях bus.gov.ru.</w:t>
      </w:r>
    </w:p>
    <w:p w14:paraId="6BAF50B6" w14:textId="77777777"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1 573 871,3 тыс. рублей.</w:t>
      </w:r>
    </w:p>
    <w:p w14:paraId="3FB8411D" w14:textId="77777777" w:rsidR="002F738B" w:rsidRPr="004B227C" w:rsidRDefault="002F738B" w:rsidP="004B227C">
      <w:pPr>
        <w:widowControl w:val="0"/>
        <w:tabs>
          <w:tab w:val="left" w:pos="0"/>
          <w:tab w:val="left" w:pos="993"/>
        </w:tabs>
        <w:autoSpaceDE w:val="0"/>
        <w:autoSpaceDN w:val="0"/>
        <w:adjustRightInd w:val="0"/>
        <w:spacing w:after="0" w:line="240" w:lineRule="auto"/>
        <w:ind w:firstLine="709"/>
        <w:jc w:val="both"/>
        <w:rPr>
          <w:rFonts w:ascii="PT Astra Serif" w:hAnsi="PT Astra Serif"/>
          <w:i/>
          <w:sz w:val="26"/>
          <w:szCs w:val="26"/>
          <w:lang w:eastAsia="ru-RU"/>
        </w:rPr>
      </w:pPr>
      <w:r w:rsidRPr="004B227C">
        <w:rPr>
          <w:rFonts w:ascii="PT Astra Serif" w:hAnsi="PT Astra Serif"/>
          <w:sz w:val="26"/>
          <w:szCs w:val="26"/>
        </w:rPr>
        <w:t xml:space="preserve">По итогам </w:t>
      </w:r>
      <w:r w:rsidRPr="004B227C">
        <w:rPr>
          <w:rFonts w:ascii="PT Astra Serif" w:hAnsi="PT Astra Serif"/>
          <w:sz w:val="26"/>
          <w:szCs w:val="26"/>
          <w:lang w:eastAsia="ru-RU"/>
        </w:rPr>
        <w:t xml:space="preserve">реализации </w:t>
      </w:r>
      <w:r w:rsidRPr="004B227C">
        <w:rPr>
          <w:rFonts w:ascii="PT Astra Serif" w:hAnsi="PT Astra Serif"/>
          <w:i/>
          <w:sz w:val="26"/>
          <w:szCs w:val="26"/>
          <w:lang w:eastAsia="ru-RU"/>
        </w:rPr>
        <w:t>ВЦП «Оптимизация системы оказания социальных услуг и повышение эффективности социальной поддержки населения»:</w:t>
      </w:r>
    </w:p>
    <w:p w14:paraId="1AA6DE10" w14:textId="77777777" w:rsidR="002F738B" w:rsidRPr="004B227C" w:rsidRDefault="002F738B" w:rsidP="004B227C">
      <w:pPr>
        <w:pStyle w:val="a8"/>
        <w:widowControl w:val="0"/>
        <w:numPr>
          <w:ilvl w:val="0"/>
          <w:numId w:val="73"/>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98,3% получателей социальных услуг удовлетворены качеством и количеством услуг, что ниже планового значения (план – 98,7%).; </w:t>
      </w:r>
    </w:p>
    <w:p w14:paraId="0EA1CE34" w14:textId="77777777" w:rsidR="002F738B" w:rsidRPr="004B227C" w:rsidRDefault="002F738B" w:rsidP="004B227C">
      <w:pPr>
        <w:pStyle w:val="a8"/>
        <w:widowControl w:val="0"/>
        <w:numPr>
          <w:ilvl w:val="0"/>
          <w:numId w:val="73"/>
        </w:numPr>
        <w:tabs>
          <w:tab w:val="left" w:pos="0"/>
          <w:tab w:val="left" w:pos="993"/>
        </w:tabs>
        <w:autoSpaceDE w:val="0"/>
        <w:autoSpaceDN w:val="0"/>
        <w:adjustRightInd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качеством предоставления мер социальной поддержки удовлетворены </w:t>
      </w:r>
      <w:r w:rsidRPr="004B227C">
        <w:rPr>
          <w:rFonts w:ascii="PT Astra Serif" w:hAnsi="PT Astra Serif"/>
          <w:sz w:val="26"/>
          <w:szCs w:val="26"/>
        </w:rPr>
        <w:lastRenderedPageBreak/>
        <w:t>98,2% граждан (план – 98,2%).</w:t>
      </w:r>
    </w:p>
    <w:p w14:paraId="707051D1" w14:textId="77777777" w:rsidR="002F738B" w:rsidRPr="004B227C" w:rsidRDefault="002F738B" w:rsidP="004B227C">
      <w:pPr>
        <w:pStyle w:val="a8"/>
        <w:widowControl w:val="0"/>
        <w:tabs>
          <w:tab w:val="left" w:pos="0"/>
          <w:tab w:val="left" w:pos="993"/>
        </w:tabs>
        <w:autoSpaceDE w:val="0"/>
        <w:autoSpaceDN w:val="0"/>
        <w:adjustRightInd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Недостижение показателя связано с низкой оценкой доступности социальных услуг для инвалидов</w:t>
      </w:r>
    </w:p>
    <w:p w14:paraId="1FFFB038" w14:textId="77777777" w:rsidR="002F738B" w:rsidRPr="004B227C" w:rsidRDefault="002F738B" w:rsidP="004B227C">
      <w:pPr>
        <w:widowControl w:val="0"/>
        <w:tabs>
          <w:tab w:val="left" w:pos="0"/>
          <w:tab w:val="left" w:pos="993"/>
        </w:tabs>
        <w:autoSpaceDE w:val="0"/>
        <w:autoSpaceDN w:val="0"/>
        <w:adjustRightInd w:val="0"/>
        <w:spacing w:after="0" w:line="240" w:lineRule="auto"/>
        <w:ind w:firstLine="709"/>
        <w:jc w:val="both"/>
        <w:rPr>
          <w:rFonts w:ascii="PT Astra Serif" w:hAnsi="PT Astra Serif"/>
          <w:sz w:val="26"/>
          <w:szCs w:val="26"/>
        </w:rPr>
      </w:pPr>
      <w:r w:rsidRPr="004B227C">
        <w:rPr>
          <w:rFonts w:ascii="PT Astra Serif" w:eastAsia="Times New Roman" w:hAnsi="PT Astra Serif" w:cs="Times New Roman"/>
          <w:sz w:val="26"/>
          <w:szCs w:val="26"/>
          <w:lang w:eastAsia="ru-RU"/>
        </w:rPr>
        <w:t xml:space="preserve">В рамках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hAnsi="PT Astra Serif"/>
          <w:sz w:val="26"/>
          <w:szCs w:val="26"/>
        </w:rPr>
        <w:t xml:space="preserve"> «</w:t>
      </w:r>
      <w:r w:rsidRPr="004B227C">
        <w:rPr>
          <w:rFonts w:ascii="PT Astra Serif" w:hAnsi="PT Astra Serif"/>
          <w:i/>
          <w:sz w:val="26"/>
          <w:szCs w:val="26"/>
        </w:rPr>
        <w:t>Проведение капитального ремонта областных объектов недвижимого имущества (в том числе разработка проектной документации) в учреждениях, подведомственных Департаменту по вопросам семьи и детей Томской области»</w:t>
      </w:r>
      <w:r w:rsidRPr="004B227C">
        <w:rPr>
          <w:rFonts w:ascii="PT Astra Serif" w:hAnsi="PT Astra Serif"/>
          <w:sz w:val="26"/>
          <w:szCs w:val="26"/>
        </w:rPr>
        <w:t xml:space="preserve"> проведен капитальный ремонт спальных корпусов № 3, 4 объектов имущественного комплекса ОГБУ «Центр детского и семейного отдыха «Здоровье» (план – 2 объекта). </w:t>
      </w:r>
    </w:p>
    <w:p w14:paraId="2F182066" w14:textId="77777777" w:rsidR="002F738B" w:rsidRPr="004B227C" w:rsidRDefault="002F738B" w:rsidP="004B227C">
      <w:pPr>
        <w:widowControl w:val="0"/>
        <w:tabs>
          <w:tab w:val="left" w:pos="0"/>
          <w:tab w:val="left" w:pos="993"/>
        </w:tabs>
        <w:autoSpaceDE w:val="0"/>
        <w:autoSpaceDN w:val="0"/>
        <w:adjustRightInd w:val="0"/>
        <w:spacing w:after="0" w:line="240" w:lineRule="auto"/>
        <w:ind w:firstLine="709"/>
        <w:jc w:val="both"/>
        <w:rPr>
          <w:rFonts w:ascii="PT Astra Serif" w:hAnsi="PT Astra Serif"/>
          <w:bCs/>
          <w:sz w:val="26"/>
          <w:szCs w:val="26"/>
        </w:rPr>
      </w:pPr>
      <w:r w:rsidRPr="004B227C">
        <w:rPr>
          <w:rFonts w:ascii="PT Astra Serif" w:hAnsi="PT Astra Serif"/>
          <w:bCs/>
          <w:sz w:val="26"/>
          <w:szCs w:val="26"/>
        </w:rPr>
        <w:t xml:space="preserve">В рамках </w:t>
      </w:r>
      <w:r w:rsidRPr="004B227C">
        <w:rPr>
          <w:rFonts w:ascii="PT Astra Serif" w:hAnsi="PT Astra Serif"/>
          <w:bCs/>
          <w:i/>
          <w:sz w:val="26"/>
          <w:szCs w:val="26"/>
        </w:rPr>
        <w:t xml:space="preserve">основного мероприятия «Бюджетные инвестиции в объекты социального обслуживания населения» </w:t>
      </w:r>
      <w:r w:rsidRPr="004B227C">
        <w:rPr>
          <w:rFonts w:ascii="PT Astra Serif" w:hAnsi="PT Astra Serif"/>
          <w:bCs/>
          <w:sz w:val="26"/>
          <w:szCs w:val="26"/>
        </w:rPr>
        <w:t>в отчётном году</w:t>
      </w:r>
      <w:r w:rsidRPr="004B227C">
        <w:rPr>
          <w:rFonts w:ascii="PT Astra Serif" w:hAnsi="PT Astra Serif"/>
        </w:rPr>
        <w:t xml:space="preserve"> </w:t>
      </w:r>
      <w:r w:rsidRPr="004B227C">
        <w:rPr>
          <w:rFonts w:ascii="PT Astra Serif" w:hAnsi="PT Astra Serif"/>
          <w:bCs/>
          <w:sz w:val="26"/>
          <w:szCs w:val="26"/>
        </w:rPr>
        <w:t>не разработана проектно-сметная документация по причине нарушения сроков выполнения работ проектными организациями (срок реализации мероприятий перенесен на 2023 год) на следующие объекты:</w:t>
      </w:r>
    </w:p>
    <w:p w14:paraId="4B9FAA8B" w14:textId="77777777" w:rsidR="002F738B" w:rsidRPr="004B227C" w:rsidRDefault="002F738B" w:rsidP="004B227C">
      <w:pPr>
        <w:pStyle w:val="a8"/>
        <w:widowControl w:val="0"/>
        <w:numPr>
          <w:ilvl w:val="0"/>
          <w:numId w:val="73"/>
        </w:numPr>
        <w:tabs>
          <w:tab w:val="left" w:pos="0"/>
          <w:tab w:val="left" w:pos="993"/>
        </w:tabs>
        <w:autoSpaceDE w:val="0"/>
        <w:autoSpaceDN w:val="0"/>
        <w:adjustRightInd w:val="0"/>
        <w:spacing w:after="0" w:line="240" w:lineRule="auto"/>
        <w:ind w:left="0" w:firstLine="709"/>
        <w:jc w:val="both"/>
        <w:rPr>
          <w:rFonts w:ascii="PT Astra Serif" w:hAnsi="PT Astra Serif"/>
          <w:bCs/>
          <w:sz w:val="26"/>
          <w:szCs w:val="26"/>
        </w:rPr>
      </w:pPr>
      <w:r w:rsidRPr="004B227C">
        <w:rPr>
          <w:rFonts w:ascii="PT Astra Serif" w:hAnsi="PT Astra Serif"/>
          <w:bCs/>
          <w:sz w:val="26"/>
          <w:szCs w:val="26"/>
        </w:rPr>
        <w:t>реконструкция здания (пристройка лифта) ОГБУ «Дом-интернат для престарелых и инвалидов «Виола» ЗАТО Северск;</w:t>
      </w:r>
    </w:p>
    <w:p w14:paraId="475E66E5" w14:textId="77777777" w:rsidR="002F738B" w:rsidRPr="004B227C" w:rsidRDefault="002F738B" w:rsidP="004B227C">
      <w:pPr>
        <w:pStyle w:val="a8"/>
        <w:widowControl w:val="0"/>
        <w:numPr>
          <w:ilvl w:val="0"/>
          <w:numId w:val="73"/>
        </w:numPr>
        <w:tabs>
          <w:tab w:val="left" w:pos="0"/>
          <w:tab w:val="left" w:pos="993"/>
        </w:tabs>
        <w:autoSpaceDE w:val="0"/>
        <w:autoSpaceDN w:val="0"/>
        <w:adjustRightInd w:val="0"/>
        <w:spacing w:after="0" w:line="240" w:lineRule="auto"/>
        <w:ind w:left="0" w:firstLine="709"/>
        <w:jc w:val="both"/>
        <w:rPr>
          <w:rFonts w:ascii="PT Astra Serif" w:hAnsi="PT Astra Serif"/>
          <w:bCs/>
          <w:sz w:val="26"/>
          <w:szCs w:val="26"/>
        </w:rPr>
      </w:pPr>
      <w:r w:rsidRPr="004B227C">
        <w:rPr>
          <w:rFonts w:ascii="PT Astra Serif" w:hAnsi="PT Astra Serif"/>
          <w:bCs/>
          <w:sz w:val="26"/>
          <w:szCs w:val="26"/>
        </w:rPr>
        <w:t>очистные сооружения для ОГАУ «Шегарский психоневрологический интернат «Забота»;</w:t>
      </w:r>
    </w:p>
    <w:p w14:paraId="0B9E3536" w14:textId="28B647E2" w:rsidR="002F738B" w:rsidRPr="004B227C" w:rsidRDefault="002F738B" w:rsidP="004B227C">
      <w:pPr>
        <w:pStyle w:val="a8"/>
        <w:widowControl w:val="0"/>
        <w:numPr>
          <w:ilvl w:val="0"/>
          <w:numId w:val="73"/>
        </w:numPr>
        <w:tabs>
          <w:tab w:val="left" w:pos="0"/>
          <w:tab w:val="left" w:pos="993"/>
        </w:tabs>
        <w:autoSpaceDE w:val="0"/>
        <w:autoSpaceDN w:val="0"/>
        <w:adjustRightInd w:val="0"/>
        <w:spacing w:after="0" w:line="240" w:lineRule="auto"/>
        <w:ind w:left="0" w:firstLine="709"/>
        <w:jc w:val="both"/>
        <w:rPr>
          <w:rFonts w:ascii="PT Astra Serif" w:hAnsi="PT Astra Serif"/>
          <w:bCs/>
          <w:sz w:val="26"/>
          <w:szCs w:val="26"/>
        </w:rPr>
      </w:pPr>
      <w:r w:rsidRPr="004B227C">
        <w:rPr>
          <w:rFonts w:ascii="PT Astra Serif" w:hAnsi="PT Astra Serif"/>
          <w:bCs/>
          <w:sz w:val="26"/>
          <w:szCs w:val="26"/>
        </w:rPr>
        <w:t xml:space="preserve">строительство водозабора и локальных очистных </w:t>
      </w:r>
      <w:r w:rsidR="00065E66" w:rsidRPr="004B227C">
        <w:rPr>
          <w:rFonts w:ascii="PT Astra Serif" w:hAnsi="PT Astra Serif"/>
          <w:bCs/>
          <w:sz w:val="26"/>
          <w:szCs w:val="26"/>
        </w:rPr>
        <w:t xml:space="preserve">сооружений </w:t>
      </w:r>
      <w:r w:rsidRPr="004B227C">
        <w:rPr>
          <w:rFonts w:ascii="PT Astra Serif" w:hAnsi="PT Astra Serif"/>
          <w:bCs/>
          <w:sz w:val="26"/>
          <w:szCs w:val="26"/>
        </w:rPr>
        <w:t xml:space="preserve">для ОГБУ «Итатский дом-интернат для престарелых и инвалидов» по адресу: Томский район, с. Итатка, ул. </w:t>
      </w:r>
      <w:proofErr w:type="gramStart"/>
      <w:r w:rsidRPr="004B227C">
        <w:rPr>
          <w:rFonts w:ascii="PT Astra Serif" w:hAnsi="PT Astra Serif"/>
          <w:bCs/>
          <w:sz w:val="26"/>
          <w:szCs w:val="26"/>
        </w:rPr>
        <w:t>Северная</w:t>
      </w:r>
      <w:proofErr w:type="gramEnd"/>
      <w:r w:rsidRPr="004B227C">
        <w:rPr>
          <w:rFonts w:ascii="PT Astra Serif" w:hAnsi="PT Astra Serif"/>
          <w:bCs/>
          <w:sz w:val="26"/>
          <w:szCs w:val="26"/>
        </w:rPr>
        <w:t>».</w:t>
      </w:r>
    </w:p>
    <w:p w14:paraId="4F6C202C" w14:textId="77777777" w:rsidR="002F738B" w:rsidRPr="004B227C" w:rsidRDefault="002F738B" w:rsidP="004B227C">
      <w:pPr>
        <w:widowControl w:val="0"/>
        <w:tabs>
          <w:tab w:val="left" w:pos="0"/>
          <w:tab w:val="left" w:pos="993"/>
        </w:tabs>
        <w:autoSpaceDE w:val="0"/>
        <w:autoSpaceDN w:val="0"/>
        <w:adjustRightInd w:val="0"/>
        <w:spacing w:after="0" w:line="240" w:lineRule="auto"/>
        <w:ind w:firstLine="709"/>
        <w:jc w:val="both"/>
        <w:rPr>
          <w:rFonts w:ascii="PT Astra Serif" w:hAnsi="PT Astra Serif"/>
          <w:b/>
          <w:bCs/>
          <w:i/>
          <w:sz w:val="26"/>
          <w:szCs w:val="26"/>
        </w:rPr>
      </w:pPr>
      <w:r w:rsidRPr="004B227C">
        <w:rPr>
          <w:rFonts w:ascii="PT Astra Serif" w:hAnsi="PT Astra Serif"/>
          <w:b/>
          <w:i/>
          <w:sz w:val="26"/>
          <w:szCs w:val="26"/>
        </w:rPr>
        <w:t xml:space="preserve">Подпрограмма 3 </w:t>
      </w:r>
      <w:r w:rsidRPr="004B227C">
        <w:rPr>
          <w:rFonts w:ascii="PT Astra Serif" w:hAnsi="PT Astra Serif"/>
          <w:b/>
          <w:bCs/>
          <w:i/>
          <w:sz w:val="26"/>
          <w:szCs w:val="26"/>
        </w:rPr>
        <w:t>«</w:t>
      </w:r>
      <w:r w:rsidRPr="004B227C">
        <w:rPr>
          <w:rFonts w:ascii="PT Astra Serif" w:hAnsi="PT Astra Serif"/>
          <w:b/>
          <w:i/>
          <w:sz w:val="26"/>
          <w:szCs w:val="26"/>
        </w:rPr>
        <w:t>Доступная среда</w:t>
      </w:r>
      <w:r w:rsidRPr="004B227C">
        <w:rPr>
          <w:rFonts w:ascii="PT Astra Serif" w:hAnsi="PT Astra Serif"/>
          <w:b/>
          <w:bCs/>
          <w:i/>
          <w:sz w:val="26"/>
          <w:szCs w:val="26"/>
        </w:rPr>
        <w:t>»</w:t>
      </w:r>
    </w:p>
    <w:p w14:paraId="021B23BC" w14:textId="77777777" w:rsidR="00593BD8" w:rsidRPr="004B227C" w:rsidRDefault="00593BD8" w:rsidP="004B227C">
      <w:pPr>
        <w:pStyle w:val="aa"/>
        <w:ind w:firstLine="709"/>
        <w:jc w:val="center"/>
        <w:rPr>
          <w:rFonts w:ascii="PT Astra Serif" w:hAnsi="PT Astra Serif"/>
          <w:b/>
        </w:rPr>
      </w:pPr>
      <w:r w:rsidRPr="004B227C">
        <w:rPr>
          <w:rFonts w:ascii="PT Astra Serif" w:hAnsi="PT Astra Serif"/>
          <w:b/>
        </w:rPr>
        <w:t>Показатели цели Подпрограммы 3 за 2022 год</w:t>
      </w:r>
    </w:p>
    <w:p w14:paraId="66369E6A" w14:textId="77777777" w:rsidR="002F738B" w:rsidRPr="004B227C" w:rsidRDefault="002F738B" w:rsidP="004B227C">
      <w:pPr>
        <w:autoSpaceDE w:val="0"/>
        <w:autoSpaceDN w:val="0"/>
        <w:adjustRightInd w:val="0"/>
        <w:spacing w:after="0" w:line="240" w:lineRule="auto"/>
        <w:jc w:val="right"/>
        <w:rPr>
          <w:rFonts w:ascii="PT Astra Serif" w:hAnsi="PT Astra Serif"/>
          <w:bCs/>
          <w:sz w:val="26"/>
          <w:szCs w:val="26"/>
        </w:rPr>
      </w:pPr>
      <w:r w:rsidRPr="004B227C">
        <w:rPr>
          <w:rFonts w:ascii="PT Astra Serif" w:hAnsi="PT Astra Serif"/>
          <w:bCs/>
          <w:sz w:val="26"/>
          <w:szCs w:val="26"/>
        </w:rPr>
        <w:t>Таблица 5</w:t>
      </w:r>
    </w:p>
    <w:tbl>
      <w:tblPr>
        <w:tblW w:w="9323" w:type="dxa"/>
        <w:tblInd w:w="108" w:type="dxa"/>
        <w:tblLayout w:type="fixed"/>
        <w:tblLook w:val="0000" w:firstRow="0" w:lastRow="0" w:firstColumn="0" w:lastColumn="0" w:noHBand="0" w:noVBand="0"/>
      </w:tblPr>
      <w:tblGrid>
        <w:gridCol w:w="567"/>
        <w:gridCol w:w="2552"/>
        <w:gridCol w:w="1276"/>
        <w:gridCol w:w="851"/>
        <w:gridCol w:w="853"/>
        <w:gridCol w:w="1131"/>
        <w:gridCol w:w="851"/>
        <w:gridCol w:w="1242"/>
      </w:tblGrid>
      <w:tr w:rsidR="004B227C" w:rsidRPr="004B227C" w14:paraId="7F921EAE" w14:textId="77777777" w:rsidTr="00EA609B">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58682E69"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552" w:type="dxa"/>
            <w:tcBorders>
              <w:top w:val="single" w:sz="4" w:space="0" w:color="000000"/>
              <w:left w:val="single" w:sz="4" w:space="0" w:color="000000"/>
              <w:bottom w:val="single" w:sz="4" w:space="0" w:color="000000"/>
            </w:tcBorders>
            <w:shd w:val="clear" w:color="auto" w:fill="auto"/>
            <w:vAlign w:val="center"/>
          </w:tcPr>
          <w:p w14:paraId="2FC96430"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276" w:type="dxa"/>
            <w:tcBorders>
              <w:top w:val="single" w:sz="4" w:space="0" w:color="000000"/>
              <w:left w:val="single" w:sz="4" w:space="0" w:color="000000"/>
              <w:bottom w:val="single" w:sz="4" w:space="0" w:color="000000"/>
              <w:right w:val="single" w:sz="4" w:space="0" w:color="000000"/>
            </w:tcBorders>
            <w:vAlign w:val="center"/>
          </w:tcPr>
          <w:p w14:paraId="5C154A72"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851" w:type="dxa"/>
            <w:tcBorders>
              <w:top w:val="single" w:sz="4" w:space="0" w:color="000000"/>
              <w:left w:val="single" w:sz="4" w:space="0" w:color="000000"/>
              <w:bottom w:val="single" w:sz="4" w:space="0" w:color="000000"/>
            </w:tcBorders>
            <w:shd w:val="clear" w:color="auto" w:fill="auto"/>
            <w:vAlign w:val="center"/>
          </w:tcPr>
          <w:p w14:paraId="37D5DC6B"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53" w:type="dxa"/>
            <w:tcBorders>
              <w:top w:val="single" w:sz="4" w:space="0" w:color="000000"/>
              <w:left w:val="single" w:sz="4" w:space="0" w:color="000000"/>
              <w:bottom w:val="single" w:sz="4" w:space="0" w:color="000000"/>
            </w:tcBorders>
            <w:shd w:val="clear" w:color="auto" w:fill="auto"/>
            <w:vAlign w:val="center"/>
          </w:tcPr>
          <w:p w14:paraId="2275C905"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131" w:type="dxa"/>
            <w:tcBorders>
              <w:top w:val="single" w:sz="4" w:space="0" w:color="000000"/>
              <w:left w:val="single" w:sz="4" w:space="0" w:color="000000"/>
              <w:bottom w:val="single" w:sz="4" w:space="0" w:color="000000"/>
            </w:tcBorders>
            <w:shd w:val="clear" w:color="auto" w:fill="auto"/>
            <w:vAlign w:val="center"/>
          </w:tcPr>
          <w:p w14:paraId="1BAD779F"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68D2C814"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2A5BE"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72AD5B3D" w14:textId="77777777" w:rsidR="002F738B" w:rsidRPr="004B227C" w:rsidRDefault="002F738B"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2F738B" w:rsidRPr="004B227C" w14:paraId="7133C097"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23AFEC3A"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552" w:type="dxa"/>
            <w:tcBorders>
              <w:top w:val="single" w:sz="4" w:space="0" w:color="000000"/>
              <w:left w:val="single" w:sz="4" w:space="0" w:color="000000"/>
              <w:bottom w:val="single" w:sz="4" w:space="0" w:color="000000"/>
            </w:tcBorders>
            <w:shd w:val="clear" w:color="auto" w:fill="auto"/>
            <w:vAlign w:val="center"/>
          </w:tcPr>
          <w:p w14:paraId="2F064004" w14:textId="77777777" w:rsidR="002F738B" w:rsidRPr="004B227C" w:rsidRDefault="002F738B" w:rsidP="004B227C">
            <w:pPr>
              <w:spacing w:after="0" w:line="240" w:lineRule="auto"/>
              <w:jc w:val="center"/>
              <w:rPr>
                <w:rFonts w:ascii="PT Astra Serif" w:hAnsi="PT Astra Serif"/>
                <w:bCs/>
                <w:lang w:eastAsia="ru-RU"/>
              </w:rPr>
            </w:pPr>
            <w:r w:rsidRPr="004B227C">
              <w:rPr>
                <w:rFonts w:ascii="PT Astra Serif" w:hAnsi="PT Astra Serif"/>
                <w:bCs/>
                <w:lang w:eastAsia="ru-RU"/>
              </w:rPr>
              <w:t xml:space="preserve">Доля инвалидов, положительно оценивающих отношение населения к проблемам инвалидов, в общей </w:t>
            </w:r>
            <w:proofErr w:type="gramStart"/>
            <w:r w:rsidRPr="004B227C">
              <w:rPr>
                <w:rFonts w:ascii="PT Astra Serif" w:hAnsi="PT Astra Serif"/>
                <w:bCs/>
                <w:lang w:eastAsia="ru-RU"/>
              </w:rPr>
              <w:t>численности</w:t>
            </w:r>
            <w:proofErr w:type="gramEnd"/>
            <w:r w:rsidRPr="004B227C">
              <w:rPr>
                <w:rFonts w:ascii="PT Astra Serif" w:hAnsi="PT Astra Serif"/>
                <w:bCs/>
                <w:lang w:eastAsia="ru-RU"/>
              </w:rPr>
              <w:t xml:space="preserve"> опрошенных инвалидов в Томской области</w:t>
            </w:r>
          </w:p>
        </w:tc>
        <w:tc>
          <w:tcPr>
            <w:tcW w:w="1276" w:type="dxa"/>
            <w:tcBorders>
              <w:top w:val="single" w:sz="4" w:space="0" w:color="000000"/>
              <w:left w:val="single" w:sz="4" w:space="0" w:color="000000"/>
              <w:bottom w:val="single" w:sz="4" w:space="0" w:color="000000"/>
              <w:right w:val="single" w:sz="4" w:space="0" w:color="000000"/>
            </w:tcBorders>
            <w:vAlign w:val="center"/>
          </w:tcPr>
          <w:p w14:paraId="1DD2B637"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социальной защиты населения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14:paraId="37A530E0"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853" w:type="dxa"/>
            <w:tcBorders>
              <w:top w:val="single" w:sz="4" w:space="0" w:color="000000"/>
              <w:left w:val="single" w:sz="4" w:space="0" w:color="000000"/>
              <w:bottom w:val="single" w:sz="4" w:space="0" w:color="000000"/>
            </w:tcBorders>
            <w:shd w:val="clear" w:color="auto" w:fill="auto"/>
            <w:vAlign w:val="center"/>
          </w:tcPr>
          <w:p w14:paraId="5750D37F"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71,0</w:t>
            </w:r>
          </w:p>
        </w:tc>
        <w:tc>
          <w:tcPr>
            <w:tcW w:w="1131" w:type="dxa"/>
            <w:tcBorders>
              <w:top w:val="single" w:sz="4" w:space="0" w:color="000000"/>
              <w:left w:val="single" w:sz="4" w:space="0" w:color="000000"/>
              <w:bottom w:val="single" w:sz="4" w:space="0" w:color="000000"/>
            </w:tcBorders>
            <w:shd w:val="clear" w:color="auto" w:fill="auto"/>
            <w:vAlign w:val="center"/>
          </w:tcPr>
          <w:p w14:paraId="52CE8BF9" w14:textId="77777777" w:rsidR="002F738B" w:rsidRPr="004B227C" w:rsidRDefault="002F738B" w:rsidP="004B227C">
            <w:pPr>
              <w:spacing w:after="0" w:line="240" w:lineRule="auto"/>
              <w:contextualSpacing/>
              <w:jc w:val="center"/>
              <w:rPr>
                <w:rFonts w:ascii="PT Astra Serif" w:eastAsia="Times New Roman" w:hAnsi="PT Astra Serif" w:cs="Times New Roman"/>
                <w:bCs/>
                <w:lang w:val="en-US" w:eastAsia="ru-RU"/>
              </w:rPr>
            </w:pPr>
            <w:r w:rsidRPr="004B227C">
              <w:rPr>
                <w:rFonts w:ascii="PT Astra Serif" w:eastAsia="Times New Roman" w:hAnsi="PT Astra Serif" w:cs="Times New Roman"/>
                <w:bCs/>
                <w:lang w:eastAsia="ru-RU"/>
              </w:rPr>
              <w:t>71,0</w:t>
            </w:r>
          </w:p>
        </w:tc>
        <w:tc>
          <w:tcPr>
            <w:tcW w:w="851" w:type="dxa"/>
            <w:tcBorders>
              <w:top w:val="single" w:sz="4" w:space="0" w:color="000000"/>
              <w:left w:val="single" w:sz="4" w:space="0" w:color="000000"/>
              <w:bottom w:val="single" w:sz="4" w:space="0" w:color="000000"/>
            </w:tcBorders>
            <w:shd w:val="clear" w:color="auto" w:fill="auto"/>
            <w:vAlign w:val="center"/>
          </w:tcPr>
          <w:p w14:paraId="58DCAB51"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24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A536CB"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bl>
    <w:p w14:paraId="3D48B0E0" w14:textId="77777777" w:rsidR="00065E66" w:rsidRPr="004B227C" w:rsidRDefault="00065E66" w:rsidP="004B227C">
      <w:pPr>
        <w:tabs>
          <w:tab w:val="left" w:pos="993"/>
        </w:tabs>
        <w:spacing w:after="0" w:line="240" w:lineRule="auto"/>
        <w:ind w:firstLine="709"/>
        <w:jc w:val="both"/>
        <w:rPr>
          <w:rFonts w:ascii="PT Astra Serif" w:hAnsi="PT Astra Serif"/>
          <w:sz w:val="26"/>
          <w:szCs w:val="26"/>
        </w:rPr>
      </w:pPr>
    </w:p>
    <w:p w14:paraId="69705F8F" w14:textId="77777777" w:rsidR="002F738B" w:rsidRPr="004B227C" w:rsidRDefault="002F738B" w:rsidP="004B227C">
      <w:pPr>
        <w:tabs>
          <w:tab w:val="left" w:pos="993"/>
        </w:tabs>
        <w:spacing w:after="0" w:line="240" w:lineRule="auto"/>
        <w:ind w:firstLine="709"/>
        <w:jc w:val="both"/>
        <w:rPr>
          <w:rFonts w:ascii="PT Astra Serif" w:hAnsi="PT Astra Serif"/>
        </w:rPr>
      </w:pPr>
      <w:r w:rsidRPr="004B227C">
        <w:rPr>
          <w:rFonts w:ascii="PT Astra Serif" w:hAnsi="PT Astra Serif"/>
          <w:sz w:val="26"/>
          <w:szCs w:val="26"/>
        </w:rPr>
        <w:t>В результате реализации мероприятий подпрограммы доля инвалидов, положительно оценивающих отношение населения к проблемам инвалидов, составила 71,0% (план – 71,0%).</w:t>
      </w:r>
      <w:r w:rsidRPr="004B227C">
        <w:rPr>
          <w:rFonts w:ascii="PT Astra Serif" w:hAnsi="PT Astra Serif"/>
        </w:rPr>
        <w:t xml:space="preserve"> </w:t>
      </w:r>
    </w:p>
    <w:p w14:paraId="170ED0C9" w14:textId="77777777"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35 866,7 тыс. рублей.</w:t>
      </w:r>
    </w:p>
    <w:p w14:paraId="2E6C6EB6" w14:textId="77E382CD" w:rsidR="002F738B" w:rsidRPr="004B227C" w:rsidRDefault="002F738B"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eastAsia="Times New Roman" w:hAnsi="PT Astra Serif"/>
          <w:i/>
          <w:sz w:val="26"/>
          <w:szCs w:val="26"/>
        </w:rPr>
        <w:t xml:space="preserve">основного мероприятия </w:t>
      </w:r>
      <w:r w:rsidRPr="004B227C">
        <w:rPr>
          <w:rFonts w:ascii="PT Astra Serif" w:hAnsi="PT Astra Serif"/>
          <w:sz w:val="26"/>
          <w:szCs w:val="26"/>
        </w:rPr>
        <w:t>«</w:t>
      </w:r>
      <w:r w:rsidRPr="004B227C">
        <w:rPr>
          <w:rFonts w:ascii="PT Astra Serif" w:hAnsi="PT Astra Serif"/>
          <w:i/>
          <w:sz w:val="26"/>
          <w:szCs w:val="26"/>
        </w:rPr>
        <w:t xml:space="preserve">Реализация мероприятий государственной программы Российской Федерации «Доступная среда» </w:t>
      </w:r>
      <w:r w:rsidRPr="004B227C">
        <w:rPr>
          <w:rFonts w:ascii="PT Astra Serif" w:hAnsi="PT Astra Serif"/>
          <w:sz w:val="26"/>
          <w:szCs w:val="26"/>
        </w:rPr>
        <w:t>доступность для инвалидов и других маломобильных групп населения приоритетных объектов социальной, транспортной, инженерной инфраструктуры составила</w:t>
      </w:r>
      <w:r w:rsidRPr="004B227C">
        <w:rPr>
          <w:rFonts w:ascii="PT Astra Serif" w:hAnsi="PT Astra Serif"/>
          <w:sz w:val="26"/>
          <w:szCs w:val="26"/>
          <w:lang w:val="en-US"/>
        </w:rPr>
        <w:t> </w:t>
      </w:r>
      <w:r w:rsidRPr="004B227C">
        <w:rPr>
          <w:rFonts w:ascii="PT Astra Serif" w:hAnsi="PT Astra Serif"/>
          <w:sz w:val="26"/>
          <w:szCs w:val="26"/>
        </w:rPr>
        <w:t>91,8% (план</w:t>
      </w:r>
      <w:r w:rsidRPr="004B227C">
        <w:rPr>
          <w:rFonts w:ascii="PT Astra Serif" w:hAnsi="PT Astra Serif"/>
          <w:sz w:val="26"/>
          <w:szCs w:val="26"/>
          <w:lang w:val="en-US"/>
        </w:rPr>
        <w:t> </w:t>
      </w:r>
      <w:r w:rsidRPr="004B227C">
        <w:rPr>
          <w:rFonts w:ascii="PT Astra Serif" w:hAnsi="PT Astra Serif"/>
          <w:sz w:val="26"/>
          <w:szCs w:val="26"/>
        </w:rPr>
        <w:t>– 94,1%). Недостижение п</w:t>
      </w:r>
      <w:r w:rsidR="006C3831" w:rsidRPr="004B227C">
        <w:rPr>
          <w:rFonts w:ascii="PT Astra Serif" w:hAnsi="PT Astra Serif"/>
          <w:sz w:val="26"/>
          <w:szCs w:val="26"/>
        </w:rPr>
        <w:t xml:space="preserve">оказателя обусловлено тем, что </w:t>
      </w:r>
      <w:r w:rsidRPr="004B227C">
        <w:rPr>
          <w:rFonts w:ascii="PT Astra Serif" w:hAnsi="PT Astra Serif"/>
          <w:sz w:val="26"/>
          <w:szCs w:val="26"/>
        </w:rPr>
        <w:t>запланированная адаптация спорткомпл</w:t>
      </w:r>
      <w:r w:rsidR="006C3831" w:rsidRPr="004B227C">
        <w:rPr>
          <w:rFonts w:ascii="PT Astra Serif" w:hAnsi="PT Astra Serif"/>
          <w:sz w:val="26"/>
          <w:szCs w:val="26"/>
        </w:rPr>
        <w:t>екса «Кристалл» не осуществлена.</w:t>
      </w:r>
      <w:r w:rsidRPr="004B227C">
        <w:rPr>
          <w:rFonts w:ascii="PT Astra Serif" w:hAnsi="PT Astra Serif"/>
          <w:sz w:val="26"/>
          <w:szCs w:val="26"/>
        </w:rPr>
        <w:t xml:space="preserve"> </w:t>
      </w:r>
      <w:r w:rsidR="006C3831" w:rsidRPr="004B227C">
        <w:rPr>
          <w:rFonts w:ascii="PT Astra Serif" w:hAnsi="PT Astra Serif"/>
          <w:sz w:val="26"/>
          <w:szCs w:val="26"/>
        </w:rPr>
        <w:t>В 2022 году</w:t>
      </w:r>
      <w:r w:rsidRPr="004B227C">
        <w:rPr>
          <w:rFonts w:ascii="PT Astra Serif" w:hAnsi="PT Astra Serif"/>
          <w:sz w:val="26"/>
          <w:szCs w:val="26"/>
        </w:rPr>
        <w:t xml:space="preserve"> принято решение о проведении комплексного капитального ремонта объекта с </w:t>
      </w:r>
      <w:r w:rsidRPr="004B227C">
        <w:rPr>
          <w:rFonts w:ascii="PT Astra Serif" w:hAnsi="PT Astra Serif"/>
          <w:sz w:val="26"/>
          <w:szCs w:val="26"/>
        </w:rPr>
        <w:lastRenderedPageBreak/>
        <w:t xml:space="preserve">учетом обеспечения требований доступности для инвалидов и маломобильных групп населения. В </w:t>
      </w:r>
      <w:proofErr w:type="gramStart"/>
      <w:r w:rsidRPr="004B227C">
        <w:rPr>
          <w:rFonts w:ascii="PT Astra Serif" w:hAnsi="PT Astra Serif"/>
          <w:sz w:val="26"/>
          <w:szCs w:val="26"/>
        </w:rPr>
        <w:t>связи</w:t>
      </w:r>
      <w:proofErr w:type="gramEnd"/>
      <w:r w:rsidRPr="004B227C">
        <w:rPr>
          <w:rFonts w:ascii="PT Astra Serif" w:hAnsi="PT Astra Serif"/>
          <w:sz w:val="26"/>
          <w:szCs w:val="26"/>
        </w:rPr>
        <w:t xml:space="preserve"> с </w:t>
      </w:r>
      <w:r w:rsidR="000E00C8" w:rsidRPr="004B227C">
        <w:rPr>
          <w:rFonts w:ascii="PT Astra Serif" w:hAnsi="PT Astra Serif"/>
          <w:sz w:val="26"/>
          <w:szCs w:val="26"/>
        </w:rPr>
        <w:t>чем</w:t>
      </w:r>
      <w:r w:rsidRPr="004B227C">
        <w:rPr>
          <w:rFonts w:ascii="PT Astra Serif" w:hAnsi="PT Astra Serif"/>
          <w:sz w:val="26"/>
          <w:szCs w:val="26"/>
        </w:rPr>
        <w:t xml:space="preserve"> капитальный ремонт бу</w:t>
      </w:r>
      <w:r w:rsidR="000E00C8" w:rsidRPr="004B227C">
        <w:rPr>
          <w:rFonts w:ascii="PT Astra Serif" w:hAnsi="PT Astra Serif"/>
          <w:sz w:val="26"/>
          <w:szCs w:val="26"/>
        </w:rPr>
        <w:t>дет осуществлен в 2023-2024 годах</w:t>
      </w:r>
      <w:r w:rsidRPr="004B227C">
        <w:rPr>
          <w:rFonts w:ascii="PT Astra Serif" w:hAnsi="PT Astra Serif"/>
          <w:sz w:val="26"/>
          <w:szCs w:val="26"/>
        </w:rPr>
        <w:t>.</w:t>
      </w:r>
    </w:p>
    <w:p w14:paraId="10DFFEBB" w14:textId="77777777" w:rsidR="002F738B" w:rsidRPr="004B227C" w:rsidRDefault="002F738B"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4 «Обеспечение государственной поддержки семей, имеющих детей»</w:t>
      </w:r>
    </w:p>
    <w:p w14:paraId="7C3C11C3" w14:textId="77777777" w:rsidR="00593BD8" w:rsidRPr="004B227C" w:rsidRDefault="00593BD8" w:rsidP="004B227C">
      <w:pPr>
        <w:pStyle w:val="aa"/>
        <w:ind w:firstLine="709"/>
        <w:jc w:val="center"/>
        <w:rPr>
          <w:rFonts w:ascii="PT Astra Serif" w:hAnsi="PT Astra Serif"/>
          <w:b/>
        </w:rPr>
      </w:pPr>
      <w:r w:rsidRPr="004B227C">
        <w:rPr>
          <w:rFonts w:ascii="PT Astra Serif" w:hAnsi="PT Astra Serif"/>
          <w:b/>
        </w:rPr>
        <w:t>Показатели цели Подпрограммы 4 за 2022 год</w:t>
      </w:r>
    </w:p>
    <w:p w14:paraId="27827122" w14:textId="77777777" w:rsidR="002F738B" w:rsidRPr="004B227C" w:rsidRDefault="002F738B" w:rsidP="004B227C">
      <w:pPr>
        <w:autoSpaceDE w:val="0"/>
        <w:autoSpaceDN w:val="0"/>
        <w:adjustRightInd w:val="0"/>
        <w:spacing w:after="0" w:line="240" w:lineRule="auto"/>
        <w:jc w:val="right"/>
        <w:rPr>
          <w:rFonts w:ascii="PT Astra Serif" w:hAnsi="PT Astra Serif"/>
          <w:bCs/>
          <w:sz w:val="26"/>
          <w:szCs w:val="26"/>
        </w:rPr>
      </w:pPr>
      <w:r w:rsidRPr="004B227C">
        <w:rPr>
          <w:rFonts w:ascii="PT Astra Serif" w:hAnsi="PT Astra Serif"/>
          <w:bCs/>
          <w:sz w:val="26"/>
          <w:szCs w:val="26"/>
        </w:rPr>
        <w:t>Таблица 6</w:t>
      </w:r>
    </w:p>
    <w:tbl>
      <w:tblPr>
        <w:tblW w:w="9243" w:type="dxa"/>
        <w:tblInd w:w="108" w:type="dxa"/>
        <w:tblLayout w:type="fixed"/>
        <w:tblLook w:val="0000" w:firstRow="0" w:lastRow="0" w:firstColumn="0" w:lastColumn="0" w:noHBand="0" w:noVBand="0"/>
      </w:tblPr>
      <w:tblGrid>
        <w:gridCol w:w="567"/>
        <w:gridCol w:w="2410"/>
        <w:gridCol w:w="1276"/>
        <w:gridCol w:w="596"/>
        <w:gridCol w:w="963"/>
        <w:gridCol w:w="879"/>
        <w:gridCol w:w="993"/>
        <w:gridCol w:w="1559"/>
      </w:tblGrid>
      <w:tr w:rsidR="004B227C" w:rsidRPr="004B227C" w14:paraId="2D14BBAB" w14:textId="77777777" w:rsidTr="009F2D21">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523AF29A"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410" w:type="dxa"/>
            <w:tcBorders>
              <w:top w:val="single" w:sz="4" w:space="0" w:color="000000"/>
              <w:left w:val="single" w:sz="4" w:space="0" w:color="000000"/>
              <w:bottom w:val="single" w:sz="4" w:space="0" w:color="000000"/>
            </w:tcBorders>
            <w:shd w:val="clear" w:color="auto" w:fill="auto"/>
            <w:vAlign w:val="center"/>
          </w:tcPr>
          <w:p w14:paraId="3A79E233"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276" w:type="dxa"/>
            <w:tcBorders>
              <w:top w:val="single" w:sz="4" w:space="0" w:color="000000"/>
              <w:left w:val="single" w:sz="4" w:space="0" w:color="000000"/>
              <w:bottom w:val="single" w:sz="4" w:space="0" w:color="000000"/>
              <w:right w:val="single" w:sz="4" w:space="0" w:color="000000"/>
            </w:tcBorders>
            <w:vAlign w:val="center"/>
          </w:tcPr>
          <w:p w14:paraId="70E799B6"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596" w:type="dxa"/>
            <w:tcBorders>
              <w:top w:val="single" w:sz="4" w:space="0" w:color="000000"/>
              <w:left w:val="single" w:sz="4" w:space="0" w:color="000000"/>
              <w:bottom w:val="single" w:sz="4" w:space="0" w:color="000000"/>
            </w:tcBorders>
            <w:shd w:val="clear" w:color="auto" w:fill="auto"/>
            <w:vAlign w:val="center"/>
          </w:tcPr>
          <w:p w14:paraId="0000DD7F"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63" w:type="dxa"/>
            <w:tcBorders>
              <w:top w:val="single" w:sz="4" w:space="0" w:color="000000"/>
              <w:left w:val="single" w:sz="4" w:space="0" w:color="000000"/>
              <w:bottom w:val="single" w:sz="4" w:space="0" w:color="000000"/>
            </w:tcBorders>
            <w:shd w:val="clear" w:color="auto" w:fill="auto"/>
            <w:vAlign w:val="center"/>
          </w:tcPr>
          <w:p w14:paraId="3C3E06B6"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79" w:type="dxa"/>
            <w:tcBorders>
              <w:top w:val="single" w:sz="4" w:space="0" w:color="000000"/>
              <w:left w:val="single" w:sz="4" w:space="0" w:color="000000"/>
              <w:bottom w:val="single" w:sz="4" w:space="0" w:color="000000"/>
            </w:tcBorders>
            <w:shd w:val="clear" w:color="auto" w:fill="auto"/>
            <w:vAlign w:val="center"/>
          </w:tcPr>
          <w:p w14:paraId="32944917"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993" w:type="dxa"/>
            <w:tcBorders>
              <w:top w:val="single" w:sz="4" w:space="0" w:color="000000"/>
              <w:left w:val="single" w:sz="4" w:space="0" w:color="000000"/>
              <w:bottom w:val="single" w:sz="4" w:space="0" w:color="000000"/>
            </w:tcBorders>
            <w:shd w:val="clear" w:color="auto" w:fill="auto"/>
            <w:vAlign w:val="center"/>
          </w:tcPr>
          <w:p w14:paraId="7DC4B7DE"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EA88B"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5924E816"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77E87D1D" w14:textId="77777777" w:rsidR="002F738B" w:rsidRPr="004B227C" w:rsidRDefault="002F738B"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12563F0D" w14:textId="77777777" w:rsidTr="009F2D21">
        <w:trPr>
          <w:trHeight w:val="279"/>
        </w:trPr>
        <w:tc>
          <w:tcPr>
            <w:tcW w:w="567" w:type="dxa"/>
            <w:tcBorders>
              <w:top w:val="single" w:sz="4" w:space="0" w:color="000000"/>
              <w:left w:val="single" w:sz="4" w:space="0" w:color="000000"/>
              <w:bottom w:val="single" w:sz="4" w:space="0" w:color="000000"/>
            </w:tcBorders>
            <w:shd w:val="clear" w:color="auto" w:fill="auto"/>
            <w:vAlign w:val="center"/>
          </w:tcPr>
          <w:p w14:paraId="0F706BF6"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14:paraId="66EA71DD"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4B1F1FA6"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3</w:t>
            </w:r>
          </w:p>
        </w:tc>
        <w:tc>
          <w:tcPr>
            <w:tcW w:w="596" w:type="dxa"/>
            <w:tcBorders>
              <w:top w:val="single" w:sz="4" w:space="0" w:color="000000"/>
              <w:left w:val="single" w:sz="4" w:space="0" w:color="000000"/>
              <w:bottom w:val="single" w:sz="4" w:space="0" w:color="000000"/>
            </w:tcBorders>
            <w:shd w:val="clear" w:color="auto" w:fill="auto"/>
            <w:vAlign w:val="center"/>
          </w:tcPr>
          <w:p w14:paraId="040E0085"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63" w:type="dxa"/>
            <w:tcBorders>
              <w:top w:val="single" w:sz="4" w:space="0" w:color="000000"/>
              <w:left w:val="single" w:sz="4" w:space="0" w:color="000000"/>
              <w:bottom w:val="single" w:sz="4" w:space="0" w:color="000000"/>
            </w:tcBorders>
            <w:shd w:val="clear" w:color="auto" w:fill="auto"/>
            <w:vAlign w:val="center"/>
          </w:tcPr>
          <w:p w14:paraId="2836A04C"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879" w:type="dxa"/>
            <w:tcBorders>
              <w:top w:val="single" w:sz="4" w:space="0" w:color="000000"/>
              <w:left w:val="single" w:sz="4" w:space="0" w:color="000000"/>
              <w:bottom w:val="single" w:sz="4" w:space="0" w:color="000000"/>
            </w:tcBorders>
            <w:shd w:val="clear" w:color="auto" w:fill="auto"/>
            <w:vAlign w:val="center"/>
          </w:tcPr>
          <w:p w14:paraId="52B03D01"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993" w:type="dxa"/>
            <w:tcBorders>
              <w:top w:val="single" w:sz="4" w:space="0" w:color="000000"/>
              <w:left w:val="single" w:sz="4" w:space="0" w:color="000000"/>
              <w:bottom w:val="single" w:sz="4" w:space="0" w:color="000000"/>
            </w:tcBorders>
            <w:shd w:val="clear" w:color="auto" w:fill="auto"/>
            <w:vAlign w:val="center"/>
          </w:tcPr>
          <w:p w14:paraId="4E212E72"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FB882"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8</w:t>
            </w:r>
          </w:p>
        </w:tc>
      </w:tr>
      <w:tr w:rsidR="004B227C" w:rsidRPr="004B227C" w14:paraId="5EC589F7" w14:textId="77777777" w:rsidTr="009F2D21">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11BD97D0"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410" w:type="dxa"/>
            <w:tcBorders>
              <w:top w:val="single" w:sz="4" w:space="0" w:color="000000"/>
              <w:left w:val="single" w:sz="4" w:space="0" w:color="000000"/>
              <w:bottom w:val="single" w:sz="4" w:space="0" w:color="000000"/>
            </w:tcBorders>
            <w:shd w:val="clear" w:color="auto" w:fill="auto"/>
            <w:vAlign w:val="center"/>
          </w:tcPr>
          <w:p w14:paraId="3175C1FB"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случаев, при которых дети оказались в трудной жизненной ситуации (физическое, психологическое насилие и пр.), закрытых по причине улучшения ситуации в семье, от общего количества закрытых случаев</w:t>
            </w:r>
          </w:p>
        </w:tc>
        <w:tc>
          <w:tcPr>
            <w:tcW w:w="1276" w:type="dxa"/>
            <w:tcBorders>
              <w:top w:val="single" w:sz="4" w:space="0" w:color="000000"/>
              <w:left w:val="single" w:sz="4" w:space="0" w:color="000000"/>
              <w:bottom w:val="single" w:sz="4" w:space="0" w:color="000000"/>
              <w:right w:val="single" w:sz="4" w:space="0" w:color="000000"/>
            </w:tcBorders>
            <w:vAlign w:val="center"/>
          </w:tcPr>
          <w:p w14:paraId="0D9F9599"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по вопросам семьи и детей Томской области</w:t>
            </w:r>
          </w:p>
        </w:tc>
        <w:tc>
          <w:tcPr>
            <w:tcW w:w="596" w:type="dxa"/>
            <w:tcBorders>
              <w:top w:val="single" w:sz="4" w:space="0" w:color="000000"/>
              <w:left w:val="single" w:sz="4" w:space="0" w:color="000000"/>
              <w:bottom w:val="single" w:sz="4" w:space="0" w:color="000000"/>
            </w:tcBorders>
            <w:shd w:val="clear" w:color="auto" w:fill="auto"/>
            <w:vAlign w:val="center"/>
          </w:tcPr>
          <w:p w14:paraId="3E3AD923"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63" w:type="dxa"/>
            <w:tcBorders>
              <w:top w:val="single" w:sz="4" w:space="0" w:color="000000"/>
              <w:left w:val="single" w:sz="4" w:space="0" w:color="000000"/>
              <w:bottom w:val="single" w:sz="4" w:space="0" w:color="000000"/>
            </w:tcBorders>
            <w:shd w:val="clear" w:color="auto" w:fill="auto"/>
            <w:vAlign w:val="center"/>
          </w:tcPr>
          <w:p w14:paraId="72A8E349"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79,05</w:t>
            </w:r>
          </w:p>
        </w:tc>
        <w:tc>
          <w:tcPr>
            <w:tcW w:w="879" w:type="dxa"/>
            <w:tcBorders>
              <w:top w:val="single" w:sz="4" w:space="0" w:color="000000"/>
              <w:left w:val="single" w:sz="4" w:space="0" w:color="000000"/>
              <w:bottom w:val="single" w:sz="4" w:space="0" w:color="000000"/>
            </w:tcBorders>
            <w:shd w:val="clear" w:color="auto" w:fill="auto"/>
            <w:vAlign w:val="center"/>
          </w:tcPr>
          <w:p w14:paraId="542463F9"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79,05</w:t>
            </w:r>
          </w:p>
        </w:tc>
        <w:tc>
          <w:tcPr>
            <w:tcW w:w="993" w:type="dxa"/>
            <w:tcBorders>
              <w:top w:val="single" w:sz="4" w:space="0" w:color="000000"/>
              <w:left w:val="single" w:sz="4" w:space="0" w:color="000000"/>
              <w:bottom w:val="single" w:sz="4" w:space="0" w:color="000000"/>
            </w:tcBorders>
            <w:shd w:val="clear" w:color="auto" w:fill="auto"/>
            <w:vAlign w:val="center"/>
          </w:tcPr>
          <w:p w14:paraId="131C3C6C"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6C377"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r w:rsidR="004B227C" w:rsidRPr="004B227C" w14:paraId="5717042F" w14:textId="77777777" w:rsidTr="009F2D21">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5B4AAB7C"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410" w:type="dxa"/>
            <w:tcBorders>
              <w:top w:val="single" w:sz="4" w:space="0" w:color="000000"/>
              <w:left w:val="single" w:sz="4" w:space="0" w:color="000000"/>
              <w:bottom w:val="single" w:sz="4" w:space="0" w:color="000000"/>
            </w:tcBorders>
            <w:shd w:val="clear" w:color="auto" w:fill="auto"/>
            <w:vAlign w:val="center"/>
          </w:tcPr>
          <w:p w14:paraId="5AA19D52"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Доля детей-сирот, находящихся на воспитании в семьях, от общей численности детей-сирот</w:t>
            </w:r>
          </w:p>
        </w:tc>
        <w:tc>
          <w:tcPr>
            <w:tcW w:w="1276" w:type="dxa"/>
            <w:tcBorders>
              <w:top w:val="single" w:sz="4" w:space="0" w:color="000000"/>
              <w:left w:val="single" w:sz="4" w:space="0" w:color="000000"/>
              <w:bottom w:val="single" w:sz="4" w:space="0" w:color="000000"/>
              <w:right w:val="single" w:sz="4" w:space="0" w:color="000000"/>
            </w:tcBorders>
            <w:vAlign w:val="center"/>
          </w:tcPr>
          <w:p w14:paraId="051D3480"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по вопросам семьи и детей Томской области</w:t>
            </w:r>
          </w:p>
        </w:tc>
        <w:tc>
          <w:tcPr>
            <w:tcW w:w="596" w:type="dxa"/>
            <w:tcBorders>
              <w:top w:val="single" w:sz="4" w:space="0" w:color="000000"/>
              <w:left w:val="single" w:sz="4" w:space="0" w:color="000000"/>
              <w:bottom w:val="single" w:sz="4" w:space="0" w:color="000000"/>
            </w:tcBorders>
            <w:shd w:val="clear" w:color="auto" w:fill="auto"/>
            <w:vAlign w:val="center"/>
          </w:tcPr>
          <w:p w14:paraId="4C73C095"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w:t>
            </w:r>
          </w:p>
        </w:tc>
        <w:tc>
          <w:tcPr>
            <w:tcW w:w="963" w:type="dxa"/>
            <w:tcBorders>
              <w:top w:val="single" w:sz="4" w:space="0" w:color="000000"/>
              <w:left w:val="single" w:sz="4" w:space="0" w:color="000000"/>
              <w:bottom w:val="single" w:sz="4" w:space="0" w:color="000000"/>
            </w:tcBorders>
            <w:shd w:val="clear" w:color="auto" w:fill="auto"/>
            <w:vAlign w:val="center"/>
          </w:tcPr>
          <w:p w14:paraId="0FAFE2CF"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90,3</w:t>
            </w:r>
          </w:p>
        </w:tc>
        <w:tc>
          <w:tcPr>
            <w:tcW w:w="879" w:type="dxa"/>
            <w:tcBorders>
              <w:top w:val="single" w:sz="4" w:space="0" w:color="000000"/>
              <w:left w:val="single" w:sz="4" w:space="0" w:color="000000"/>
              <w:bottom w:val="single" w:sz="4" w:space="0" w:color="000000"/>
            </w:tcBorders>
            <w:shd w:val="clear" w:color="auto" w:fill="auto"/>
            <w:vAlign w:val="center"/>
          </w:tcPr>
          <w:p w14:paraId="699CC808"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90,3</w:t>
            </w:r>
          </w:p>
        </w:tc>
        <w:tc>
          <w:tcPr>
            <w:tcW w:w="993" w:type="dxa"/>
            <w:tcBorders>
              <w:top w:val="single" w:sz="4" w:space="0" w:color="000000"/>
              <w:left w:val="single" w:sz="4" w:space="0" w:color="000000"/>
              <w:bottom w:val="single" w:sz="4" w:space="0" w:color="000000"/>
            </w:tcBorders>
            <w:shd w:val="clear" w:color="auto" w:fill="auto"/>
            <w:vAlign w:val="center"/>
          </w:tcPr>
          <w:p w14:paraId="3EB2DAE2"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100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3F33B"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r w:rsidR="002F738B" w:rsidRPr="004B227C" w14:paraId="437EEA0B" w14:textId="77777777" w:rsidTr="009F2D21">
        <w:trPr>
          <w:trHeight w:val="731"/>
        </w:trPr>
        <w:tc>
          <w:tcPr>
            <w:tcW w:w="567" w:type="dxa"/>
            <w:tcBorders>
              <w:top w:val="single" w:sz="4" w:space="0" w:color="000000"/>
              <w:left w:val="single" w:sz="4" w:space="0" w:color="000000"/>
              <w:bottom w:val="single" w:sz="4" w:space="0" w:color="000000"/>
            </w:tcBorders>
            <w:shd w:val="clear" w:color="auto" w:fill="auto"/>
            <w:vAlign w:val="center"/>
          </w:tcPr>
          <w:p w14:paraId="290872B1"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2410" w:type="dxa"/>
            <w:tcBorders>
              <w:top w:val="single" w:sz="4" w:space="0" w:color="000000"/>
              <w:left w:val="single" w:sz="4" w:space="0" w:color="000000"/>
              <w:bottom w:val="single" w:sz="4" w:space="0" w:color="000000"/>
            </w:tcBorders>
            <w:shd w:val="clear" w:color="auto" w:fill="auto"/>
            <w:vAlign w:val="center"/>
          </w:tcPr>
          <w:p w14:paraId="4424AE31"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Доля детей, находящихся в трудной жизненной ситуации, охваченных организованными формами отдыха детей и их оздоровления, от общей численности детей, находящихся в трудной жизненной ситуации, подлежащих оздоровлению</w:t>
            </w:r>
          </w:p>
        </w:tc>
        <w:tc>
          <w:tcPr>
            <w:tcW w:w="1276" w:type="dxa"/>
            <w:tcBorders>
              <w:top w:val="single" w:sz="4" w:space="0" w:color="000000"/>
              <w:left w:val="single" w:sz="4" w:space="0" w:color="000000"/>
              <w:bottom w:val="single" w:sz="4" w:space="0" w:color="000000"/>
              <w:right w:val="single" w:sz="4" w:space="0" w:color="000000"/>
            </w:tcBorders>
            <w:vAlign w:val="center"/>
          </w:tcPr>
          <w:p w14:paraId="4E3B68FD"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по вопросам семьи и детей Томской области</w:t>
            </w:r>
          </w:p>
        </w:tc>
        <w:tc>
          <w:tcPr>
            <w:tcW w:w="596" w:type="dxa"/>
            <w:tcBorders>
              <w:top w:val="single" w:sz="4" w:space="0" w:color="000000"/>
              <w:left w:val="single" w:sz="4" w:space="0" w:color="000000"/>
              <w:bottom w:val="single" w:sz="4" w:space="0" w:color="000000"/>
            </w:tcBorders>
            <w:shd w:val="clear" w:color="auto" w:fill="auto"/>
            <w:vAlign w:val="center"/>
          </w:tcPr>
          <w:p w14:paraId="58378DEC"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w:t>
            </w:r>
          </w:p>
        </w:tc>
        <w:tc>
          <w:tcPr>
            <w:tcW w:w="963" w:type="dxa"/>
            <w:tcBorders>
              <w:top w:val="single" w:sz="4" w:space="0" w:color="000000"/>
              <w:left w:val="single" w:sz="4" w:space="0" w:color="000000"/>
              <w:bottom w:val="single" w:sz="4" w:space="0" w:color="000000"/>
            </w:tcBorders>
            <w:shd w:val="clear" w:color="auto" w:fill="auto"/>
            <w:vAlign w:val="center"/>
          </w:tcPr>
          <w:p w14:paraId="664C72AB"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49,0</w:t>
            </w:r>
          </w:p>
        </w:tc>
        <w:tc>
          <w:tcPr>
            <w:tcW w:w="879" w:type="dxa"/>
            <w:tcBorders>
              <w:top w:val="single" w:sz="4" w:space="0" w:color="000000"/>
              <w:left w:val="single" w:sz="4" w:space="0" w:color="000000"/>
              <w:bottom w:val="single" w:sz="4" w:space="0" w:color="000000"/>
            </w:tcBorders>
            <w:shd w:val="clear" w:color="auto" w:fill="auto"/>
            <w:vAlign w:val="center"/>
          </w:tcPr>
          <w:p w14:paraId="1DD80575"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49,03</w:t>
            </w:r>
          </w:p>
        </w:tc>
        <w:tc>
          <w:tcPr>
            <w:tcW w:w="993" w:type="dxa"/>
            <w:tcBorders>
              <w:top w:val="single" w:sz="4" w:space="0" w:color="000000"/>
              <w:left w:val="single" w:sz="4" w:space="0" w:color="000000"/>
              <w:bottom w:val="single" w:sz="4" w:space="0" w:color="000000"/>
            </w:tcBorders>
            <w:shd w:val="clear" w:color="auto" w:fill="auto"/>
            <w:vAlign w:val="center"/>
          </w:tcPr>
          <w:p w14:paraId="03560C3C"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100</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00C27"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bl>
    <w:p w14:paraId="76E57279" w14:textId="77777777" w:rsidR="002F738B" w:rsidRPr="004B227C" w:rsidRDefault="002F738B" w:rsidP="004B227C">
      <w:pPr>
        <w:tabs>
          <w:tab w:val="left" w:pos="993"/>
        </w:tabs>
        <w:spacing w:after="0" w:line="240" w:lineRule="auto"/>
        <w:ind w:firstLine="709"/>
        <w:jc w:val="both"/>
        <w:rPr>
          <w:rFonts w:ascii="PT Astra Serif" w:hAnsi="PT Astra Serif"/>
          <w:b/>
          <w:i/>
          <w:sz w:val="26"/>
          <w:szCs w:val="26"/>
        </w:rPr>
      </w:pPr>
    </w:p>
    <w:p w14:paraId="5B657AED" w14:textId="690403C6"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Томской области действуют 24 Службы помощи семье и детям, на базе которых ведется профилактическая работа по индивидуальному плану. Благодаря </w:t>
      </w:r>
      <w:r w:rsidR="00216433" w:rsidRPr="004B227C">
        <w:rPr>
          <w:rFonts w:ascii="PT Astra Serif" w:hAnsi="PT Astra Serif"/>
          <w:sz w:val="26"/>
          <w:szCs w:val="26"/>
        </w:rPr>
        <w:t>проведенной работе</w:t>
      </w:r>
      <w:r w:rsidRPr="004B227C">
        <w:rPr>
          <w:rFonts w:ascii="PT Astra Serif" w:hAnsi="PT Astra Serif"/>
          <w:sz w:val="26"/>
          <w:szCs w:val="26"/>
        </w:rPr>
        <w:t xml:space="preserve"> </w:t>
      </w:r>
      <w:r w:rsidR="00216433" w:rsidRPr="004B227C">
        <w:rPr>
          <w:rFonts w:ascii="PT Astra Serif" w:hAnsi="PT Astra Serif"/>
          <w:sz w:val="26"/>
          <w:szCs w:val="26"/>
        </w:rPr>
        <w:t>в</w:t>
      </w:r>
      <w:r w:rsidRPr="004B227C">
        <w:rPr>
          <w:rFonts w:ascii="PT Astra Serif" w:hAnsi="PT Astra Serif"/>
          <w:sz w:val="26"/>
          <w:szCs w:val="26"/>
        </w:rPr>
        <w:t xml:space="preserve"> 2022 год</w:t>
      </w:r>
      <w:r w:rsidR="00216433" w:rsidRPr="004B227C">
        <w:rPr>
          <w:rFonts w:ascii="PT Astra Serif" w:hAnsi="PT Astra Serif"/>
          <w:sz w:val="26"/>
          <w:szCs w:val="26"/>
        </w:rPr>
        <w:t>у сохранена кровная семья для 1 </w:t>
      </w:r>
      <w:r w:rsidRPr="004B227C">
        <w:rPr>
          <w:rFonts w:ascii="PT Astra Serif" w:hAnsi="PT Astra Serif"/>
          <w:sz w:val="26"/>
          <w:szCs w:val="26"/>
        </w:rPr>
        <w:t xml:space="preserve">311 детей «группы риска» по социальному сиротству. Проведение профилактической работы </w:t>
      </w:r>
      <w:r w:rsidR="00216433" w:rsidRPr="004B227C">
        <w:rPr>
          <w:rFonts w:ascii="PT Astra Serif" w:hAnsi="PT Astra Serif"/>
          <w:sz w:val="26"/>
          <w:szCs w:val="26"/>
        </w:rPr>
        <w:t>положительно повлияло на достижение</w:t>
      </w:r>
      <w:r w:rsidRPr="004B227C">
        <w:rPr>
          <w:rFonts w:ascii="PT Astra Serif" w:hAnsi="PT Astra Serif"/>
          <w:sz w:val="26"/>
          <w:szCs w:val="26"/>
        </w:rPr>
        <w:t xml:space="preserve"> показателя «Доля случаев, при которых дети оказались в трудной жизненной ситуации (физическое, психологическое </w:t>
      </w:r>
      <w:r w:rsidRPr="004B227C">
        <w:rPr>
          <w:rFonts w:ascii="PT Astra Serif" w:hAnsi="PT Astra Serif"/>
          <w:sz w:val="26"/>
          <w:szCs w:val="26"/>
        </w:rPr>
        <w:lastRenderedPageBreak/>
        <w:t xml:space="preserve">насилие и пр.), закрытых по причине улучшения ситуации в семье» (факт и план - 79,05%). </w:t>
      </w:r>
    </w:p>
    <w:p w14:paraId="5F29B062" w14:textId="4354B852"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отчетном году </w:t>
      </w:r>
      <w:r w:rsidR="00BB484F" w:rsidRPr="004B227C">
        <w:rPr>
          <w:rFonts w:ascii="PT Astra Serif" w:hAnsi="PT Astra Serif"/>
          <w:sz w:val="26"/>
          <w:szCs w:val="26"/>
        </w:rPr>
        <w:t>д</w:t>
      </w:r>
      <w:r w:rsidRPr="004B227C">
        <w:rPr>
          <w:rFonts w:ascii="PT Astra Serif" w:hAnsi="PT Astra Serif"/>
          <w:sz w:val="26"/>
          <w:szCs w:val="26"/>
        </w:rPr>
        <w:t>оля детей-сирот, находящихся на воспитании в семьях составил</w:t>
      </w:r>
      <w:r w:rsidR="00BB484F" w:rsidRPr="004B227C">
        <w:rPr>
          <w:rFonts w:ascii="PT Astra Serif" w:hAnsi="PT Astra Serif"/>
          <w:sz w:val="26"/>
          <w:szCs w:val="26"/>
        </w:rPr>
        <w:t>а</w:t>
      </w:r>
      <w:r w:rsidRPr="004B227C">
        <w:rPr>
          <w:rFonts w:ascii="PT Astra Serif" w:hAnsi="PT Astra Serif"/>
          <w:sz w:val="26"/>
          <w:szCs w:val="26"/>
        </w:rPr>
        <w:t xml:space="preserve"> 90,3%, (план – 90,3%). Ежегодно в регионе снижается доля детей-сирот и детей, оставшихся без попечения родителей, от детского населения Томской области. На 1 января 2023 год в Томской области проживает 4 152 ребенка из числа детей-сирот. Из них 3 718 детей воспитываются в 2 469 замещающих семьях (под опекой, в приемных семьях). </w:t>
      </w:r>
    </w:p>
    <w:p w14:paraId="5D609B15" w14:textId="6112C2D5" w:rsidR="002F738B" w:rsidRPr="004B227C" w:rsidRDefault="002F738B"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2022 году проведены все запланированные кампании по отдыху и оздоровлению детей в стационарных и палаточных лагерях, 49,03% детей, находящихся в трудной жизненной ситуации, охвачены организованными формами отдыха детей и их оздоровления (план – 49,0%). </w:t>
      </w:r>
    </w:p>
    <w:p w14:paraId="5E2A5BA7" w14:textId="77777777"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2 235 235,6 тыс. рублей.</w:t>
      </w:r>
    </w:p>
    <w:p w14:paraId="1A0B0C82" w14:textId="77777777"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 xml:space="preserve">ВЦП «Организация работы по профилактике семейного неблагополучия» </w:t>
      </w:r>
      <w:r w:rsidRPr="004B227C">
        <w:rPr>
          <w:rFonts w:ascii="PT Astra Serif" w:hAnsi="PT Astra Serif"/>
          <w:sz w:val="26"/>
          <w:szCs w:val="26"/>
        </w:rPr>
        <w:t>доля детей, получивших социальную реабилитацию в специализированных учреждениях для несовершеннолетних, в общей численности беспризорных и безнадзорных детей составила 90,5% (план – 90,5%). Доля безнадзорных и беспризорных детей в общей численности детского населения составила 0,96% (план – 0,96%).</w:t>
      </w:r>
    </w:p>
    <w:p w14:paraId="34EB8DDA" w14:textId="77777777"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 xml:space="preserve">ВЦП «Организация работы по осуществлению на территории Томской области государственной семейной политики» </w:t>
      </w:r>
      <w:r w:rsidRPr="004B227C">
        <w:rPr>
          <w:rFonts w:ascii="PT Astra Serif" w:hAnsi="PT Astra Serif"/>
          <w:sz w:val="26"/>
          <w:szCs w:val="26"/>
        </w:rPr>
        <w:t>удельный вес граждан Томской области, охваченных мероприятиями, направленных на укрепление института семьи и детства составил 31,8% (план – 31,8%).</w:t>
      </w:r>
    </w:p>
    <w:p w14:paraId="4BADA7A1" w14:textId="77777777"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 xml:space="preserve">ВЦП «Организация работы по развитию форм жизнеустройства детей-сирот и детей, оставшихся без попечения родителей» </w:t>
      </w:r>
      <w:r w:rsidRPr="004B227C">
        <w:rPr>
          <w:rFonts w:ascii="PT Astra Serif" w:hAnsi="PT Astra Serif"/>
          <w:sz w:val="26"/>
          <w:szCs w:val="26"/>
        </w:rPr>
        <w:t>доля детей-сирот и детей, оставшихся без попечения родителей, охваченных различными формами семейного устройства (переданных на усыновление (удочерение), под опеку (попечительство), возвращенных в кровную семью), составила 29,7% (план </w:t>
      </w:r>
      <w:r w:rsidRPr="004B227C">
        <w:rPr>
          <w:rFonts w:ascii="PT Astra Serif" w:hAnsi="PT Astra Serif"/>
          <w:sz w:val="26"/>
          <w:szCs w:val="26"/>
        </w:rPr>
        <w:noBreakHyphen/>
        <w:t xml:space="preserve"> 29,7%). </w:t>
      </w:r>
    </w:p>
    <w:p w14:paraId="6004B79C" w14:textId="6BD3A4CF" w:rsidR="002F738B" w:rsidRPr="004B227C" w:rsidRDefault="002F738B" w:rsidP="004B227C">
      <w:pPr>
        <w:tabs>
          <w:tab w:val="left" w:pos="993"/>
        </w:tabs>
        <w:spacing w:after="0" w:line="240" w:lineRule="auto"/>
        <w:ind w:firstLine="709"/>
        <w:jc w:val="both"/>
        <w:rPr>
          <w:rFonts w:ascii="PT Astra Serif" w:hAnsi="PT Astra Serif"/>
          <w:sz w:val="26"/>
          <w:szCs w:val="26"/>
        </w:rPr>
      </w:pPr>
      <w:proofErr w:type="gramStart"/>
      <w:r w:rsidRPr="004B227C">
        <w:rPr>
          <w:rFonts w:ascii="PT Astra Serif" w:hAnsi="PT Astra Serif"/>
          <w:sz w:val="26"/>
          <w:szCs w:val="26"/>
        </w:rPr>
        <w:t xml:space="preserve">В рамках реализации основного мероприятия </w:t>
      </w:r>
      <w:r w:rsidRPr="004B227C">
        <w:rPr>
          <w:rFonts w:ascii="PT Astra Serif" w:hAnsi="PT Astra Serif"/>
          <w:i/>
          <w:sz w:val="26"/>
          <w:szCs w:val="26"/>
        </w:rPr>
        <w:t>«Осуществление переданных органам государственной власти субъектов Российской Федерации в соответствии с пунктом 3 статьи 25 Федерального закона от 24 июня 1999 года N 120-ФЗ «Об основах системы профилактики безнадзорности и правонарушений несовершеннолетних»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w:t>
      </w:r>
      <w:proofErr w:type="gramEnd"/>
      <w:r w:rsidRPr="004B227C">
        <w:rPr>
          <w:rFonts w:ascii="PT Astra Serif" w:hAnsi="PT Astra Serif"/>
          <w:i/>
          <w:sz w:val="26"/>
          <w:szCs w:val="26"/>
        </w:rPr>
        <w:t xml:space="preserve">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r w:rsidRPr="004B227C">
        <w:rPr>
          <w:rFonts w:ascii="PT Astra Serif" w:hAnsi="PT Astra Serif"/>
        </w:rPr>
        <w:t xml:space="preserve"> </w:t>
      </w:r>
      <w:r w:rsidR="00DE1109" w:rsidRPr="004B227C">
        <w:rPr>
          <w:rFonts w:ascii="PT Astra Serif" w:hAnsi="PT Astra Serif"/>
          <w:sz w:val="26"/>
          <w:szCs w:val="26"/>
        </w:rPr>
        <w:t xml:space="preserve">на территории Томской области </w:t>
      </w:r>
      <w:r w:rsidRPr="004B227C">
        <w:rPr>
          <w:rFonts w:ascii="PT Astra Serif" w:hAnsi="PT Astra Serif"/>
          <w:sz w:val="26"/>
          <w:szCs w:val="26"/>
        </w:rPr>
        <w:t xml:space="preserve">выявлено три случая возврата несовершеннолетних детей к месту проживания (план – 2 детей). </w:t>
      </w:r>
    </w:p>
    <w:p w14:paraId="3004B9A2" w14:textId="77777777"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eastAsia="Times New Roman" w:hAnsi="PT Astra Serif"/>
          <w:sz w:val="26"/>
          <w:szCs w:val="26"/>
        </w:rPr>
        <w:t>основного мероприятия</w:t>
      </w:r>
      <w:r w:rsidRPr="004B227C">
        <w:rPr>
          <w:rFonts w:ascii="PT Astra Serif" w:eastAsia="Times New Roman" w:hAnsi="PT Astra Serif"/>
          <w:i/>
          <w:sz w:val="26"/>
          <w:szCs w:val="26"/>
        </w:rPr>
        <w:t xml:space="preserve"> </w:t>
      </w:r>
      <w:r w:rsidRPr="004B227C">
        <w:rPr>
          <w:rFonts w:ascii="PT Astra Serif" w:hAnsi="PT Astra Serif"/>
          <w:sz w:val="26"/>
          <w:szCs w:val="26"/>
        </w:rPr>
        <w:t>«</w:t>
      </w:r>
      <w:r w:rsidRPr="004B227C">
        <w:rPr>
          <w:rFonts w:ascii="PT Astra Serif" w:hAnsi="PT Astra Serif"/>
          <w:i/>
          <w:sz w:val="26"/>
          <w:szCs w:val="26"/>
        </w:rPr>
        <w:t>Повышение качества услуг в сфере отдыха и оздоровления детей доля детей, охваченных организованными формами отдыха и оздоровления в Томской области, получивших выраженный оздоровительный эффект»</w:t>
      </w:r>
      <w:r w:rsidRPr="004B227C">
        <w:rPr>
          <w:rFonts w:ascii="PT Astra Serif" w:hAnsi="PT Astra Serif"/>
          <w:sz w:val="26"/>
          <w:szCs w:val="26"/>
        </w:rPr>
        <w:t xml:space="preserve"> доля детей, охваченных организованными формами отдыха и оздоровления в Томской области, получивших выраженный оздоровительный эффект составила 94,5% (план – 87,7%). </w:t>
      </w:r>
    </w:p>
    <w:p w14:paraId="40524D26" w14:textId="77777777"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lastRenderedPageBreak/>
        <w:t>В рамках основного мероприятия:</w:t>
      </w:r>
    </w:p>
    <w:p w14:paraId="306687B8" w14:textId="77777777" w:rsidR="002F738B" w:rsidRPr="004B227C" w:rsidRDefault="002F738B" w:rsidP="004B227C">
      <w:pPr>
        <w:pStyle w:val="a8"/>
        <w:numPr>
          <w:ilvl w:val="0"/>
          <w:numId w:val="73"/>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50 557 детей получили услуги в организациях отдыха детей и их оздоровления (план – 46 540 детей). Перевыполнение показателя связано с пребыванием детей, в том числе в лагерях с малозатратными формами отдыха (оздоровительных лагерях, в лагерях с дневным пребыванием, в лагерях труда и отдыха);</w:t>
      </w:r>
    </w:p>
    <w:p w14:paraId="68715A4F" w14:textId="77777777" w:rsidR="002F738B" w:rsidRPr="004B227C" w:rsidRDefault="002F738B" w:rsidP="004B227C">
      <w:pPr>
        <w:pStyle w:val="a8"/>
        <w:numPr>
          <w:ilvl w:val="0"/>
          <w:numId w:val="73"/>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351 родителю (законным представителям)  предоставлена денежная компенсация стоимости путевок и проезда в детские санатории и санаторные оздоровительные лагеря круглогодичного действия и стоимости проезда детей и лиц, сопровождающих организованную группу детей, до места нахождения организаций отдыха детей и их оздоровления (план – 306 человек). Мера поддержки носит заявительный характер;</w:t>
      </w:r>
    </w:p>
    <w:p w14:paraId="5FA278F1" w14:textId="77777777" w:rsidR="002F738B" w:rsidRPr="004B227C" w:rsidRDefault="002F738B" w:rsidP="004B227C">
      <w:pPr>
        <w:pStyle w:val="a8"/>
        <w:numPr>
          <w:ilvl w:val="0"/>
          <w:numId w:val="73"/>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проведено 8 организационно-методических и информационных мероприятий (план – 8 единиц);</w:t>
      </w:r>
    </w:p>
    <w:p w14:paraId="77069322" w14:textId="77777777" w:rsidR="002F738B" w:rsidRPr="004B227C" w:rsidRDefault="002F738B" w:rsidP="004B227C">
      <w:pPr>
        <w:pStyle w:val="a8"/>
        <w:numPr>
          <w:ilvl w:val="0"/>
          <w:numId w:val="73"/>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издано 2 сборника нормативно-методических материалов (план – 2</w:t>
      </w:r>
      <w:r w:rsidR="00626C74" w:rsidRPr="004B227C">
        <w:rPr>
          <w:rFonts w:ascii="PT Astra Serif" w:hAnsi="PT Astra Serif"/>
          <w:sz w:val="26"/>
          <w:szCs w:val="26"/>
        </w:rPr>
        <w:t> </w:t>
      </w:r>
      <w:r w:rsidRPr="004B227C">
        <w:rPr>
          <w:rFonts w:ascii="PT Astra Serif" w:hAnsi="PT Astra Serif"/>
          <w:sz w:val="26"/>
          <w:szCs w:val="26"/>
        </w:rPr>
        <w:t>единицы).</w:t>
      </w:r>
    </w:p>
    <w:p w14:paraId="52477A88" w14:textId="77777777" w:rsidR="002F738B" w:rsidRPr="004B227C" w:rsidRDefault="002F738B"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5 «Формирование и совершенствование системы комплексной реабилитации и абилитации инвалидов, в том числе детей-инвалидов»</w:t>
      </w:r>
    </w:p>
    <w:p w14:paraId="1B34A4ED" w14:textId="77777777" w:rsidR="00593BD8" w:rsidRPr="004B227C" w:rsidRDefault="00593BD8" w:rsidP="004B227C">
      <w:pPr>
        <w:pStyle w:val="aa"/>
        <w:ind w:firstLine="709"/>
        <w:jc w:val="center"/>
        <w:rPr>
          <w:rFonts w:ascii="PT Astra Serif" w:hAnsi="PT Astra Serif"/>
          <w:b/>
        </w:rPr>
      </w:pPr>
      <w:r w:rsidRPr="004B227C">
        <w:rPr>
          <w:rFonts w:ascii="PT Astra Serif" w:hAnsi="PT Astra Serif"/>
          <w:b/>
        </w:rPr>
        <w:t>Показатели цели Подпрограммы 5 за 2022 год</w:t>
      </w:r>
    </w:p>
    <w:p w14:paraId="4DA7D2B1" w14:textId="77777777" w:rsidR="002F738B" w:rsidRPr="004B227C" w:rsidRDefault="002F738B" w:rsidP="004B227C">
      <w:pPr>
        <w:autoSpaceDE w:val="0"/>
        <w:autoSpaceDN w:val="0"/>
        <w:adjustRightInd w:val="0"/>
        <w:spacing w:after="0" w:line="240" w:lineRule="auto"/>
        <w:jc w:val="right"/>
        <w:rPr>
          <w:rFonts w:ascii="PT Astra Serif" w:hAnsi="PT Astra Serif"/>
          <w:bCs/>
          <w:sz w:val="26"/>
          <w:szCs w:val="26"/>
        </w:rPr>
      </w:pPr>
      <w:r w:rsidRPr="004B227C">
        <w:rPr>
          <w:rFonts w:ascii="PT Astra Serif" w:hAnsi="PT Astra Serif"/>
          <w:bCs/>
          <w:sz w:val="26"/>
          <w:szCs w:val="26"/>
        </w:rPr>
        <w:t>Таблица 7</w:t>
      </w:r>
    </w:p>
    <w:tbl>
      <w:tblPr>
        <w:tblW w:w="9356" w:type="dxa"/>
        <w:tblInd w:w="108" w:type="dxa"/>
        <w:tblLayout w:type="fixed"/>
        <w:tblLook w:val="0000" w:firstRow="0" w:lastRow="0" w:firstColumn="0" w:lastColumn="0" w:noHBand="0" w:noVBand="0"/>
      </w:tblPr>
      <w:tblGrid>
        <w:gridCol w:w="567"/>
        <w:gridCol w:w="2268"/>
        <w:gridCol w:w="1559"/>
        <w:gridCol w:w="993"/>
        <w:gridCol w:w="850"/>
        <w:gridCol w:w="884"/>
        <w:gridCol w:w="959"/>
        <w:gridCol w:w="1276"/>
      </w:tblGrid>
      <w:tr w:rsidR="004B227C" w:rsidRPr="004B227C" w14:paraId="2708EAEE" w14:textId="77777777" w:rsidTr="00EA609B">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3A4AABCA"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5DAD35E7"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559" w:type="dxa"/>
            <w:tcBorders>
              <w:top w:val="single" w:sz="4" w:space="0" w:color="000000"/>
              <w:left w:val="single" w:sz="4" w:space="0" w:color="000000"/>
              <w:bottom w:val="single" w:sz="4" w:space="0" w:color="000000"/>
              <w:right w:val="single" w:sz="4" w:space="0" w:color="000000"/>
            </w:tcBorders>
            <w:vAlign w:val="center"/>
          </w:tcPr>
          <w:p w14:paraId="58F9D0BC" w14:textId="77777777" w:rsidR="002F738B" w:rsidRPr="004B227C" w:rsidRDefault="002F738B" w:rsidP="004B227C">
            <w:pPr>
              <w:spacing w:after="0" w:line="240" w:lineRule="auto"/>
              <w:ind w:left="-75"/>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993" w:type="dxa"/>
            <w:tcBorders>
              <w:top w:val="single" w:sz="4" w:space="0" w:color="000000"/>
              <w:left w:val="single" w:sz="4" w:space="0" w:color="000000"/>
              <w:bottom w:val="single" w:sz="4" w:space="0" w:color="000000"/>
            </w:tcBorders>
            <w:shd w:val="clear" w:color="auto" w:fill="auto"/>
            <w:vAlign w:val="center"/>
          </w:tcPr>
          <w:p w14:paraId="02C992C5"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50" w:type="dxa"/>
            <w:tcBorders>
              <w:top w:val="single" w:sz="4" w:space="0" w:color="000000"/>
              <w:left w:val="single" w:sz="4" w:space="0" w:color="000000"/>
              <w:bottom w:val="single" w:sz="4" w:space="0" w:color="000000"/>
            </w:tcBorders>
            <w:shd w:val="clear" w:color="auto" w:fill="auto"/>
            <w:vAlign w:val="center"/>
          </w:tcPr>
          <w:p w14:paraId="0A103436"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84" w:type="dxa"/>
            <w:tcBorders>
              <w:top w:val="single" w:sz="4" w:space="0" w:color="000000"/>
              <w:left w:val="single" w:sz="4" w:space="0" w:color="000000"/>
              <w:bottom w:val="single" w:sz="4" w:space="0" w:color="000000"/>
            </w:tcBorders>
            <w:shd w:val="clear" w:color="auto" w:fill="auto"/>
            <w:vAlign w:val="center"/>
          </w:tcPr>
          <w:p w14:paraId="2AAFA847"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959" w:type="dxa"/>
            <w:tcBorders>
              <w:top w:val="single" w:sz="4" w:space="0" w:color="000000"/>
              <w:left w:val="single" w:sz="4" w:space="0" w:color="000000"/>
              <w:bottom w:val="single" w:sz="4" w:space="0" w:color="000000"/>
            </w:tcBorders>
            <w:shd w:val="clear" w:color="auto" w:fill="auto"/>
            <w:vAlign w:val="center"/>
          </w:tcPr>
          <w:p w14:paraId="2FD78027"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5C36FD"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61B66FCC"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2EEBCC49" w14:textId="77777777" w:rsidR="002F738B" w:rsidRPr="004B227C" w:rsidRDefault="002F738B"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00FD2B40" w14:textId="77777777" w:rsidTr="00EA609B">
        <w:trPr>
          <w:trHeight w:val="277"/>
          <w:tblHeader/>
        </w:trPr>
        <w:tc>
          <w:tcPr>
            <w:tcW w:w="567" w:type="dxa"/>
            <w:tcBorders>
              <w:top w:val="single" w:sz="4" w:space="0" w:color="000000"/>
              <w:left w:val="single" w:sz="4" w:space="0" w:color="000000"/>
              <w:bottom w:val="single" w:sz="4" w:space="0" w:color="000000"/>
            </w:tcBorders>
            <w:shd w:val="clear" w:color="auto" w:fill="auto"/>
            <w:vAlign w:val="center"/>
          </w:tcPr>
          <w:p w14:paraId="1C298135"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7F4E926F"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0454B7C5"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3</w:t>
            </w:r>
          </w:p>
        </w:tc>
        <w:tc>
          <w:tcPr>
            <w:tcW w:w="993" w:type="dxa"/>
            <w:tcBorders>
              <w:top w:val="single" w:sz="4" w:space="0" w:color="000000"/>
              <w:left w:val="single" w:sz="4" w:space="0" w:color="000000"/>
              <w:bottom w:val="single" w:sz="4" w:space="0" w:color="000000"/>
            </w:tcBorders>
            <w:shd w:val="clear" w:color="auto" w:fill="auto"/>
            <w:vAlign w:val="center"/>
          </w:tcPr>
          <w:p w14:paraId="411AB564"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850" w:type="dxa"/>
            <w:tcBorders>
              <w:top w:val="single" w:sz="4" w:space="0" w:color="000000"/>
              <w:left w:val="single" w:sz="4" w:space="0" w:color="000000"/>
              <w:bottom w:val="single" w:sz="4" w:space="0" w:color="000000"/>
            </w:tcBorders>
            <w:shd w:val="clear" w:color="auto" w:fill="auto"/>
            <w:vAlign w:val="center"/>
          </w:tcPr>
          <w:p w14:paraId="38AD9957"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884" w:type="dxa"/>
            <w:tcBorders>
              <w:top w:val="single" w:sz="4" w:space="0" w:color="000000"/>
              <w:left w:val="single" w:sz="4" w:space="0" w:color="000000"/>
              <w:bottom w:val="single" w:sz="4" w:space="0" w:color="000000"/>
            </w:tcBorders>
            <w:shd w:val="clear" w:color="auto" w:fill="auto"/>
            <w:vAlign w:val="center"/>
          </w:tcPr>
          <w:p w14:paraId="76E07A8A"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959" w:type="dxa"/>
            <w:tcBorders>
              <w:top w:val="single" w:sz="4" w:space="0" w:color="000000"/>
              <w:left w:val="single" w:sz="4" w:space="0" w:color="000000"/>
              <w:bottom w:val="single" w:sz="4" w:space="0" w:color="000000"/>
            </w:tcBorders>
            <w:shd w:val="clear" w:color="auto" w:fill="auto"/>
            <w:vAlign w:val="center"/>
          </w:tcPr>
          <w:p w14:paraId="1CC9FB78"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C0DD79" w14:textId="77777777" w:rsidR="002F738B" w:rsidRPr="004B227C" w:rsidRDefault="002F738B" w:rsidP="004B227C">
            <w:pPr>
              <w:spacing w:after="0" w:line="240" w:lineRule="auto"/>
              <w:contextualSpacing/>
              <w:jc w:val="center"/>
              <w:rPr>
                <w:rFonts w:ascii="PT Astra Serif" w:hAnsi="PT Astra Serif"/>
                <w:bCs/>
                <w:lang w:eastAsia="ru-RU"/>
              </w:rPr>
            </w:pPr>
            <w:r w:rsidRPr="004B227C">
              <w:rPr>
                <w:rFonts w:ascii="PT Astra Serif" w:hAnsi="PT Astra Serif"/>
                <w:bCs/>
                <w:lang w:eastAsia="ru-RU"/>
              </w:rPr>
              <w:t>8</w:t>
            </w:r>
          </w:p>
        </w:tc>
      </w:tr>
      <w:tr w:rsidR="004B227C" w:rsidRPr="004B227C" w14:paraId="0D8FE5E2"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0B70E3E3"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04E32056"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Доля реабилитационных организаций, подлежащих включению в систему комплексной реабилитации и абилитации инвалидов, в том числе детей-инвалидов, в общем числе реабилитационных организаций, расположенных на территории</w:t>
            </w:r>
          </w:p>
        </w:tc>
        <w:tc>
          <w:tcPr>
            <w:tcW w:w="1559" w:type="dxa"/>
            <w:tcBorders>
              <w:top w:val="single" w:sz="4" w:space="0" w:color="000000"/>
              <w:left w:val="single" w:sz="4" w:space="0" w:color="000000"/>
              <w:bottom w:val="single" w:sz="4" w:space="0" w:color="000000"/>
              <w:right w:val="single" w:sz="4" w:space="0" w:color="000000"/>
            </w:tcBorders>
            <w:vAlign w:val="center"/>
          </w:tcPr>
          <w:p w14:paraId="185C29F2"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14:paraId="22C1E891"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850" w:type="dxa"/>
            <w:tcBorders>
              <w:top w:val="single" w:sz="4" w:space="0" w:color="000000"/>
              <w:left w:val="single" w:sz="4" w:space="0" w:color="000000"/>
              <w:bottom w:val="single" w:sz="4" w:space="0" w:color="000000"/>
            </w:tcBorders>
            <w:shd w:val="clear" w:color="auto" w:fill="auto"/>
            <w:vAlign w:val="center"/>
          </w:tcPr>
          <w:p w14:paraId="0403D4FD"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48,0</w:t>
            </w:r>
          </w:p>
        </w:tc>
        <w:tc>
          <w:tcPr>
            <w:tcW w:w="884" w:type="dxa"/>
            <w:tcBorders>
              <w:top w:val="single" w:sz="4" w:space="0" w:color="000000"/>
              <w:left w:val="single" w:sz="4" w:space="0" w:color="000000"/>
              <w:bottom w:val="single" w:sz="4" w:space="0" w:color="000000"/>
            </w:tcBorders>
            <w:shd w:val="clear" w:color="auto" w:fill="auto"/>
            <w:vAlign w:val="center"/>
          </w:tcPr>
          <w:p w14:paraId="220EA2A0"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48,0</w:t>
            </w:r>
          </w:p>
        </w:tc>
        <w:tc>
          <w:tcPr>
            <w:tcW w:w="959" w:type="dxa"/>
            <w:tcBorders>
              <w:top w:val="single" w:sz="4" w:space="0" w:color="000000"/>
              <w:left w:val="single" w:sz="4" w:space="0" w:color="000000"/>
              <w:bottom w:val="single" w:sz="4" w:space="0" w:color="000000"/>
            </w:tcBorders>
            <w:shd w:val="clear" w:color="auto" w:fill="auto"/>
            <w:vAlign w:val="center"/>
          </w:tcPr>
          <w:p w14:paraId="26819281"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E2DCD"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r w:rsidR="004B227C" w:rsidRPr="004B227C" w14:paraId="4DFAC52B"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6472C725"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14:paraId="224ED18D"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 xml:space="preserve">Доля инвалидов, в отношении которых осуществлялись мероприятия по реабилитации и (или) абилитации, в общей численности инвалидов, имеющих такие рекомендации </w:t>
            </w:r>
            <w:r w:rsidRPr="004B227C">
              <w:rPr>
                <w:rFonts w:ascii="PT Astra Serif" w:hAnsi="PT Astra Serif"/>
              </w:rPr>
              <w:lastRenderedPageBreak/>
              <w:t>в индивидуальной программе реабилитации или абилитации (взрослые)</w:t>
            </w:r>
          </w:p>
        </w:tc>
        <w:tc>
          <w:tcPr>
            <w:tcW w:w="1559" w:type="dxa"/>
            <w:tcBorders>
              <w:top w:val="single" w:sz="4" w:space="0" w:color="000000"/>
              <w:left w:val="single" w:sz="4" w:space="0" w:color="000000"/>
              <w:bottom w:val="single" w:sz="4" w:space="0" w:color="000000"/>
              <w:right w:val="single" w:sz="4" w:space="0" w:color="000000"/>
            </w:tcBorders>
            <w:vAlign w:val="center"/>
          </w:tcPr>
          <w:p w14:paraId="44C9D268"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lastRenderedPageBreak/>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14:paraId="0D99C4DD"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w:t>
            </w:r>
          </w:p>
        </w:tc>
        <w:tc>
          <w:tcPr>
            <w:tcW w:w="850" w:type="dxa"/>
            <w:tcBorders>
              <w:top w:val="single" w:sz="4" w:space="0" w:color="000000"/>
              <w:left w:val="single" w:sz="4" w:space="0" w:color="000000"/>
              <w:bottom w:val="single" w:sz="4" w:space="0" w:color="000000"/>
            </w:tcBorders>
            <w:shd w:val="clear" w:color="auto" w:fill="auto"/>
            <w:vAlign w:val="center"/>
          </w:tcPr>
          <w:p w14:paraId="5F220708"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80,0</w:t>
            </w:r>
          </w:p>
        </w:tc>
        <w:tc>
          <w:tcPr>
            <w:tcW w:w="884" w:type="dxa"/>
            <w:tcBorders>
              <w:top w:val="single" w:sz="4" w:space="0" w:color="000000"/>
              <w:left w:val="single" w:sz="4" w:space="0" w:color="000000"/>
              <w:bottom w:val="single" w:sz="4" w:space="0" w:color="000000"/>
            </w:tcBorders>
            <w:shd w:val="clear" w:color="auto" w:fill="auto"/>
            <w:vAlign w:val="center"/>
          </w:tcPr>
          <w:p w14:paraId="3774B950"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80,0</w:t>
            </w:r>
          </w:p>
        </w:tc>
        <w:tc>
          <w:tcPr>
            <w:tcW w:w="959" w:type="dxa"/>
            <w:tcBorders>
              <w:top w:val="single" w:sz="4" w:space="0" w:color="000000"/>
              <w:left w:val="single" w:sz="4" w:space="0" w:color="000000"/>
              <w:bottom w:val="single" w:sz="4" w:space="0" w:color="000000"/>
            </w:tcBorders>
            <w:shd w:val="clear" w:color="auto" w:fill="auto"/>
            <w:vAlign w:val="center"/>
          </w:tcPr>
          <w:p w14:paraId="13F61220"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2203DB"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r w:rsidR="004B227C" w:rsidRPr="004B227C" w14:paraId="30A25E12"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286AEFF1"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3</w:t>
            </w:r>
          </w:p>
        </w:tc>
        <w:tc>
          <w:tcPr>
            <w:tcW w:w="2268" w:type="dxa"/>
            <w:tcBorders>
              <w:top w:val="single" w:sz="4" w:space="0" w:color="000000"/>
              <w:left w:val="single" w:sz="4" w:space="0" w:color="000000"/>
              <w:bottom w:val="single" w:sz="4" w:space="0" w:color="000000"/>
            </w:tcBorders>
            <w:shd w:val="clear" w:color="auto" w:fill="auto"/>
            <w:vAlign w:val="center"/>
          </w:tcPr>
          <w:p w14:paraId="2983CAEA"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Доля инвалидов, в отношении которых осуществлялись мероприятия по реабилитации и (или) абилитации, в общей численности инвалидов, имеющих такие рекомендации в индивидуальной программе реабилитации или абилитации</w:t>
            </w:r>
            <w:r w:rsidRPr="004B227C">
              <w:rPr>
                <w:rFonts w:ascii="PT Astra Serif" w:hAnsi="PT Astra Serif"/>
                <w:sz w:val="26"/>
                <w:szCs w:val="26"/>
              </w:rPr>
              <w:t xml:space="preserve"> </w:t>
            </w:r>
            <w:r w:rsidRPr="004B227C">
              <w:rPr>
                <w:rFonts w:ascii="PT Astra Serif" w:hAnsi="PT Astra Serif"/>
              </w:rPr>
              <w:t>(дети)</w:t>
            </w:r>
          </w:p>
        </w:tc>
        <w:tc>
          <w:tcPr>
            <w:tcW w:w="1559" w:type="dxa"/>
            <w:tcBorders>
              <w:top w:val="single" w:sz="4" w:space="0" w:color="000000"/>
              <w:left w:val="single" w:sz="4" w:space="0" w:color="000000"/>
              <w:bottom w:val="single" w:sz="4" w:space="0" w:color="000000"/>
              <w:right w:val="single" w:sz="4" w:space="0" w:color="000000"/>
            </w:tcBorders>
            <w:vAlign w:val="center"/>
          </w:tcPr>
          <w:p w14:paraId="400C4F18"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14:paraId="33432EA0"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w:t>
            </w:r>
          </w:p>
        </w:tc>
        <w:tc>
          <w:tcPr>
            <w:tcW w:w="850" w:type="dxa"/>
            <w:tcBorders>
              <w:top w:val="single" w:sz="4" w:space="0" w:color="000000"/>
              <w:left w:val="single" w:sz="4" w:space="0" w:color="000000"/>
              <w:bottom w:val="single" w:sz="4" w:space="0" w:color="000000"/>
            </w:tcBorders>
            <w:shd w:val="clear" w:color="auto" w:fill="auto"/>
            <w:vAlign w:val="center"/>
          </w:tcPr>
          <w:p w14:paraId="336080F9"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84,0</w:t>
            </w:r>
          </w:p>
        </w:tc>
        <w:tc>
          <w:tcPr>
            <w:tcW w:w="884" w:type="dxa"/>
            <w:tcBorders>
              <w:top w:val="single" w:sz="4" w:space="0" w:color="000000"/>
              <w:left w:val="single" w:sz="4" w:space="0" w:color="000000"/>
              <w:bottom w:val="single" w:sz="4" w:space="0" w:color="000000"/>
            </w:tcBorders>
            <w:shd w:val="clear" w:color="auto" w:fill="auto"/>
            <w:vAlign w:val="center"/>
          </w:tcPr>
          <w:p w14:paraId="1840A9ED"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84,0</w:t>
            </w:r>
          </w:p>
        </w:tc>
        <w:tc>
          <w:tcPr>
            <w:tcW w:w="959" w:type="dxa"/>
            <w:tcBorders>
              <w:top w:val="single" w:sz="4" w:space="0" w:color="000000"/>
              <w:left w:val="single" w:sz="4" w:space="0" w:color="000000"/>
              <w:bottom w:val="single" w:sz="4" w:space="0" w:color="000000"/>
            </w:tcBorders>
            <w:shd w:val="clear" w:color="auto" w:fill="auto"/>
            <w:vAlign w:val="center"/>
          </w:tcPr>
          <w:p w14:paraId="03C397EF"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A84D19"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r w:rsidR="004B227C" w:rsidRPr="004B227C" w14:paraId="47938BB3"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5FFFB5E6"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2268" w:type="dxa"/>
            <w:tcBorders>
              <w:top w:val="single" w:sz="4" w:space="0" w:color="000000"/>
              <w:left w:val="single" w:sz="4" w:space="0" w:color="000000"/>
              <w:bottom w:val="single" w:sz="4" w:space="0" w:color="000000"/>
            </w:tcBorders>
            <w:shd w:val="clear" w:color="auto" w:fill="auto"/>
            <w:vAlign w:val="center"/>
          </w:tcPr>
          <w:p w14:paraId="6FF22A55"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Доля детей целевой группы, получивших услуги ранней помощи, в общем количестве детей, нуждающихся в получении таких услуг</w:t>
            </w:r>
          </w:p>
        </w:tc>
        <w:tc>
          <w:tcPr>
            <w:tcW w:w="1559" w:type="dxa"/>
            <w:tcBorders>
              <w:top w:val="single" w:sz="4" w:space="0" w:color="000000"/>
              <w:left w:val="single" w:sz="4" w:space="0" w:color="000000"/>
              <w:bottom w:val="single" w:sz="4" w:space="0" w:color="000000"/>
              <w:right w:val="single" w:sz="4" w:space="0" w:color="000000"/>
            </w:tcBorders>
            <w:vAlign w:val="center"/>
          </w:tcPr>
          <w:p w14:paraId="384EE515"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14:paraId="45B7272D"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w:t>
            </w:r>
          </w:p>
        </w:tc>
        <w:tc>
          <w:tcPr>
            <w:tcW w:w="850" w:type="dxa"/>
            <w:tcBorders>
              <w:top w:val="single" w:sz="4" w:space="0" w:color="000000"/>
              <w:left w:val="single" w:sz="4" w:space="0" w:color="000000"/>
              <w:bottom w:val="single" w:sz="4" w:space="0" w:color="000000"/>
            </w:tcBorders>
            <w:shd w:val="clear" w:color="auto" w:fill="auto"/>
            <w:vAlign w:val="center"/>
          </w:tcPr>
          <w:p w14:paraId="1E66CD4E"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86,0</w:t>
            </w:r>
          </w:p>
        </w:tc>
        <w:tc>
          <w:tcPr>
            <w:tcW w:w="884" w:type="dxa"/>
            <w:tcBorders>
              <w:top w:val="single" w:sz="4" w:space="0" w:color="000000"/>
              <w:left w:val="single" w:sz="4" w:space="0" w:color="000000"/>
              <w:bottom w:val="single" w:sz="4" w:space="0" w:color="000000"/>
            </w:tcBorders>
            <w:shd w:val="clear" w:color="auto" w:fill="auto"/>
            <w:vAlign w:val="center"/>
          </w:tcPr>
          <w:p w14:paraId="68DEE8A6"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86,0</w:t>
            </w:r>
          </w:p>
        </w:tc>
        <w:tc>
          <w:tcPr>
            <w:tcW w:w="959" w:type="dxa"/>
            <w:tcBorders>
              <w:top w:val="single" w:sz="4" w:space="0" w:color="000000"/>
              <w:left w:val="single" w:sz="4" w:space="0" w:color="000000"/>
              <w:bottom w:val="single" w:sz="4" w:space="0" w:color="000000"/>
            </w:tcBorders>
            <w:shd w:val="clear" w:color="auto" w:fill="auto"/>
            <w:vAlign w:val="center"/>
          </w:tcPr>
          <w:p w14:paraId="4A9014CD"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AD6EA"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r w:rsidR="004B227C" w:rsidRPr="004B227C" w14:paraId="5ED3DD37"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026330D1"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2268" w:type="dxa"/>
            <w:tcBorders>
              <w:top w:val="single" w:sz="4" w:space="0" w:color="000000"/>
              <w:left w:val="single" w:sz="4" w:space="0" w:color="000000"/>
              <w:bottom w:val="single" w:sz="4" w:space="0" w:color="000000"/>
            </w:tcBorders>
            <w:shd w:val="clear" w:color="auto" w:fill="auto"/>
            <w:vAlign w:val="center"/>
          </w:tcPr>
          <w:p w14:paraId="32546CC9"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Число инвалидов, получающих услуги в рамках сопровождаемого проживания в Томской области</w:t>
            </w:r>
          </w:p>
        </w:tc>
        <w:tc>
          <w:tcPr>
            <w:tcW w:w="1559" w:type="dxa"/>
            <w:tcBorders>
              <w:top w:val="single" w:sz="4" w:space="0" w:color="000000"/>
              <w:left w:val="single" w:sz="4" w:space="0" w:color="000000"/>
              <w:bottom w:val="single" w:sz="4" w:space="0" w:color="000000"/>
              <w:right w:val="single" w:sz="4" w:space="0" w:color="000000"/>
            </w:tcBorders>
            <w:vAlign w:val="center"/>
          </w:tcPr>
          <w:p w14:paraId="6BDE30F6"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14:paraId="46094B52"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чел.</w:t>
            </w:r>
          </w:p>
        </w:tc>
        <w:tc>
          <w:tcPr>
            <w:tcW w:w="850" w:type="dxa"/>
            <w:tcBorders>
              <w:top w:val="single" w:sz="4" w:space="0" w:color="000000"/>
              <w:left w:val="single" w:sz="4" w:space="0" w:color="000000"/>
              <w:bottom w:val="single" w:sz="4" w:space="0" w:color="000000"/>
            </w:tcBorders>
            <w:shd w:val="clear" w:color="auto" w:fill="auto"/>
            <w:vAlign w:val="center"/>
          </w:tcPr>
          <w:p w14:paraId="6D9B6FAA"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25</w:t>
            </w:r>
          </w:p>
        </w:tc>
        <w:tc>
          <w:tcPr>
            <w:tcW w:w="884" w:type="dxa"/>
            <w:tcBorders>
              <w:top w:val="single" w:sz="4" w:space="0" w:color="000000"/>
              <w:left w:val="single" w:sz="4" w:space="0" w:color="000000"/>
              <w:bottom w:val="single" w:sz="4" w:space="0" w:color="000000"/>
            </w:tcBorders>
            <w:shd w:val="clear" w:color="auto" w:fill="auto"/>
            <w:vAlign w:val="center"/>
          </w:tcPr>
          <w:p w14:paraId="7F17B5A7"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25</w:t>
            </w:r>
          </w:p>
        </w:tc>
        <w:tc>
          <w:tcPr>
            <w:tcW w:w="959" w:type="dxa"/>
            <w:tcBorders>
              <w:top w:val="single" w:sz="4" w:space="0" w:color="000000"/>
              <w:left w:val="single" w:sz="4" w:space="0" w:color="000000"/>
              <w:bottom w:val="single" w:sz="4" w:space="0" w:color="000000"/>
            </w:tcBorders>
            <w:shd w:val="clear" w:color="auto" w:fill="auto"/>
            <w:vAlign w:val="center"/>
          </w:tcPr>
          <w:p w14:paraId="4BA0D342"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D57419"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r w:rsidR="004B227C" w:rsidRPr="004B227C" w14:paraId="51FD26FC"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00DA63D2"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2268" w:type="dxa"/>
            <w:tcBorders>
              <w:top w:val="single" w:sz="4" w:space="0" w:color="000000"/>
              <w:left w:val="single" w:sz="4" w:space="0" w:color="000000"/>
              <w:bottom w:val="single" w:sz="4" w:space="0" w:color="000000"/>
            </w:tcBorders>
            <w:shd w:val="clear" w:color="auto" w:fill="auto"/>
            <w:vAlign w:val="center"/>
          </w:tcPr>
          <w:p w14:paraId="553424C9"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Доля работающих инвалидов трудоспособного возраста в общей численности инвалидов трудоспособного возраста</w:t>
            </w:r>
          </w:p>
        </w:tc>
        <w:tc>
          <w:tcPr>
            <w:tcW w:w="1559" w:type="dxa"/>
            <w:tcBorders>
              <w:top w:val="single" w:sz="4" w:space="0" w:color="000000"/>
              <w:left w:val="single" w:sz="4" w:space="0" w:color="000000"/>
              <w:bottom w:val="single" w:sz="4" w:space="0" w:color="000000"/>
              <w:right w:val="single" w:sz="4" w:space="0" w:color="000000"/>
            </w:tcBorders>
            <w:vAlign w:val="center"/>
          </w:tcPr>
          <w:p w14:paraId="4C742762"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14:paraId="1F17C347"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w:t>
            </w:r>
          </w:p>
        </w:tc>
        <w:tc>
          <w:tcPr>
            <w:tcW w:w="850" w:type="dxa"/>
            <w:tcBorders>
              <w:top w:val="single" w:sz="4" w:space="0" w:color="000000"/>
              <w:left w:val="single" w:sz="4" w:space="0" w:color="000000"/>
              <w:bottom w:val="single" w:sz="4" w:space="0" w:color="000000"/>
            </w:tcBorders>
            <w:shd w:val="clear" w:color="auto" w:fill="auto"/>
            <w:vAlign w:val="center"/>
          </w:tcPr>
          <w:p w14:paraId="6DAB4B1D"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21,9</w:t>
            </w:r>
          </w:p>
        </w:tc>
        <w:tc>
          <w:tcPr>
            <w:tcW w:w="884" w:type="dxa"/>
            <w:tcBorders>
              <w:top w:val="single" w:sz="4" w:space="0" w:color="000000"/>
              <w:left w:val="single" w:sz="4" w:space="0" w:color="000000"/>
              <w:bottom w:val="single" w:sz="4" w:space="0" w:color="000000"/>
            </w:tcBorders>
            <w:shd w:val="clear" w:color="auto" w:fill="auto"/>
            <w:vAlign w:val="center"/>
          </w:tcPr>
          <w:p w14:paraId="5F6D8CF2"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21,9</w:t>
            </w:r>
          </w:p>
        </w:tc>
        <w:tc>
          <w:tcPr>
            <w:tcW w:w="959" w:type="dxa"/>
            <w:tcBorders>
              <w:top w:val="single" w:sz="4" w:space="0" w:color="000000"/>
              <w:left w:val="single" w:sz="4" w:space="0" w:color="000000"/>
              <w:bottom w:val="single" w:sz="4" w:space="0" w:color="000000"/>
            </w:tcBorders>
            <w:shd w:val="clear" w:color="auto" w:fill="auto"/>
            <w:vAlign w:val="center"/>
          </w:tcPr>
          <w:p w14:paraId="08C51209"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188E3"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r w:rsidR="004B227C" w:rsidRPr="004B227C" w14:paraId="2492DA32"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77CD6610"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2268" w:type="dxa"/>
            <w:tcBorders>
              <w:top w:val="single" w:sz="4" w:space="0" w:color="000000"/>
              <w:left w:val="single" w:sz="4" w:space="0" w:color="000000"/>
              <w:bottom w:val="single" w:sz="4" w:space="0" w:color="000000"/>
            </w:tcBorders>
            <w:shd w:val="clear" w:color="auto" w:fill="auto"/>
            <w:vAlign w:val="center"/>
          </w:tcPr>
          <w:p w14:paraId="1DD16FD2"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Доля семей, включенных в программы ранней помощи, удовлетворенных качеством услуг ранней помощи</w:t>
            </w:r>
          </w:p>
        </w:tc>
        <w:tc>
          <w:tcPr>
            <w:tcW w:w="1559" w:type="dxa"/>
            <w:tcBorders>
              <w:top w:val="single" w:sz="4" w:space="0" w:color="000000"/>
              <w:left w:val="single" w:sz="4" w:space="0" w:color="000000"/>
              <w:bottom w:val="single" w:sz="4" w:space="0" w:color="000000"/>
              <w:right w:val="single" w:sz="4" w:space="0" w:color="000000"/>
            </w:tcBorders>
            <w:vAlign w:val="center"/>
          </w:tcPr>
          <w:p w14:paraId="06BB9672"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социальной защиты 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14:paraId="65874E02"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w:t>
            </w:r>
          </w:p>
        </w:tc>
        <w:tc>
          <w:tcPr>
            <w:tcW w:w="850" w:type="dxa"/>
            <w:tcBorders>
              <w:top w:val="single" w:sz="4" w:space="0" w:color="000000"/>
              <w:left w:val="single" w:sz="4" w:space="0" w:color="000000"/>
              <w:bottom w:val="single" w:sz="4" w:space="0" w:color="000000"/>
            </w:tcBorders>
            <w:shd w:val="clear" w:color="auto" w:fill="auto"/>
            <w:vAlign w:val="center"/>
          </w:tcPr>
          <w:p w14:paraId="12C87E38"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85,0</w:t>
            </w:r>
          </w:p>
        </w:tc>
        <w:tc>
          <w:tcPr>
            <w:tcW w:w="884" w:type="dxa"/>
            <w:tcBorders>
              <w:top w:val="single" w:sz="4" w:space="0" w:color="000000"/>
              <w:left w:val="single" w:sz="4" w:space="0" w:color="000000"/>
              <w:bottom w:val="single" w:sz="4" w:space="0" w:color="000000"/>
            </w:tcBorders>
            <w:shd w:val="clear" w:color="auto" w:fill="auto"/>
            <w:vAlign w:val="center"/>
          </w:tcPr>
          <w:p w14:paraId="309ED581"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85,0</w:t>
            </w:r>
          </w:p>
        </w:tc>
        <w:tc>
          <w:tcPr>
            <w:tcW w:w="959" w:type="dxa"/>
            <w:tcBorders>
              <w:top w:val="single" w:sz="4" w:space="0" w:color="000000"/>
              <w:left w:val="single" w:sz="4" w:space="0" w:color="000000"/>
              <w:bottom w:val="single" w:sz="4" w:space="0" w:color="000000"/>
            </w:tcBorders>
            <w:shd w:val="clear" w:color="auto" w:fill="auto"/>
            <w:vAlign w:val="center"/>
          </w:tcPr>
          <w:p w14:paraId="58718151"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7AD6E5"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r w:rsidR="002F738B" w:rsidRPr="004B227C" w14:paraId="198EB787"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30C98330"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c>
          <w:tcPr>
            <w:tcW w:w="2268" w:type="dxa"/>
            <w:tcBorders>
              <w:top w:val="single" w:sz="4" w:space="0" w:color="000000"/>
              <w:left w:val="single" w:sz="4" w:space="0" w:color="000000"/>
              <w:bottom w:val="single" w:sz="4" w:space="0" w:color="000000"/>
            </w:tcBorders>
            <w:shd w:val="clear" w:color="auto" w:fill="auto"/>
            <w:vAlign w:val="center"/>
          </w:tcPr>
          <w:p w14:paraId="3DBA85CE"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 xml:space="preserve">Доля специалистов, обеспечивающих оказание </w:t>
            </w:r>
            <w:r w:rsidRPr="004B227C">
              <w:rPr>
                <w:rFonts w:ascii="PT Astra Serif" w:hAnsi="PT Astra Serif"/>
              </w:rPr>
              <w:lastRenderedPageBreak/>
              <w:t>реабилитационных и (или) абилитационных мероприятий инвалидам, в том числе детям-инвалидам, прошедших обучение по программам повышения квалификации и профессиональной переподготовки специалистов, в том числе по применению методик по реабилитации и абилитации инвалидов (детей-инвалидов), ранней помощи и сопровождаемому проживанию, в общей численности таких специалистов</w:t>
            </w:r>
          </w:p>
        </w:tc>
        <w:tc>
          <w:tcPr>
            <w:tcW w:w="1559" w:type="dxa"/>
            <w:tcBorders>
              <w:top w:val="single" w:sz="4" w:space="0" w:color="000000"/>
              <w:left w:val="single" w:sz="4" w:space="0" w:color="000000"/>
              <w:bottom w:val="single" w:sz="4" w:space="0" w:color="000000"/>
              <w:right w:val="single" w:sz="4" w:space="0" w:color="000000"/>
            </w:tcBorders>
            <w:vAlign w:val="center"/>
          </w:tcPr>
          <w:p w14:paraId="37AC009C" w14:textId="77777777" w:rsidR="002F738B" w:rsidRPr="004B227C" w:rsidRDefault="002F738B"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lastRenderedPageBreak/>
              <w:t xml:space="preserve">Департамент социальной защиты </w:t>
            </w:r>
            <w:r w:rsidRPr="004B227C">
              <w:rPr>
                <w:rFonts w:ascii="PT Astra Serif" w:hAnsi="PT Astra Serif" w:cs="PT Astra Serif"/>
              </w:rPr>
              <w:lastRenderedPageBreak/>
              <w:t>населения Томской области</w:t>
            </w:r>
          </w:p>
        </w:tc>
        <w:tc>
          <w:tcPr>
            <w:tcW w:w="993" w:type="dxa"/>
            <w:tcBorders>
              <w:top w:val="single" w:sz="4" w:space="0" w:color="000000"/>
              <w:left w:val="single" w:sz="4" w:space="0" w:color="000000"/>
              <w:bottom w:val="single" w:sz="4" w:space="0" w:color="000000"/>
            </w:tcBorders>
            <w:shd w:val="clear" w:color="auto" w:fill="auto"/>
            <w:vAlign w:val="center"/>
          </w:tcPr>
          <w:p w14:paraId="5CA0332B"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lastRenderedPageBreak/>
              <w:t>%</w:t>
            </w:r>
          </w:p>
        </w:tc>
        <w:tc>
          <w:tcPr>
            <w:tcW w:w="850" w:type="dxa"/>
            <w:tcBorders>
              <w:top w:val="single" w:sz="4" w:space="0" w:color="000000"/>
              <w:left w:val="single" w:sz="4" w:space="0" w:color="000000"/>
              <w:bottom w:val="single" w:sz="4" w:space="0" w:color="000000"/>
            </w:tcBorders>
            <w:shd w:val="clear" w:color="auto" w:fill="auto"/>
            <w:vAlign w:val="center"/>
          </w:tcPr>
          <w:p w14:paraId="08D7D1F0"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62,7</w:t>
            </w:r>
          </w:p>
        </w:tc>
        <w:tc>
          <w:tcPr>
            <w:tcW w:w="884" w:type="dxa"/>
            <w:tcBorders>
              <w:top w:val="single" w:sz="4" w:space="0" w:color="000000"/>
              <w:left w:val="single" w:sz="4" w:space="0" w:color="000000"/>
              <w:bottom w:val="single" w:sz="4" w:space="0" w:color="000000"/>
            </w:tcBorders>
            <w:shd w:val="clear" w:color="auto" w:fill="auto"/>
            <w:vAlign w:val="center"/>
          </w:tcPr>
          <w:p w14:paraId="5A9DAB71"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62,7</w:t>
            </w:r>
          </w:p>
        </w:tc>
        <w:tc>
          <w:tcPr>
            <w:tcW w:w="959" w:type="dxa"/>
            <w:tcBorders>
              <w:top w:val="single" w:sz="4" w:space="0" w:color="000000"/>
              <w:left w:val="single" w:sz="4" w:space="0" w:color="000000"/>
              <w:bottom w:val="single" w:sz="4" w:space="0" w:color="000000"/>
            </w:tcBorders>
            <w:shd w:val="clear" w:color="auto" w:fill="auto"/>
            <w:vAlign w:val="center"/>
          </w:tcPr>
          <w:p w14:paraId="6DC70449" w14:textId="77777777" w:rsidR="002F738B" w:rsidRPr="004B227C" w:rsidRDefault="002F738B" w:rsidP="004B227C">
            <w:pPr>
              <w:spacing w:after="0" w:line="240" w:lineRule="auto"/>
              <w:contextualSpacing/>
              <w:jc w:val="center"/>
              <w:rPr>
                <w:rFonts w:ascii="PT Astra Serif" w:hAnsi="PT Astra Serif"/>
              </w:rPr>
            </w:pPr>
            <w:r w:rsidRPr="004B227C">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FC567D" w14:textId="77777777" w:rsidR="002F738B" w:rsidRPr="004B227C" w:rsidRDefault="002F738B"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bCs/>
                <w:lang w:eastAsia="ru-RU"/>
              </w:rPr>
              <w:t>Достигнут</w:t>
            </w:r>
          </w:p>
        </w:tc>
      </w:tr>
    </w:tbl>
    <w:p w14:paraId="13237FC7" w14:textId="77777777" w:rsidR="002F738B" w:rsidRPr="004B227C" w:rsidRDefault="002F738B" w:rsidP="004B227C">
      <w:pPr>
        <w:tabs>
          <w:tab w:val="left" w:pos="993"/>
        </w:tabs>
        <w:spacing w:after="0" w:line="240" w:lineRule="auto"/>
        <w:ind w:firstLine="709"/>
        <w:jc w:val="both"/>
        <w:rPr>
          <w:rFonts w:ascii="PT Astra Serif" w:hAnsi="PT Astra Serif"/>
          <w:b/>
          <w:i/>
          <w:sz w:val="26"/>
          <w:szCs w:val="26"/>
        </w:rPr>
      </w:pPr>
    </w:p>
    <w:p w14:paraId="53E99E94" w14:textId="77777777" w:rsidR="002F738B" w:rsidRPr="004B227C" w:rsidRDefault="002F738B" w:rsidP="004B227C">
      <w:pPr>
        <w:pStyle w:val="ConsPlusNormal"/>
        <w:ind w:firstLine="567"/>
        <w:jc w:val="both"/>
        <w:outlineLvl w:val="0"/>
        <w:rPr>
          <w:rFonts w:ascii="PT Astra Serif" w:eastAsia="PT Astra Serif" w:hAnsi="PT Astra Serif" w:cs="PT Astra Serif"/>
          <w:sz w:val="26"/>
          <w:szCs w:val="26"/>
        </w:rPr>
      </w:pPr>
      <w:r w:rsidRPr="004B227C">
        <w:rPr>
          <w:rFonts w:ascii="PT Astra Serif" w:hAnsi="PT Astra Serif"/>
          <w:sz w:val="26"/>
          <w:szCs w:val="26"/>
        </w:rPr>
        <w:t>Подпрограмма начала своё действие с 2022 года. Целью подпрограммы является п</w:t>
      </w:r>
      <w:r w:rsidRPr="004B227C">
        <w:rPr>
          <w:rFonts w:ascii="PT Astra Serif" w:eastAsia="PT Astra Serif" w:hAnsi="PT Astra Serif" w:cs="PT Astra Serif"/>
          <w:sz w:val="26"/>
          <w:szCs w:val="26"/>
        </w:rPr>
        <w:t>овышение уровня обеспеченности инвалидов, в том числе детей-инвалидов, реабилитационными и абилитационными услугами, ранней помощью, а также уровня профессионального развития и занятости, включая содействие занятости инвалидов, в том числе детей-инвалидов, развития сопровождаемого проживания инвалидов в Томской области. В отчетном году все целевые показатели достигнуты.</w:t>
      </w:r>
    </w:p>
    <w:p w14:paraId="447570D4" w14:textId="77777777" w:rsidR="002F738B" w:rsidRPr="004B227C" w:rsidRDefault="002F738B" w:rsidP="004B227C">
      <w:pPr>
        <w:pStyle w:val="ConsPlusNormal"/>
        <w:ind w:firstLine="567"/>
        <w:jc w:val="both"/>
        <w:outlineLvl w:val="0"/>
        <w:rPr>
          <w:rFonts w:ascii="PT Astra Serif" w:eastAsia="PT Astra Serif" w:hAnsi="PT Astra Serif" w:cs="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w:t>
      </w:r>
      <w:r w:rsidRPr="004B227C">
        <w:rPr>
          <w:rFonts w:ascii="PT Astra Serif" w:eastAsia="PT Astra Serif" w:hAnsi="PT Astra Serif" w:cs="PT Astra Serif"/>
          <w:sz w:val="26"/>
          <w:szCs w:val="26"/>
        </w:rPr>
        <w:t xml:space="preserve"> 1 597,7 тыс. рублей. </w:t>
      </w:r>
    </w:p>
    <w:p w14:paraId="68763F6B" w14:textId="2D1F5D29" w:rsidR="002F738B" w:rsidRPr="004B227C" w:rsidRDefault="002F738B" w:rsidP="004B227C">
      <w:pPr>
        <w:pStyle w:val="ConsPlusNormal"/>
        <w:ind w:firstLine="567"/>
        <w:jc w:val="both"/>
        <w:outlineLvl w:val="0"/>
        <w:rPr>
          <w:rFonts w:ascii="PT Astra Serif" w:eastAsia="PT Astra Serif" w:hAnsi="PT Astra Serif" w:cs="PT Astra Serif"/>
          <w:sz w:val="26"/>
          <w:szCs w:val="26"/>
        </w:rPr>
      </w:pPr>
      <w:proofErr w:type="gramStart"/>
      <w:r w:rsidRPr="004B227C">
        <w:rPr>
          <w:rFonts w:ascii="PT Astra Serif" w:eastAsia="PT Astra Serif" w:hAnsi="PT Astra Serif" w:cs="PT Astra Serif"/>
          <w:sz w:val="26"/>
          <w:szCs w:val="26"/>
        </w:rPr>
        <w:t xml:space="preserve">В рамках реализации основных мероприятий </w:t>
      </w:r>
      <w:r w:rsidRPr="004B227C">
        <w:rPr>
          <w:rFonts w:ascii="PT Astra Serif" w:eastAsia="PT Astra Serif" w:hAnsi="PT Astra Serif" w:cs="PT Astra Serif"/>
          <w:i/>
          <w:sz w:val="26"/>
          <w:szCs w:val="26"/>
        </w:rPr>
        <w:t>«Формирование условий для повышения уровня профессионального развития и занятости, включая сопровождаемое содействие занятости, инвалидов, в том числе детей-инвалидов, в Томской области»</w:t>
      </w:r>
      <w:r w:rsidRPr="004B227C">
        <w:rPr>
          <w:rFonts w:ascii="PT Astra Serif" w:eastAsia="PT Astra Serif" w:hAnsi="PT Astra Serif" w:cs="PT Astra Serif"/>
          <w:sz w:val="26"/>
          <w:szCs w:val="26"/>
        </w:rPr>
        <w:t xml:space="preserve"> и </w:t>
      </w:r>
      <w:r w:rsidRPr="004B227C">
        <w:rPr>
          <w:rFonts w:ascii="PT Astra Serif" w:eastAsia="PT Astra Serif" w:hAnsi="PT Astra Serif" w:cs="PT Astra Serif"/>
          <w:i/>
          <w:sz w:val="26"/>
          <w:szCs w:val="26"/>
        </w:rPr>
        <w:t>«Формирование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включая подготовку кадров, в Томской области»</w:t>
      </w:r>
      <w:r w:rsidRPr="004B227C">
        <w:rPr>
          <w:rFonts w:ascii="PT Astra Serif" w:eastAsia="PT Astra Serif" w:hAnsi="PT Astra Serif" w:cs="PT Astra Serif"/>
          <w:sz w:val="26"/>
          <w:szCs w:val="26"/>
        </w:rPr>
        <w:t>:</w:t>
      </w:r>
      <w:proofErr w:type="gramEnd"/>
    </w:p>
    <w:p w14:paraId="1B6BD3E0" w14:textId="77777777" w:rsidR="002F738B" w:rsidRPr="004B227C" w:rsidRDefault="002F738B" w:rsidP="004B227C">
      <w:pPr>
        <w:pStyle w:val="ConsPlusNormal"/>
        <w:numPr>
          <w:ilvl w:val="0"/>
          <w:numId w:val="74"/>
        </w:numPr>
        <w:ind w:left="0" w:firstLine="567"/>
        <w:jc w:val="both"/>
        <w:outlineLvl w:val="0"/>
        <w:rPr>
          <w:rFonts w:ascii="PT Astra Serif" w:eastAsia="PT Astra Serif" w:hAnsi="PT Astra Serif" w:cs="PT Astra Serif"/>
          <w:sz w:val="26"/>
          <w:szCs w:val="26"/>
        </w:rPr>
      </w:pPr>
      <w:r w:rsidRPr="004B227C">
        <w:rPr>
          <w:rFonts w:ascii="PT Astra Serif" w:eastAsia="PT Astra Serif" w:hAnsi="PT Astra Serif" w:cs="PT Astra Serif"/>
          <w:sz w:val="26"/>
          <w:szCs w:val="26"/>
        </w:rPr>
        <w:t>оснащено реабилитационным оборудованием 11 учреждений, предоставляющих услуги по реабилитации и (или) абилитации инвалидов и детей-инвалидов;</w:t>
      </w:r>
    </w:p>
    <w:p w14:paraId="12ABF059" w14:textId="77777777" w:rsidR="002F738B" w:rsidRPr="004B227C" w:rsidRDefault="002F738B" w:rsidP="004B227C">
      <w:pPr>
        <w:pStyle w:val="ConsPlusNormal"/>
        <w:numPr>
          <w:ilvl w:val="0"/>
          <w:numId w:val="74"/>
        </w:numPr>
        <w:ind w:left="0" w:firstLine="567"/>
        <w:jc w:val="both"/>
        <w:outlineLvl w:val="0"/>
        <w:rPr>
          <w:rFonts w:ascii="PT Astra Serif" w:eastAsia="PT Astra Serif" w:hAnsi="PT Astra Serif" w:cs="PT Astra Serif"/>
          <w:sz w:val="26"/>
          <w:szCs w:val="26"/>
        </w:rPr>
      </w:pPr>
      <w:r w:rsidRPr="004B227C">
        <w:rPr>
          <w:rFonts w:ascii="PT Astra Serif" w:eastAsia="PT Astra Serif" w:hAnsi="PT Astra Serif" w:cs="PT Astra Serif"/>
          <w:sz w:val="26"/>
          <w:szCs w:val="26"/>
        </w:rPr>
        <w:t xml:space="preserve">повышена квалификация 31 специалиста учреждений, </w:t>
      </w:r>
      <w:r w:rsidRPr="004B227C">
        <w:rPr>
          <w:rFonts w:ascii="PT Astra Serif" w:eastAsia="PT Astra Serif" w:hAnsi="PT Astra Serif" w:cs="PT Astra Serif"/>
          <w:sz w:val="26"/>
          <w:szCs w:val="26"/>
        </w:rPr>
        <w:lastRenderedPageBreak/>
        <w:t>предоставляющих услуги по реабилитации и (или) абилитации инвалидам или детям-инвалидам в сфере деятельности следующих ведомств.</w:t>
      </w:r>
    </w:p>
    <w:p w14:paraId="6930541B" w14:textId="77777777" w:rsidR="002F738B" w:rsidRPr="004B227C" w:rsidRDefault="002F738B" w:rsidP="004B227C">
      <w:pPr>
        <w:pStyle w:val="ConsPlusNormal"/>
        <w:ind w:firstLine="567"/>
        <w:jc w:val="both"/>
        <w:outlineLvl w:val="0"/>
        <w:rPr>
          <w:rFonts w:ascii="PT Astra Serif" w:hAnsi="PT Astra Serif"/>
          <w:sz w:val="26"/>
          <w:szCs w:val="26"/>
        </w:rPr>
      </w:pPr>
    </w:p>
    <w:p w14:paraId="7E177E79" w14:textId="77777777" w:rsidR="002F738B" w:rsidRPr="004B227C" w:rsidRDefault="002F738B" w:rsidP="004B227C">
      <w:pPr>
        <w:pStyle w:val="aa"/>
        <w:keepNext/>
        <w:tabs>
          <w:tab w:val="left" w:pos="993"/>
        </w:tabs>
        <w:spacing w:after="120"/>
        <w:ind w:firstLine="709"/>
        <w:jc w:val="center"/>
        <w:rPr>
          <w:rFonts w:ascii="PT Astra Serif" w:hAnsi="PT Astra Serif"/>
          <w:b/>
        </w:rPr>
      </w:pPr>
      <w:r w:rsidRPr="004B227C">
        <w:rPr>
          <w:rFonts w:ascii="PT Astra Serif" w:hAnsi="PT Astra Serif"/>
          <w:b/>
          <w:lang w:val="en-US"/>
        </w:rPr>
        <w:t>II</w:t>
      </w:r>
      <w:r w:rsidRPr="004B227C">
        <w:rPr>
          <w:rFonts w:ascii="PT Astra Serif" w:hAnsi="PT Astra Serif"/>
          <w:b/>
        </w:rPr>
        <w:t>. Проектная часть</w:t>
      </w:r>
    </w:p>
    <w:p w14:paraId="665BF306" w14:textId="77777777" w:rsidR="002F738B" w:rsidRPr="004B227C" w:rsidRDefault="002F738B" w:rsidP="004B227C">
      <w:pPr>
        <w:spacing w:after="0" w:line="240" w:lineRule="auto"/>
        <w:ind w:right="140"/>
        <w:contextualSpacing/>
        <w:jc w:val="center"/>
        <w:rPr>
          <w:rFonts w:ascii="PT Astra Serif" w:hAnsi="PT Astra Serif"/>
          <w:b/>
          <w:bCs/>
          <w:sz w:val="26"/>
          <w:szCs w:val="26"/>
        </w:rPr>
      </w:pPr>
      <w:r w:rsidRPr="004B227C">
        <w:rPr>
          <w:rFonts w:ascii="PT Astra Serif" w:hAnsi="PT Astra Serif"/>
          <w:b/>
          <w:bCs/>
          <w:sz w:val="26"/>
          <w:szCs w:val="26"/>
        </w:rPr>
        <w:t>Информация о плановых ассигнованиях и кассовых расходах, направленных на реализацию проектной части государственной программы</w:t>
      </w:r>
    </w:p>
    <w:p w14:paraId="70870BD0" w14:textId="77777777" w:rsidR="002F738B" w:rsidRPr="004B227C" w:rsidRDefault="002F738B" w:rsidP="004B227C">
      <w:pPr>
        <w:autoSpaceDE w:val="0"/>
        <w:autoSpaceDN w:val="0"/>
        <w:adjustRightInd w:val="0"/>
        <w:spacing w:after="0" w:line="240" w:lineRule="auto"/>
        <w:jc w:val="right"/>
        <w:rPr>
          <w:rFonts w:ascii="PT Astra Serif" w:hAnsi="PT Astra Serif"/>
          <w:bCs/>
          <w:sz w:val="26"/>
          <w:szCs w:val="26"/>
        </w:rPr>
      </w:pPr>
      <w:r w:rsidRPr="004B227C">
        <w:rPr>
          <w:rFonts w:ascii="PT Astra Serif" w:hAnsi="PT Astra Serif"/>
          <w:bCs/>
          <w:sz w:val="26"/>
          <w:szCs w:val="26"/>
        </w:rPr>
        <w:t>Таблица 8</w:t>
      </w:r>
    </w:p>
    <w:tbl>
      <w:tblPr>
        <w:tblW w:w="94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
        <w:gridCol w:w="3272"/>
        <w:gridCol w:w="1547"/>
        <w:gridCol w:w="1560"/>
        <w:gridCol w:w="1417"/>
        <w:gridCol w:w="1109"/>
      </w:tblGrid>
      <w:tr w:rsidR="004B227C" w:rsidRPr="004B227C" w14:paraId="36A9D355" w14:textId="77777777" w:rsidTr="00EF258C">
        <w:trPr>
          <w:trHeight w:val="334"/>
          <w:tblHeader/>
          <w:jc w:val="center"/>
        </w:trPr>
        <w:tc>
          <w:tcPr>
            <w:tcW w:w="510" w:type="dxa"/>
            <w:tcMar>
              <w:left w:w="28" w:type="dxa"/>
              <w:right w:w="28" w:type="dxa"/>
            </w:tcMar>
            <w:vAlign w:val="center"/>
          </w:tcPr>
          <w:p w14:paraId="07DD1437"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 xml:space="preserve">№ </w:t>
            </w:r>
            <w:proofErr w:type="gramStart"/>
            <w:r w:rsidRPr="004B227C">
              <w:rPr>
                <w:rFonts w:ascii="PT Astra Serif" w:eastAsia="Batang" w:hAnsi="PT Astra Serif"/>
                <w:lang w:eastAsia="ko-KR"/>
              </w:rPr>
              <w:t>п</w:t>
            </w:r>
            <w:proofErr w:type="gramEnd"/>
            <w:r w:rsidRPr="004B227C">
              <w:rPr>
                <w:rFonts w:ascii="PT Astra Serif" w:eastAsia="Batang" w:hAnsi="PT Astra Serif"/>
                <w:lang w:eastAsia="ko-KR"/>
              </w:rPr>
              <w:t>/п</w:t>
            </w:r>
          </w:p>
        </w:tc>
        <w:tc>
          <w:tcPr>
            <w:tcW w:w="3272" w:type="dxa"/>
            <w:noWrap/>
            <w:tcMar>
              <w:left w:w="28" w:type="dxa"/>
              <w:right w:w="28" w:type="dxa"/>
            </w:tcMar>
            <w:vAlign w:val="center"/>
          </w:tcPr>
          <w:p w14:paraId="475D39F4"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Источники финансирования</w:t>
            </w:r>
          </w:p>
        </w:tc>
        <w:tc>
          <w:tcPr>
            <w:tcW w:w="1547" w:type="dxa"/>
            <w:noWrap/>
            <w:tcMar>
              <w:left w:w="28" w:type="dxa"/>
              <w:right w:w="28" w:type="dxa"/>
            </w:tcMar>
            <w:vAlign w:val="center"/>
          </w:tcPr>
          <w:p w14:paraId="5E85136A" w14:textId="77777777" w:rsidR="002F738B" w:rsidRPr="004B227C" w:rsidRDefault="002F738B" w:rsidP="004B227C">
            <w:pPr>
              <w:spacing w:after="0" w:line="240" w:lineRule="auto"/>
              <w:jc w:val="center"/>
              <w:rPr>
                <w:rFonts w:ascii="PT Astra Serif" w:eastAsia="Batang" w:hAnsi="PT Astra Serif"/>
                <w:vertAlign w:val="superscript"/>
                <w:lang w:eastAsia="ko-KR"/>
              </w:rPr>
            </w:pPr>
            <w:r w:rsidRPr="004B227C">
              <w:rPr>
                <w:rFonts w:ascii="PT Astra Serif" w:eastAsia="Batang" w:hAnsi="PT Astra Serif"/>
                <w:lang w:eastAsia="ko-KR"/>
              </w:rPr>
              <w:t>План на 2022 год</w:t>
            </w:r>
            <w:proofErr w:type="gramStart"/>
            <w:r w:rsidRPr="004B227C">
              <w:rPr>
                <w:rFonts w:ascii="PT Astra Serif" w:eastAsia="Batang" w:hAnsi="PT Astra Serif"/>
                <w:vertAlign w:val="superscript"/>
                <w:lang w:eastAsia="ko-KR"/>
              </w:rPr>
              <w:t>1</w:t>
            </w:r>
            <w:proofErr w:type="gramEnd"/>
          </w:p>
          <w:p w14:paraId="3246B82E"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(тыс. рублей)</w:t>
            </w:r>
          </w:p>
        </w:tc>
        <w:tc>
          <w:tcPr>
            <w:tcW w:w="1560" w:type="dxa"/>
            <w:noWrap/>
            <w:tcMar>
              <w:left w:w="28" w:type="dxa"/>
              <w:right w:w="28" w:type="dxa"/>
            </w:tcMar>
            <w:vAlign w:val="center"/>
          </w:tcPr>
          <w:p w14:paraId="5E147B0D"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Профинансировано</w:t>
            </w:r>
          </w:p>
          <w:p w14:paraId="52C1805B" w14:textId="77777777" w:rsidR="002F738B" w:rsidRPr="004B227C" w:rsidRDefault="002F738B" w:rsidP="004B227C">
            <w:pPr>
              <w:spacing w:after="0" w:line="240" w:lineRule="auto"/>
              <w:jc w:val="center"/>
              <w:rPr>
                <w:rFonts w:ascii="PT Astra Serif" w:eastAsia="Batang" w:hAnsi="PT Astra Serif"/>
                <w:vertAlign w:val="superscript"/>
                <w:lang w:eastAsia="ko-KR"/>
              </w:rPr>
            </w:pPr>
            <w:r w:rsidRPr="004B227C">
              <w:rPr>
                <w:rFonts w:ascii="PT Astra Serif" w:eastAsia="Batang" w:hAnsi="PT Astra Serif"/>
                <w:lang w:eastAsia="ko-KR"/>
              </w:rPr>
              <w:t>по состоянию на 31.12.2022</w:t>
            </w:r>
            <w:r w:rsidRPr="004B227C">
              <w:rPr>
                <w:rFonts w:ascii="PT Astra Serif" w:eastAsia="Batang" w:hAnsi="PT Astra Serif"/>
                <w:vertAlign w:val="superscript"/>
                <w:lang w:eastAsia="ko-KR"/>
              </w:rPr>
              <w:t>2</w:t>
            </w:r>
          </w:p>
          <w:p w14:paraId="64660CB5"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(тыс. рублей)</w:t>
            </w:r>
          </w:p>
        </w:tc>
        <w:tc>
          <w:tcPr>
            <w:tcW w:w="1417" w:type="dxa"/>
            <w:vAlign w:val="center"/>
          </w:tcPr>
          <w:p w14:paraId="3A0259F1"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 xml:space="preserve">Отклонение финансирования </w:t>
            </w:r>
            <w:r w:rsidRPr="004B227C">
              <w:rPr>
                <w:rFonts w:ascii="PT Astra Serif" w:eastAsia="Batang" w:hAnsi="PT Astra Serif"/>
                <w:lang w:eastAsia="ko-KR"/>
              </w:rPr>
              <w:br/>
              <w:t>(тыс. рублей)</w:t>
            </w:r>
          </w:p>
        </w:tc>
        <w:tc>
          <w:tcPr>
            <w:tcW w:w="1109" w:type="dxa"/>
            <w:tcMar>
              <w:left w:w="28" w:type="dxa"/>
              <w:right w:w="28" w:type="dxa"/>
            </w:tcMar>
            <w:vAlign w:val="center"/>
          </w:tcPr>
          <w:p w14:paraId="07413265"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Процент исполнения</w:t>
            </w:r>
          </w:p>
          <w:p w14:paraId="6B36F6E0"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(в %)</w:t>
            </w:r>
          </w:p>
        </w:tc>
      </w:tr>
      <w:tr w:rsidR="004B227C" w:rsidRPr="004B227C" w14:paraId="342FB48D" w14:textId="77777777" w:rsidTr="00EF258C">
        <w:trPr>
          <w:trHeight w:val="300"/>
          <w:jc w:val="center"/>
        </w:trPr>
        <w:tc>
          <w:tcPr>
            <w:tcW w:w="510" w:type="dxa"/>
            <w:tcMar>
              <w:left w:w="28" w:type="dxa"/>
              <w:right w:w="28" w:type="dxa"/>
            </w:tcMar>
            <w:vAlign w:val="center"/>
          </w:tcPr>
          <w:p w14:paraId="2C1D2358"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1</w:t>
            </w:r>
          </w:p>
        </w:tc>
        <w:tc>
          <w:tcPr>
            <w:tcW w:w="3272" w:type="dxa"/>
            <w:noWrap/>
            <w:tcMar>
              <w:left w:w="28" w:type="dxa"/>
              <w:right w:w="28" w:type="dxa"/>
            </w:tcMar>
            <w:vAlign w:val="center"/>
          </w:tcPr>
          <w:p w14:paraId="74E1BB09"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2</w:t>
            </w:r>
          </w:p>
        </w:tc>
        <w:tc>
          <w:tcPr>
            <w:tcW w:w="1547" w:type="dxa"/>
            <w:noWrap/>
            <w:tcMar>
              <w:left w:w="28" w:type="dxa"/>
              <w:right w:w="28" w:type="dxa"/>
            </w:tcMar>
            <w:vAlign w:val="center"/>
          </w:tcPr>
          <w:p w14:paraId="12D140D5"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3</w:t>
            </w:r>
          </w:p>
        </w:tc>
        <w:tc>
          <w:tcPr>
            <w:tcW w:w="1560" w:type="dxa"/>
            <w:noWrap/>
            <w:tcMar>
              <w:left w:w="28" w:type="dxa"/>
              <w:right w:w="28" w:type="dxa"/>
            </w:tcMar>
            <w:vAlign w:val="center"/>
          </w:tcPr>
          <w:p w14:paraId="00B0E8E6"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4</w:t>
            </w:r>
          </w:p>
        </w:tc>
        <w:tc>
          <w:tcPr>
            <w:tcW w:w="1417" w:type="dxa"/>
            <w:vAlign w:val="center"/>
          </w:tcPr>
          <w:p w14:paraId="1DE377E7"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5</w:t>
            </w:r>
          </w:p>
        </w:tc>
        <w:tc>
          <w:tcPr>
            <w:tcW w:w="1109" w:type="dxa"/>
            <w:tcMar>
              <w:left w:w="28" w:type="dxa"/>
              <w:right w:w="28" w:type="dxa"/>
            </w:tcMar>
            <w:vAlign w:val="center"/>
          </w:tcPr>
          <w:p w14:paraId="3A7BA32C"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6</w:t>
            </w:r>
          </w:p>
        </w:tc>
      </w:tr>
      <w:tr w:rsidR="004B227C" w:rsidRPr="004B227C" w14:paraId="7D5B2D7E" w14:textId="77777777" w:rsidTr="00EF258C">
        <w:trPr>
          <w:trHeight w:val="300"/>
          <w:jc w:val="center"/>
        </w:trPr>
        <w:tc>
          <w:tcPr>
            <w:tcW w:w="9415" w:type="dxa"/>
            <w:gridSpan w:val="6"/>
            <w:tcMar>
              <w:left w:w="28" w:type="dxa"/>
              <w:right w:w="28" w:type="dxa"/>
            </w:tcMar>
            <w:vAlign w:val="center"/>
          </w:tcPr>
          <w:p w14:paraId="252E540D" w14:textId="77777777" w:rsidR="002F738B" w:rsidRPr="004B227C" w:rsidRDefault="002F738B" w:rsidP="004B227C">
            <w:pPr>
              <w:spacing w:after="0" w:line="240" w:lineRule="auto"/>
              <w:jc w:val="center"/>
              <w:rPr>
                <w:rFonts w:ascii="PT Astra Serif" w:hAnsi="PT Astra Serif"/>
                <w:b/>
              </w:rPr>
            </w:pPr>
            <w:r w:rsidRPr="004B227C">
              <w:rPr>
                <w:rFonts w:ascii="PT Astra Serif" w:eastAsia="Batang" w:hAnsi="PT Astra Serif"/>
                <w:b/>
                <w:lang w:eastAsia="ko-KR"/>
              </w:rPr>
              <w:t>Проектная часть</w:t>
            </w:r>
          </w:p>
        </w:tc>
      </w:tr>
      <w:tr w:rsidR="004B227C" w:rsidRPr="004B227C" w14:paraId="07073F81" w14:textId="77777777" w:rsidTr="00EF258C">
        <w:trPr>
          <w:trHeight w:val="300"/>
          <w:jc w:val="center"/>
        </w:trPr>
        <w:tc>
          <w:tcPr>
            <w:tcW w:w="510" w:type="dxa"/>
            <w:tcMar>
              <w:left w:w="28" w:type="dxa"/>
              <w:right w:w="28" w:type="dxa"/>
            </w:tcMar>
            <w:vAlign w:val="center"/>
          </w:tcPr>
          <w:p w14:paraId="2DED3283"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1</w:t>
            </w:r>
          </w:p>
        </w:tc>
        <w:tc>
          <w:tcPr>
            <w:tcW w:w="3272" w:type="dxa"/>
            <w:tcMar>
              <w:left w:w="28" w:type="dxa"/>
              <w:right w:w="28" w:type="dxa"/>
            </w:tcMar>
            <w:vAlign w:val="center"/>
          </w:tcPr>
          <w:p w14:paraId="7FB78941" w14:textId="77777777" w:rsidR="002F738B" w:rsidRPr="004B227C" w:rsidRDefault="002F738B" w:rsidP="004B227C">
            <w:pPr>
              <w:autoSpaceDE w:val="0"/>
              <w:autoSpaceDN w:val="0"/>
              <w:adjustRightInd w:val="0"/>
              <w:spacing w:after="0" w:line="240" w:lineRule="auto"/>
              <w:jc w:val="both"/>
              <w:rPr>
                <w:rFonts w:ascii="PT Astra Serif" w:eastAsia="Batang" w:hAnsi="PT Astra Serif"/>
                <w:lang w:eastAsia="ko-KR"/>
              </w:rPr>
            </w:pPr>
            <w:r w:rsidRPr="004B227C">
              <w:rPr>
                <w:rFonts w:ascii="PT Astra Serif" w:eastAsia="Batang" w:hAnsi="PT Astra Serif"/>
                <w:lang w:eastAsia="ko-KR"/>
              </w:rPr>
              <w:t>РП «Финансовая поддержка семей при рождении детей»</w:t>
            </w:r>
          </w:p>
        </w:tc>
        <w:tc>
          <w:tcPr>
            <w:tcW w:w="1547" w:type="dxa"/>
            <w:noWrap/>
            <w:tcMar>
              <w:left w:w="28" w:type="dxa"/>
              <w:right w:w="28" w:type="dxa"/>
            </w:tcMar>
            <w:vAlign w:val="center"/>
          </w:tcPr>
          <w:p w14:paraId="3F196F42" w14:textId="77777777" w:rsidR="002F738B" w:rsidRPr="004B227C" w:rsidRDefault="002F738B" w:rsidP="004B227C">
            <w:pPr>
              <w:jc w:val="center"/>
              <w:rPr>
                <w:rFonts w:ascii="PT Astra Serif" w:hAnsi="PT Astra Serif" w:cs="Calibri"/>
              </w:rPr>
            </w:pPr>
            <w:r w:rsidRPr="004B227C">
              <w:rPr>
                <w:rFonts w:ascii="PT Astra Serif" w:hAnsi="PT Astra Serif" w:cs="Calibri"/>
              </w:rPr>
              <w:t>1 914 159,1</w:t>
            </w:r>
          </w:p>
        </w:tc>
        <w:tc>
          <w:tcPr>
            <w:tcW w:w="1560" w:type="dxa"/>
            <w:noWrap/>
            <w:tcMar>
              <w:left w:w="28" w:type="dxa"/>
              <w:right w:w="28" w:type="dxa"/>
            </w:tcMar>
            <w:vAlign w:val="center"/>
          </w:tcPr>
          <w:p w14:paraId="4DCE1F80" w14:textId="77777777" w:rsidR="002F738B" w:rsidRPr="004B227C" w:rsidRDefault="002F738B" w:rsidP="004B227C">
            <w:pPr>
              <w:jc w:val="center"/>
              <w:rPr>
                <w:rFonts w:ascii="PT Astra Serif" w:hAnsi="PT Astra Serif" w:cs="Calibri"/>
              </w:rPr>
            </w:pPr>
            <w:r w:rsidRPr="004B227C">
              <w:rPr>
                <w:rFonts w:ascii="PT Astra Serif" w:hAnsi="PT Astra Serif" w:cs="Calibri"/>
              </w:rPr>
              <w:t>1 904 512,5</w:t>
            </w:r>
          </w:p>
        </w:tc>
        <w:tc>
          <w:tcPr>
            <w:tcW w:w="1417" w:type="dxa"/>
            <w:vAlign w:val="center"/>
          </w:tcPr>
          <w:p w14:paraId="779B5A3F" w14:textId="77777777" w:rsidR="002F738B" w:rsidRPr="004B227C" w:rsidRDefault="002F738B" w:rsidP="004B227C">
            <w:pPr>
              <w:jc w:val="center"/>
              <w:rPr>
                <w:rFonts w:ascii="PT Astra Serif" w:hAnsi="PT Astra Serif" w:cs="Calibri"/>
              </w:rPr>
            </w:pPr>
            <w:r w:rsidRPr="004B227C">
              <w:rPr>
                <w:rFonts w:ascii="PT Astra Serif" w:hAnsi="PT Astra Serif" w:cs="Calibri"/>
              </w:rPr>
              <w:t>9 646,6</w:t>
            </w:r>
          </w:p>
        </w:tc>
        <w:tc>
          <w:tcPr>
            <w:tcW w:w="1109" w:type="dxa"/>
            <w:tcMar>
              <w:left w:w="28" w:type="dxa"/>
              <w:right w:w="28" w:type="dxa"/>
            </w:tcMar>
            <w:vAlign w:val="center"/>
          </w:tcPr>
          <w:p w14:paraId="1DE2208B" w14:textId="77777777" w:rsidR="002F738B" w:rsidRPr="004B227C" w:rsidRDefault="002F738B" w:rsidP="004B227C">
            <w:pPr>
              <w:jc w:val="center"/>
              <w:rPr>
                <w:rFonts w:ascii="PT Astra Serif" w:hAnsi="PT Astra Serif" w:cs="Calibri"/>
              </w:rPr>
            </w:pPr>
            <w:r w:rsidRPr="004B227C">
              <w:rPr>
                <w:rFonts w:ascii="PT Astra Serif" w:hAnsi="PT Astra Serif" w:cs="Calibri"/>
              </w:rPr>
              <w:t>99,5</w:t>
            </w:r>
          </w:p>
        </w:tc>
      </w:tr>
      <w:tr w:rsidR="004B227C" w:rsidRPr="004B227C" w14:paraId="119665B0" w14:textId="77777777" w:rsidTr="00EF258C">
        <w:trPr>
          <w:trHeight w:val="300"/>
          <w:jc w:val="center"/>
        </w:trPr>
        <w:tc>
          <w:tcPr>
            <w:tcW w:w="510" w:type="dxa"/>
            <w:tcMar>
              <w:left w:w="28" w:type="dxa"/>
              <w:right w:w="28" w:type="dxa"/>
            </w:tcMar>
            <w:vAlign w:val="center"/>
          </w:tcPr>
          <w:p w14:paraId="3C1BE485" w14:textId="77777777" w:rsidR="002F738B" w:rsidRPr="004B227C" w:rsidRDefault="002F738B"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2</w:t>
            </w:r>
          </w:p>
        </w:tc>
        <w:tc>
          <w:tcPr>
            <w:tcW w:w="3272" w:type="dxa"/>
            <w:noWrap/>
            <w:tcMar>
              <w:left w:w="28" w:type="dxa"/>
              <w:right w:w="28" w:type="dxa"/>
            </w:tcMar>
            <w:vAlign w:val="center"/>
          </w:tcPr>
          <w:p w14:paraId="151AA60D" w14:textId="77777777" w:rsidR="002F738B" w:rsidRPr="004B227C" w:rsidRDefault="002F738B" w:rsidP="004B227C">
            <w:pPr>
              <w:autoSpaceDE w:val="0"/>
              <w:autoSpaceDN w:val="0"/>
              <w:adjustRightInd w:val="0"/>
              <w:spacing w:after="0" w:line="240" w:lineRule="auto"/>
              <w:jc w:val="both"/>
              <w:rPr>
                <w:rFonts w:ascii="PT Astra Serif" w:eastAsia="Batang" w:hAnsi="PT Astra Serif"/>
                <w:lang w:eastAsia="ko-KR"/>
              </w:rPr>
            </w:pPr>
            <w:r w:rsidRPr="004B227C">
              <w:rPr>
                <w:rFonts w:ascii="PT Astra Serif" w:eastAsia="Batang" w:hAnsi="PT Astra Serif"/>
                <w:lang w:eastAsia="ko-KR"/>
              </w:rPr>
              <w:t>РП «Разработка и реализация программы системной поддержки и повышения качества жизни граждан старшего поколения»</w:t>
            </w:r>
          </w:p>
        </w:tc>
        <w:tc>
          <w:tcPr>
            <w:tcW w:w="1547" w:type="dxa"/>
            <w:noWrap/>
            <w:tcMar>
              <w:left w:w="28" w:type="dxa"/>
              <w:right w:w="28" w:type="dxa"/>
            </w:tcMar>
            <w:vAlign w:val="center"/>
          </w:tcPr>
          <w:p w14:paraId="3A60EB22" w14:textId="77777777" w:rsidR="002F738B" w:rsidRPr="004B227C" w:rsidRDefault="002F738B" w:rsidP="004B227C">
            <w:pPr>
              <w:jc w:val="center"/>
              <w:rPr>
                <w:rFonts w:ascii="PT Astra Serif" w:hAnsi="PT Astra Serif" w:cs="Calibri"/>
              </w:rPr>
            </w:pPr>
            <w:r w:rsidRPr="004B227C">
              <w:rPr>
                <w:rFonts w:ascii="PT Astra Serif" w:hAnsi="PT Astra Serif" w:cs="Calibri"/>
              </w:rPr>
              <w:t>189,4</w:t>
            </w:r>
          </w:p>
        </w:tc>
        <w:tc>
          <w:tcPr>
            <w:tcW w:w="1560" w:type="dxa"/>
            <w:noWrap/>
            <w:tcMar>
              <w:left w:w="28" w:type="dxa"/>
              <w:right w:w="28" w:type="dxa"/>
            </w:tcMar>
            <w:vAlign w:val="center"/>
          </w:tcPr>
          <w:p w14:paraId="332949D9" w14:textId="77777777" w:rsidR="002F738B" w:rsidRPr="004B227C" w:rsidRDefault="002F738B" w:rsidP="004B227C">
            <w:pPr>
              <w:jc w:val="center"/>
              <w:rPr>
                <w:rFonts w:ascii="PT Astra Serif" w:hAnsi="PT Astra Serif" w:cs="Calibri"/>
              </w:rPr>
            </w:pPr>
            <w:r w:rsidRPr="004B227C">
              <w:rPr>
                <w:rFonts w:ascii="PT Astra Serif" w:hAnsi="PT Astra Serif" w:cs="Calibri"/>
              </w:rPr>
              <w:t>188,8</w:t>
            </w:r>
          </w:p>
        </w:tc>
        <w:tc>
          <w:tcPr>
            <w:tcW w:w="1417" w:type="dxa"/>
            <w:vAlign w:val="center"/>
          </w:tcPr>
          <w:p w14:paraId="5202E325" w14:textId="77777777" w:rsidR="002F738B" w:rsidRPr="004B227C" w:rsidRDefault="002F738B" w:rsidP="004B227C">
            <w:pPr>
              <w:jc w:val="center"/>
              <w:rPr>
                <w:rFonts w:ascii="PT Astra Serif" w:hAnsi="PT Astra Serif" w:cs="Calibri"/>
              </w:rPr>
            </w:pPr>
            <w:r w:rsidRPr="004B227C">
              <w:rPr>
                <w:rFonts w:ascii="PT Astra Serif" w:hAnsi="PT Astra Serif" w:cs="Calibri"/>
              </w:rPr>
              <w:t>0,6</w:t>
            </w:r>
          </w:p>
        </w:tc>
        <w:tc>
          <w:tcPr>
            <w:tcW w:w="1109" w:type="dxa"/>
            <w:tcMar>
              <w:left w:w="28" w:type="dxa"/>
              <w:right w:w="28" w:type="dxa"/>
            </w:tcMar>
            <w:vAlign w:val="center"/>
          </w:tcPr>
          <w:p w14:paraId="53D0F010" w14:textId="77777777" w:rsidR="002F738B" w:rsidRPr="004B227C" w:rsidRDefault="002F738B" w:rsidP="004B227C">
            <w:pPr>
              <w:jc w:val="center"/>
              <w:rPr>
                <w:rFonts w:ascii="PT Astra Serif" w:hAnsi="PT Astra Serif" w:cs="Calibri"/>
              </w:rPr>
            </w:pPr>
            <w:r w:rsidRPr="004B227C">
              <w:rPr>
                <w:rFonts w:ascii="PT Astra Serif" w:hAnsi="PT Astra Serif" w:cs="Calibri"/>
              </w:rPr>
              <w:t>99,7</w:t>
            </w:r>
          </w:p>
        </w:tc>
      </w:tr>
      <w:tr w:rsidR="002F738B" w:rsidRPr="004B227C" w14:paraId="4E636F8A" w14:textId="77777777" w:rsidTr="00EF258C">
        <w:trPr>
          <w:trHeight w:val="300"/>
          <w:jc w:val="center"/>
        </w:trPr>
        <w:tc>
          <w:tcPr>
            <w:tcW w:w="510" w:type="dxa"/>
            <w:tcMar>
              <w:left w:w="28" w:type="dxa"/>
              <w:right w:w="28" w:type="dxa"/>
            </w:tcMar>
            <w:vAlign w:val="center"/>
          </w:tcPr>
          <w:p w14:paraId="51C7DC8A" w14:textId="77777777" w:rsidR="002F738B" w:rsidRPr="004B227C" w:rsidRDefault="002F738B" w:rsidP="004B227C">
            <w:pPr>
              <w:spacing w:after="0" w:line="240" w:lineRule="auto"/>
              <w:jc w:val="center"/>
              <w:rPr>
                <w:rFonts w:ascii="PT Astra Serif" w:eastAsia="Batang" w:hAnsi="PT Astra Serif"/>
                <w:lang w:eastAsia="ko-KR"/>
              </w:rPr>
            </w:pPr>
          </w:p>
        </w:tc>
        <w:tc>
          <w:tcPr>
            <w:tcW w:w="3272" w:type="dxa"/>
            <w:noWrap/>
            <w:tcMar>
              <w:left w:w="28" w:type="dxa"/>
              <w:right w:w="28" w:type="dxa"/>
            </w:tcMar>
            <w:vAlign w:val="center"/>
          </w:tcPr>
          <w:p w14:paraId="7B647E89" w14:textId="77777777" w:rsidR="002F738B" w:rsidRPr="004B227C" w:rsidRDefault="002F738B" w:rsidP="004B227C">
            <w:pPr>
              <w:spacing w:after="0" w:line="240" w:lineRule="auto"/>
              <w:rPr>
                <w:rFonts w:ascii="PT Astra Serif" w:eastAsia="Batang" w:hAnsi="PT Astra Serif"/>
                <w:b/>
                <w:lang w:eastAsia="ko-KR"/>
              </w:rPr>
            </w:pPr>
            <w:r w:rsidRPr="004B227C">
              <w:rPr>
                <w:rFonts w:ascii="PT Astra Serif" w:eastAsia="Batang" w:hAnsi="PT Astra Serif"/>
                <w:b/>
                <w:lang w:eastAsia="ko-KR"/>
              </w:rPr>
              <w:t>Итого по проектной части</w:t>
            </w:r>
          </w:p>
        </w:tc>
        <w:tc>
          <w:tcPr>
            <w:tcW w:w="1547" w:type="dxa"/>
            <w:noWrap/>
            <w:tcMar>
              <w:left w:w="28" w:type="dxa"/>
              <w:right w:w="28" w:type="dxa"/>
            </w:tcMar>
            <w:vAlign w:val="center"/>
          </w:tcPr>
          <w:p w14:paraId="595736E5" w14:textId="77777777" w:rsidR="002F738B" w:rsidRPr="004B227C" w:rsidRDefault="002F738B" w:rsidP="004B227C">
            <w:pPr>
              <w:jc w:val="center"/>
              <w:rPr>
                <w:rFonts w:ascii="PT Astra Serif" w:hAnsi="PT Astra Serif" w:cs="Calibri"/>
                <w:b/>
                <w:bCs/>
              </w:rPr>
            </w:pPr>
            <w:r w:rsidRPr="004B227C">
              <w:rPr>
                <w:rFonts w:ascii="PT Astra Serif" w:hAnsi="PT Astra Serif" w:cs="Calibri"/>
                <w:b/>
                <w:bCs/>
              </w:rPr>
              <w:t>1 914 348,5</w:t>
            </w:r>
          </w:p>
        </w:tc>
        <w:tc>
          <w:tcPr>
            <w:tcW w:w="1560" w:type="dxa"/>
            <w:noWrap/>
            <w:tcMar>
              <w:left w:w="28" w:type="dxa"/>
              <w:right w:w="28" w:type="dxa"/>
            </w:tcMar>
            <w:vAlign w:val="center"/>
          </w:tcPr>
          <w:p w14:paraId="01E1C30A" w14:textId="77777777" w:rsidR="002F738B" w:rsidRPr="004B227C" w:rsidRDefault="002F738B" w:rsidP="004B227C">
            <w:pPr>
              <w:jc w:val="center"/>
              <w:rPr>
                <w:rFonts w:ascii="PT Astra Serif" w:hAnsi="PT Astra Serif" w:cs="Calibri"/>
                <w:b/>
                <w:bCs/>
              </w:rPr>
            </w:pPr>
            <w:r w:rsidRPr="004B227C">
              <w:rPr>
                <w:rFonts w:ascii="PT Astra Serif" w:hAnsi="PT Astra Serif" w:cs="Calibri"/>
                <w:b/>
                <w:bCs/>
              </w:rPr>
              <w:t>1 904 701,3</w:t>
            </w:r>
          </w:p>
        </w:tc>
        <w:tc>
          <w:tcPr>
            <w:tcW w:w="1417" w:type="dxa"/>
            <w:vAlign w:val="center"/>
          </w:tcPr>
          <w:p w14:paraId="4D0413EC" w14:textId="77777777" w:rsidR="002F738B" w:rsidRPr="004B227C" w:rsidRDefault="002F738B" w:rsidP="004B227C">
            <w:pPr>
              <w:jc w:val="center"/>
              <w:rPr>
                <w:rFonts w:ascii="PT Astra Serif" w:hAnsi="PT Astra Serif" w:cs="Calibri"/>
                <w:b/>
                <w:bCs/>
              </w:rPr>
            </w:pPr>
            <w:r w:rsidRPr="004B227C">
              <w:rPr>
                <w:rFonts w:ascii="PT Astra Serif" w:hAnsi="PT Astra Serif" w:cs="Calibri"/>
                <w:b/>
                <w:bCs/>
              </w:rPr>
              <w:t>9 647,2</w:t>
            </w:r>
          </w:p>
        </w:tc>
        <w:tc>
          <w:tcPr>
            <w:tcW w:w="1109" w:type="dxa"/>
            <w:tcMar>
              <w:left w:w="28" w:type="dxa"/>
              <w:right w:w="28" w:type="dxa"/>
            </w:tcMar>
            <w:vAlign w:val="center"/>
          </w:tcPr>
          <w:p w14:paraId="307D34E8" w14:textId="77777777" w:rsidR="002F738B" w:rsidRPr="004B227C" w:rsidRDefault="002F738B" w:rsidP="004B227C">
            <w:pPr>
              <w:jc w:val="center"/>
              <w:rPr>
                <w:rFonts w:ascii="PT Astra Serif" w:hAnsi="PT Astra Serif" w:cs="Calibri"/>
                <w:b/>
                <w:bCs/>
              </w:rPr>
            </w:pPr>
            <w:r w:rsidRPr="004B227C">
              <w:rPr>
                <w:rFonts w:ascii="PT Astra Serif" w:hAnsi="PT Astra Serif" w:cs="Calibri"/>
                <w:b/>
                <w:bCs/>
              </w:rPr>
              <w:t>99,5</w:t>
            </w:r>
          </w:p>
        </w:tc>
      </w:tr>
    </w:tbl>
    <w:p w14:paraId="57BAD101" w14:textId="77777777" w:rsidR="002F738B" w:rsidRPr="004B227C" w:rsidRDefault="002F738B" w:rsidP="004B227C">
      <w:pPr>
        <w:pStyle w:val="aa"/>
        <w:keepNext/>
        <w:tabs>
          <w:tab w:val="left" w:pos="993"/>
        </w:tabs>
        <w:ind w:firstLine="709"/>
        <w:jc w:val="center"/>
        <w:rPr>
          <w:rFonts w:ascii="PT Astra Serif" w:hAnsi="PT Astra Serif"/>
          <w:b/>
        </w:rPr>
      </w:pPr>
    </w:p>
    <w:p w14:paraId="34F10555" w14:textId="77777777" w:rsidR="002F738B" w:rsidRPr="004B227C" w:rsidRDefault="002F738B" w:rsidP="004B227C">
      <w:pPr>
        <w:tabs>
          <w:tab w:val="left" w:pos="993"/>
        </w:tabs>
        <w:spacing w:after="0" w:line="240" w:lineRule="auto"/>
        <w:ind w:firstLine="709"/>
        <w:jc w:val="both"/>
        <w:rPr>
          <w:rFonts w:ascii="PT Astra Serif" w:hAnsi="PT Astra Serif"/>
          <w:b/>
          <w:sz w:val="26"/>
          <w:szCs w:val="26"/>
        </w:rPr>
      </w:pPr>
      <w:r w:rsidRPr="004B227C">
        <w:rPr>
          <w:rFonts w:ascii="PT Astra Serif" w:hAnsi="PT Astra Serif"/>
          <w:b/>
          <w:sz w:val="26"/>
          <w:szCs w:val="26"/>
        </w:rPr>
        <w:t>Национальный проект «Демография»</w:t>
      </w:r>
    </w:p>
    <w:p w14:paraId="1D664BEC" w14:textId="77777777"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b/>
          <w:i/>
          <w:sz w:val="26"/>
          <w:szCs w:val="26"/>
        </w:rPr>
        <w:t>Региональный проект</w:t>
      </w:r>
      <w:r w:rsidRPr="004B227C">
        <w:rPr>
          <w:rFonts w:ascii="PT Astra Serif" w:hAnsi="PT Astra Serif"/>
          <w:i/>
          <w:sz w:val="26"/>
          <w:szCs w:val="26"/>
        </w:rPr>
        <w:t xml:space="preserve"> </w:t>
      </w:r>
      <w:r w:rsidRPr="004B227C">
        <w:rPr>
          <w:rFonts w:ascii="PT Astra Serif" w:hAnsi="PT Astra Serif"/>
          <w:b/>
          <w:i/>
          <w:sz w:val="26"/>
          <w:szCs w:val="26"/>
        </w:rPr>
        <w:t>«Финансовая поддержка семей при рождении детей»</w:t>
      </w:r>
    </w:p>
    <w:p w14:paraId="787B5F7E" w14:textId="274E2A6F" w:rsidR="002F738B" w:rsidRPr="004B227C" w:rsidRDefault="002F738B" w:rsidP="004B227C">
      <w:pPr>
        <w:spacing w:after="0" w:line="240" w:lineRule="auto"/>
        <w:ind w:firstLine="709"/>
        <w:jc w:val="both"/>
        <w:rPr>
          <w:rFonts w:ascii="PT Astra Serif" w:hAnsi="PT Astra Serif" w:cs="PT Astra Serif"/>
          <w:sz w:val="26"/>
          <w:szCs w:val="26"/>
        </w:rPr>
      </w:pPr>
      <w:r w:rsidRPr="004B227C">
        <w:rPr>
          <w:rFonts w:ascii="PT Astra Serif" w:hAnsi="PT Astra Serif" w:cs="PT Astra Serif"/>
          <w:sz w:val="26"/>
          <w:szCs w:val="26"/>
        </w:rPr>
        <w:t>Финансирование регионального проекта за счет всех источников в 2022 году составило 1 904 512,</w:t>
      </w:r>
      <w:r w:rsidR="002F7816" w:rsidRPr="004B227C">
        <w:rPr>
          <w:rFonts w:ascii="PT Astra Serif" w:hAnsi="PT Astra Serif" w:cs="PT Astra Serif"/>
          <w:sz w:val="26"/>
          <w:szCs w:val="26"/>
        </w:rPr>
        <w:t>5</w:t>
      </w:r>
      <w:r w:rsidRPr="004B227C">
        <w:rPr>
          <w:rFonts w:ascii="PT Astra Serif" w:hAnsi="PT Astra Serif" w:cs="PT Astra Serif"/>
          <w:sz w:val="26"/>
          <w:szCs w:val="26"/>
        </w:rPr>
        <w:t xml:space="preserve"> тыс. рублей. </w:t>
      </w:r>
    </w:p>
    <w:p w14:paraId="300B5EE8" w14:textId="77777777" w:rsidR="002F738B" w:rsidRPr="004B227C" w:rsidRDefault="002F738B" w:rsidP="004B227C">
      <w:pPr>
        <w:tabs>
          <w:tab w:val="left" w:pos="993"/>
        </w:tabs>
        <w:spacing w:after="0" w:line="240" w:lineRule="auto"/>
        <w:ind w:firstLine="709"/>
        <w:jc w:val="both"/>
        <w:rPr>
          <w:rFonts w:ascii="PT Astra Serif" w:eastAsia="Calibri" w:hAnsi="PT Astra Serif" w:cs="Times New Roman"/>
          <w:sz w:val="26"/>
          <w:szCs w:val="26"/>
        </w:rPr>
      </w:pPr>
      <w:r w:rsidRPr="004B227C">
        <w:rPr>
          <w:rFonts w:ascii="PT Astra Serif" w:hAnsi="PT Astra Serif"/>
          <w:sz w:val="26"/>
          <w:szCs w:val="26"/>
        </w:rPr>
        <w:t xml:space="preserve">В 2022 году </w:t>
      </w:r>
      <w:r w:rsidRPr="004B227C">
        <w:rPr>
          <w:rFonts w:ascii="PT Astra Serif" w:eastAsia="Calibri" w:hAnsi="PT Astra Serif" w:cs="Times New Roman"/>
          <w:sz w:val="26"/>
          <w:szCs w:val="26"/>
        </w:rPr>
        <w:t xml:space="preserve">15 992 (нарастающим итогом с 2019 года) семьям </w:t>
      </w:r>
      <w:r w:rsidRPr="004B227C">
        <w:rPr>
          <w:rFonts w:ascii="PT Astra Serif" w:hAnsi="PT Astra Serif"/>
          <w:sz w:val="26"/>
          <w:szCs w:val="26"/>
        </w:rPr>
        <w:t xml:space="preserve">с детьми </w:t>
      </w:r>
      <w:r w:rsidRPr="004B227C">
        <w:rPr>
          <w:rFonts w:ascii="PT Astra Serif" w:eastAsia="Calibri" w:hAnsi="PT Astra Serif" w:cs="Times New Roman"/>
          <w:sz w:val="26"/>
          <w:szCs w:val="26"/>
        </w:rPr>
        <w:t>предоставлены меры социальной поддержки в связи с рождением детей (план </w:t>
      </w:r>
      <w:r w:rsidRPr="004B227C">
        <w:rPr>
          <w:rFonts w:ascii="PT Astra Serif" w:eastAsia="Calibri" w:hAnsi="PT Astra Serif" w:cs="Times New Roman"/>
          <w:sz w:val="26"/>
          <w:szCs w:val="26"/>
        </w:rPr>
        <w:noBreakHyphen/>
        <w:t xml:space="preserve"> 15 093 семей), из них: </w:t>
      </w:r>
    </w:p>
    <w:p w14:paraId="3F44C71E" w14:textId="77777777" w:rsidR="002F738B" w:rsidRPr="004B227C" w:rsidRDefault="002F738B" w:rsidP="004B227C">
      <w:pPr>
        <w:pStyle w:val="a8"/>
        <w:numPr>
          <w:ilvl w:val="0"/>
          <w:numId w:val="7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ежемесячная выплата в связи с рождением (усыновлением) первого ребенка предоставлена 10 010 семье (план – 10,01 тыс. семей);</w:t>
      </w:r>
    </w:p>
    <w:p w14:paraId="4C97A5C3" w14:textId="77777777" w:rsidR="002F738B" w:rsidRPr="004B227C" w:rsidRDefault="002F738B" w:rsidP="004B227C">
      <w:pPr>
        <w:pStyle w:val="a8"/>
        <w:numPr>
          <w:ilvl w:val="0"/>
          <w:numId w:val="7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ежемесячная денежная выплата в связи с рождением третьего ребенка или последующих детей, рожденных до 01.01.2020 года, предоставлена 1 672 семьям (план – 1 тыс. семей);</w:t>
      </w:r>
    </w:p>
    <w:p w14:paraId="70BEF7D6" w14:textId="2EE736E8" w:rsidR="002F738B" w:rsidRPr="004B227C" w:rsidRDefault="002F738B" w:rsidP="004B227C">
      <w:pPr>
        <w:pStyle w:val="a8"/>
        <w:numPr>
          <w:ilvl w:val="0"/>
          <w:numId w:val="7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ежемесячная денежная выплата в связи с рождением третьего ребенка или последующих детей, рожденных после 01.01.2020 года, предоставлена 4 310 семьям</w:t>
      </w:r>
      <w:r w:rsidR="009A2B4C" w:rsidRPr="004B227C">
        <w:rPr>
          <w:rFonts w:ascii="PT Astra Serif" w:hAnsi="PT Astra Serif"/>
          <w:sz w:val="26"/>
          <w:szCs w:val="26"/>
        </w:rPr>
        <w:t xml:space="preserve"> </w:t>
      </w:r>
      <w:r w:rsidRPr="004B227C">
        <w:rPr>
          <w:rFonts w:ascii="PT Astra Serif" w:hAnsi="PT Astra Serif"/>
          <w:sz w:val="26"/>
          <w:szCs w:val="26"/>
        </w:rPr>
        <w:t>(план – 4,257 тыс. семей).</w:t>
      </w:r>
    </w:p>
    <w:p w14:paraId="6936D050" w14:textId="77777777"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Все выплаты, осуществляемые в рамках регионального проекта, носят заявительный характер.</w:t>
      </w:r>
    </w:p>
    <w:p w14:paraId="76E28BC3" w14:textId="4EA2C0FD" w:rsidR="002F738B" w:rsidRPr="004B227C" w:rsidRDefault="002F738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Выполнено экст</w:t>
      </w:r>
      <w:r w:rsidR="000C5C66" w:rsidRPr="004B227C">
        <w:rPr>
          <w:rFonts w:ascii="PT Astra Serif" w:hAnsi="PT Astra Serif"/>
          <w:sz w:val="26"/>
          <w:szCs w:val="26"/>
        </w:rPr>
        <w:t>ракорпоральное оплодотворение 1 </w:t>
      </w:r>
      <w:r w:rsidRPr="004B227C">
        <w:rPr>
          <w:rFonts w:ascii="PT Astra Serif" w:hAnsi="PT Astra Serif"/>
          <w:sz w:val="26"/>
          <w:szCs w:val="26"/>
        </w:rPr>
        <w:t>289 семьям, страдающим бесплодием, за счет средств базовой программы обязательного медицинского страхования (план – 1,055 тыс. семей).</w:t>
      </w:r>
    </w:p>
    <w:p w14:paraId="6C18BDF6" w14:textId="77777777" w:rsidR="002F738B" w:rsidRPr="004B227C" w:rsidRDefault="002F738B" w:rsidP="004B227C">
      <w:pPr>
        <w:tabs>
          <w:tab w:val="left" w:pos="993"/>
        </w:tabs>
        <w:spacing w:after="0" w:line="240" w:lineRule="auto"/>
        <w:ind w:firstLine="709"/>
        <w:jc w:val="both"/>
        <w:rPr>
          <w:rFonts w:ascii="PT Astra Serif" w:hAnsi="PT Astra Serif"/>
          <w:i/>
          <w:sz w:val="26"/>
          <w:szCs w:val="26"/>
        </w:rPr>
      </w:pPr>
      <w:r w:rsidRPr="004B227C">
        <w:rPr>
          <w:rFonts w:ascii="PT Astra Serif" w:hAnsi="PT Astra Serif"/>
          <w:b/>
          <w:i/>
          <w:sz w:val="26"/>
          <w:szCs w:val="26"/>
        </w:rPr>
        <w:t>Региональный проект</w:t>
      </w:r>
      <w:r w:rsidRPr="004B227C">
        <w:rPr>
          <w:rFonts w:ascii="PT Astra Serif" w:hAnsi="PT Astra Serif"/>
          <w:i/>
          <w:sz w:val="26"/>
          <w:szCs w:val="26"/>
        </w:rPr>
        <w:t xml:space="preserve"> </w:t>
      </w:r>
      <w:r w:rsidRPr="004B227C">
        <w:rPr>
          <w:rFonts w:ascii="PT Astra Serif" w:hAnsi="PT Astra Serif"/>
          <w:b/>
          <w:i/>
          <w:sz w:val="26"/>
          <w:szCs w:val="26"/>
        </w:rPr>
        <w:t>«Разработка и реализация программы системной поддержки и повышения качества жизни граждан старшего поколения»</w:t>
      </w:r>
    </w:p>
    <w:p w14:paraId="0C3C659B" w14:textId="77777777" w:rsidR="002F738B" w:rsidRPr="004B227C" w:rsidRDefault="002F738B" w:rsidP="004B227C">
      <w:pPr>
        <w:tabs>
          <w:tab w:val="left" w:pos="993"/>
        </w:tabs>
        <w:spacing w:after="0" w:line="240" w:lineRule="auto"/>
        <w:ind w:firstLine="709"/>
        <w:jc w:val="both"/>
        <w:rPr>
          <w:rFonts w:ascii="PT Astra Serif" w:hAnsi="PT Astra Serif" w:cs="PT Astra Serif"/>
          <w:sz w:val="26"/>
          <w:szCs w:val="26"/>
        </w:rPr>
      </w:pPr>
      <w:r w:rsidRPr="004B227C">
        <w:rPr>
          <w:rFonts w:ascii="PT Astra Serif" w:hAnsi="PT Astra Serif" w:cs="PT Astra Serif"/>
          <w:sz w:val="26"/>
          <w:szCs w:val="26"/>
        </w:rPr>
        <w:t xml:space="preserve">Финансирование регионального проекта за счет всех источников в 2022 году составило </w:t>
      </w:r>
      <w:r w:rsidRPr="004B227C">
        <w:rPr>
          <w:rFonts w:ascii="PT Astra Serif" w:hAnsi="PT Astra Serif"/>
          <w:sz w:val="26"/>
          <w:szCs w:val="26"/>
        </w:rPr>
        <w:t>188,8</w:t>
      </w:r>
      <w:r w:rsidRPr="004B227C">
        <w:rPr>
          <w:rFonts w:ascii="PT Astra Serif" w:hAnsi="PT Astra Serif" w:cs="PT Astra Serif"/>
          <w:sz w:val="26"/>
          <w:szCs w:val="26"/>
        </w:rPr>
        <w:t xml:space="preserve"> тыс. рублей.</w:t>
      </w:r>
    </w:p>
    <w:p w14:paraId="041299B1" w14:textId="77777777" w:rsidR="002F738B" w:rsidRPr="004B227C" w:rsidRDefault="002F738B" w:rsidP="004B227C">
      <w:pPr>
        <w:tabs>
          <w:tab w:val="left" w:pos="993"/>
        </w:tabs>
        <w:spacing w:after="0" w:line="240" w:lineRule="auto"/>
        <w:ind w:firstLine="709"/>
        <w:jc w:val="both"/>
        <w:rPr>
          <w:rFonts w:ascii="PT Astra Serif" w:hAnsi="PT Astra Serif"/>
          <w:i/>
          <w:sz w:val="26"/>
          <w:szCs w:val="26"/>
        </w:rPr>
      </w:pPr>
      <w:r w:rsidRPr="004B227C">
        <w:rPr>
          <w:rFonts w:ascii="PT Astra Serif" w:hAnsi="PT Astra Serif" w:cs="PT Astra Serif"/>
          <w:sz w:val="26"/>
          <w:szCs w:val="26"/>
        </w:rPr>
        <w:t>В 2022 году достигнуты следующие результаты регионального проекта:</w:t>
      </w:r>
    </w:p>
    <w:p w14:paraId="589EDF7C" w14:textId="77777777" w:rsidR="002F738B" w:rsidRPr="004B227C" w:rsidRDefault="002F738B" w:rsidP="004B227C">
      <w:pPr>
        <w:pStyle w:val="a8"/>
        <w:numPr>
          <w:ilvl w:val="0"/>
          <w:numId w:val="7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lastRenderedPageBreak/>
        <w:t>открыто 4 гериатрических кабинета: ОГАУЗ «Больница № 2» г. Томск ул. Карташова (гериатрический центр), ОГБУЗ «Асиновская РБ» г. Асино, ул. Павлика Морозова, д.9, офис 6, ОГАУЗ «Поликлиника № 10» г. Томск</w:t>
      </w:r>
      <w:proofErr w:type="gramStart"/>
      <w:r w:rsidRPr="004B227C">
        <w:rPr>
          <w:rFonts w:ascii="PT Astra Serif" w:hAnsi="PT Astra Serif"/>
          <w:sz w:val="26"/>
          <w:szCs w:val="26"/>
        </w:rPr>
        <w:t xml:space="preserve"> ,</w:t>
      </w:r>
      <w:proofErr w:type="gramEnd"/>
      <w:r w:rsidRPr="004B227C">
        <w:rPr>
          <w:rFonts w:ascii="PT Astra Serif" w:hAnsi="PT Astra Serif"/>
          <w:sz w:val="26"/>
          <w:szCs w:val="26"/>
        </w:rPr>
        <w:t xml:space="preserve"> пр. Мира, 17, ОГАУЗ «Колпашевская РБ» с. Тогур, ул. Некрасова, д. 1  (план </w:t>
      </w:r>
      <w:r w:rsidRPr="004B227C">
        <w:rPr>
          <w:rFonts w:ascii="PT Astra Serif" w:hAnsi="PT Astra Serif"/>
          <w:sz w:val="26"/>
          <w:szCs w:val="26"/>
        </w:rPr>
        <w:noBreakHyphen/>
        <w:t> 4 усл. единиц, нарастающим итогом с 2019 года).</w:t>
      </w:r>
    </w:p>
    <w:p w14:paraId="61F07D20" w14:textId="77777777" w:rsidR="002F738B" w:rsidRPr="004B227C" w:rsidRDefault="002F738B" w:rsidP="004B227C">
      <w:pPr>
        <w:pStyle w:val="a8"/>
        <w:numPr>
          <w:ilvl w:val="0"/>
          <w:numId w:val="7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685 человек пролечено на гериатрических койках (план – 590 человек);</w:t>
      </w:r>
    </w:p>
    <w:p w14:paraId="61FD0FBC" w14:textId="77777777" w:rsidR="002F738B" w:rsidRPr="004B227C" w:rsidRDefault="002F738B" w:rsidP="004B227C">
      <w:pPr>
        <w:pStyle w:val="a8"/>
        <w:numPr>
          <w:ilvl w:val="0"/>
          <w:numId w:val="7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112 человек вакцинировано против </w:t>
      </w:r>
      <w:r w:rsidRPr="004B227C">
        <w:rPr>
          <w:rFonts w:ascii="PT Astra Serif" w:hAnsi="PT Astra Serif" w:cs="Times New Roman"/>
          <w:bCs/>
          <w:sz w:val="26"/>
          <w:szCs w:val="26"/>
        </w:rPr>
        <w:t>пневмококковой инфекции граждан старше трудоспособного возраста из групп риска, проживающих в организациях социального обслуживания (план – 112 человек);</w:t>
      </w:r>
    </w:p>
    <w:p w14:paraId="44519AB4" w14:textId="77777777" w:rsidR="002F738B" w:rsidRPr="004B227C" w:rsidRDefault="002F738B" w:rsidP="004B227C">
      <w:pPr>
        <w:pStyle w:val="a8"/>
        <w:numPr>
          <w:ilvl w:val="0"/>
          <w:numId w:val="7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cs="Times New Roman"/>
          <w:bCs/>
          <w:sz w:val="26"/>
          <w:szCs w:val="26"/>
        </w:rPr>
        <w:t>более 7 000 граждан старше трудоспособного возраста и инвалидов получили услуги в различных формах социального обслуживания, из них 12,0% (план – 12%) граждан получили услуги в рамках системы долговременного ухода;</w:t>
      </w:r>
    </w:p>
    <w:p w14:paraId="09A8CB74" w14:textId="77777777" w:rsidR="002F738B" w:rsidRPr="004B227C" w:rsidRDefault="002F738B" w:rsidP="004B227C">
      <w:pPr>
        <w:pStyle w:val="a8"/>
        <w:numPr>
          <w:ilvl w:val="0"/>
          <w:numId w:val="7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cs="Times New Roman"/>
          <w:bCs/>
          <w:sz w:val="26"/>
          <w:szCs w:val="26"/>
        </w:rPr>
        <w:t>в 2022 году 41 гражданин проживает в 36 приемных семьях для граждан пожилого возраста и инвалидов (план - 54 гражданина). Мера поддержки носит заявительный характер;</w:t>
      </w:r>
    </w:p>
    <w:p w14:paraId="2B91CF5F" w14:textId="6319F3C3" w:rsidR="002F738B" w:rsidRPr="004B227C" w:rsidRDefault="002F738B" w:rsidP="004B227C">
      <w:pPr>
        <w:pStyle w:val="a8"/>
        <w:numPr>
          <w:ilvl w:val="0"/>
          <w:numId w:val="7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cs="Times New Roman"/>
          <w:bCs/>
          <w:sz w:val="26"/>
          <w:szCs w:val="26"/>
        </w:rPr>
        <w:t xml:space="preserve">более 180 граждан обучено в школах </w:t>
      </w:r>
      <w:r w:rsidR="00CC3F8C" w:rsidRPr="004B227C">
        <w:rPr>
          <w:rFonts w:ascii="PT Astra Serif" w:hAnsi="PT Astra Serif" w:cs="Times New Roman"/>
          <w:bCs/>
          <w:sz w:val="26"/>
          <w:szCs w:val="26"/>
        </w:rPr>
        <w:t xml:space="preserve">по </w:t>
      </w:r>
      <w:r w:rsidRPr="004B227C">
        <w:rPr>
          <w:rFonts w:ascii="PT Astra Serif" w:hAnsi="PT Astra Serif" w:cs="Times New Roman"/>
          <w:bCs/>
          <w:sz w:val="26"/>
          <w:szCs w:val="26"/>
        </w:rPr>
        <w:t>уход</w:t>
      </w:r>
      <w:r w:rsidR="00CC3F8C" w:rsidRPr="004B227C">
        <w:rPr>
          <w:rFonts w:ascii="PT Astra Serif" w:hAnsi="PT Astra Serif" w:cs="Times New Roman"/>
          <w:bCs/>
          <w:sz w:val="26"/>
          <w:szCs w:val="26"/>
        </w:rPr>
        <w:t>у</w:t>
      </w:r>
      <w:r w:rsidRPr="004B227C">
        <w:rPr>
          <w:rFonts w:ascii="PT Astra Serif" w:hAnsi="PT Astra Serif" w:cs="Times New Roman"/>
          <w:bCs/>
          <w:sz w:val="26"/>
          <w:szCs w:val="26"/>
        </w:rPr>
        <w:t xml:space="preserve"> за пожилыми людьми и инвалидами, 55,0% из них осуществляют уход за своими родственниками.</w:t>
      </w:r>
    </w:p>
    <w:p w14:paraId="13CD4C20" w14:textId="77777777" w:rsidR="002F738B" w:rsidRPr="004B227C" w:rsidRDefault="002F738B" w:rsidP="004B227C">
      <w:pPr>
        <w:pStyle w:val="a8"/>
        <w:tabs>
          <w:tab w:val="left" w:pos="993"/>
        </w:tabs>
        <w:spacing w:after="0" w:line="240" w:lineRule="auto"/>
        <w:ind w:left="709"/>
        <w:jc w:val="both"/>
        <w:rPr>
          <w:rFonts w:ascii="PT Astra Serif" w:hAnsi="PT Astra Serif"/>
          <w:sz w:val="26"/>
          <w:szCs w:val="26"/>
        </w:rPr>
      </w:pPr>
    </w:p>
    <w:p w14:paraId="45EE2E95" w14:textId="77777777" w:rsidR="00683005" w:rsidRPr="004B227C" w:rsidRDefault="00683005" w:rsidP="004B227C">
      <w:pPr>
        <w:spacing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13. ГП «Развитие рынка труда в Томской области»</w:t>
      </w:r>
    </w:p>
    <w:p w14:paraId="5D7DE47E" w14:textId="77777777" w:rsidR="00683005" w:rsidRPr="004B227C" w:rsidRDefault="00683005" w:rsidP="004B227C">
      <w:pPr>
        <w:pStyle w:val="aa"/>
        <w:ind w:firstLine="720"/>
        <w:jc w:val="center"/>
        <w:rPr>
          <w:rFonts w:ascii="PT Astra Serif" w:hAnsi="PT Astra Serif"/>
          <w:b/>
        </w:rPr>
      </w:pPr>
    </w:p>
    <w:p w14:paraId="41B391DC"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b/>
          <w:bCs/>
          <w:sz w:val="26"/>
          <w:szCs w:val="26"/>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Times New Roman"/>
          <w:bCs/>
          <w:sz w:val="26"/>
          <w:szCs w:val="26"/>
        </w:rPr>
        <w:t>содействие развитию эффективного рынка труда и кадровому обеспечению экономики Томской области</w:t>
      </w:r>
    </w:p>
    <w:p w14:paraId="20EF87D4" w14:textId="77777777" w:rsidR="00683005" w:rsidRPr="004B227C" w:rsidRDefault="00683005" w:rsidP="004B227C">
      <w:pPr>
        <w:autoSpaceDE w:val="0"/>
        <w:autoSpaceDN w:val="0"/>
        <w:adjustRightInd w:val="0"/>
        <w:spacing w:after="0" w:line="240" w:lineRule="auto"/>
        <w:rPr>
          <w:rFonts w:ascii="PT Astra Serif" w:hAnsi="PT Astra Serif" w:cs="Times New Roman"/>
          <w:b/>
          <w:bCs/>
          <w:sz w:val="26"/>
          <w:szCs w:val="26"/>
        </w:rPr>
      </w:pPr>
    </w:p>
    <w:p w14:paraId="203AA0DE" w14:textId="77777777" w:rsidR="00683005" w:rsidRPr="004B227C" w:rsidRDefault="00683005" w:rsidP="004B227C">
      <w:pPr>
        <w:pStyle w:val="aa"/>
        <w:ind w:left="710" w:firstLine="0"/>
        <w:jc w:val="center"/>
        <w:rPr>
          <w:rFonts w:ascii="PT Astra Serif" w:hAnsi="PT Astra Serif"/>
          <w:b/>
          <w:bCs/>
        </w:rPr>
      </w:pPr>
      <w:r w:rsidRPr="004B227C">
        <w:rPr>
          <w:rFonts w:ascii="PT Astra Serif" w:hAnsi="PT Astra Serif"/>
          <w:b/>
          <w:bCs/>
        </w:rPr>
        <w:t>13.1. Расходы на реализацию государственной программы</w:t>
      </w:r>
    </w:p>
    <w:p w14:paraId="043A17C1" w14:textId="77777777" w:rsidR="00683005" w:rsidRPr="004B227C" w:rsidRDefault="00683005" w:rsidP="004B227C">
      <w:pPr>
        <w:pStyle w:val="aa"/>
        <w:ind w:left="710" w:firstLine="0"/>
        <w:jc w:val="center"/>
        <w:rPr>
          <w:rFonts w:ascii="PT Astra Serif" w:hAnsi="PT Astra Serif"/>
          <w:b/>
          <w:bCs/>
        </w:rPr>
      </w:pPr>
    </w:p>
    <w:p w14:paraId="43ADF5F2" w14:textId="77777777" w:rsidR="00683005" w:rsidRPr="004B227C" w:rsidRDefault="00683005" w:rsidP="004B227C">
      <w:pPr>
        <w:spacing w:after="0" w:line="240" w:lineRule="auto"/>
        <w:jc w:val="center"/>
        <w:rPr>
          <w:rFonts w:ascii="PT Astra Serif" w:eastAsia="Times New Roman" w:hAnsi="PT Astra Serif"/>
          <w:b/>
          <w:bCs/>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03C10C8D" w14:textId="77777777" w:rsidR="00683005" w:rsidRPr="004B227C" w:rsidRDefault="00683005" w:rsidP="004B227C">
      <w:pPr>
        <w:pStyle w:val="aa"/>
        <w:ind w:left="710" w:right="-2" w:firstLine="0"/>
        <w:jc w:val="right"/>
        <w:rPr>
          <w:rFonts w:ascii="PT Astra Serif" w:hAnsi="PT Astra Serif"/>
          <w:bCs/>
        </w:rPr>
      </w:pPr>
      <w:r w:rsidRPr="004B227C">
        <w:rPr>
          <w:rFonts w:ascii="PT Astra Serif" w:hAnsi="PT Astra Serif"/>
          <w:bCs/>
        </w:rPr>
        <w:t>Таблица 1</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17"/>
        <w:gridCol w:w="922"/>
      </w:tblGrid>
      <w:tr w:rsidR="004B227C" w:rsidRPr="004B227C" w14:paraId="3AE49E81" w14:textId="77777777" w:rsidTr="0087517A">
        <w:trPr>
          <w:trHeight w:val="334"/>
          <w:tblHeader/>
          <w:jc w:val="center"/>
        </w:trPr>
        <w:tc>
          <w:tcPr>
            <w:tcW w:w="760" w:type="dxa"/>
            <w:tcMar>
              <w:left w:w="28" w:type="dxa"/>
              <w:right w:w="28" w:type="dxa"/>
            </w:tcMar>
            <w:vAlign w:val="center"/>
          </w:tcPr>
          <w:p w14:paraId="200B2337" w14:textId="77777777" w:rsidR="00683005" w:rsidRPr="004B227C" w:rsidRDefault="00683005" w:rsidP="004B227C">
            <w:pPr>
              <w:spacing w:after="0" w:line="240" w:lineRule="auto"/>
              <w:ind w:left="-77"/>
              <w:jc w:val="center"/>
              <w:rPr>
                <w:rFonts w:ascii="PT Astra Serif" w:eastAsia="Batang" w:hAnsi="PT Astra Serif" w:cs="Times New Roman"/>
                <w:lang w:eastAsia="ko-KR"/>
              </w:rPr>
            </w:pPr>
            <w:r w:rsidRPr="004B227C">
              <w:rPr>
                <w:rFonts w:ascii="PT Astra Serif" w:eastAsia="Times New Roman" w:hAnsi="PT Astra Serif" w:cs="Times New Roman"/>
                <w:lang w:eastAsia="ru-RU"/>
              </w:rPr>
              <w:t xml:space="preserve">№ </w:t>
            </w:r>
            <w:proofErr w:type="gramStart"/>
            <w:r w:rsidRPr="004B227C">
              <w:rPr>
                <w:rFonts w:ascii="PT Astra Serif" w:eastAsia="Times New Roman" w:hAnsi="PT Astra Serif" w:cs="Times New Roman"/>
                <w:lang w:eastAsia="ru-RU"/>
              </w:rPr>
              <w:t>п</w:t>
            </w:r>
            <w:proofErr w:type="gramEnd"/>
            <w:r w:rsidRPr="004B227C">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14:paraId="6652ABFA"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0C9C7C1A" w14:textId="77777777" w:rsidR="00683005" w:rsidRPr="004B227C" w:rsidRDefault="00683005" w:rsidP="004B227C">
            <w:pPr>
              <w:spacing w:after="0" w:line="240" w:lineRule="auto"/>
              <w:jc w:val="center"/>
              <w:rPr>
                <w:rFonts w:ascii="PT Astra Serif" w:eastAsia="Batang" w:hAnsi="PT Astra Serif" w:cs="Times New Roman"/>
                <w:lang w:eastAsia="ko-KR"/>
              </w:rPr>
            </w:pPr>
            <w:proofErr w:type="gramStart"/>
            <w:r w:rsidRPr="004B227C">
              <w:rPr>
                <w:rFonts w:ascii="PT Astra Serif" w:eastAsia="Batang" w:hAnsi="PT Astra Serif" w:cs="Times New Roman"/>
                <w:lang w:eastAsia="ko-KR"/>
              </w:rPr>
              <w:t>План на 2022 г</w:t>
            </w:r>
            <w:proofErr w:type="gramEnd"/>
            <w:r w:rsidRPr="004B227C">
              <w:rPr>
                <w:rFonts w:ascii="PT Astra Serif" w:eastAsia="Batang" w:hAnsi="PT Astra Serif" w:cs="Times New Roman"/>
                <w:lang w:eastAsia="ko-KR"/>
              </w:rPr>
              <w:t xml:space="preserve">                                                                                                                                                                                                                                                                                                                                                                                                                                                                                                                                                                                                                                                                                                                                                                                                                                                                                                                                                                                                                                                                                                                                                                                                                                                                                                                                                                                                                                                                                                                                                                                                                                                                                                                                                                                                                                                                                                                                                                                                                                                                                                                                                                                                                                                                                                                                                                                                                                                                                                                                                                                                                                                                                                                                                                                                                                                                                                                                                                                                                                                                                                                                                                                                                                                                                                                                                                                                                                                                                                                                                                                                                                                                                                                                                                                                                                                                                                                                                                                                                                                                                                                                                                                                                                                                                                                                                                                                                                                                                                                                                                                                                                                                                                                                                                                                                                                                                                                                                                                                                                                                                                                                                                                                                                                                                                                                                                                                                                                                                                                                                                                                                                                                                                                                                                                                                                                                                                                                                                                                                                                                                                                                                                                                                                                                                                                                                                                                                                                                                                                                                                                                                                                                                                                                                                                                                                                                                                                                                                                                                                                                                                                                                                                                                                                                                                                                                                                                                                                                                                                                                                                                                                                                                                                                                                                                                                                                                                                                                                                                                                                                                                                                                                                                                                                                                                                                                                                                                                                                                                                                                                                                                                                                                                                                                                                                                                                                                                                                                                                                                                                                                                                                                                                                                                                                                                                                                                                                                                                                                                                                                                                                                                                                                                                                                                                                                                                                                                                                                                                                                                                                                                                                                                                                                                                                                                                                                                                                                                                                                                                                                                                                                                                                                                                                                                                                                                                                                                                                                                                                                                                                                                                                                                                                                                                                                                                                                                                                                                                                                                                                                                                                                                                                                                                                                                                                                                                                                                                                                                                                                                                                                                                                                                                                                                                                                                                                                                                                                                                                                                                                                                                                                                                                                                                                                                                                                                                                                                                                                                                                                                                                                                                                                                                                                                                                                                                                                                                                                                                                                                                                                                                                                                                                                                                                                                                                                                                                                                                                                                                                                                                                                                                                                                                                                                                                                                                                                                                                                                                                                                                                                                                                                                                                                                                                                                                                                                                                                                                                                                                                                                                                                                                                                                                                                                                                                                                                                                                                                                                                                                                                                                                                                                                                                                                                                                                                                                                                                                                                                                                                                                                                                                                                                                                                                                                                                                                                                                                                                                                                                                                                                                                                                                                                                                                                                                                                                                                                                                                                                                                                                                                                                                                                                                                                                                                                                                                                                                                                                                                                                                                                                                                                                                                                                                                                                                                                                                                                                                                                                                                                                                                                                                                                                                                                                                                                                                                                                                                                                                                                                                                                                                                                                                                                                                                                                                                                                                                                                                                                                                                                                                                                                                                                                                                                                                                                                                                                                                                                                                                                                                                                                                                                                                                                                                                                                                                                                                                                                                                                                                                                                                                                                                                                                                                                                                                                                                                                                                                                                                                                                                                                                                                                                                                                                                                                                                                                                                                                                                                                                                                                                                                                                                                                                                                                                                                                                                                                                                                                                                                                                                                                                                                                                                                                                                                                                                                                                                                                                                                                                                                                                                                                                                                                                                                                                                                                                                                                                                                                                                                                                                                                                                                                                                                                                                                                                                                                                                                                                                                                                                                                                                                                                                                                                                                                                                                                                                                                                                                                                                                                                                                                                                                                                                                                                                                                                                                                                                                                                                                                                                                                                                                                                                                                                                                                                                                                                                                                                                                                                                                                                                                                                                                                                                                                                                                                                                                                                                                                                                                                                                                                                                                                                                                                                                                                                                                                                                                                                                                                                                                                                                                                                                                                                                                                                                                                                                                                                                                                                                                                                                                                                                                                                                                                                                                                                                                                                                                                                                                                                                                                                                                                                                                                                                                                                                                                                                                                                                                                                                                                                                                                                                                                                                                                                                                                                                                                                                                                                                                                                                                                                                                                                                                                                                                                                                                                                                                                                                                                                                                                                                                                                                                                                                                                                                                                                                                                                                                                                                                                                                                                                                                                                                                                                                                                                                                                                                                                                                                                                                                                                                                                                                                                                                                                                                                                                                                                                                                                                                                                                                                                                                                                                                                                                                                                                                                                                                                                                                                                                                                                                                                                                                                                                                                                                                                                                                                                                                                                                                                                                                                                                                                                                                                                                                                                                                                                                                                                                                                                                                                                                                                                                                                                                                                                                                                                                                                                                                                                                                                                                                                                                                                                                                                                                                                                                                                                                                                                                                                                                                                                                                                                                                                                                                                                                                                                                                                                                                                                                                                                                                                                                                                                                                                                                                                                                                                                                                                                                                                                                                                                                                                                                                                                                                                                                                                                                                                                                                                                                                                                                                                                                                                                                                                                                                                                                                                                                                                                                                                                                                                                                                                                                                                                                                                                                                                                                                                                                                                                                                                                                                                                                                                                                                                                                                                                                                                                                                                                                                                                                                                                                                                                                                                                                                                                                                                                                                                                                                                                                                                                                                                                                                                                                                                                                                                                                                                                                                                                                                                                                                                                                                                                                                                                                                                                                                                                                                                                                                                                                                                                                                                                                                                                                                                                                                                                                                                                                                                                                                                                                                                                                                                                                                                                                                                                                                                                                                                                                                                                                                                                                                                                                                                                                                                                                                                                                                                                                                                                                                                                                                                                                                                                                                                                                                                                                                                                                                                                                                                                                                                                                                                                                                                                                                                                                                                                                                                                                                                                                                                                                                                                                                                                                                                                                                                                                                                                                                                                                                                                                                                                                                                                                                                                                                                                                                                                                                                                                                                      од (тыс. рублей)</w:t>
            </w:r>
          </w:p>
        </w:tc>
        <w:tc>
          <w:tcPr>
            <w:tcW w:w="1560" w:type="dxa"/>
            <w:shd w:val="clear" w:color="auto" w:fill="auto"/>
            <w:noWrap/>
            <w:tcMar>
              <w:left w:w="28" w:type="dxa"/>
              <w:right w:w="28" w:type="dxa"/>
            </w:tcMar>
            <w:vAlign w:val="center"/>
          </w:tcPr>
          <w:p w14:paraId="6A51A299"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58D7A76A" w14:textId="77777777" w:rsidR="00683005" w:rsidRPr="004B227C" w:rsidRDefault="00683005"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643E738F"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17" w:type="dxa"/>
            <w:vAlign w:val="center"/>
          </w:tcPr>
          <w:p w14:paraId="4AE41DEC" w14:textId="77777777" w:rsidR="00683005" w:rsidRPr="004B227C" w:rsidRDefault="00683005" w:rsidP="004B227C">
            <w:pPr>
              <w:spacing w:after="0" w:line="240" w:lineRule="auto"/>
              <w:ind w:right="-107"/>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922" w:type="dxa"/>
            <w:tcMar>
              <w:left w:w="28" w:type="dxa"/>
              <w:right w:w="28" w:type="dxa"/>
            </w:tcMar>
            <w:vAlign w:val="center"/>
          </w:tcPr>
          <w:p w14:paraId="2C5CD2EF" w14:textId="77777777" w:rsidR="00683005" w:rsidRPr="004B227C" w:rsidRDefault="00683005" w:rsidP="004B227C">
            <w:pPr>
              <w:spacing w:after="0" w:line="240" w:lineRule="auto"/>
              <w:ind w:left="-64"/>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0014D965"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30A094A4" w14:textId="77777777" w:rsidTr="0087517A">
        <w:trPr>
          <w:trHeight w:val="300"/>
          <w:jc w:val="center"/>
        </w:trPr>
        <w:tc>
          <w:tcPr>
            <w:tcW w:w="760" w:type="dxa"/>
            <w:tcMar>
              <w:left w:w="28" w:type="dxa"/>
              <w:right w:w="28" w:type="dxa"/>
            </w:tcMar>
            <w:vAlign w:val="center"/>
          </w:tcPr>
          <w:p w14:paraId="6FA19826"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2556D6C1"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0F7961CA"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3EA93449"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17" w:type="dxa"/>
            <w:vAlign w:val="center"/>
          </w:tcPr>
          <w:p w14:paraId="7C47AD4E"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922" w:type="dxa"/>
            <w:tcMar>
              <w:left w:w="28" w:type="dxa"/>
              <w:right w:w="28" w:type="dxa"/>
            </w:tcMar>
            <w:vAlign w:val="center"/>
          </w:tcPr>
          <w:p w14:paraId="64D092E7"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23DA52FC" w14:textId="77777777" w:rsidTr="0087517A">
        <w:trPr>
          <w:trHeight w:val="300"/>
          <w:jc w:val="center"/>
        </w:trPr>
        <w:tc>
          <w:tcPr>
            <w:tcW w:w="760" w:type="dxa"/>
            <w:tcMar>
              <w:left w:w="28" w:type="dxa"/>
              <w:right w:w="28" w:type="dxa"/>
            </w:tcMar>
            <w:vAlign w:val="center"/>
          </w:tcPr>
          <w:p w14:paraId="1B732090" w14:textId="77777777" w:rsidR="00683005" w:rsidRPr="004B227C" w:rsidRDefault="00683005" w:rsidP="004B227C">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14:paraId="2AB4E4A5" w14:textId="77777777" w:rsidR="00683005" w:rsidRPr="004B227C" w:rsidRDefault="00683005"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14:paraId="78B4477C"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937 433,8</w:t>
            </w:r>
          </w:p>
        </w:tc>
        <w:tc>
          <w:tcPr>
            <w:tcW w:w="1560" w:type="dxa"/>
            <w:shd w:val="clear" w:color="auto" w:fill="auto"/>
            <w:noWrap/>
            <w:tcMar>
              <w:left w:w="28" w:type="dxa"/>
              <w:right w:w="28" w:type="dxa"/>
            </w:tcMar>
            <w:vAlign w:val="center"/>
          </w:tcPr>
          <w:p w14:paraId="37274D12"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910 953,3</w:t>
            </w:r>
          </w:p>
        </w:tc>
        <w:tc>
          <w:tcPr>
            <w:tcW w:w="1317" w:type="dxa"/>
            <w:vAlign w:val="center"/>
          </w:tcPr>
          <w:p w14:paraId="79C46A1A"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- 26 480,5</w:t>
            </w:r>
          </w:p>
        </w:tc>
        <w:tc>
          <w:tcPr>
            <w:tcW w:w="922" w:type="dxa"/>
            <w:tcMar>
              <w:left w:w="28" w:type="dxa"/>
              <w:right w:w="28" w:type="dxa"/>
            </w:tcMar>
            <w:vAlign w:val="center"/>
          </w:tcPr>
          <w:p w14:paraId="7F275AFB"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97,2</w:t>
            </w:r>
          </w:p>
        </w:tc>
      </w:tr>
      <w:tr w:rsidR="004B227C" w:rsidRPr="004B227C" w14:paraId="4729BA31" w14:textId="77777777" w:rsidTr="0087517A">
        <w:trPr>
          <w:trHeight w:val="300"/>
          <w:jc w:val="center"/>
        </w:trPr>
        <w:tc>
          <w:tcPr>
            <w:tcW w:w="760" w:type="dxa"/>
            <w:tcMar>
              <w:left w:w="28" w:type="dxa"/>
              <w:right w:w="28" w:type="dxa"/>
            </w:tcMar>
            <w:vAlign w:val="center"/>
          </w:tcPr>
          <w:p w14:paraId="09AE5482"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7FECB339"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14:paraId="36A49428"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937 433,8</w:t>
            </w:r>
          </w:p>
        </w:tc>
        <w:tc>
          <w:tcPr>
            <w:tcW w:w="1560" w:type="dxa"/>
            <w:shd w:val="clear" w:color="auto" w:fill="auto"/>
            <w:noWrap/>
            <w:tcMar>
              <w:left w:w="28" w:type="dxa"/>
              <w:right w:w="28" w:type="dxa"/>
            </w:tcMar>
            <w:vAlign w:val="center"/>
          </w:tcPr>
          <w:p w14:paraId="62D4A582"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910 953,3</w:t>
            </w:r>
          </w:p>
        </w:tc>
        <w:tc>
          <w:tcPr>
            <w:tcW w:w="1317" w:type="dxa"/>
            <w:vAlign w:val="center"/>
          </w:tcPr>
          <w:p w14:paraId="12DE6A69"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- 26 480,5</w:t>
            </w:r>
          </w:p>
        </w:tc>
        <w:tc>
          <w:tcPr>
            <w:tcW w:w="922" w:type="dxa"/>
            <w:tcMar>
              <w:left w:w="28" w:type="dxa"/>
              <w:right w:w="28" w:type="dxa"/>
            </w:tcMar>
            <w:vAlign w:val="center"/>
          </w:tcPr>
          <w:p w14:paraId="79A4ED1F"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97,2</w:t>
            </w:r>
          </w:p>
        </w:tc>
      </w:tr>
      <w:tr w:rsidR="004B227C" w:rsidRPr="004B227C" w14:paraId="1C4F85DD" w14:textId="77777777" w:rsidTr="0087517A">
        <w:trPr>
          <w:trHeight w:val="300"/>
          <w:jc w:val="center"/>
        </w:trPr>
        <w:tc>
          <w:tcPr>
            <w:tcW w:w="760" w:type="dxa"/>
            <w:tcMar>
              <w:left w:w="28" w:type="dxa"/>
              <w:right w:w="28" w:type="dxa"/>
            </w:tcMar>
            <w:vAlign w:val="center"/>
          </w:tcPr>
          <w:p w14:paraId="26D8D46D"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14:paraId="675A1F47"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076EE427"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411 442,9</w:t>
            </w:r>
          </w:p>
        </w:tc>
        <w:tc>
          <w:tcPr>
            <w:tcW w:w="1560" w:type="dxa"/>
            <w:shd w:val="clear" w:color="auto" w:fill="auto"/>
            <w:noWrap/>
            <w:tcMar>
              <w:left w:w="28" w:type="dxa"/>
              <w:right w:w="28" w:type="dxa"/>
            </w:tcMar>
            <w:vAlign w:val="center"/>
          </w:tcPr>
          <w:p w14:paraId="44335B39"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394 144,1</w:t>
            </w:r>
          </w:p>
        </w:tc>
        <w:tc>
          <w:tcPr>
            <w:tcW w:w="1317" w:type="dxa"/>
            <w:vAlign w:val="center"/>
          </w:tcPr>
          <w:p w14:paraId="013F763F"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- 17 298,8</w:t>
            </w:r>
          </w:p>
        </w:tc>
        <w:tc>
          <w:tcPr>
            <w:tcW w:w="922" w:type="dxa"/>
            <w:tcMar>
              <w:left w:w="28" w:type="dxa"/>
              <w:right w:w="28" w:type="dxa"/>
            </w:tcMar>
            <w:vAlign w:val="center"/>
          </w:tcPr>
          <w:p w14:paraId="7AA80EDF"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95,8%</w:t>
            </w:r>
          </w:p>
        </w:tc>
      </w:tr>
      <w:tr w:rsidR="004B227C" w:rsidRPr="004B227C" w14:paraId="567E494B" w14:textId="77777777" w:rsidTr="0087517A">
        <w:trPr>
          <w:trHeight w:val="300"/>
          <w:jc w:val="center"/>
        </w:trPr>
        <w:tc>
          <w:tcPr>
            <w:tcW w:w="760" w:type="dxa"/>
            <w:tcMar>
              <w:left w:w="28" w:type="dxa"/>
              <w:right w:w="28" w:type="dxa"/>
            </w:tcMar>
            <w:vAlign w:val="center"/>
          </w:tcPr>
          <w:p w14:paraId="31CF3040"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14:paraId="747ACD3B"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2620434D"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525 990,9</w:t>
            </w:r>
          </w:p>
        </w:tc>
        <w:tc>
          <w:tcPr>
            <w:tcW w:w="1560" w:type="dxa"/>
            <w:shd w:val="clear" w:color="auto" w:fill="auto"/>
            <w:noWrap/>
            <w:tcMar>
              <w:left w:w="28" w:type="dxa"/>
              <w:right w:w="28" w:type="dxa"/>
            </w:tcMar>
            <w:vAlign w:val="center"/>
          </w:tcPr>
          <w:p w14:paraId="3EC2A5FB"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516 809,2</w:t>
            </w:r>
          </w:p>
        </w:tc>
        <w:tc>
          <w:tcPr>
            <w:tcW w:w="1317" w:type="dxa"/>
            <w:vAlign w:val="center"/>
          </w:tcPr>
          <w:p w14:paraId="4C667330"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- 9 181,7</w:t>
            </w:r>
          </w:p>
        </w:tc>
        <w:tc>
          <w:tcPr>
            <w:tcW w:w="922" w:type="dxa"/>
            <w:tcMar>
              <w:left w:w="28" w:type="dxa"/>
              <w:right w:w="28" w:type="dxa"/>
            </w:tcMar>
            <w:vAlign w:val="center"/>
          </w:tcPr>
          <w:p w14:paraId="115DCC96"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98,2</w:t>
            </w:r>
          </w:p>
        </w:tc>
      </w:tr>
      <w:tr w:rsidR="004B227C" w:rsidRPr="004B227C" w14:paraId="7B92B270" w14:textId="77777777" w:rsidTr="0087517A">
        <w:trPr>
          <w:trHeight w:val="300"/>
          <w:jc w:val="center"/>
        </w:trPr>
        <w:tc>
          <w:tcPr>
            <w:tcW w:w="760" w:type="dxa"/>
            <w:tcMar>
              <w:left w:w="28" w:type="dxa"/>
              <w:right w:w="28" w:type="dxa"/>
            </w:tcMar>
            <w:vAlign w:val="center"/>
          </w:tcPr>
          <w:p w14:paraId="45CEA1EE"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14:paraId="2326FF94"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2A279B9F"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560" w:type="dxa"/>
            <w:shd w:val="clear" w:color="auto" w:fill="auto"/>
            <w:noWrap/>
            <w:tcMar>
              <w:left w:w="28" w:type="dxa"/>
              <w:right w:w="28" w:type="dxa"/>
            </w:tcMar>
            <w:vAlign w:val="center"/>
          </w:tcPr>
          <w:p w14:paraId="4C89E7D8"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317" w:type="dxa"/>
            <w:vAlign w:val="center"/>
          </w:tcPr>
          <w:p w14:paraId="61903570"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922" w:type="dxa"/>
            <w:tcMar>
              <w:left w:w="28" w:type="dxa"/>
              <w:right w:w="28" w:type="dxa"/>
            </w:tcMar>
            <w:vAlign w:val="center"/>
          </w:tcPr>
          <w:p w14:paraId="745F0012"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r>
      <w:tr w:rsidR="004B227C" w:rsidRPr="004B227C" w14:paraId="64CEC4CB" w14:textId="77777777" w:rsidTr="009D3E99">
        <w:trPr>
          <w:trHeight w:val="262"/>
          <w:jc w:val="center"/>
        </w:trPr>
        <w:tc>
          <w:tcPr>
            <w:tcW w:w="760" w:type="dxa"/>
            <w:tcMar>
              <w:left w:w="28" w:type="dxa"/>
              <w:right w:w="28" w:type="dxa"/>
            </w:tcMar>
            <w:vAlign w:val="center"/>
          </w:tcPr>
          <w:p w14:paraId="45D4754A"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14:paraId="02A46271"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14:paraId="77613242"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560" w:type="dxa"/>
            <w:shd w:val="clear" w:color="auto" w:fill="auto"/>
            <w:noWrap/>
            <w:tcMar>
              <w:left w:w="28" w:type="dxa"/>
              <w:right w:w="28" w:type="dxa"/>
            </w:tcMar>
            <w:vAlign w:val="center"/>
          </w:tcPr>
          <w:p w14:paraId="66D20A6F"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317" w:type="dxa"/>
            <w:vAlign w:val="center"/>
          </w:tcPr>
          <w:p w14:paraId="22E729DB"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922" w:type="dxa"/>
            <w:tcMar>
              <w:left w:w="28" w:type="dxa"/>
              <w:right w:w="28" w:type="dxa"/>
            </w:tcMar>
            <w:vAlign w:val="center"/>
          </w:tcPr>
          <w:p w14:paraId="193D6EC2"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r>
      <w:tr w:rsidR="004B227C" w:rsidRPr="004B227C" w14:paraId="1C0CCC6B" w14:textId="77777777" w:rsidTr="009D3E99">
        <w:trPr>
          <w:trHeight w:val="279"/>
          <w:jc w:val="center"/>
        </w:trPr>
        <w:tc>
          <w:tcPr>
            <w:tcW w:w="760" w:type="dxa"/>
            <w:tcMar>
              <w:left w:w="28" w:type="dxa"/>
              <w:right w:w="28" w:type="dxa"/>
            </w:tcMar>
            <w:vAlign w:val="center"/>
          </w:tcPr>
          <w:p w14:paraId="6B60820D"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14:paraId="706A128C"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14:paraId="30567F5E"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560" w:type="dxa"/>
            <w:shd w:val="clear" w:color="auto" w:fill="auto"/>
            <w:noWrap/>
            <w:tcMar>
              <w:left w:w="28" w:type="dxa"/>
              <w:right w:w="28" w:type="dxa"/>
            </w:tcMar>
            <w:vAlign w:val="center"/>
          </w:tcPr>
          <w:p w14:paraId="01611264"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317" w:type="dxa"/>
            <w:vAlign w:val="center"/>
          </w:tcPr>
          <w:p w14:paraId="040B469F"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922" w:type="dxa"/>
            <w:tcMar>
              <w:left w:w="28" w:type="dxa"/>
              <w:right w:w="28" w:type="dxa"/>
            </w:tcMar>
            <w:vAlign w:val="center"/>
          </w:tcPr>
          <w:p w14:paraId="3FA0EF65"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r>
    </w:tbl>
    <w:p w14:paraId="320AED7A" w14:textId="77777777" w:rsidR="00683005" w:rsidRPr="004B227C" w:rsidRDefault="00683005" w:rsidP="004B227C">
      <w:pPr>
        <w:pStyle w:val="aa"/>
        <w:ind w:firstLine="0"/>
        <w:jc w:val="center"/>
        <w:rPr>
          <w:rFonts w:ascii="PT Astra Serif" w:hAnsi="PT Astra Serif"/>
          <w:b/>
          <w:bCs/>
          <w:lang w:val="en-US"/>
        </w:rPr>
      </w:pPr>
    </w:p>
    <w:p w14:paraId="699A8D3C" w14:textId="77777777" w:rsidR="004B227C" w:rsidRPr="004B227C" w:rsidRDefault="004B227C" w:rsidP="004B227C">
      <w:pPr>
        <w:pStyle w:val="aa"/>
        <w:ind w:firstLine="0"/>
        <w:jc w:val="center"/>
        <w:rPr>
          <w:rFonts w:ascii="PT Astra Serif" w:hAnsi="PT Astra Serif"/>
          <w:b/>
          <w:bCs/>
          <w:lang w:val="en-US"/>
        </w:rPr>
      </w:pPr>
    </w:p>
    <w:p w14:paraId="68453B88" w14:textId="77777777" w:rsidR="00683005" w:rsidRPr="004B227C" w:rsidRDefault="00683005" w:rsidP="004B227C">
      <w:pPr>
        <w:pStyle w:val="aa"/>
        <w:ind w:firstLine="709"/>
        <w:rPr>
          <w:rFonts w:ascii="PT Astra Serif" w:hAnsi="PT Astra Serif"/>
          <w:b/>
        </w:rPr>
      </w:pPr>
      <w:r w:rsidRPr="004B227C">
        <w:rPr>
          <w:rFonts w:ascii="PT Astra Serif" w:hAnsi="PT Astra Serif"/>
          <w:b/>
          <w:bCs/>
        </w:rPr>
        <w:lastRenderedPageBreak/>
        <w:t>Основные отклонения финансирования ГП по итогам 2022 года:</w:t>
      </w:r>
    </w:p>
    <w:p w14:paraId="4309C4EB" w14:textId="77777777" w:rsidR="00683005" w:rsidRPr="004B227C" w:rsidRDefault="00683005" w:rsidP="004B227C">
      <w:pPr>
        <w:pStyle w:val="a8"/>
        <w:widowControl w:val="0"/>
        <w:numPr>
          <w:ilvl w:val="0"/>
          <w:numId w:val="19"/>
        </w:numPr>
        <w:tabs>
          <w:tab w:val="left" w:pos="567"/>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15 450,1 тыс. рублей </w:t>
      </w:r>
      <w:r w:rsidRPr="004B227C">
        <w:rPr>
          <w:rFonts w:ascii="PT Astra Serif" w:hAnsi="PT Astra Serif" w:cs="Times New Roman"/>
          <w:sz w:val="26"/>
          <w:szCs w:val="26"/>
        </w:rPr>
        <w:noBreakHyphen/>
        <w:t> невостребованные средства при реализации мероприятий (заявительный характер выплат):</w:t>
      </w:r>
    </w:p>
    <w:p w14:paraId="68D45684"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по профессиональному (дополнительному) обучению безработных граждан, женщин в период отпуска по уходу за ребенком до достижения им возраста трех лет и незанятых граждан, которым назначена страховая пенсия по старости и которые стремятся возобновить трудовую деятельность, включая обучение в другой местности; </w:t>
      </w:r>
    </w:p>
    <w:p w14:paraId="3507FC6A"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по стажировке выпускников профессиональных образовательных организаций и образовательных организаций высшего образования;</w:t>
      </w:r>
    </w:p>
    <w:p w14:paraId="0E6B4F05" w14:textId="77777777" w:rsidR="00683005" w:rsidRPr="004B227C" w:rsidRDefault="00683005" w:rsidP="004B227C">
      <w:pPr>
        <w:pStyle w:val="a8"/>
        <w:widowControl w:val="0"/>
        <w:numPr>
          <w:ilvl w:val="0"/>
          <w:numId w:val="19"/>
        </w:numPr>
        <w:tabs>
          <w:tab w:val="left" w:pos="567"/>
        </w:tabs>
        <w:autoSpaceDE w:val="0"/>
        <w:autoSpaceDN w:val="0"/>
        <w:adjustRightInd w:val="0"/>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9 011,7 тыс. рублей </w:t>
      </w:r>
      <w:r w:rsidRPr="004B227C">
        <w:rPr>
          <w:rFonts w:ascii="PT Astra Serif" w:hAnsi="PT Astra Serif" w:cs="Times New Roman"/>
          <w:sz w:val="26"/>
          <w:szCs w:val="26"/>
        </w:rPr>
        <w:noBreakHyphen/>
        <w:t xml:space="preserve"> невостребованные средства по социальным выплатам безработным гражданам (заявительный характер выплат); </w:t>
      </w:r>
    </w:p>
    <w:p w14:paraId="45C3247E" w14:textId="77777777" w:rsidR="00683005" w:rsidRPr="004B227C" w:rsidRDefault="00683005" w:rsidP="004B227C">
      <w:pPr>
        <w:pStyle w:val="a8"/>
        <w:widowControl w:val="0"/>
        <w:numPr>
          <w:ilvl w:val="0"/>
          <w:numId w:val="19"/>
        </w:numPr>
        <w:tabs>
          <w:tab w:val="left" w:pos="567"/>
        </w:tabs>
        <w:autoSpaceDE w:val="0"/>
        <w:autoSpaceDN w:val="0"/>
        <w:adjustRightInd w:val="0"/>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2 018,7 тыс. рублей </w:t>
      </w:r>
      <w:r w:rsidRPr="004B227C">
        <w:rPr>
          <w:rFonts w:ascii="PT Astra Serif" w:hAnsi="PT Astra Serif" w:cs="Times New Roman"/>
          <w:sz w:val="26"/>
          <w:szCs w:val="26"/>
        </w:rPr>
        <w:noBreakHyphen/>
        <w:t xml:space="preserve"> невостребованные средства по организации дополнительных мероприятий в сфере занятости населения, направленных на снижение напряженности на рынке труда Томской области (заявительный характер выплат). </w:t>
      </w:r>
    </w:p>
    <w:p w14:paraId="6A5BE005" w14:textId="77777777" w:rsidR="00683005" w:rsidRPr="004B227C" w:rsidRDefault="00683005" w:rsidP="004B227C">
      <w:pPr>
        <w:pStyle w:val="aa"/>
        <w:ind w:left="1190" w:firstLine="0"/>
        <w:jc w:val="center"/>
        <w:rPr>
          <w:rFonts w:ascii="PT Astra Serif" w:hAnsi="PT Astra Serif"/>
          <w:b/>
          <w:sz w:val="22"/>
          <w:szCs w:val="22"/>
        </w:rPr>
      </w:pPr>
    </w:p>
    <w:p w14:paraId="61AE0F62" w14:textId="77777777" w:rsidR="00683005" w:rsidRPr="004B227C" w:rsidRDefault="00683005" w:rsidP="004B227C">
      <w:pPr>
        <w:pStyle w:val="aa"/>
        <w:ind w:left="710" w:firstLine="0"/>
        <w:jc w:val="center"/>
        <w:rPr>
          <w:rFonts w:ascii="PT Astra Serif" w:hAnsi="PT Astra Serif"/>
          <w:b/>
        </w:rPr>
      </w:pPr>
      <w:r w:rsidRPr="004B227C">
        <w:rPr>
          <w:rFonts w:ascii="PT Astra Serif" w:hAnsi="PT Astra Serif"/>
          <w:b/>
        </w:rPr>
        <w:t>13.2. </w:t>
      </w:r>
      <w:r w:rsidR="000804E1" w:rsidRPr="004B227C">
        <w:rPr>
          <w:rFonts w:ascii="PT Astra Serif" w:hAnsi="PT Astra Serif"/>
          <w:b/>
        </w:rPr>
        <w:t xml:space="preserve">Показатели </w:t>
      </w:r>
      <w:r w:rsidRPr="004B227C">
        <w:rPr>
          <w:rFonts w:ascii="PT Astra Serif" w:hAnsi="PT Astra Serif"/>
          <w:b/>
        </w:rPr>
        <w:t>цели ГП за 2022 год</w:t>
      </w:r>
    </w:p>
    <w:p w14:paraId="6D910E32" w14:textId="77777777" w:rsidR="00683005" w:rsidRPr="004B227C" w:rsidRDefault="00683005" w:rsidP="004B227C">
      <w:pPr>
        <w:pStyle w:val="aa"/>
        <w:ind w:left="710" w:right="-2" w:firstLine="0"/>
        <w:jc w:val="right"/>
        <w:rPr>
          <w:rFonts w:ascii="PT Astra Serif" w:hAnsi="PT Astra Serif"/>
          <w:bCs/>
        </w:rPr>
      </w:pPr>
      <w:r w:rsidRPr="004B227C">
        <w:rPr>
          <w:rFonts w:ascii="PT Astra Serif" w:hAnsi="PT Astra Serif"/>
          <w:bCs/>
        </w:rPr>
        <w:t>Таблица 2</w:t>
      </w:r>
    </w:p>
    <w:tbl>
      <w:tblPr>
        <w:tblW w:w="9465" w:type="dxa"/>
        <w:tblInd w:w="108" w:type="dxa"/>
        <w:tblLayout w:type="fixed"/>
        <w:tblLook w:val="0000" w:firstRow="0" w:lastRow="0" w:firstColumn="0" w:lastColumn="0" w:noHBand="0" w:noVBand="0"/>
      </w:tblPr>
      <w:tblGrid>
        <w:gridCol w:w="742"/>
        <w:gridCol w:w="2377"/>
        <w:gridCol w:w="1417"/>
        <w:gridCol w:w="712"/>
        <w:gridCol w:w="992"/>
        <w:gridCol w:w="990"/>
        <w:gridCol w:w="851"/>
        <w:gridCol w:w="1384"/>
      </w:tblGrid>
      <w:tr w:rsidR="004B227C" w:rsidRPr="004B227C" w14:paraId="4A51BD05" w14:textId="77777777" w:rsidTr="00035ABD">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70DA8E12"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377" w:type="dxa"/>
            <w:tcBorders>
              <w:top w:val="single" w:sz="4" w:space="0" w:color="000000"/>
              <w:left w:val="single" w:sz="4" w:space="0" w:color="000000"/>
              <w:bottom w:val="single" w:sz="4" w:space="0" w:color="000000"/>
            </w:tcBorders>
            <w:shd w:val="clear" w:color="auto" w:fill="auto"/>
            <w:vAlign w:val="center"/>
          </w:tcPr>
          <w:p w14:paraId="0B8936C3"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2A0691C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59148A2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0405508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990" w:type="dxa"/>
            <w:tcBorders>
              <w:top w:val="single" w:sz="4" w:space="0" w:color="000000"/>
              <w:left w:val="single" w:sz="4" w:space="0" w:color="000000"/>
              <w:bottom w:val="single" w:sz="4" w:space="0" w:color="000000"/>
            </w:tcBorders>
            <w:shd w:val="clear" w:color="auto" w:fill="auto"/>
            <w:vAlign w:val="center"/>
          </w:tcPr>
          <w:p w14:paraId="5AEF8B75"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32C5F2B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DA0A2"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1308699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44C81170" w14:textId="77777777" w:rsidR="00683005" w:rsidRPr="004B227C" w:rsidRDefault="00683005" w:rsidP="004B227C">
            <w:pPr>
              <w:spacing w:after="0" w:line="240" w:lineRule="auto"/>
              <w:contextualSpacing/>
              <w:jc w:val="center"/>
              <w:rPr>
                <w:rFonts w:ascii="PT Astra Serif" w:eastAsia="Times New Roman" w:hAnsi="PT Astra Serif" w:cs="Times New Roman"/>
                <w:lang w:eastAsia="ru-RU"/>
              </w:rPr>
            </w:pPr>
          </w:p>
        </w:tc>
      </w:tr>
      <w:tr w:rsidR="00683005" w:rsidRPr="004B227C" w14:paraId="1143882C" w14:textId="77777777" w:rsidTr="00035ABD">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3CCD3FA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377" w:type="dxa"/>
            <w:tcBorders>
              <w:top w:val="single" w:sz="4" w:space="0" w:color="000000"/>
              <w:left w:val="single" w:sz="4" w:space="0" w:color="000000"/>
              <w:bottom w:val="single" w:sz="4" w:space="0" w:color="000000"/>
            </w:tcBorders>
            <w:shd w:val="clear" w:color="auto" w:fill="auto"/>
            <w:vAlign w:val="center"/>
          </w:tcPr>
          <w:p w14:paraId="290FFDE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Уровень безработицы</w:t>
            </w:r>
            <w:r w:rsidRPr="004B227C">
              <w:rPr>
                <w:rFonts w:ascii="PT Astra Serif" w:hAnsi="PT Astra Serif"/>
              </w:rPr>
              <w:br/>
              <w:t>(по методологии Международной организации труда), (убывающий)</w:t>
            </w:r>
          </w:p>
        </w:tc>
        <w:tc>
          <w:tcPr>
            <w:tcW w:w="1417" w:type="dxa"/>
            <w:tcBorders>
              <w:top w:val="single" w:sz="4" w:space="0" w:color="000000"/>
              <w:left w:val="single" w:sz="4" w:space="0" w:color="000000"/>
              <w:bottom w:val="single" w:sz="4" w:space="0" w:color="000000"/>
              <w:right w:val="single" w:sz="4" w:space="0" w:color="000000"/>
            </w:tcBorders>
            <w:vAlign w:val="center"/>
          </w:tcPr>
          <w:p w14:paraId="658B5F27"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труда и занятости населения</w:t>
            </w:r>
          </w:p>
        </w:tc>
        <w:tc>
          <w:tcPr>
            <w:tcW w:w="712" w:type="dxa"/>
            <w:tcBorders>
              <w:top w:val="single" w:sz="4" w:space="0" w:color="000000"/>
              <w:left w:val="single" w:sz="4" w:space="0" w:color="000000"/>
              <w:bottom w:val="single" w:sz="4" w:space="0" w:color="000000"/>
            </w:tcBorders>
            <w:shd w:val="clear" w:color="auto" w:fill="auto"/>
            <w:vAlign w:val="center"/>
          </w:tcPr>
          <w:p w14:paraId="2ECE40C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3997AB1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7,3</w:t>
            </w:r>
          </w:p>
        </w:tc>
        <w:tc>
          <w:tcPr>
            <w:tcW w:w="990" w:type="dxa"/>
            <w:tcBorders>
              <w:top w:val="single" w:sz="4" w:space="0" w:color="000000"/>
              <w:left w:val="single" w:sz="4" w:space="0" w:color="000000"/>
              <w:bottom w:val="single" w:sz="4" w:space="0" w:color="000000"/>
            </w:tcBorders>
            <w:shd w:val="clear" w:color="auto" w:fill="auto"/>
            <w:vAlign w:val="center"/>
          </w:tcPr>
          <w:p w14:paraId="0A8B964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5,2</w:t>
            </w:r>
          </w:p>
        </w:tc>
        <w:tc>
          <w:tcPr>
            <w:tcW w:w="851" w:type="dxa"/>
            <w:tcBorders>
              <w:top w:val="single" w:sz="4" w:space="0" w:color="000000"/>
              <w:left w:val="single" w:sz="4" w:space="0" w:color="000000"/>
              <w:bottom w:val="single" w:sz="4" w:space="0" w:color="000000"/>
            </w:tcBorders>
            <w:shd w:val="clear" w:color="auto" w:fill="auto"/>
            <w:vAlign w:val="center"/>
          </w:tcPr>
          <w:p w14:paraId="2811047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140,4</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E5784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66CBADB0" w14:textId="77777777" w:rsidR="00683005" w:rsidRPr="004B227C" w:rsidRDefault="00683005" w:rsidP="004B227C">
      <w:pPr>
        <w:pStyle w:val="aa"/>
        <w:ind w:firstLine="0"/>
        <w:jc w:val="center"/>
        <w:rPr>
          <w:rFonts w:ascii="PT Astra Serif" w:hAnsi="PT Astra Serif"/>
          <w:b/>
        </w:rPr>
      </w:pPr>
    </w:p>
    <w:p w14:paraId="2ED33180" w14:textId="77777777" w:rsidR="00683005" w:rsidRPr="004B227C" w:rsidRDefault="00683005" w:rsidP="004B227C">
      <w:pPr>
        <w:pStyle w:val="aa"/>
        <w:ind w:firstLine="709"/>
        <w:jc w:val="center"/>
        <w:rPr>
          <w:rFonts w:ascii="PT Astra Serif" w:hAnsi="PT Astra Serif"/>
          <w:b/>
        </w:rPr>
      </w:pPr>
      <w:r w:rsidRPr="004B227C">
        <w:rPr>
          <w:rFonts w:ascii="PT Astra Serif" w:hAnsi="PT Astra Serif"/>
          <w:b/>
        </w:rPr>
        <w:t xml:space="preserve">13.3. Сведения о достижении значений целевых показателей </w:t>
      </w:r>
    </w:p>
    <w:p w14:paraId="771EB8F0" w14:textId="77777777" w:rsidR="00683005" w:rsidRPr="004B227C" w:rsidRDefault="00683005" w:rsidP="004B227C">
      <w:pPr>
        <w:spacing w:after="0" w:line="240" w:lineRule="auto"/>
        <w:ind w:firstLine="709"/>
        <w:jc w:val="both"/>
        <w:rPr>
          <w:rFonts w:ascii="PT Astra Serif" w:hAnsi="PT Astra Serif" w:cs="Times New Roman"/>
          <w:sz w:val="26"/>
          <w:szCs w:val="26"/>
        </w:rPr>
      </w:pPr>
      <w:proofErr w:type="gramStart"/>
      <w:r w:rsidRPr="004B227C">
        <w:rPr>
          <w:rFonts w:ascii="PT Astra Serif" w:hAnsi="PT Astra Serif" w:cs="Times New Roman"/>
          <w:sz w:val="26"/>
          <w:szCs w:val="26"/>
        </w:rPr>
        <w:t>В связи со снятием</w:t>
      </w:r>
      <w:r w:rsidRPr="004B227C">
        <w:rPr>
          <w:rFonts w:ascii="PT Astra Serif" w:hAnsi="PT Astra Serif"/>
          <w:sz w:val="26"/>
          <w:szCs w:val="26"/>
        </w:rPr>
        <w:t xml:space="preserve"> всех ограничительных антиковидных мер и принятых мер в поддержку сохранения занятости, в том числе принятых дополнительных мер по </w:t>
      </w:r>
      <w:r w:rsidRPr="004B227C">
        <w:rPr>
          <w:rFonts w:ascii="PT Astra Serif" w:hAnsi="PT Astra Serif"/>
          <w:bCs/>
          <w:sz w:val="26"/>
          <w:szCs w:val="26"/>
        </w:rPr>
        <w:t>обеспечению кадровой потребности организаций оборонно-промышленного комплекса,</w:t>
      </w:r>
      <w:r w:rsidRPr="004B227C">
        <w:rPr>
          <w:rFonts w:ascii="PT Astra Serif" w:hAnsi="PT Astra Serif" w:cs="Times New Roman"/>
          <w:sz w:val="26"/>
          <w:szCs w:val="26"/>
        </w:rPr>
        <w:t xml:space="preserve"> дополнительных мер, направленных на поддержку малого и среднего бизнеса, на обучение жителей новыми востребованными профессиями и стимулированию самозанятости населения, уровень общей безработицы за 2022 год составил 5,2% к численности рабочей силы, что</w:t>
      </w:r>
      <w:proofErr w:type="gramEnd"/>
      <w:r w:rsidRPr="004B227C">
        <w:rPr>
          <w:rFonts w:ascii="PT Astra Serif" w:hAnsi="PT Astra Serif" w:cs="Times New Roman"/>
          <w:sz w:val="26"/>
          <w:szCs w:val="26"/>
        </w:rPr>
        <w:t xml:space="preserve"> ниже плановых значений  (план </w:t>
      </w:r>
      <w:r w:rsidRPr="004B227C">
        <w:rPr>
          <w:rFonts w:ascii="PT Astra Serif" w:hAnsi="PT Astra Serif" w:cs="Times New Roman"/>
          <w:sz w:val="26"/>
          <w:szCs w:val="26"/>
        </w:rPr>
        <w:noBreakHyphen/>
        <w:t> 7,3%) установленных на 2022 год и ниже уровня 2021 года (факт – 6,8%) к численности рабочей силы.</w:t>
      </w:r>
    </w:p>
    <w:p w14:paraId="70A9CD4A" w14:textId="77777777" w:rsidR="00683005" w:rsidRPr="004B227C" w:rsidRDefault="00683005" w:rsidP="004B227C">
      <w:pPr>
        <w:pStyle w:val="aa"/>
        <w:keepNext/>
        <w:tabs>
          <w:tab w:val="left" w:pos="993"/>
        </w:tabs>
        <w:ind w:firstLine="709"/>
        <w:rPr>
          <w:rFonts w:ascii="PT Astra Serif" w:eastAsia="Calibri" w:hAnsi="PT Astra Serif"/>
          <w:lang w:eastAsia="ru-RU"/>
        </w:rPr>
      </w:pPr>
    </w:p>
    <w:p w14:paraId="3D3584B2" w14:textId="77777777" w:rsidR="00683005" w:rsidRPr="004B227C" w:rsidRDefault="00683005" w:rsidP="004B227C">
      <w:pPr>
        <w:pStyle w:val="aa"/>
        <w:keepNext/>
        <w:tabs>
          <w:tab w:val="left" w:pos="993"/>
        </w:tabs>
        <w:ind w:firstLine="709"/>
        <w:jc w:val="center"/>
        <w:rPr>
          <w:rFonts w:ascii="PT Astra Serif" w:hAnsi="PT Astra Serif"/>
          <w:b/>
        </w:rPr>
      </w:pPr>
      <w:r w:rsidRPr="004B227C">
        <w:rPr>
          <w:rFonts w:ascii="PT Astra Serif" w:eastAsia="Calibri" w:hAnsi="PT Astra Serif"/>
          <w:b/>
          <w:lang w:eastAsia="ru-RU"/>
        </w:rPr>
        <w:t>13.4. Основные результаты</w:t>
      </w:r>
      <w:r w:rsidRPr="004B227C">
        <w:rPr>
          <w:rFonts w:ascii="PT Astra Serif" w:hAnsi="PT Astra Serif"/>
          <w:b/>
        </w:rPr>
        <w:t xml:space="preserve"> реализации государственной программы</w:t>
      </w:r>
    </w:p>
    <w:p w14:paraId="49308165" w14:textId="77777777" w:rsidR="00EA7A03" w:rsidRPr="004B227C" w:rsidRDefault="00EA7A03" w:rsidP="004B227C">
      <w:pPr>
        <w:pStyle w:val="aa"/>
        <w:keepNext/>
        <w:tabs>
          <w:tab w:val="left" w:pos="993"/>
        </w:tabs>
        <w:ind w:firstLine="709"/>
        <w:jc w:val="center"/>
        <w:rPr>
          <w:rFonts w:ascii="PT Astra Serif" w:hAnsi="PT Astra Serif"/>
          <w:b/>
        </w:rPr>
      </w:pPr>
    </w:p>
    <w:p w14:paraId="64E0ECA3" w14:textId="77777777" w:rsidR="00683005" w:rsidRPr="004B227C" w:rsidRDefault="00683005" w:rsidP="004B227C">
      <w:pPr>
        <w:pStyle w:val="aa"/>
        <w:keepNext/>
        <w:tabs>
          <w:tab w:val="left" w:pos="993"/>
        </w:tabs>
        <w:spacing w:after="120"/>
        <w:ind w:firstLine="709"/>
        <w:jc w:val="center"/>
        <w:rPr>
          <w:rFonts w:ascii="PT Astra Serif" w:hAnsi="PT Astra Serif"/>
          <w:b/>
        </w:rPr>
      </w:pPr>
      <w:r w:rsidRPr="004B227C">
        <w:rPr>
          <w:rFonts w:ascii="PT Astra Serif" w:hAnsi="PT Astra Serif"/>
          <w:b/>
          <w:lang w:val="en-US"/>
        </w:rPr>
        <w:t>I</w:t>
      </w:r>
      <w:r w:rsidRPr="004B227C">
        <w:rPr>
          <w:rFonts w:ascii="PT Astra Serif" w:hAnsi="PT Astra Serif"/>
          <w:b/>
        </w:rPr>
        <w:t>. Процессная часть</w:t>
      </w:r>
    </w:p>
    <w:p w14:paraId="23E3071A" w14:textId="77777777" w:rsidR="00683005" w:rsidRPr="004B227C" w:rsidRDefault="00683005" w:rsidP="004B227C">
      <w:pPr>
        <w:pStyle w:val="aa"/>
        <w:tabs>
          <w:tab w:val="left" w:pos="993"/>
        </w:tabs>
        <w:ind w:firstLine="709"/>
        <w:rPr>
          <w:rFonts w:ascii="PT Astra Serif" w:hAnsi="PT Astra Serif"/>
          <w:b/>
          <w:bCs/>
          <w:i/>
          <w:iCs/>
        </w:rPr>
      </w:pPr>
      <w:r w:rsidRPr="004B227C">
        <w:rPr>
          <w:rFonts w:ascii="PT Astra Serif" w:hAnsi="PT Astra Serif"/>
          <w:b/>
          <w:i/>
        </w:rPr>
        <w:t xml:space="preserve">Подпрограмма 1 </w:t>
      </w:r>
      <w:r w:rsidRPr="004B227C">
        <w:rPr>
          <w:rFonts w:ascii="PT Astra Serif" w:hAnsi="PT Astra Serif"/>
          <w:b/>
          <w:bCs/>
          <w:i/>
          <w:iCs/>
        </w:rPr>
        <w:t>«Активная политика занятости населения и социальная поддержка безработных граждан»</w:t>
      </w:r>
    </w:p>
    <w:p w14:paraId="57943AC6" w14:textId="77777777" w:rsidR="00683005" w:rsidRPr="0073192C" w:rsidRDefault="00683005"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1 за 2022 год</w:t>
      </w:r>
    </w:p>
    <w:p w14:paraId="6929277D" w14:textId="77777777" w:rsidR="004B227C" w:rsidRPr="0073192C" w:rsidRDefault="004B227C" w:rsidP="004B227C">
      <w:pPr>
        <w:pStyle w:val="aa"/>
        <w:ind w:left="710" w:firstLine="0"/>
        <w:jc w:val="center"/>
        <w:rPr>
          <w:rFonts w:ascii="PT Astra Serif" w:hAnsi="PT Astra Serif"/>
          <w:b/>
        </w:rPr>
      </w:pPr>
    </w:p>
    <w:p w14:paraId="6ADCC771" w14:textId="77777777" w:rsidR="004B227C" w:rsidRPr="0073192C" w:rsidRDefault="004B227C" w:rsidP="004B227C">
      <w:pPr>
        <w:pStyle w:val="aa"/>
        <w:ind w:left="710" w:firstLine="0"/>
        <w:jc w:val="center"/>
        <w:rPr>
          <w:rFonts w:ascii="PT Astra Serif" w:hAnsi="PT Astra Serif"/>
          <w:b/>
        </w:rPr>
      </w:pPr>
    </w:p>
    <w:p w14:paraId="6C9F9EF6" w14:textId="77777777" w:rsidR="00683005" w:rsidRPr="004B227C" w:rsidRDefault="00683005" w:rsidP="004B227C">
      <w:pPr>
        <w:pStyle w:val="aa"/>
        <w:ind w:left="710" w:right="-2" w:firstLine="0"/>
        <w:jc w:val="right"/>
        <w:rPr>
          <w:rFonts w:ascii="PT Astra Serif" w:hAnsi="PT Astra Serif"/>
          <w:bCs/>
        </w:rPr>
      </w:pPr>
      <w:r w:rsidRPr="004B227C">
        <w:rPr>
          <w:rFonts w:ascii="PT Astra Serif" w:hAnsi="PT Astra Serif"/>
          <w:bCs/>
        </w:rPr>
        <w:lastRenderedPageBreak/>
        <w:t>Таблица 3</w:t>
      </w:r>
    </w:p>
    <w:tbl>
      <w:tblPr>
        <w:tblW w:w="9323" w:type="dxa"/>
        <w:tblInd w:w="108" w:type="dxa"/>
        <w:tblLayout w:type="fixed"/>
        <w:tblLook w:val="0000" w:firstRow="0" w:lastRow="0" w:firstColumn="0" w:lastColumn="0" w:noHBand="0" w:noVBand="0"/>
      </w:tblPr>
      <w:tblGrid>
        <w:gridCol w:w="567"/>
        <w:gridCol w:w="1952"/>
        <w:gridCol w:w="1559"/>
        <w:gridCol w:w="712"/>
        <w:gridCol w:w="992"/>
        <w:gridCol w:w="1306"/>
        <w:gridCol w:w="851"/>
        <w:gridCol w:w="1384"/>
      </w:tblGrid>
      <w:tr w:rsidR="004B227C" w:rsidRPr="004B227C" w14:paraId="3B0850CE" w14:textId="77777777" w:rsidTr="00EA609B">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42A225D3"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6191DD3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559" w:type="dxa"/>
            <w:tcBorders>
              <w:top w:val="single" w:sz="4" w:space="0" w:color="000000"/>
              <w:left w:val="single" w:sz="4" w:space="0" w:color="000000"/>
              <w:bottom w:val="single" w:sz="4" w:space="0" w:color="000000"/>
              <w:right w:val="single" w:sz="4" w:space="0" w:color="000000"/>
            </w:tcBorders>
            <w:vAlign w:val="center"/>
          </w:tcPr>
          <w:p w14:paraId="33DFEDA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30AD10BC"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7A67D9C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7D1BA80C"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290ACA13"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F6FC2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2734B91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2CAE6FEB" w14:textId="77777777" w:rsidR="00683005" w:rsidRPr="004B227C" w:rsidRDefault="00683005"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322973EA" w14:textId="77777777" w:rsidTr="00EA609B">
        <w:trPr>
          <w:trHeight w:val="292"/>
        </w:trPr>
        <w:tc>
          <w:tcPr>
            <w:tcW w:w="567" w:type="dxa"/>
            <w:tcBorders>
              <w:top w:val="single" w:sz="4" w:space="0" w:color="000000"/>
              <w:left w:val="single" w:sz="4" w:space="0" w:color="000000"/>
              <w:bottom w:val="single" w:sz="4" w:space="0" w:color="000000"/>
            </w:tcBorders>
            <w:shd w:val="clear" w:color="auto" w:fill="auto"/>
            <w:vAlign w:val="center"/>
          </w:tcPr>
          <w:p w14:paraId="4910BEC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2273F79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55EE3C23"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3</w:t>
            </w:r>
          </w:p>
        </w:tc>
        <w:tc>
          <w:tcPr>
            <w:tcW w:w="712" w:type="dxa"/>
            <w:tcBorders>
              <w:top w:val="single" w:sz="4" w:space="0" w:color="000000"/>
              <w:left w:val="single" w:sz="4" w:space="0" w:color="000000"/>
              <w:bottom w:val="single" w:sz="4" w:space="0" w:color="000000"/>
            </w:tcBorders>
            <w:shd w:val="clear" w:color="auto" w:fill="auto"/>
            <w:vAlign w:val="center"/>
          </w:tcPr>
          <w:p w14:paraId="2F85F437" w14:textId="77777777" w:rsidR="00683005" w:rsidRPr="004B227C" w:rsidRDefault="00683005" w:rsidP="004B227C">
            <w:pPr>
              <w:spacing w:after="0" w:line="36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40F6B23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5320498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18B11CC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A8DCB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1D3B7BC4"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7B509A6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5E3FEBF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Уровень регистрируемой безработицы в среднегодовом исчислении, (убывающий)</w:t>
            </w:r>
          </w:p>
        </w:tc>
        <w:tc>
          <w:tcPr>
            <w:tcW w:w="1559" w:type="dxa"/>
            <w:tcBorders>
              <w:top w:val="single" w:sz="4" w:space="0" w:color="000000"/>
              <w:left w:val="single" w:sz="4" w:space="0" w:color="000000"/>
              <w:bottom w:val="single" w:sz="4" w:space="0" w:color="000000"/>
              <w:right w:val="single" w:sz="4" w:space="0" w:color="000000"/>
            </w:tcBorders>
            <w:vAlign w:val="center"/>
          </w:tcPr>
          <w:p w14:paraId="554CED8D"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03420D3F" w14:textId="77777777" w:rsidR="00683005" w:rsidRPr="004B227C" w:rsidRDefault="00683005" w:rsidP="004B227C">
            <w:pPr>
              <w:spacing w:after="0" w:line="36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1802E74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2,3</w:t>
            </w:r>
          </w:p>
        </w:tc>
        <w:tc>
          <w:tcPr>
            <w:tcW w:w="1306" w:type="dxa"/>
            <w:tcBorders>
              <w:top w:val="single" w:sz="4" w:space="0" w:color="000000"/>
              <w:left w:val="single" w:sz="4" w:space="0" w:color="000000"/>
              <w:bottom w:val="single" w:sz="4" w:space="0" w:color="000000"/>
            </w:tcBorders>
            <w:shd w:val="clear" w:color="auto" w:fill="auto"/>
            <w:vAlign w:val="center"/>
          </w:tcPr>
          <w:p w14:paraId="426E7963"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w:t>
            </w:r>
          </w:p>
        </w:tc>
        <w:tc>
          <w:tcPr>
            <w:tcW w:w="851" w:type="dxa"/>
            <w:tcBorders>
              <w:top w:val="single" w:sz="4" w:space="0" w:color="000000"/>
              <w:left w:val="single" w:sz="4" w:space="0" w:color="000000"/>
              <w:bottom w:val="single" w:sz="4" w:space="0" w:color="000000"/>
            </w:tcBorders>
            <w:shd w:val="clear" w:color="auto" w:fill="auto"/>
            <w:vAlign w:val="center"/>
          </w:tcPr>
          <w:p w14:paraId="2333B47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230,0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F097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2CFFB26F"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0E07DE0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5EDC90FF"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 xml:space="preserve">Размер выплаты в расчете на одного безработного гражданина (рублей в месяц) </w:t>
            </w:r>
          </w:p>
        </w:tc>
        <w:tc>
          <w:tcPr>
            <w:tcW w:w="1559" w:type="dxa"/>
            <w:tcBorders>
              <w:top w:val="single" w:sz="4" w:space="0" w:color="000000"/>
              <w:left w:val="single" w:sz="4" w:space="0" w:color="000000"/>
              <w:bottom w:val="single" w:sz="4" w:space="0" w:color="000000"/>
              <w:right w:val="single" w:sz="4" w:space="0" w:color="000000"/>
            </w:tcBorders>
            <w:vAlign w:val="center"/>
          </w:tcPr>
          <w:p w14:paraId="4EB36F29"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54BC60A5"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рублей</w:t>
            </w:r>
          </w:p>
        </w:tc>
        <w:tc>
          <w:tcPr>
            <w:tcW w:w="992" w:type="dxa"/>
            <w:tcBorders>
              <w:top w:val="single" w:sz="4" w:space="0" w:color="000000"/>
              <w:left w:val="single" w:sz="4" w:space="0" w:color="000000"/>
              <w:bottom w:val="single" w:sz="4" w:space="0" w:color="000000"/>
            </w:tcBorders>
            <w:shd w:val="clear" w:color="auto" w:fill="auto"/>
            <w:vAlign w:val="center"/>
          </w:tcPr>
          <w:p w14:paraId="59D4713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4500</w:t>
            </w:r>
          </w:p>
        </w:tc>
        <w:tc>
          <w:tcPr>
            <w:tcW w:w="1306" w:type="dxa"/>
            <w:tcBorders>
              <w:top w:val="single" w:sz="4" w:space="0" w:color="000000"/>
              <w:left w:val="single" w:sz="4" w:space="0" w:color="000000"/>
              <w:bottom w:val="single" w:sz="4" w:space="0" w:color="000000"/>
            </w:tcBorders>
            <w:shd w:val="clear" w:color="auto" w:fill="auto"/>
            <w:vAlign w:val="center"/>
          </w:tcPr>
          <w:p w14:paraId="4608D5B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6660</w:t>
            </w:r>
          </w:p>
        </w:tc>
        <w:tc>
          <w:tcPr>
            <w:tcW w:w="851" w:type="dxa"/>
            <w:tcBorders>
              <w:top w:val="single" w:sz="4" w:space="0" w:color="000000"/>
              <w:left w:val="single" w:sz="4" w:space="0" w:color="000000"/>
              <w:bottom w:val="single" w:sz="4" w:space="0" w:color="000000"/>
            </w:tcBorders>
            <w:shd w:val="clear" w:color="auto" w:fill="auto"/>
            <w:vAlign w:val="center"/>
          </w:tcPr>
          <w:p w14:paraId="5BFC0C9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148,0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D179C"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683005" w:rsidRPr="004B227C" w14:paraId="4EA4A326" w14:textId="77777777" w:rsidTr="00EA609B">
        <w:trPr>
          <w:trHeight w:val="589"/>
        </w:trPr>
        <w:tc>
          <w:tcPr>
            <w:tcW w:w="567" w:type="dxa"/>
            <w:tcBorders>
              <w:top w:val="single" w:sz="4" w:space="0" w:color="000000"/>
              <w:left w:val="single" w:sz="4" w:space="0" w:color="000000"/>
              <w:bottom w:val="single" w:sz="4" w:space="0" w:color="000000"/>
            </w:tcBorders>
            <w:shd w:val="clear" w:color="auto" w:fill="auto"/>
            <w:vAlign w:val="center"/>
          </w:tcPr>
          <w:p w14:paraId="686D226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14:paraId="3DCE3165"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Коэффициент напряженности на рынке труда</w:t>
            </w:r>
          </w:p>
        </w:tc>
        <w:tc>
          <w:tcPr>
            <w:tcW w:w="1559" w:type="dxa"/>
            <w:tcBorders>
              <w:top w:val="single" w:sz="4" w:space="0" w:color="000000"/>
              <w:left w:val="single" w:sz="4" w:space="0" w:color="000000"/>
              <w:bottom w:val="single" w:sz="4" w:space="0" w:color="000000"/>
              <w:right w:val="single" w:sz="4" w:space="0" w:color="000000"/>
            </w:tcBorders>
            <w:vAlign w:val="center"/>
          </w:tcPr>
          <w:p w14:paraId="2A49D752"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 xml:space="preserve">Департамент труда и занятости населения Томской области </w:t>
            </w:r>
          </w:p>
        </w:tc>
        <w:tc>
          <w:tcPr>
            <w:tcW w:w="712" w:type="dxa"/>
            <w:tcBorders>
              <w:top w:val="single" w:sz="4" w:space="0" w:color="000000"/>
              <w:left w:val="single" w:sz="4" w:space="0" w:color="000000"/>
              <w:bottom w:val="single" w:sz="4" w:space="0" w:color="000000"/>
            </w:tcBorders>
            <w:shd w:val="clear" w:color="auto" w:fill="auto"/>
            <w:vAlign w:val="center"/>
          </w:tcPr>
          <w:p w14:paraId="6DD62048"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чел</w:t>
            </w:r>
          </w:p>
        </w:tc>
        <w:tc>
          <w:tcPr>
            <w:tcW w:w="992" w:type="dxa"/>
            <w:tcBorders>
              <w:top w:val="single" w:sz="4" w:space="0" w:color="000000"/>
              <w:left w:val="single" w:sz="4" w:space="0" w:color="000000"/>
              <w:bottom w:val="single" w:sz="4" w:space="0" w:color="000000"/>
            </w:tcBorders>
            <w:shd w:val="clear" w:color="auto" w:fill="auto"/>
            <w:vAlign w:val="center"/>
          </w:tcPr>
          <w:p w14:paraId="4AA14C8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306" w:type="dxa"/>
            <w:tcBorders>
              <w:top w:val="single" w:sz="4" w:space="0" w:color="000000"/>
              <w:left w:val="single" w:sz="4" w:space="0" w:color="000000"/>
              <w:bottom w:val="single" w:sz="4" w:space="0" w:color="000000"/>
            </w:tcBorders>
            <w:shd w:val="clear" w:color="auto" w:fill="auto"/>
            <w:vAlign w:val="center"/>
          </w:tcPr>
          <w:p w14:paraId="290210A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0,6</w:t>
            </w:r>
          </w:p>
        </w:tc>
        <w:tc>
          <w:tcPr>
            <w:tcW w:w="851" w:type="dxa"/>
            <w:tcBorders>
              <w:top w:val="single" w:sz="4" w:space="0" w:color="000000"/>
              <w:left w:val="single" w:sz="4" w:space="0" w:color="000000"/>
              <w:bottom w:val="single" w:sz="4" w:space="0" w:color="000000"/>
            </w:tcBorders>
            <w:shd w:val="clear" w:color="auto" w:fill="auto"/>
            <w:vAlign w:val="center"/>
          </w:tcPr>
          <w:p w14:paraId="4F453A7F"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166,7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E1E89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1D13CEC9"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p>
    <w:p w14:paraId="1BF0B0AA" w14:textId="77777777" w:rsidR="00683005" w:rsidRPr="004B227C" w:rsidRDefault="00683005" w:rsidP="004B227C">
      <w:pPr>
        <w:spacing w:after="0" w:line="240" w:lineRule="auto"/>
        <w:ind w:firstLine="709"/>
        <w:jc w:val="both"/>
        <w:rPr>
          <w:rFonts w:ascii="PT Astra Serif" w:hAnsi="PT Astra Serif" w:cs="PT Astra Serif"/>
          <w:bCs/>
          <w:iCs/>
          <w:sz w:val="26"/>
          <w:szCs w:val="26"/>
        </w:rPr>
      </w:pPr>
      <w:r w:rsidRPr="004B227C">
        <w:rPr>
          <w:rFonts w:ascii="PT Astra Serif" w:eastAsia="Times New Roman" w:hAnsi="PT Astra Serif" w:cs="Times New Roman"/>
          <w:sz w:val="26"/>
          <w:szCs w:val="26"/>
          <w:lang w:eastAsia="ru-RU"/>
        </w:rPr>
        <w:t>Уровень регистрируемой безработицы в среднегодовом исчислении составил 1,0% (план</w:t>
      </w:r>
      <w:r w:rsidRPr="004B227C">
        <w:rPr>
          <w:rFonts w:ascii="PT Astra Serif" w:eastAsia="Times New Roman" w:hAnsi="PT Astra Serif" w:cs="Times New Roman"/>
          <w:sz w:val="26"/>
          <w:szCs w:val="26"/>
          <w:lang w:val="en-US" w:eastAsia="ru-RU"/>
        </w:rPr>
        <w:t> </w:t>
      </w:r>
      <w:r w:rsidRPr="004B227C">
        <w:rPr>
          <w:rFonts w:ascii="PT Astra Serif" w:eastAsia="Times New Roman" w:hAnsi="PT Astra Serif" w:cs="Times New Roman"/>
          <w:sz w:val="26"/>
          <w:szCs w:val="26"/>
          <w:lang w:eastAsia="ru-RU"/>
        </w:rPr>
        <w:t>–</w:t>
      </w:r>
      <w:r w:rsidRPr="004B227C">
        <w:rPr>
          <w:rFonts w:ascii="PT Astra Serif" w:eastAsia="Times New Roman" w:hAnsi="PT Astra Serif" w:cs="Times New Roman"/>
          <w:sz w:val="26"/>
          <w:szCs w:val="26"/>
          <w:lang w:val="en-US" w:eastAsia="ru-RU"/>
        </w:rPr>
        <w:t> </w:t>
      </w:r>
      <w:r w:rsidRPr="004B227C">
        <w:rPr>
          <w:rFonts w:ascii="PT Astra Serif" w:eastAsia="Times New Roman" w:hAnsi="PT Astra Serif" w:cs="Times New Roman"/>
          <w:sz w:val="26"/>
          <w:szCs w:val="26"/>
          <w:lang w:eastAsia="ru-RU"/>
        </w:rPr>
        <w:t xml:space="preserve">2,3%, убывающий). </w:t>
      </w:r>
      <w:r w:rsidRPr="004B227C">
        <w:rPr>
          <w:rFonts w:ascii="PT Astra Serif" w:hAnsi="PT Astra Serif" w:cs="PT Astra Serif"/>
          <w:bCs/>
          <w:iCs/>
          <w:sz w:val="26"/>
          <w:szCs w:val="26"/>
        </w:rPr>
        <w:t>В сравнении с 2021 годом отмечается снижение на 1,47 п.п. (факт 2021 г. – 2,47%).</w:t>
      </w:r>
    </w:p>
    <w:p w14:paraId="7BB633B5"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На снижение уровня безработицы повлияла эффективная реализация мер, предпринятых регионом:</w:t>
      </w:r>
    </w:p>
    <w:p w14:paraId="17EAB1AC"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 </w:t>
      </w:r>
      <w:r w:rsidRPr="004B227C">
        <w:rPr>
          <w:rFonts w:ascii="PT Astra Serif" w:eastAsia="Times New Roman" w:hAnsi="PT Astra Serif" w:cs="Times New Roman"/>
          <w:sz w:val="26"/>
          <w:szCs w:val="26"/>
          <w:lang w:eastAsia="ru-RU"/>
        </w:rPr>
        <w:t>организация работы сводного городского трудового отряда молодежи;</w:t>
      </w:r>
    </w:p>
    <w:p w14:paraId="21AEE456"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 создание рабочих мест в малом и среднем бизнесе (субсидирование стартующего бизнеса, оказание консультативной и образовательной помощи субъектам малого и среднего предпринимательства, самозанятым гражданам).</w:t>
      </w:r>
    </w:p>
    <w:p w14:paraId="4D7A6A58" w14:textId="5B3A3BCE" w:rsidR="00683005" w:rsidRPr="004B227C" w:rsidRDefault="00683005" w:rsidP="004B227C">
      <w:pPr>
        <w:spacing w:after="0" w:line="240" w:lineRule="auto"/>
        <w:ind w:firstLine="709"/>
        <w:jc w:val="both"/>
        <w:rPr>
          <w:rFonts w:ascii="PT Astra Serif" w:hAnsi="PT Astra Serif" w:cs="PT Astra Serif"/>
          <w:bCs/>
          <w:iCs/>
          <w:sz w:val="26"/>
          <w:szCs w:val="26"/>
        </w:rPr>
      </w:pPr>
      <w:r w:rsidRPr="004B227C">
        <w:rPr>
          <w:rFonts w:ascii="PT Astra Serif" w:eastAsia="Times New Roman" w:hAnsi="PT Astra Serif" w:cs="Times New Roman"/>
          <w:sz w:val="26"/>
          <w:szCs w:val="26"/>
          <w:lang w:eastAsia="ru-RU"/>
        </w:rPr>
        <w:t xml:space="preserve">Размер выплаты в расчете на одного безработного гражданина (рублей в месяц) составил 6 660 рублей (план – 4 500 рублей). </w:t>
      </w:r>
      <w:r w:rsidRPr="004B227C">
        <w:rPr>
          <w:rFonts w:ascii="PT Astra Serif" w:hAnsi="PT Astra Serif" w:cs="PT Astra Serif"/>
          <w:bCs/>
          <w:iCs/>
          <w:sz w:val="26"/>
          <w:szCs w:val="26"/>
        </w:rPr>
        <w:t>В сравнении с 2021 годом отмечается увеличение размера выплаты пособи</w:t>
      </w:r>
      <w:r w:rsidR="00F15369" w:rsidRPr="004B227C">
        <w:rPr>
          <w:rFonts w:ascii="PT Astra Serif" w:hAnsi="PT Astra Serif" w:cs="PT Astra Serif"/>
          <w:bCs/>
          <w:iCs/>
          <w:sz w:val="26"/>
          <w:szCs w:val="26"/>
        </w:rPr>
        <w:t>я</w:t>
      </w:r>
      <w:r w:rsidRPr="004B227C">
        <w:rPr>
          <w:rFonts w:ascii="PT Astra Serif" w:hAnsi="PT Astra Serif" w:cs="PT Astra Serif"/>
          <w:bCs/>
          <w:iCs/>
          <w:sz w:val="26"/>
          <w:szCs w:val="26"/>
        </w:rPr>
        <w:t xml:space="preserve"> на 2 212 рублей (факт 2021 г</w:t>
      </w:r>
      <w:r w:rsidR="00F15369" w:rsidRPr="004B227C">
        <w:rPr>
          <w:rFonts w:ascii="PT Astra Serif" w:hAnsi="PT Astra Serif" w:cs="PT Astra Serif"/>
          <w:bCs/>
          <w:iCs/>
          <w:sz w:val="26"/>
          <w:szCs w:val="26"/>
        </w:rPr>
        <w:t>ода</w:t>
      </w:r>
      <w:r w:rsidRPr="004B227C">
        <w:rPr>
          <w:rFonts w:ascii="PT Astra Serif" w:hAnsi="PT Astra Serif" w:cs="PT Astra Serif"/>
          <w:bCs/>
          <w:iCs/>
          <w:sz w:val="26"/>
          <w:szCs w:val="26"/>
        </w:rPr>
        <w:t> –</w:t>
      </w:r>
      <w:r w:rsidR="00F15369" w:rsidRPr="004B227C">
        <w:rPr>
          <w:rFonts w:ascii="PT Astra Serif" w:hAnsi="PT Astra Serif" w:cs="PT Astra Serif"/>
          <w:bCs/>
          <w:iCs/>
          <w:sz w:val="26"/>
          <w:szCs w:val="26"/>
        </w:rPr>
        <w:t xml:space="preserve"> </w:t>
      </w:r>
      <w:r w:rsidRPr="004B227C">
        <w:rPr>
          <w:rFonts w:ascii="PT Astra Serif" w:hAnsi="PT Astra Serif" w:cs="PT Astra Serif"/>
          <w:bCs/>
          <w:iCs/>
          <w:sz w:val="26"/>
          <w:szCs w:val="26"/>
        </w:rPr>
        <w:t>4 448 рублей). Увеличение размера выплат связано с внесением изменений в действующее законодательство.</w:t>
      </w:r>
    </w:p>
    <w:p w14:paraId="6C4E8729" w14:textId="77777777" w:rsidR="00683005" w:rsidRPr="004B227C" w:rsidRDefault="00683005" w:rsidP="004B227C">
      <w:pPr>
        <w:spacing w:after="0" w:line="240" w:lineRule="auto"/>
        <w:ind w:firstLine="709"/>
        <w:jc w:val="both"/>
        <w:rPr>
          <w:rFonts w:ascii="PT Astra Serif" w:hAnsi="PT Astra Serif"/>
          <w:sz w:val="26"/>
          <w:szCs w:val="26"/>
        </w:rPr>
      </w:pPr>
      <w:r w:rsidRPr="004B227C">
        <w:rPr>
          <w:rFonts w:ascii="PT Astra Serif" w:eastAsia="Times New Roman" w:hAnsi="PT Astra Serif" w:cs="Times New Roman"/>
          <w:sz w:val="26"/>
          <w:szCs w:val="26"/>
          <w:lang w:eastAsia="ru-RU"/>
        </w:rPr>
        <w:t>Коэффициент напряженности на рынке труда (численность зарегистрированных безработных граждан на одно свободное рабочее место) оставил 0,6 человек (план</w:t>
      </w:r>
      <w:r w:rsidRPr="004B227C">
        <w:rPr>
          <w:rFonts w:ascii="PT Astra Serif" w:eastAsia="Times New Roman" w:hAnsi="PT Astra Serif" w:cs="Times New Roman"/>
          <w:sz w:val="26"/>
          <w:szCs w:val="26"/>
          <w:lang w:val="en-US" w:eastAsia="ru-RU"/>
        </w:rPr>
        <w:t> </w:t>
      </w:r>
      <w:r w:rsidRPr="004B227C">
        <w:rPr>
          <w:rFonts w:ascii="PT Astra Serif" w:eastAsia="Times New Roman" w:hAnsi="PT Astra Serif" w:cs="Times New Roman"/>
          <w:sz w:val="26"/>
          <w:szCs w:val="26"/>
          <w:lang w:eastAsia="ru-RU"/>
        </w:rPr>
        <w:noBreakHyphen/>
      </w:r>
      <w:r w:rsidRPr="004B227C">
        <w:rPr>
          <w:rFonts w:ascii="PT Astra Serif" w:eastAsia="Times New Roman" w:hAnsi="PT Astra Serif" w:cs="Times New Roman"/>
          <w:sz w:val="26"/>
          <w:szCs w:val="26"/>
          <w:lang w:val="en-US" w:eastAsia="ru-RU"/>
        </w:rPr>
        <w:t> </w:t>
      </w:r>
      <w:r w:rsidRPr="004B227C">
        <w:rPr>
          <w:rFonts w:ascii="PT Astra Serif" w:eastAsia="Times New Roman" w:hAnsi="PT Astra Serif" w:cs="Times New Roman"/>
          <w:sz w:val="26"/>
          <w:szCs w:val="26"/>
          <w:lang w:eastAsia="ru-RU"/>
        </w:rPr>
        <w:t>1 человек)</w:t>
      </w:r>
      <w:r w:rsidRPr="004B227C">
        <w:rPr>
          <w:rFonts w:ascii="PT Astra Serif" w:hAnsi="PT Astra Serif"/>
          <w:sz w:val="26"/>
          <w:szCs w:val="26"/>
        </w:rPr>
        <w:t xml:space="preserve">. </w:t>
      </w:r>
      <w:r w:rsidRPr="004B227C">
        <w:rPr>
          <w:rFonts w:ascii="PT Astra Serif" w:hAnsi="PT Astra Serif" w:cs="PT Astra Serif"/>
          <w:bCs/>
          <w:iCs/>
          <w:sz w:val="26"/>
          <w:szCs w:val="26"/>
        </w:rPr>
        <w:t>В сравнении с 2021 годом отмечается стабильность показателя (факт 2021 г. – 0,6 человек).</w:t>
      </w:r>
    </w:p>
    <w:p w14:paraId="1BA41DE4" w14:textId="77777777" w:rsidR="00683005" w:rsidRPr="004B227C" w:rsidRDefault="00683005"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Финансирование подпрограммы за счет всех источников в 2022 году составило 829 460,2 тыс. рублей.</w:t>
      </w:r>
    </w:p>
    <w:p w14:paraId="74114212" w14:textId="408DB7F3" w:rsidR="00683005" w:rsidRPr="004B227C" w:rsidRDefault="00683005" w:rsidP="004B227C">
      <w:pPr>
        <w:tabs>
          <w:tab w:val="left" w:pos="993"/>
        </w:tabs>
        <w:spacing w:after="0" w:line="240" w:lineRule="auto"/>
        <w:ind w:firstLine="709"/>
        <w:jc w:val="both"/>
        <w:rPr>
          <w:rFonts w:ascii="PT Astra Serif" w:hAnsi="PT Astra Serif"/>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ВЦП «Содействие занятости населения Томской области» </w:t>
      </w:r>
      <w:r w:rsidRPr="004B227C">
        <w:rPr>
          <w:rFonts w:ascii="PT Astra Serif" w:eastAsia="Times New Roman" w:hAnsi="PT Astra Serif" w:cs="Times New Roman"/>
          <w:sz w:val="26"/>
          <w:szCs w:val="26"/>
        </w:rPr>
        <w:t xml:space="preserve">доля трудоустроенных граждан от числа обратившихся в органы службы занятости населения за содействием в поиске подходящей работы составила 60,6% (план - 64,4%). Отклонение от плана </w:t>
      </w:r>
      <w:r w:rsidR="00F15369" w:rsidRPr="004B227C">
        <w:rPr>
          <w:rFonts w:ascii="PT Astra Serif" w:eastAsia="Times New Roman" w:hAnsi="PT Astra Serif" w:cs="Times New Roman"/>
          <w:sz w:val="26"/>
          <w:szCs w:val="26"/>
        </w:rPr>
        <w:t>обусловлено</w:t>
      </w:r>
      <w:r w:rsidRPr="004B227C">
        <w:rPr>
          <w:rFonts w:ascii="PT Astra Serif" w:eastAsia="Times New Roman" w:hAnsi="PT Astra Serif" w:cs="Times New Roman"/>
          <w:sz w:val="26"/>
          <w:szCs w:val="26"/>
        </w:rPr>
        <w:t xml:space="preserve"> несоответствием </w:t>
      </w:r>
      <w:r w:rsidRPr="004B227C">
        <w:rPr>
          <w:rFonts w:ascii="PT Astra Serif" w:hAnsi="PT Astra Serif"/>
          <w:sz w:val="26"/>
          <w:szCs w:val="26"/>
        </w:rPr>
        <w:t xml:space="preserve">между спросом и предложением на рынке труда рабочей силы. </w:t>
      </w:r>
    </w:p>
    <w:p w14:paraId="552092D1" w14:textId="77777777" w:rsidR="00683005" w:rsidRPr="004B227C" w:rsidRDefault="00683005"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lastRenderedPageBreak/>
        <w:t xml:space="preserve">Заполнение потребности в работниках зависит: </w:t>
      </w:r>
    </w:p>
    <w:p w14:paraId="5DAD4A72"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от квалификации требуемых специалистов; </w:t>
      </w:r>
    </w:p>
    <w:p w14:paraId="5C0DCE2E"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мотивации граждан к трудоустройству;</w:t>
      </w:r>
    </w:p>
    <w:p w14:paraId="18ABA197"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от предлагаемых условий труда, уровня заработной платы.</w:t>
      </w:r>
    </w:p>
    <w:p w14:paraId="0B62E065" w14:textId="77777777" w:rsidR="00683005" w:rsidRPr="004B227C" w:rsidRDefault="00683005" w:rsidP="004B227C">
      <w:pPr>
        <w:pStyle w:val="a8"/>
        <w:tabs>
          <w:tab w:val="left" w:pos="0"/>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Затрудняет трудоустройство граждан на имеющиеся в банке вакансий свободные рабочие места (вакантные должности). </w:t>
      </w:r>
    </w:p>
    <w:p w14:paraId="6B47418E" w14:textId="0088B371" w:rsidR="00683005" w:rsidRPr="004B227C" w:rsidRDefault="002F7015" w:rsidP="004B227C">
      <w:pPr>
        <w:pStyle w:val="a8"/>
        <w:tabs>
          <w:tab w:val="left" w:pos="0"/>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Так</w:t>
      </w:r>
      <w:r w:rsidR="00683005" w:rsidRPr="004B227C">
        <w:rPr>
          <w:rFonts w:ascii="PT Astra Serif" w:hAnsi="PT Astra Serif"/>
          <w:sz w:val="26"/>
          <w:szCs w:val="26"/>
        </w:rPr>
        <w:t xml:space="preserve">, в отдаленных районах области на протяжении ряда лет существует потребность в преподавателях различного профиля, врачах узкой специализации, ветеринарных врачах, фельдшерах, в то время как специалисты требуемой квалификации на местах отсутствуют. </w:t>
      </w:r>
    </w:p>
    <w:p w14:paraId="27AACDA3" w14:textId="77777777" w:rsidR="00683005" w:rsidRPr="004B227C" w:rsidRDefault="00683005" w:rsidP="004B227C">
      <w:pPr>
        <w:pStyle w:val="a8"/>
        <w:tabs>
          <w:tab w:val="left" w:pos="0"/>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Также среди причин не заполняемости данных вакансий:</w:t>
      </w:r>
    </w:p>
    <w:p w14:paraId="5E9FB32A"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низкое развитие социальной инфраструктуры села; </w:t>
      </w:r>
    </w:p>
    <w:p w14:paraId="2FA94101"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отсутствие жилья, удаленность подходящей работы от постоянного места жительства соискателей;</w:t>
      </w:r>
    </w:p>
    <w:p w14:paraId="0B2F88AD"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завышенные требования к потенциальным работникам;</w:t>
      </w:r>
    </w:p>
    <w:p w14:paraId="399B0900"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вакансии с режимом работы вахтовым методом;</w:t>
      </w:r>
    </w:p>
    <w:p w14:paraId="0BB508AA" w14:textId="1758B12C"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низкая оплата труда; </w:t>
      </w:r>
    </w:p>
    <w:p w14:paraId="3B1A160F" w14:textId="5AFC1D40"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увеличение максимального и минимального размеров пособия по безработице, </w:t>
      </w:r>
      <w:r w:rsidR="00BF3B9B" w:rsidRPr="004B227C">
        <w:rPr>
          <w:rFonts w:ascii="PT Astra Serif" w:eastAsia="Times New Roman" w:hAnsi="PT Astra Serif" w:cs="Times New Roman"/>
          <w:sz w:val="26"/>
          <w:szCs w:val="26"/>
          <w:lang w:eastAsia="ru-RU"/>
        </w:rPr>
        <w:t>в т.ч.</w:t>
      </w:r>
      <w:r w:rsidRPr="004B227C">
        <w:rPr>
          <w:rFonts w:ascii="PT Astra Serif" w:eastAsia="Times New Roman" w:hAnsi="PT Astra Serif" w:cs="Times New Roman"/>
          <w:sz w:val="26"/>
          <w:szCs w:val="26"/>
          <w:lang w:eastAsia="ru-RU"/>
        </w:rPr>
        <w:t xml:space="preserve"> начисление дополнительных выплат на несовершеннолетних детей.</w:t>
      </w:r>
    </w:p>
    <w:p w14:paraId="72CD0F0B" w14:textId="64222294" w:rsidR="00683005" w:rsidRPr="004B227C" w:rsidRDefault="00BF3B9B"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hAnsi="PT Astra Serif" w:cs="Times New Roman"/>
          <w:sz w:val="26"/>
          <w:szCs w:val="26"/>
        </w:rPr>
        <w:t>У</w:t>
      </w:r>
      <w:r w:rsidR="00683005" w:rsidRPr="004B227C">
        <w:rPr>
          <w:rFonts w:ascii="PT Astra Serif" w:hAnsi="PT Astra Serif" w:cs="Times New Roman"/>
          <w:sz w:val="26"/>
          <w:szCs w:val="26"/>
        </w:rPr>
        <w:t xml:space="preserve">дельный вес граждан, признанных безработными, в численности безработных граждан, завершивших профессиональное обучение, получивших дополнительное профессиональное образование </w:t>
      </w:r>
      <w:r w:rsidRPr="004B227C">
        <w:rPr>
          <w:rFonts w:ascii="PT Astra Serif" w:hAnsi="PT Astra Serif" w:cs="Times New Roman"/>
          <w:sz w:val="26"/>
          <w:szCs w:val="26"/>
        </w:rPr>
        <w:t xml:space="preserve">составляет 0,7% </w:t>
      </w:r>
      <w:r w:rsidR="00683005" w:rsidRPr="004B227C">
        <w:rPr>
          <w:rFonts w:ascii="PT Astra Serif" w:hAnsi="PT Astra Serif" w:cs="Times New Roman"/>
          <w:sz w:val="26"/>
          <w:szCs w:val="26"/>
        </w:rPr>
        <w:t>(план - 2,8%, убывающий). Основной причиной</w:t>
      </w:r>
      <w:r w:rsidR="00683005" w:rsidRPr="004B227C">
        <w:rPr>
          <w:rFonts w:ascii="PT Astra Serif" w:eastAsia="Times New Roman" w:hAnsi="PT Astra Serif" w:cs="Times New Roman"/>
          <w:sz w:val="26"/>
          <w:szCs w:val="26"/>
        </w:rPr>
        <w:t xml:space="preserve"> превышения планового показателя является гарантированное трудоустройство обучающихся в течение трех месяцев после завершения обучения.</w:t>
      </w:r>
    </w:p>
    <w:p w14:paraId="3FC711C8"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ВЦП «Регулирование рынка труда Томской области»</w:t>
      </w:r>
      <w:r w:rsidRPr="004B227C">
        <w:rPr>
          <w:rFonts w:ascii="PT Astra Serif" w:eastAsia="Times New Roman" w:hAnsi="PT Astra Serif" w:cs="Times New Roman"/>
          <w:sz w:val="26"/>
          <w:szCs w:val="26"/>
        </w:rPr>
        <w:t xml:space="preserve"> доля трудоустроенных граждан с недостаточной конкурентоспособностью от общего числа граждан данной категории, обратившихся в органы службы занятости, составила 46,0% (план – 44,2%, возрастающий).</w:t>
      </w:r>
    </w:p>
    <w:p w14:paraId="0F25BBBD" w14:textId="77777777" w:rsidR="00AF49BD"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Удельный вес работающих инвалидов трудоспособного возраста составил 22,6% (план </w:t>
      </w:r>
      <w:r w:rsidRPr="004B227C">
        <w:rPr>
          <w:rFonts w:ascii="PT Astra Serif" w:eastAsia="Times New Roman" w:hAnsi="PT Astra Serif" w:cs="Times New Roman"/>
          <w:sz w:val="26"/>
          <w:szCs w:val="26"/>
        </w:rPr>
        <w:noBreakHyphen/>
        <w:t xml:space="preserve"> 32,2%). Отклонение фактического значения показателя от планового обусловлено снижением количества трудоустроенных инвалидов. Фактически трудоустроены инвалиды 3 группы. </w:t>
      </w:r>
    </w:p>
    <w:p w14:paraId="5301F800" w14:textId="104D3BC5"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Приказом Минтруда России от 30.12.2021 №</w:t>
      </w:r>
      <w:r w:rsidR="00AF49BD" w:rsidRPr="004B227C">
        <w:rPr>
          <w:rFonts w:ascii="PT Astra Serif" w:eastAsia="Times New Roman" w:hAnsi="PT Astra Serif" w:cs="Times New Roman"/>
          <w:sz w:val="26"/>
          <w:szCs w:val="26"/>
        </w:rPr>
        <w:t> </w:t>
      </w:r>
      <w:r w:rsidRPr="004B227C">
        <w:rPr>
          <w:rFonts w:ascii="PT Astra Serif" w:eastAsia="Times New Roman" w:hAnsi="PT Astra Serif" w:cs="Times New Roman"/>
          <w:sz w:val="26"/>
          <w:szCs w:val="26"/>
        </w:rPr>
        <w:t xml:space="preserve">935 утверждены показатели для оценки </w:t>
      </w:r>
      <w:proofErr w:type="gramStart"/>
      <w:r w:rsidRPr="004B227C">
        <w:rPr>
          <w:rFonts w:ascii="PT Astra Serif" w:eastAsia="Times New Roman" w:hAnsi="PT Astra Serif" w:cs="Times New Roman"/>
          <w:sz w:val="26"/>
          <w:szCs w:val="26"/>
        </w:rPr>
        <w:t>эффективности деятельности органов службы занятости</w:t>
      </w:r>
      <w:proofErr w:type="gramEnd"/>
      <w:r w:rsidRPr="004B227C">
        <w:rPr>
          <w:rFonts w:ascii="PT Astra Serif" w:eastAsia="Times New Roman" w:hAnsi="PT Astra Serif" w:cs="Times New Roman"/>
          <w:sz w:val="26"/>
          <w:szCs w:val="26"/>
        </w:rPr>
        <w:t xml:space="preserve"> по содействию занятости инвалидов на 2022 год. По итогам 2022 года </w:t>
      </w:r>
      <w:proofErr w:type="gramStart"/>
      <w:r w:rsidRPr="004B227C">
        <w:rPr>
          <w:rFonts w:ascii="PT Astra Serif" w:eastAsia="Times New Roman" w:hAnsi="PT Astra Serif" w:cs="Times New Roman"/>
          <w:sz w:val="26"/>
          <w:szCs w:val="26"/>
        </w:rPr>
        <w:t>указанный показатель в Томской области достигнут</w:t>
      </w:r>
      <w:proofErr w:type="gramEnd"/>
      <w:r w:rsidRPr="004B227C">
        <w:rPr>
          <w:rFonts w:ascii="PT Astra Serif" w:eastAsia="Times New Roman" w:hAnsi="PT Astra Serif" w:cs="Times New Roman"/>
          <w:sz w:val="26"/>
          <w:szCs w:val="26"/>
        </w:rPr>
        <w:t xml:space="preserve"> (</w:t>
      </w:r>
      <w:r w:rsidR="009833AE" w:rsidRPr="004B227C">
        <w:rPr>
          <w:rFonts w:ascii="PT Astra Serif" w:eastAsia="Times New Roman" w:hAnsi="PT Astra Serif" w:cs="Times New Roman"/>
          <w:sz w:val="26"/>
          <w:szCs w:val="26"/>
        </w:rPr>
        <w:t>план</w:t>
      </w:r>
      <w:r w:rsidRPr="004B227C">
        <w:rPr>
          <w:rFonts w:ascii="PT Astra Serif" w:eastAsia="Times New Roman" w:hAnsi="PT Astra Serif" w:cs="Times New Roman"/>
          <w:sz w:val="26"/>
          <w:szCs w:val="26"/>
        </w:rPr>
        <w:t xml:space="preserve"> – 45,0%, </w:t>
      </w:r>
      <w:r w:rsidR="009833AE" w:rsidRPr="004B227C">
        <w:rPr>
          <w:rFonts w:ascii="PT Astra Serif" w:eastAsia="Times New Roman" w:hAnsi="PT Astra Serif" w:cs="Times New Roman"/>
          <w:sz w:val="26"/>
          <w:szCs w:val="26"/>
        </w:rPr>
        <w:t>факт</w:t>
      </w:r>
      <w:r w:rsidRPr="004B227C">
        <w:rPr>
          <w:rFonts w:ascii="PT Astra Serif" w:eastAsia="Times New Roman" w:hAnsi="PT Astra Serif" w:cs="Times New Roman"/>
          <w:sz w:val="26"/>
          <w:szCs w:val="26"/>
        </w:rPr>
        <w:t xml:space="preserve"> – 51,85%), что отмечено Минтрудом России (вх. № 01/05119 от 21.02.2023).</w:t>
      </w:r>
    </w:p>
    <w:p w14:paraId="0D9409BF"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Times New Roman" w:hAnsi="PT Astra Serif" w:cs="Times New Roman"/>
          <w:i/>
          <w:sz w:val="26"/>
          <w:szCs w:val="26"/>
        </w:rPr>
        <w:t xml:space="preserve"> «Социальные выплаты безработным гражданам</w:t>
      </w:r>
      <w:r w:rsidRPr="004B227C">
        <w:rPr>
          <w:rFonts w:ascii="PT Astra Serif" w:eastAsia="Times New Roman" w:hAnsi="PT Astra Serif" w:cs="Times New Roman"/>
          <w:sz w:val="26"/>
          <w:szCs w:val="26"/>
        </w:rPr>
        <w:t xml:space="preserve"> </w:t>
      </w:r>
      <w:r w:rsidRPr="004B227C">
        <w:rPr>
          <w:rFonts w:ascii="PT Astra Serif" w:eastAsia="Times New Roman" w:hAnsi="PT Astra Serif" w:cs="Times New Roman"/>
          <w:i/>
          <w:sz w:val="26"/>
          <w:szCs w:val="26"/>
        </w:rPr>
        <w:t xml:space="preserve">в соответствии с Законом Российской Федерации от 19 апреля 1991 года № 1032-1 «О занятости населения в Российской Федерации»» </w:t>
      </w:r>
      <w:r w:rsidRPr="004B227C">
        <w:rPr>
          <w:rFonts w:ascii="PT Astra Serif" w:eastAsia="Times New Roman" w:hAnsi="PT Astra Serif" w:cs="Times New Roman"/>
          <w:sz w:val="26"/>
          <w:szCs w:val="26"/>
        </w:rPr>
        <w:t>социальными выплатами обеспечено 19 767 безработных граждан, что ниже планового значения</w:t>
      </w:r>
      <w:r w:rsidRPr="004B227C">
        <w:rPr>
          <w:rFonts w:ascii="PT Astra Serif" w:eastAsia="Times New Roman" w:hAnsi="PT Astra Serif" w:cs="Times New Roman"/>
          <w:sz w:val="26"/>
          <w:szCs w:val="26"/>
          <w:lang w:val="en-US"/>
        </w:rPr>
        <w:t> </w:t>
      </w:r>
      <w:r w:rsidRPr="004B227C">
        <w:rPr>
          <w:rFonts w:ascii="PT Astra Serif" w:eastAsia="Times New Roman" w:hAnsi="PT Astra Serif" w:cs="Times New Roman"/>
          <w:sz w:val="26"/>
          <w:szCs w:val="26"/>
        </w:rPr>
        <w:t>–</w:t>
      </w:r>
      <w:r w:rsidRPr="004B227C">
        <w:rPr>
          <w:rFonts w:ascii="PT Astra Serif" w:eastAsia="Times New Roman" w:hAnsi="PT Astra Serif" w:cs="Times New Roman"/>
          <w:sz w:val="26"/>
          <w:szCs w:val="26"/>
          <w:lang w:val="en-US"/>
        </w:rPr>
        <w:t> </w:t>
      </w:r>
      <w:r w:rsidRPr="004B227C">
        <w:rPr>
          <w:rFonts w:ascii="PT Astra Serif" w:eastAsia="Times New Roman" w:hAnsi="PT Astra Serif" w:cs="Times New Roman"/>
          <w:sz w:val="26"/>
          <w:szCs w:val="26"/>
        </w:rPr>
        <w:t>23 010 граждан. Снижение значения показателя связано с фактической потребностью в социальных выплатах, мероприятие носит заявительный характер (пособие по безработице, стипендия, материальная помощь).</w:t>
      </w:r>
    </w:p>
    <w:p w14:paraId="03468D87" w14:textId="6B86015F"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w:t>
      </w:r>
      <w:r w:rsidR="00FD24E3" w:rsidRPr="004B227C">
        <w:rPr>
          <w:rFonts w:ascii="PT Astra Serif" w:eastAsia="Times New Roman" w:hAnsi="PT Astra Serif" w:cs="Times New Roman"/>
          <w:sz w:val="26"/>
          <w:szCs w:val="26"/>
        </w:rPr>
        <w:t>отчетном году</w:t>
      </w:r>
      <w:r w:rsidRPr="004B227C">
        <w:rPr>
          <w:rFonts w:ascii="PT Astra Serif" w:eastAsia="Times New Roman" w:hAnsi="PT Astra Serif" w:cs="Times New Roman"/>
          <w:sz w:val="26"/>
          <w:szCs w:val="26"/>
        </w:rPr>
        <w:t>:</w:t>
      </w:r>
    </w:p>
    <w:p w14:paraId="44B01CCE" w14:textId="7CAAD09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lastRenderedPageBreak/>
        <w:t>19</w:t>
      </w:r>
      <w:r w:rsidR="00FD24E3" w:rsidRPr="004B227C">
        <w:rPr>
          <w:rFonts w:ascii="PT Astra Serif" w:eastAsia="Times New Roman" w:hAnsi="PT Astra Serif" w:cs="Times New Roman"/>
          <w:sz w:val="26"/>
          <w:szCs w:val="26"/>
          <w:lang w:eastAsia="ru-RU"/>
        </w:rPr>
        <w:t> </w:t>
      </w:r>
      <w:r w:rsidRPr="004B227C">
        <w:rPr>
          <w:rFonts w:ascii="PT Astra Serif" w:eastAsia="Times New Roman" w:hAnsi="PT Astra Serif" w:cs="Times New Roman"/>
          <w:sz w:val="26"/>
          <w:szCs w:val="26"/>
          <w:lang w:eastAsia="ru-RU"/>
        </w:rPr>
        <w:t>655 человек получили пособие по безработице;</w:t>
      </w:r>
    </w:p>
    <w:p w14:paraId="334DDD7C"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1 человек получил материальную помощь в связи с истечением установленного периода выплаты пособия по безработице;</w:t>
      </w:r>
    </w:p>
    <w:p w14:paraId="4D36B5F0"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111 безработным гражданам назначена досрочная пенсия;</w:t>
      </w:r>
    </w:p>
    <w:p w14:paraId="46EE9480"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основного мероприятия </w:t>
      </w:r>
      <w:r w:rsidRPr="004B227C">
        <w:rPr>
          <w:rFonts w:ascii="PT Astra Serif" w:eastAsia="Times New Roman" w:hAnsi="PT Astra Serif" w:cs="Times New Roman"/>
          <w:i/>
          <w:sz w:val="26"/>
          <w:szCs w:val="26"/>
        </w:rPr>
        <w:t xml:space="preserve">«Реализация дополнительных мероприятий в сфере занятости населения, направленных на снижение напряженности на рынке труда Томской области, за счет средств резервного фонда Правительства Российской Федерации»: </w:t>
      </w:r>
      <w:r w:rsidRPr="004B227C">
        <w:rPr>
          <w:rFonts w:ascii="PT Astra Serif" w:eastAsia="Times New Roman" w:hAnsi="PT Astra Serif" w:cs="Times New Roman"/>
          <w:sz w:val="26"/>
          <w:szCs w:val="26"/>
        </w:rPr>
        <w:t xml:space="preserve">1) Уровень регистрируемой безработицы (максимальный) составил 1,1% (план – 3,5%, убывающий). Основной причиной превышения планового показателя связано с финансовыми выплатами затрат работодателям на частичную оплату труда при организации общественных работ для граждан, зарегистрированных в органах службы занятости, в целях поиска подходящей работы. </w:t>
      </w:r>
    </w:p>
    <w:p w14:paraId="49C3C3F2"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2) Доля занятых по истечении 3 месяцев после завершения профессионального обучения и получения дополнительного профессионального образования из числа граждан, прошедших профессиональное обучение и получивших дополнительное профессиональное образование, составляет 86,9% (план – 85%, возрастающий).</w:t>
      </w:r>
    </w:p>
    <w:p w14:paraId="764105C2" w14:textId="77777777" w:rsidR="00683005" w:rsidRPr="004B227C" w:rsidRDefault="00683005"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eastAsia="Times New Roman" w:hAnsi="PT Astra Serif" w:cs="Times New Roman"/>
          <w:sz w:val="26"/>
          <w:szCs w:val="26"/>
        </w:rPr>
        <w:t xml:space="preserve">В рамках основного мероприятия </w:t>
      </w:r>
      <w:r w:rsidRPr="004B227C">
        <w:rPr>
          <w:rFonts w:ascii="PT Astra Serif" w:hAnsi="PT Astra Serif" w:cs="Times New Roman"/>
          <w:sz w:val="26"/>
          <w:szCs w:val="26"/>
        </w:rPr>
        <w:t>осуществлялась государственная поддержка юридических лиц и индивидуальных предпринимателей в виде предоставления субсидии юридическим лицам на финансовое обеспечение затрат  работодателей на частичную выплату заработной платы и материально-техническое оснащение при организации временного трудоустройства работников, находящихся под риском увольнения.</w:t>
      </w:r>
    </w:p>
    <w:p w14:paraId="3786E46E" w14:textId="7613101A" w:rsidR="00683005" w:rsidRPr="004B227C" w:rsidRDefault="00683005"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 xml:space="preserve">В </w:t>
      </w:r>
      <w:r w:rsidR="00191FAB" w:rsidRPr="004B227C">
        <w:rPr>
          <w:rFonts w:ascii="PT Astra Serif" w:hAnsi="PT Astra Serif" w:cs="Times New Roman"/>
          <w:sz w:val="26"/>
          <w:szCs w:val="26"/>
        </w:rPr>
        <w:t>результате принятых</w:t>
      </w:r>
      <w:r w:rsidRPr="004B227C">
        <w:rPr>
          <w:rFonts w:ascii="PT Astra Serif" w:hAnsi="PT Astra Serif" w:cs="Times New Roman"/>
          <w:sz w:val="26"/>
          <w:szCs w:val="26"/>
        </w:rPr>
        <w:t xml:space="preserve"> дополнительны</w:t>
      </w:r>
      <w:r w:rsidR="00191FAB" w:rsidRPr="004B227C">
        <w:rPr>
          <w:rFonts w:ascii="PT Astra Serif" w:hAnsi="PT Astra Serif" w:cs="Times New Roman"/>
          <w:sz w:val="26"/>
          <w:szCs w:val="26"/>
        </w:rPr>
        <w:t>х мер</w:t>
      </w:r>
      <w:r w:rsidRPr="004B227C">
        <w:rPr>
          <w:rFonts w:ascii="PT Astra Serif" w:hAnsi="PT Astra Serif" w:cs="Times New Roman"/>
          <w:sz w:val="26"/>
          <w:szCs w:val="26"/>
        </w:rPr>
        <w:t xml:space="preserve"> поддержа</w:t>
      </w:r>
      <w:r w:rsidR="00191FAB" w:rsidRPr="004B227C">
        <w:rPr>
          <w:rFonts w:ascii="PT Astra Serif" w:hAnsi="PT Astra Serif" w:cs="Times New Roman"/>
          <w:sz w:val="26"/>
          <w:szCs w:val="26"/>
        </w:rPr>
        <w:t>но</w:t>
      </w:r>
      <w:r w:rsidRPr="004B227C">
        <w:rPr>
          <w:rFonts w:ascii="PT Astra Serif" w:hAnsi="PT Astra Serif" w:cs="Times New Roman"/>
          <w:sz w:val="26"/>
          <w:szCs w:val="26"/>
        </w:rPr>
        <w:t xml:space="preserve"> 83 работодателя и трудоустро</w:t>
      </w:r>
      <w:r w:rsidR="00191FAB" w:rsidRPr="004B227C">
        <w:rPr>
          <w:rFonts w:ascii="PT Astra Serif" w:hAnsi="PT Astra Serif" w:cs="Times New Roman"/>
          <w:sz w:val="26"/>
          <w:szCs w:val="26"/>
        </w:rPr>
        <w:t>ено</w:t>
      </w:r>
      <w:r w:rsidRPr="004B227C">
        <w:rPr>
          <w:rFonts w:ascii="PT Astra Serif" w:hAnsi="PT Astra Serif" w:cs="Times New Roman"/>
          <w:sz w:val="26"/>
          <w:szCs w:val="26"/>
        </w:rPr>
        <w:t xml:space="preserve"> 404 человека, в том числе обеспеч</w:t>
      </w:r>
      <w:r w:rsidR="00191FAB" w:rsidRPr="004B227C">
        <w:rPr>
          <w:rFonts w:ascii="PT Astra Serif" w:hAnsi="PT Astra Serif" w:cs="Times New Roman"/>
          <w:sz w:val="26"/>
          <w:szCs w:val="26"/>
        </w:rPr>
        <w:t>ено</w:t>
      </w:r>
      <w:r w:rsidRPr="004B227C">
        <w:rPr>
          <w:rFonts w:ascii="PT Astra Serif" w:hAnsi="PT Astra Serif" w:cs="Times New Roman"/>
          <w:sz w:val="26"/>
          <w:szCs w:val="26"/>
        </w:rPr>
        <w:t xml:space="preserve"> временной занятостью 68 работник</w:t>
      </w:r>
      <w:r w:rsidR="00191FAB" w:rsidRPr="004B227C">
        <w:rPr>
          <w:rFonts w:ascii="PT Astra Serif" w:hAnsi="PT Astra Serif" w:cs="Times New Roman"/>
          <w:sz w:val="26"/>
          <w:szCs w:val="26"/>
        </w:rPr>
        <w:t>а</w:t>
      </w:r>
      <w:r w:rsidRPr="004B227C">
        <w:rPr>
          <w:rFonts w:ascii="PT Astra Serif" w:hAnsi="PT Astra Serif" w:cs="Times New Roman"/>
          <w:sz w:val="26"/>
          <w:szCs w:val="26"/>
        </w:rPr>
        <w:t>, нахо</w:t>
      </w:r>
      <w:r w:rsidR="00191FAB" w:rsidRPr="004B227C">
        <w:rPr>
          <w:rFonts w:ascii="PT Astra Serif" w:hAnsi="PT Astra Serif" w:cs="Times New Roman"/>
          <w:sz w:val="26"/>
          <w:szCs w:val="26"/>
        </w:rPr>
        <w:t xml:space="preserve">дящихся под риском увольнения, </w:t>
      </w:r>
      <w:r w:rsidRPr="004B227C">
        <w:rPr>
          <w:rFonts w:ascii="PT Astra Serif" w:hAnsi="PT Astra Serif" w:cs="Times New Roman"/>
          <w:sz w:val="26"/>
          <w:szCs w:val="26"/>
        </w:rPr>
        <w:t>организова</w:t>
      </w:r>
      <w:r w:rsidR="00191FAB" w:rsidRPr="004B227C">
        <w:rPr>
          <w:rFonts w:ascii="PT Astra Serif" w:hAnsi="PT Astra Serif" w:cs="Times New Roman"/>
          <w:sz w:val="26"/>
          <w:szCs w:val="26"/>
        </w:rPr>
        <w:t>но</w:t>
      </w:r>
      <w:r w:rsidRPr="004B227C">
        <w:rPr>
          <w:rFonts w:ascii="PT Astra Serif" w:hAnsi="PT Astra Serif" w:cs="Times New Roman"/>
          <w:sz w:val="26"/>
          <w:szCs w:val="26"/>
        </w:rPr>
        <w:t xml:space="preserve"> участие в общественных работах 336 человек.</w:t>
      </w:r>
    </w:p>
    <w:p w14:paraId="4CF61AAA" w14:textId="77777777" w:rsidR="00683005" w:rsidRPr="004B227C" w:rsidRDefault="00683005" w:rsidP="004B227C">
      <w:pPr>
        <w:pStyle w:val="aa"/>
        <w:tabs>
          <w:tab w:val="left" w:pos="993"/>
        </w:tabs>
        <w:ind w:firstLine="709"/>
        <w:rPr>
          <w:rFonts w:ascii="PT Astra Serif" w:hAnsi="PT Astra Serif"/>
          <w:b/>
          <w:bCs/>
          <w:i/>
          <w:iCs/>
        </w:rPr>
      </w:pPr>
      <w:r w:rsidRPr="004B227C">
        <w:rPr>
          <w:rFonts w:ascii="PT Astra Serif" w:hAnsi="PT Astra Serif"/>
          <w:b/>
          <w:i/>
        </w:rPr>
        <w:t>Подпрограмма 2 «Развитие социального партнерства, улучшение условий и охраны труда в Томской области»</w:t>
      </w:r>
    </w:p>
    <w:p w14:paraId="1869C945" w14:textId="77777777" w:rsidR="00683005" w:rsidRPr="004B227C" w:rsidRDefault="00683005"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2 за 2022 год</w:t>
      </w:r>
    </w:p>
    <w:p w14:paraId="2D5B29EB" w14:textId="77777777" w:rsidR="00683005" w:rsidRPr="004B227C" w:rsidRDefault="00683005" w:rsidP="004B227C">
      <w:pPr>
        <w:pStyle w:val="aa"/>
        <w:ind w:left="710" w:right="-2" w:firstLine="0"/>
        <w:jc w:val="right"/>
        <w:rPr>
          <w:rFonts w:ascii="PT Astra Serif" w:hAnsi="PT Astra Serif"/>
          <w:bCs/>
        </w:rPr>
      </w:pPr>
      <w:r w:rsidRPr="004B227C">
        <w:rPr>
          <w:rFonts w:ascii="PT Astra Serif" w:hAnsi="PT Astra Serif"/>
          <w:bCs/>
        </w:rPr>
        <w:t>Таблица 4</w:t>
      </w:r>
    </w:p>
    <w:tbl>
      <w:tblPr>
        <w:tblW w:w="9356" w:type="dxa"/>
        <w:tblInd w:w="108" w:type="dxa"/>
        <w:tblLayout w:type="fixed"/>
        <w:tblLook w:val="0000" w:firstRow="0" w:lastRow="0" w:firstColumn="0" w:lastColumn="0" w:noHBand="0" w:noVBand="0"/>
      </w:tblPr>
      <w:tblGrid>
        <w:gridCol w:w="567"/>
        <w:gridCol w:w="2268"/>
        <w:gridCol w:w="1417"/>
        <w:gridCol w:w="712"/>
        <w:gridCol w:w="992"/>
        <w:gridCol w:w="1306"/>
        <w:gridCol w:w="851"/>
        <w:gridCol w:w="1243"/>
      </w:tblGrid>
      <w:tr w:rsidR="004B227C" w:rsidRPr="004B227C" w14:paraId="00208333" w14:textId="77777777" w:rsidTr="00EA609B">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1D63EBA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1D53F98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399868B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26F50E1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22296BC2"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2A17B33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6A421DBD"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7BCBA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79419AE3"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64DFFE02" w14:textId="77777777" w:rsidR="00683005" w:rsidRPr="004B227C" w:rsidRDefault="00683005"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76548502" w14:textId="77777777" w:rsidTr="00EA609B">
        <w:trPr>
          <w:trHeight w:val="336"/>
        </w:trPr>
        <w:tc>
          <w:tcPr>
            <w:tcW w:w="567" w:type="dxa"/>
            <w:tcBorders>
              <w:top w:val="single" w:sz="4" w:space="0" w:color="000000"/>
              <w:left w:val="single" w:sz="4" w:space="0" w:color="000000"/>
              <w:bottom w:val="single" w:sz="4" w:space="0" w:color="000000"/>
            </w:tcBorders>
            <w:shd w:val="clear" w:color="auto" w:fill="auto"/>
            <w:vAlign w:val="center"/>
          </w:tcPr>
          <w:p w14:paraId="7A55E14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4BB0C2B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572A4E21"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3</w:t>
            </w:r>
          </w:p>
        </w:tc>
        <w:tc>
          <w:tcPr>
            <w:tcW w:w="712" w:type="dxa"/>
            <w:tcBorders>
              <w:top w:val="single" w:sz="4" w:space="0" w:color="000000"/>
              <w:left w:val="single" w:sz="4" w:space="0" w:color="000000"/>
              <w:bottom w:val="single" w:sz="4" w:space="0" w:color="000000"/>
            </w:tcBorders>
            <w:shd w:val="clear" w:color="auto" w:fill="auto"/>
            <w:vAlign w:val="center"/>
          </w:tcPr>
          <w:p w14:paraId="0D04208F" w14:textId="77777777" w:rsidR="00683005" w:rsidRPr="004B227C" w:rsidRDefault="00683005" w:rsidP="004B227C">
            <w:pPr>
              <w:spacing w:after="0" w:line="36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7261B5E2"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298B9830"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6B5A314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1EB80"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4FE6D6F4"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237F932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703C97D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Численность пострадавших в результате несчастных случаев на производстве со смертельным исходом, (</w:t>
            </w:r>
            <w:proofErr w:type="gramStart"/>
            <w:r w:rsidRPr="004B227C">
              <w:rPr>
                <w:rFonts w:ascii="PT Astra Serif" w:eastAsia="Times New Roman" w:hAnsi="PT Astra Serif" w:cs="Times New Roman"/>
                <w:bCs/>
                <w:lang w:eastAsia="ru-RU"/>
              </w:rPr>
              <w:t>убывающий</w:t>
            </w:r>
            <w:proofErr w:type="gramEnd"/>
            <w:r w:rsidRPr="004B227C">
              <w:rPr>
                <w:rFonts w:ascii="PT Astra Serif" w:eastAsia="Times New Roman" w:hAnsi="PT Astra Serif" w:cs="Times New Roman"/>
                <w:bCs/>
                <w:lang w:eastAsia="ru-RU"/>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F99925B"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21908E18" w14:textId="77777777" w:rsidR="00683005" w:rsidRPr="004B227C" w:rsidRDefault="00683005" w:rsidP="004B227C">
            <w:pPr>
              <w:spacing w:after="0" w:line="36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чел.</w:t>
            </w:r>
          </w:p>
        </w:tc>
        <w:tc>
          <w:tcPr>
            <w:tcW w:w="992" w:type="dxa"/>
            <w:tcBorders>
              <w:top w:val="single" w:sz="4" w:space="0" w:color="000000"/>
              <w:left w:val="single" w:sz="4" w:space="0" w:color="000000"/>
              <w:bottom w:val="single" w:sz="4" w:space="0" w:color="000000"/>
            </w:tcBorders>
            <w:shd w:val="clear" w:color="auto" w:fill="auto"/>
            <w:vAlign w:val="center"/>
          </w:tcPr>
          <w:p w14:paraId="41A7EAD0"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c>
          <w:tcPr>
            <w:tcW w:w="1306" w:type="dxa"/>
            <w:tcBorders>
              <w:top w:val="single" w:sz="4" w:space="0" w:color="000000"/>
              <w:left w:val="single" w:sz="4" w:space="0" w:color="000000"/>
              <w:bottom w:val="single" w:sz="4" w:space="0" w:color="000000"/>
            </w:tcBorders>
            <w:shd w:val="clear" w:color="auto" w:fill="auto"/>
            <w:vAlign w:val="center"/>
          </w:tcPr>
          <w:p w14:paraId="61E7FAF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c>
          <w:tcPr>
            <w:tcW w:w="851" w:type="dxa"/>
            <w:tcBorders>
              <w:top w:val="single" w:sz="4" w:space="0" w:color="000000"/>
              <w:left w:val="single" w:sz="4" w:space="0" w:color="000000"/>
              <w:bottom w:val="single" w:sz="4" w:space="0" w:color="000000"/>
            </w:tcBorders>
            <w:shd w:val="clear" w:color="auto" w:fill="auto"/>
            <w:vAlign w:val="center"/>
          </w:tcPr>
          <w:p w14:paraId="1B93A18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A9BDE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5133DE5E"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65D1238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14:paraId="234D10E5"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 xml:space="preserve">Численность пострадавших в результате несчастных случаев </w:t>
            </w:r>
            <w:r w:rsidRPr="004B227C">
              <w:rPr>
                <w:rFonts w:ascii="PT Astra Serif" w:hAnsi="PT Astra Serif"/>
              </w:rPr>
              <w:lastRenderedPageBreak/>
              <w:t>на производстве с утратой трудоспособности на 1 рабочий день и более, (убывающий)</w:t>
            </w:r>
          </w:p>
        </w:tc>
        <w:tc>
          <w:tcPr>
            <w:tcW w:w="1417" w:type="dxa"/>
            <w:tcBorders>
              <w:top w:val="single" w:sz="4" w:space="0" w:color="000000"/>
              <w:left w:val="single" w:sz="4" w:space="0" w:color="000000"/>
              <w:bottom w:val="single" w:sz="4" w:space="0" w:color="000000"/>
              <w:right w:val="single" w:sz="4" w:space="0" w:color="000000"/>
            </w:tcBorders>
            <w:vAlign w:val="center"/>
          </w:tcPr>
          <w:p w14:paraId="5E8DD7AA"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lastRenderedPageBreak/>
              <w:t xml:space="preserve">Департамент труда и занятости населения </w:t>
            </w:r>
            <w:r w:rsidRPr="004B227C">
              <w:rPr>
                <w:rFonts w:ascii="PT Astra Serif" w:hAnsi="PT Astra Serif" w:cs="PT Astra Serif"/>
              </w:rPr>
              <w:lastRenderedPageBreak/>
              <w:t>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029770A0"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lastRenderedPageBreak/>
              <w:t>чел.</w:t>
            </w:r>
          </w:p>
        </w:tc>
        <w:tc>
          <w:tcPr>
            <w:tcW w:w="992" w:type="dxa"/>
            <w:tcBorders>
              <w:top w:val="single" w:sz="4" w:space="0" w:color="000000"/>
              <w:left w:val="single" w:sz="4" w:space="0" w:color="000000"/>
              <w:bottom w:val="single" w:sz="4" w:space="0" w:color="000000"/>
            </w:tcBorders>
            <w:shd w:val="clear" w:color="auto" w:fill="auto"/>
            <w:vAlign w:val="center"/>
          </w:tcPr>
          <w:p w14:paraId="06C851C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328</w:t>
            </w:r>
          </w:p>
        </w:tc>
        <w:tc>
          <w:tcPr>
            <w:tcW w:w="1306" w:type="dxa"/>
            <w:tcBorders>
              <w:top w:val="single" w:sz="4" w:space="0" w:color="000000"/>
              <w:left w:val="single" w:sz="4" w:space="0" w:color="000000"/>
              <w:bottom w:val="single" w:sz="4" w:space="0" w:color="000000"/>
            </w:tcBorders>
            <w:shd w:val="clear" w:color="auto" w:fill="auto"/>
            <w:vAlign w:val="center"/>
          </w:tcPr>
          <w:p w14:paraId="4DF5830D"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279</w:t>
            </w:r>
          </w:p>
        </w:tc>
        <w:tc>
          <w:tcPr>
            <w:tcW w:w="851" w:type="dxa"/>
            <w:tcBorders>
              <w:top w:val="single" w:sz="4" w:space="0" w:color="000000"/>
              <w:left w:val="single" w:sz="4" w:space="0" w:color="000000"/>
              <w:bottom w:val="single" w:sz="4" w:space="0" w:color="000000"/>
            </w:tcBorders>
            <w:shd w:val="clear" w:color="auto" w:fill="auto"/>
            <w:vAlign w:val="center"/>
          </w:tcPr>
          <w:p w14:paraId="5EB1790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117,6</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7DFBD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4C0F9154" w14:textId="77777777" w:rsidTr="00EA609B">
        <w:trPr>
          <w:trHeight w:val="589"/>
        </w:trPr>
        <w:tc>
          <w:tcPr>
            <w:tcW w:w="567" w:type="dxa"/>
            <w:tcBorders>
              <w:top w:val="single" w:sz="4" w:space="0" w:color="000000"/>
              <w:left w:val="single" w:sz="4" w:space="0" w:color="000000"/>
              <w:bottom w:val="single" w:sz="4" w:space="0" w:color="000000"/>
            </w:tcBorders>
            <w:shd w:val="clear" w:color="auto" w:fill="auto"/>
            <w:vAlign w:val="center"/>
          </w:tcPr>
          <w:p w14:paraId="4DE6A5D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3</w:t>
            </w:r>
          </w:p>
        </w:tc>
        <w:tc>
          <w:tcPr>
            <w:tcW w:w="2268" w:type="dxa"/>
            <w:tcBorders>
              <w:top w:val="single" w:sz="4" w:space="0" w:color="000000"/>
              <w:left w:val="single" w:sz="4" w:space="0" w:color="000000"/>
              <w:bottom w:val="single" w:sz="4" w:space="0" w:color="000000"/>
            </w:tcBorders>
            <w:shd w:val="clear" w:color="auto" w:fill="auto"/>
            <w:vAlign w:val="center"/>
          </w:tcPr>
          <w:p w14:paraId="2476412B"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Количество дней временной нетрудоспособности в связи с несчастным случаем на производстве в расчете на 1 пострадавшего, (</w:t>
            </w:r>
            <w:proofErr w:type="gramStart"/>
            <w:r w:rsidRPr="004B227C">
              <w:rPr>
                <w:rFonts w:ascii="PT Astra Serif" w:hAnsi="PT Astra Serif"/>
              </w:rPr>
              <w:t>убывающий</w:t>
            </w:r>
            <w:proofErr w:type="gramEnd"/>
            <w:r w:rsidRPr="004B227C">
              <w:rPr>
                <w:rFonts w:ascii="PT Astra Serif" w:hAnsi="PT Astra Serif"/>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67AECA56"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 xml:space="preserve">Департамент труда и занятости населения Томской области </w:t>
            </w:r>
          </w:p>
        </w:tc>
        <w:tc>
          <w:tcPr>
            <w:tcW w:w="712" w:type="dxa"/>
            <w:tcBorders>
              <w:top w:val="single" w:sz="4" w:space="0" w:color="000000"/>
              <w:left w:val="single" w:sz="4" w:space="0" w:color="000000"/>
              <w:bottom w:val="single" w:sz="4" w:space="0" w:color="000000"/>
            </w:tcBorders>
            <w:shd w:val="clear" w:color="auto" w:fill="auto"/>
            <w:vAlign w:val="center"/>
          </w:tcPr>
          <w:p w14:paraId="37953C87"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дн.</w:t>
            </w:r>
          </w:p>
        </w:tc>
        <w:tc>
          <w:tcPr>
            <w:tcW w:w="992" w:type="dxa"/>
            <w:tcBorders>
              <w:top w:val="single" w:sz="4" w:space="0" w:color="000000"/>
              <w:left w:val="single" w:sz="4" w:space="0" w:color="000000"/>
              <w:bottom w:val="single" w:sz="4" w:space="0" w:color="000000"/>
            </w:tcBorders>
            <w:shd w:val="clear" w:color="auto" w:fill="auto"/>
            <w:vAlign w:val="center"/>
          </w:tcPr>
          <w:p w14:paraId="733FE77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62</w:t>
            </w:r>
          </w:p>
        </w:tc>
        <w:tc>
          <w:tcPr>
            <w:tcW w:w="1306" w:type="dxa"/>
            <w:tcBorders>
              <w:top w:val="single" w:sz="4" w:space="0" w:color="000000"/>
              <w:left w:val="single" w:sz="4" w:space="0" w:color="000000"/>
              <w:bottom w:val="single" w:sz="4" w:space="0" w:color="000000"/>
            </w:tcBorders>
            <w:shd w:val="clear" w:color="auto" w:fill="auto"/>
            <w:vAlign w:val="center"/>
          </w:tcPr>
          <w:p w14:paraId="75A0046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62</w:t>
            </w:r>
          </w:p>
        </w:tc>
        <w:tc>
          <w:tcPr>
            <w:tcW w:w="851" w:type="dxa"/>
            <w:tcBorders>
              <w:top w:val="single" w:sz="4" w:space="0" w:color="000000"/>
              <w:left w:val="single" w:sz="4" w:space="0" w:color="000000"/>
              <w:bottom w:val="single" w:sz="4" w:space="0" w:color="000000"/>
            </w:tcBorders>
            <w:shd w:val="clear" w:color="auto" w:fill="auto"/>
            <w:vAlign w:val="center"/>
          </w:tcPr>
          <w:p w14:paraId="16D55EDA"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100</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A481AD"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37B9CB3B" w14:textId="77777777" w:rsidTr="00EA609B">
        <w:trPr>
          <w:trHeight w:val="589"/>
        </w:trPr>
        <w:tc>
          <w:tcPr>
            <w:tcW w:w="567" w:type="dxa"/>
            <w:tcBorders>
              <w:top w:val="single" w:sz="4" w:space="0" w:color="000000"/>
              <w:left w:val="single" w:sz="4" w:space="0" w:color="000000"/>
              <w:bottom w:val="single" w:sz="4" w:space="0" w:color="000000"/>
            </w:tcBorders>
            <w:shd w:val="clear" w:color="auto" w:fill="auto"/>
            <w:vAlign w:val="center"/>
          </w:tcPr>
          <w:p w14:paraId="0C47284C"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2268" w:type="dxa"/>
            <w:tcBorders>
              <w:top w:val="single" w:sz="4" w:space="0" w:color="000000"/>
              <w:left w:val="single" w:sz="4" w:space="0" w:color="000000"/>
              <w:bottom w:val="single" w:sz="4" w:space="0" w:color="000000"/>
            </w:tcBorders>
            <w:shd w:val="clear" w:color="auto" w:fill="auto"/>
            <w:vAlign w:val="center"/>
          </w:tcPr>
          <w:p w14:paraId="20E1AADA"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Численность работников с установленным предварительным диагнозом профессионального заболевания по результатам проведения обязательных периодических медицинских осмотров, (</w:t>
            </w:r>
            <w:proofErr w:type="gramStart"/>
            <w:r w:rsidRPr="004B227C">
              <w:rPr>
                <w:rFonts w:ascii="PT Astra Serif" w:hAnsi="PT Astra Serif"/>
              </w:rPr>
              <w:t>убывающий</w:t>
            </w:r>
            <w:proofErr w:type="gramEnd"/>
            <w:r w:rsidRPr="004B227C">
              <w:rPr>
                <w:rFonts w:ascii="PT Astra Serif" w:hAnsi="PT Astra Serif"/>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0C642C5D"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A06A3FA"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чел.</w:t>
            </w:r>
          </w:p>
        </w:tc>
        <w:tc>
          <w:tcPr>
            <w:tcW w:w="992" w:type="dxa"/>
            <w:tcBorders>
              <w:top w:val="single" w:sz="4" w:space="0" w:color="000000"/>
              <w:left w:val="single" w:sz="4" w:space="0" w:color="000000"/>
              <w:bottom w:val="single" w:sz="4" w:space="0" w:color="000000"/>
            </w:tcBorders>
            <w:shd w:val="clear" w:color="auto" w:fill="auto"/>
            <w:vAlign w:val="center"/>
          </w:tcPr>
          <w:p w14:paraId="6BCDB6DD"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17</w:t>
            </w:r>
          </w:p>
        </w:tc>
        <w:tc>
          <w:tcPr>
            <w:tcW w:w="1306" w:type="dxa"/>
            <w:tcBorders>
              <w:top w:val="single" w:sz="4" w:space="0" w:color="000000"/>
              <w:left w:val="single" w:sz="4" w:space="0" w:color="000000"/>
              <w:bottom w:val="single" w:sz="4" w:space="0" w:color="000000"/>
            </w:tcBorders>
            <w:shd w:val="clear" w:color="auto" w:fill="auto"/>
            <w:vAlign w:val="center"/>
          </w:tcPr>
          <w:p w14:paraId="4DED1EA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w:t>
            </w:r>
          </w:p>
        </w:tc>
        <w:tc>
          <w:tcPr>
            <w:tcW w:w="851" w:type="dxa"/>
            <w:tcBorders>
              <w:top w:val="single" w:sz="4" w:space="0" w:color="000000"/>
              <w:left w:val="single" w:sz="4" w:space="0" w:color="000000"/>
              <w:bottom w:val="single" w:sz="4" w:space="0" w:color="000000"/>
            </w:tcBorders>
            <w:shd w:val="clear" w:color="auto" w:fill="auto"/>
            <w:vAlign w:val="center"/>
          </w:tcPr>
          <w:p w14:paraId="1CBE4CA2"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170,0</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E936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4FEE0465" w14:textId="77777777" w:rsidTr="00EA609B">
        <w:trPr>
          <w:trHeight w:val="589"/>
        </w:trPr>
        <w:tc>
          <w:tcPr>
            <w:tcW w:w="567" w:type="dxa"/>
            <w:tcBorders>
              <w:top w:val="single" w:sz="4" w:space="0" w:color="000000"/>
              <w:left w:val="single" w:sz="4" w:space="0" w:color="000000"/>
              <w:bottom w:val="single" w:sz="4" w:space="0" w:color="000000"/>
            </w:tcBorders>
            <w:shd w:val="clear" w:color="auto" w:fill="auto"/>
            <w:vAlign w:val="center"/>
          </w:tcPr>
          <w:p w14:paraId="6DB6771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2268" w:type="dxa"/>
            <w:tcBorders>
              <w:top w:val="single" w:sz="4" w:space="0" w:color="000000"/>
              <w:left w:val="single" w:sz="4" w:space="0" w:color="000000"/>
              <w:bottom w:val="single" w:sz="4" w:space="0" w:color="000000"/>
            </w:tcBorders>
            <w:shd w:val="clear" w:color="auto" w:fill="auto"/>
            <w:vAlign w:val="center"/>
          </w:tcPr>
          <w:p w14:paraId="0C039356"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Количество рабочих мест, на которых проведена специальная оценка условий труда</w:t>
            </w:r>
          </w:p>
        </w:tc>
        <w:tc>
          <w:tcPr>
            <w:tcW w:w="1417" w:type="dxa"/>
            <w:tcBorders>
              <w:top w:val="single" w:sz="4" w:space="0" w:color="000000"/>
              <w:left w:val="single" w:sz="4" w:space="0" w:color="000000"/>
              <w:bottom w:val="single" w:sz="4" w:space="0" w:color="000000"/>
              <w:right w:val="single" w:sz="4" w:space="0" w:color="000000"/>
            </w:tcBorders>
            <w:vAlign w:val="center"/>
          </w:tcPr>
          <w:p w14:paraId="003805F7"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00497F4B"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ед.</w:t>
            </w:r>
          </w:p>
        </w:tc>
        <w:tc>
          <w:tcPr>
            <w:tcW w:w="992" w:type="dxa"/>
            <w:tcBorders>
              <w:top w:val="single" w:sz="4" w:space="0" w:color="000000"/>
              <w:left w:val="single" w:sz="4" w:space="0" w:color="000000"/>
              <w:bottom w:val="single" w:sz="4" w:space="0" w:color="000000"/>
            </w:tcBorders>
            <w:shd w:val="clear" w:color="auto" w:fill="auto"/>
            <w:vAlign w:val="center"/>
          </w:tcPr>
          <w:p w14:paraId="1EA51A52"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10729</w:t>
            </w:r>
          </w:p>
        </w:tc>
        <w:tc>
          <w:tcPr>
            <w:tcW w:w="1306" w:type="dxa"/>
            <w:tcBorders>
              <w:top w:val="single" w:sz="4" w:space="0" w:color="000000"/>
              <w:left w:val="single" w:sz="4" w:space="0" w:color="000000"/>
              <w:bottom w:val="single" w:sz="4" w:space="0" w:color="000000"/>
            </w:tcBorders>
            <w:shd w:val="clear" w:color="auto" w:fill="auto"/>
            <w:vAlign w:val="center"/>
          </w:tcPr>
          <w:p w14:paraId="3EEF74D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11200</w:t>
            </w:r>
          </w:p>
        </w:tc>
        <w:tc>
          <w:tcPr>
            <w:tcW w:w="851" w:type="dxa"/>
            <w:tcBorders>
              <w:top w:val="single" w:sz="4" w:space="0" w:color="000000"/>
              <w:left w:val="single" w:sz="4" w:space="0" w:color="000000"/>
              <w:bottom w:val="single" w:sz="4" w:space="0" w:color="000000"/>
            </w:tcBorders>
            <w:shd w:val="clear" w:color="auto" w:fill="auto"/>
            <w:vAlign w:val="center"/>
          </w:tcPr>
          <w:p w14:paraId="036372E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104,4</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3CE370" w14:textId="77777777" w:rsidR="00683005" w:rsidRPr="004B227C" w:rsidRDefault="00683005" w:rsidP="004B227C">
            <w:pPr>
              <w:jc w:val="center"/>
              <w:rPr>
                <w:rFonts w:ascii="PT Astra Serif" w:hAnsi="PT Astra Serif"/>
              </w:rPr>
            </w:pPr>
            <w:r w:rsidRPr="004B227C">
              <w:rPr>
                <w:rFonts w:ascii="PT Astra Serif" w:eastAsia="Times New Roman" w:hAnsi="PT Astra Serif" w:cs="Times New Roman"/>
                <w:bCs/>
                <w:lang w:eastAsia="ru-RU"/>
              </w:rPr>
              <w:t>Достигнут</w:t>
            </w:r>
          </w:p>
        </w:tc>
      </w:tr>
      <w:tr w:rsidR="004B227C" w:rsidRPr="004B227C" w14:paraId="5FD7C5E2" w14:textId="77777777" w:rsidTr="00EA609B">
        <w:trPr>
          <w:trHeight w:val="589"/>
        </w:trPr>
        <w:tc>
          <w:tcPr>
            <w:tcW w:w="567" w:type="dxa"/>
            <w:tcBorders>
              <w:top w:val="single" w:sz="4" w:space="0" w:color="000000"/>
              <w:left w:val="single" w:sz="4" w:space="0" w:color="000000"/>
              <w:bottom w:val="single" w:sz="4" w:space="0" w:color="000000"/>
            </w:tcBorders>
            <w:shd w:val="clear" w:color="auto" w:fill="auto"/>
            <w:vAlign w:val="center"/>
          </w:tcPr>
          <w:p w14:paraId="792B862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2268" w:type="dxa"/>
            <w:tcBorders>
              <w:top w:val="single" w:sz="4" w:space="0" w:color="000000"/>
              <w:left w:val="single" w:sz="4" w:space="0" w:color="000000"/>
              <w:bottom w:val="single" w:sz="4" w:space="0" w:color="000000"/>
            </w:tcBorders>
            <w:shd w:val="clear" w:color="auto" w:fill="auto"/>
            <w:vAlign w:val="center"/>
          </w:tcPr>
          <w:p w14:paraId="15C79DB5"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Удельный вес рабочих мест, на которых проведена специальная оценка условий труда, в общем количестве рабочих мест</w:t>
            </w:r>
          </w:p>
        </w:tc>
        <w:tc>
          <w:tcPr>
            <w:tcW w:w="1417" w:type="dxa"/>
            <w:tcBorders>
              <w:top w:val="single" w:sz="4" w:space="0" w:color="000000"/>
              <w:left w:val="single" w:sz="4" w:space="0" w:color="000000"/>
              <w:bottom w:val="single" w:sz="4" w:space="0" w:color="000000"/>
              <w:right w:val="single" w:sz="4" w:space="0" w:color="000000"/>
            </w:tcBorders>
            <w:vAlign w:val="center"/>
          </w:tcPr>
          <w:p w14:paraId="25F9DA22"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D3218B9"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05EB7143"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3,96</w:t>
            </w:r>
          </w:p>
        </w:tc>
        <w:tc>
          <w:tcPr>
            <w:tcW w:w="1306" w:type="dxa"/>
            <w:tcBorders>
              <w:top w:val="single" w:sz="4" w:space="0" w:color="000000"/>
              <w:left w:val="single" w:sz="4" w:space="0" w:color="000000"/>
              <w:bottom w:val="single" w:sz="4" w:space="0" w:color="000000"/>
            </w:tcBorders>
            <w:shd w:val="clear" w:color="auto" w:fill="auto"/>
            <w:vAlign w:val="center"/>
          </w:tcPr>
          <w:p w14:paraId="3464DB2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4,1</w:t>
            </w:r>
          </w:p>
        </w:tc>
        <w:tc>
          <w:tcPr>
            <w:tcW w:w="851" w:type="dxa"/>
            <w:tcBorders>
              <w:top w:val="single" w:sz="4" w:space="0" w:color="000000"/>
              <w:left w:val="single" w:sz="4" w:space="0" w:color="000000"/>
              <w:bottom w:val="single" w:sz="4" w:space="0" w:color="000000"/>
            </w:tcBorders>
            <w:shd w:val="clear" w:color="auto" w:fill="auto"/>
            <w:vAlign w:val="center"/>
          </w:tcPr>
          <w:p w14:paraId="1C382968"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eastAsia="Times New Roman" w:hAnsi="PT Astra Serif" w:cs="Times New Roman"/>
                <w:bCs/>
                <w:lang w:eastAsia="ru-RU"/>
              </w:rPr>
              <w:t>103,5</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994423" w14:textId="77777777" w:rsidR="00683005" w:rsidRPr="004B227C" w:rsidRDefault="00683005" w:rsidP="004B227C">
            <w:pPr>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2DD0FC5F" w14:textId="77777777" w:rsidTr="00EA609B">
        <w:trPr>
          <w:trHeight w:val="589"/>
        </w:trPr>
        <w:tc>
          <w:tcPr>
            <w:tcW w:w="567" w:type="dxa"/>
            <w:tcBorders>
              <w:top w:val="single" w:sz="4" w:space="0" w:color="000000"/>
              <w:left w:val="single" w:sz="4" w:space="0" w:color="000000"/>
              <w:bottom w:val="single" w:sz="4" w:space="0" w:color="000000"/>
            </w:tcBorders>
            <w:shd w:val="clear" w:color="auto" w:fill="auto"/>
            <w:vAlign w:val="center"/>
          </w:tcPr>
          <w:p w14:paraId="73CF60C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2268" w:type="dxa"/>
            <w:tcBorders>
              <w:top w:val="single" w:sz="4" w:space="0" w:color="000000"/>
              <w:left w:val="single" w:sz="4" w:space="0" w:color="000000"/>
              <w:bottom w:val="single" w:sz="4" w:space="0" w:color="000000"/>
            </w:tcBorders>
            <w:shd w:val="clear" w:color="auto" w:fill="auto"/>
            <w:vAlign w:val="center"/>
          </w:tcPr>
          <w:p w14:paraId="75C02E18"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Количество рабочих мест, на которых улучшены условия труда по результатам специальной оценки условий труда</w:t>
            </w:r>
          </w:p>
        </w:tc>
        <w:tc>
          <w:tcPr>
            <w:tcW w:w="1417" w:type="dxa"/>
            <w:tcBorders>
              <w:top w:val="single" w:sz="4" w:space="0" w:color="000000"/>
              <w:left w:val="single" w:sz="4" w:space="0" w:color="000000"/>
              <w:bottom w:val="single" w:sz="4" w:space="0" w:color="000000"/>
              <w:right w:val="single" w:sz="4" w:space="0" w:color="000000"/>
            </w:tcBorders>
            <w:vAlign w:val="center"/>
          </w:tcPr>
          <w:p w14:paraId="68B54853"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0DA490DD"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ед.</w:t>
            </w:r>
          </w:p>
        </w:tc>
        <w:tc>
          <w:tcPr>
            <w:tcW w:w="992" w:type="dxa"/>
            <w:tcBorders>
              <w:top w:val="single" w:sz="4" w:space="0" w:color="000000"/>
              <w:left w:val="single" w:sz="4" w:space="0" w:color="000000"/>
              <w:bottom w:val="single" w:sz="4" w:space="0" w:color="000000"/>
            </w:tcBorders>
            <w:shd w:val="clear" w:color="auto" w:fill="auto"/>
            <w:vAlign w:val="center"/>
          </w:tcPr>
          <w:p w14:paraId="7D5639A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3380</w:t>
            </w:r>
          </w:p>
        </w:tc>
        <w:tc>
          <w:tcPr>
            <w:tcW w:w="1306" w:type="dxa"/>
            <w:tcBorders>
              <w:top w:val="single" w:sz="4" w:space="0" w:color="000000"/>
              <w:left w:val="single" w:sz="4" w:space="0" w:color="000000"/>
              <w:bottom w:val="single" w:sz="4" w:space="0" w:color="000000"/>
            </w:tcBorders>
            <w:shd w:val="clear" w:color="auto" w:fill="auto"/>
            <w:vAlign w:val="center"/>
          </w:tcPr>
          <w:p w14:paraId="6FEEFE4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3540</w:t>
            </w:r>
          </w:p>
        </w:tc>
        <w:tc>
          <w:tcPr>
            <w:tcW w:w="851" w:type="dxa"/>
            <w:tcBorders>
              <w:top w:val="single" w:sz="4" w:space="0" w:color="000000"/>
              <w:left w:val="single" w:sz="4" w:space="0" w:color="000000"/>
              <w:bottom w:val="single" w:sz="4" w:space="0" w:color="000000"/>
            </w:tcBorders>
            <w:shd w:val="clear" w:color="auto" w:fill="auto"/>
            <w:vAlign w:val="center"/>
          </w:tcPr>
          <w:p w14:paraId="3E9CF92D"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104,7</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00D0A" w14:textId="77777777" w:rsidR="00683005" w:rsidRPr="004B227C" w:rsidRDefault="00683005" w:rsidP="004B227C">
            <w:pPr>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74D69182" w14:textId="77777777" w:rsidTr="00EA609B">
        <w:trPr>
          <w:trHeight w:val="589"/>
        </w:trPr>
        <w:tc>
          <w:tcPr>
            <w:tcW w:w="567" w:type="dxa"/>
            <w:tcBorders>
              <w:top w:val="single" w:sz="4" w:space="0" w:color="000000"/>
              <w:left w:val="single" w:sz="4" w:space="0" w:color="000000"/>
              <w:bottom w:val="single" w:sz="4" w:space="0" w:color="000000"/>
            </w:tcBorders>
            <w:shd w:val="clear" w:color="auto" w:fill="auto"/>
            <w:vAlign w:val="center"/>
          </w:tcPr>
          <w:p w14:paraId="456E83C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c>
          <w:tcPr>
            <w:tcW w:w="2268" w:type="dxa"/>
            <w:tcBorders>
              <w:top w:val="single" w:sz="4" w:space="0" w:color="000000"/>
              <w:left w:val="single" w:sz="4" w:space="0" w:color="000000"/>
              <w:bottom w:val="single" w:sz="4" w:space="0" w:color="000000"/>
            </w:tcBorders>
            <w:shd w:val="clear" w:color="auto" w:fill="auto"/>
            <w:vAlign w:val="center"/>
          </w:tcPr>
          <w:p w14:paraId="3BC25D22"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 xml:space="preserve">Численность работников, занятых во вредных и (или) опасных условиях </w:t>
            </w:r>
            <w:r w:rsidRPr="004B227C">
              <w:rPr>
                <w:rFonts w:ascii="PT Astra Serif" w:hAnsi="PT Astra Serif"/>
              </w:rPr>
              <w:lastRenderedPageBreak/>
              <w:t>труда, (</w:t>
            </w:r>
            <w:proofErr w:type="gramStart"/>
            <w:r w:rsidRPr="004B227C">
              <w:rPr>
                <w:rFonts w:ascii="PT Astra Serif" w:hAnsi="PT Astra Serif"/>
              </w:rPr>
              <w:t>убывающий</w:t>
            </w:r>
            <w:proofErr w:type="gramEnd"/>
            <w:r w:rsidRPr="004B227C">
              <w:rPr>
                <w:rFonts w:ascii="PT Astra Serif" w:hAnsi="PT Astra Serif"/>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2A7BB426"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lastRenderedPageBreak/>
              <w:t xml:space="preserve">Департамент труда и занятости населения </w:t>
            </w:r>
            <w:r w:rsidRPr="004B227C">
              <w:rPr>
                <w:rFonts w:ascii="PT Astra Serif" w:hAnsi="PT Astra Serif" w:cs="PT Astra Serif"/>
              </w:rPr>
              <w:lastRenderedPageBreak/>
              <w:t>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6BAE4A1"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lastRenderedPageBreak/>
              <w:t>чел.</w:t>
            </w:r>
          </w:p>
        </w:tc>
        <w:tc>
          <w:tcPr>
            <w:tcW w:w="992" w:type="dxa"/>
            <w:tcBorders>
              <w:top w:val="single" w:sz="4" w:space="0" w:color="000000"/>
              <w:left w:val="single" w:sz="4" w:space="0" w:color="000000"/>
              <w:bottom w:val="single" w:sz="4" w:space="0" w:color="000000"/>
            </w:tcBorders>
            <w:shd w:val="clear" w:color="auto" w:fill="auto"/>
            <w:vAlign w:val="center"/>
          </w:tcPr>
          <w:p w14:paraId="2AE1D1A0" w14:textId="189B5433"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r w:rsidR="00CC5C45" w:rsidRPr="004B227C">
              <w:rPr>
                <w:rFonts w:ascii="PT Astra Serif" w:eastAsia="Times New Roman" w:hAnsi="PT Astra Serif" w:cs="Times New Roman"/>
                <w:bCs/>
                <w:lang w:eastAsia="ru-RU"/>
              </w:rPr>
              <w:t> </w:t>
            </w:r>
            <w:r w:rsidRPr="004B227C">
              <w:rPr>
                <w:rFonts w:ascii="PT Astra Serif" w:eastAsia="Times New Roman" w:hAnsi="PT Astra Serif" w:cs="Times New Roman"/>
                <w:bCs/>
                <w:lang w:eastAsia="ru-RU"/>
              </w:rPr>
              <w:t>742</w:t>
            </w:r>
          </w:p>
        </w:tc>
        <w:tc>
          <w:tcPr>
            <w:tcW w:w="1306" w:type="dxa"/>
            <w:tcBorders>
              <w:top w:val="single" w:sz="4" w:space="0" w:color="000000"/>
              <w:left w:val="single" w:sz="4" w:space="0" w:color="000000"/>
              <w:bottom w:val="single" w:sz="4" w:space="0" w:color="000000"/>
            </w:tcBorders>
            <w:shd w:val="clear" w:color="auto" w:fill="auto"/>
            <w:vAlign w:val="center"/>
          </w:tcPr>
          <w:p w14:paraId="3433B880" w14:textId="19F9F7A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r w:rsidR="00CC5C45" w:rsidRPr="004B227C">
              <w:rPr>
                <w:rFonts w:ascii="PT Astra Serif" w:eastAsia="Times New Roman" w:hAnsi="PT Astra Serif" w:cs="Times New Roman"/>
                <w:bCs/>
                <w:lang w:eastAsia="ru-RU"/>
              </w:rPr>
              <w:t> </w:t>
            </w:r>
            <w:r w:rsidRPr="004B227C">
              <w:rPr>
                <w:rFonts w:ascii="PT Astra Serif" w:eastAsia="Times New Roman" w:hAnsi="PT Astra Serif" w:cs="Times New Roman"/>
                <w:bCs/>
                <w:lang w:eastAsia="ru-RU"/>
              </w:rPr>
              <w:t>500</w:t>
            </w:r>
          </w:p>
        </w:tc>
        <w:tc>
          <w:tcPr>
            <w:tcW w:w="851" w:type="dxa"/>
            <w:tcBorders>
              <w:top w:val="single" w:sz="4" w:space="0" w:color="000000"/>
              <w:left w:val="single" w:sz="4" w:space="0" w:color="000000"/>
              <w:bottom w:val="single" w:sz="4" w:space="0" w:color="000000"/>
            </w:tcBorders>
            <w:shd w:val="clear" w:color="auto" w:fill="auto"/>
            <w:vAlign w:val="center"/>
          </w:tcPr>
          <w:p w14:paraId="3F39C404"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105,4</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21AC2A" w14:textId="77777777" w:rsidR="00683005" w:rsidRPr="004B227C" w:rsidRDefault="00683005" w:rsidP="004B227C">
            <w:pPr>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6DEE0CD7" w14:textId="77777777" w:rsidTr="00EA609B">
        <w:trPr>
          <w:trHeight w:val="589"/>
        </w:trPr>
        <w:tc>
          <w:tcPr>
            <w:tcW w:w="567" w:type="dxa"/>
            <w:tcBorders>
              <w:top w:val="single" w:sz="4" w:space="0" w:color="000000"/>
              <w:left w:val="single" w:sz="4" w:space="0" w:color="000000"/>
              <w:bottom w:val="single" w:sz="4" w:space="0" w:color="000000"/>
            </w:tcBorders>
            <w:shd w:val="clear" w:color="auto" w:fill="auto"/>
            <w:vAlign w:val="center"/>
          </w:tcPr>
          <w:p w14:paraId="669928A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9</w:t>
            </w:r>
          </w:p>
        </w:tc>
        <w:tc>
          <w:tcPr>
            <w:tcW w:w="2268" w:type="dxa"/>
            <w:tcBorders>
              <w:top w:val="single" w:sz="4" w:space="0" w:color="000000"/>
              <w:left w:val="single" w:sz="4" w:space="0" w:color="000000"/>
              <w:bottom w:val="single" w:sz="4" w:space="0" w:color="000000"/>
            </w:tcBorders>
            <w:shd w:val="clear" w:color="auto" w:fill="auto"/>
            <w:vAlign w:val="center"/>
          </w:tcPr>
          <w:p w14:paraId="1CB97566"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Удельный вес работников, занятых во вредных и (или) опасных условиях труда, от общей численности работников, (убывающий)</w:t>
            </w:r>
          </w:p>
        </w:tc>
        <w:tc>
          <w:tcPr>
            <w:tcW w:w="1417" w:type="dxa"/>
            <w:tcBorders>
              <w:top w:val="single" w:sz="4" w:space="0" w:color="000000"/>
              <w:left w:val="single" w:sz="4" w:space="0" w:color="000000"/>
              <w:bottom w:val="single" w:sz="4" w:space="0" w:color="000000"/>
              <w:right w:val="single" w:sz="4" w:space="0" w:color="000000"/>
            </w:tcBorders>
            <w:vAlign w:val="center"/>
          </w:tcPr>
          <w:p w14:paraId="11D97EA8"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5FDCBA23"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31DDB904"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1,35</w:t>
            </w:r>
          </w:p>
        </w:tc>
        <w:tc>
          <w:tcPr>
            <w:tcW w:w="1306" w:type="dxa"/>
            <w:tcBorders>
              <w:top w:val="single" w:sz="4" w:space="0" w:color="000000"/>
              <w:left w:val="single" w:sz="4" w:space="0" w:color="000000"/>
              <w:bottom w:val="single" w:sz="4" w:space="0" w:color="000000"/>
            </w:tcBorders>
            <w:shd w:val="clear" w:color="auto" w:fill="auto"/>
            <w:vAlign w:val="center"/>
          </w:tcPr>
          <w:p w14:paraId="220FA24D"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1,23</w:t>
            </w:r>
          </w:p>
        </w:tc>
        <w:tc>
          <w:tcPr>
            <w:tcW w:w="851" w:type="dxa"/>
            <w:tcBorders>
              <w:top w:val="single" w:sz="4" w:space="0" w:color="000000"/>
              <w:left w:val="single" w:sz="4" w:space="0" w:color="000000"/>
              <w:bottom w:val="single" w:sz="4" w:space="0" w:color="000000"/>
            </w:tcBorders>
            <w:shd w:val="clear" w:color="auto" w:fill="auto"/>
            <w:vAlign w:val="center"/>
          </w:tcPr>
          <w:p w14:paraId="4CD22143"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109,8</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52F782" w14:textId="77777777" w:rsidR="00683005" w:rsidRPr="004B227C" w:rsidRDefault="00683005" w:rsidP="004B227C">
            <w:pPr>
              <w:jc w:val="center"/>
              <w:rPr>
                <w:rFonts w:ascii="PT Astra Serif" w:hAnsi="PT Astra Serif"/>
              </w:rPr>
            </w:pPr>
            <w:r w:rsidRPr="004B227C">
              <w:rPr>
                <w:rFonts w:ascii="PT Astra Serif" w:hAnsi="PT Astra Serif"/>
              </w:rPr>
              <w:t>Достигнут</w:t>
            </w:r>
          </w:p>
        </w:tc>
      </w:tr>
      <w:tr w:rsidR="00683005" w:rsidRPr="004B227C" w14:paraId="072670D4" w14:textId="77777777" w:rsidTr="00EA609B">
        <w:trPr>
          <w:trHeight w:val="589"/>
        </w:trPr>
        <w:tc>
          <w:tcPr>
            <w:tcW w:w="567" w:type="dxa"/>
            <w:tcBorders>
              <w:top w:val="single" w:sz="4" w:space="0" w:color="000000"/>
              <w:left w:val="single" w:sz="4" w:space="0" w:color="000000"/>
              <w:bottom w:val="single" w:sz="4" w:space="0" w:color="000000"/>
            </w:tcBorders>
            <w:shd w:val="clear" w:color="auto" w:fill="auto"/>
            <w:vAlign w:val="center"/>
          </w:tcPr>
          <w:p w14:paraId="606F936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w:t>
            </w:r>
          </w:p>
        </w:tc>
        <w:tc>
          <w:tcPr>
            <w:tcW w:w="2268" w:type="dxa"/>
            <w:tcBorders>
              <w:top w:val="single" w:sz="4" w:space="0" w:color="000000"/>
              <w:left w:val="single" w:sz="4" w:space="0" w:color="000000"/>
              <w:bottom w:val="single" w:sz="4" w:space="0" w:color="000000"/>
            </w:tcBorders>
            <w:shd w:val="clear" w:color="auto" w:fill="auto"/>
            <w:vAlign w:val="center"/>
          </w:tcPr>
          <w:p w14:paraId="3376EE00"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Доля работников, охваченных коллективными договорами и соглашениями, в общей численности работающих по полному кругу предприятий</w:t>
            </w:r>
          </w:p>
        </w:tc>
        <w:tc>
          <w:tcPr>
            <w:tcW w:w="1417" w:type="dxa"/>
            <w:tcBorders>
              <w:top w:val="single" w:sz="4" w:space="0" w:color="000000"/>
              <w:left w:val="single" w:sz="4" w:space="0" w:color="000000"/>
              <w:bottom w:val="single" w:sz="4" w:space="0" w:color="000000"/>
              <w:right w:val="single" w:sz="4" w:space="0" w:color="000000"/>
            </w:tcBorders>
            <w:vAlign w:val="center"/>
          </w:tcPr>
          <w:p w14:paraId="74953B15"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1C08809A"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0D3A640C"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68,2</w:t>
            </w:r>
          </w:p>
        </w:tc>
        <w:tc>
          <w:tcPr>
            <w:tcW w:w="1306" w:type="dxa"/>
            <w:tcBorders>
              <w:top w:val="single" w:sz="4" w:space="0" w:color="000000"/>
              <w:left w:val="single" w:sz="4" w:space="0" w:color="000000"/>
              <w:bottom w:val="single" w:sz="4" w:space="0" w:color="000000"/>
            </w:tcBorders>
            <w:shd w:val="clear" w:color="auto" w:fill="auto"/>
            <w:vAlign w:val="center"/>
          </w:tcPr>
          <w:p w14:paraId="141CDA82"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68,2</w:t>
            </w:r>
          </w:p>
        </w:tc>
        <w:tc>
          <w:tcPr>
            <w:tcW w:w="851" w:type="dxa"/>
            <w:tcBorders>
              <w:top w:val="single" w:sz="4" w:space="0" w:color="000000"/>
              <w:left w:val="single" w:sz="4" w:space="0" w:color="000000"/>
              <w:bottom w:val="single" w:sz="4" w:space="0" w:color="000000"/>
            </w:tcBorders>
            <w:shd w:val="clear" w:color="auto" w:fill="auto"/>
            <w:vAlign w:val="center"/>
          </w:tcPr>
          <w:p w14:paraId="31F75EE8"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100</w:t>
            </w:r>
          </w:p>
        </w:tc>
        <w:tc>
          <w:tcPr>
            <w:tcW w:w="12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00AE2A" w14:textId="77777777" w:rsidR="00683005" w:rsidRPr="004B227C" w:rsidRDefault="00683005" w:rsidP="004B227C">
            <w:pPr>
              <w:jc w:val="center"/>
              <w:rPr>
                <w:rFonts w:ascii="PT Astra Serif" w:eastAsia="Times New Roman" w:hAnsi="PT Astra Serif" w:cs="Times New Roman"/>
                <w:bCs/>
                <w:lang w:eastAsia="ru-RU"/>
              </w:rPr>
            </w:pPr>
            <w:r w:rsidRPr="004B227C">
              <w:rPr>
                <w:rFonts w:ascii="PT Astra Serif" w:hAnsi="PT Astra Serif"/>
              </w:rPr>
              <w:t>Достигнут</w:t>
            </w:r>
          </w:p>
        </w:tc>
      </w:tr>
    </w:tbl>
    <w:p w14:paraId="68C33A52" w14:textId="77777777" w:rsidR="00683005" w:rsidRPr="004B227C" w:rsidRDefault="00683005" w:rsidP="004B227C">
      <w:pPr>
        <w:pStyle w:val="aa"/>
        <w:tabs>
          <w:tab w:val="left" w:pos="993"/>
        </w:tabs>
        <w:ind w:firstLine="709"/>
        <w:rPr>
          <w:rFonts w:ascii="PT Astra Serif" w:hAnsi="PT Astra Serif"/>
        </w:rPr>
      </w:pPr>
    </w:p>
    <w:p w14:paraId="24A15CAB" w14:textId="32C1D0C1" w:rsidR="00683005" w:rsidRPr="004B227C" w:rsidRDefault="00683005" w:rsidP="004B227C">
      <w:pPr>
        <w:pStyle w:val="aa"/>
        <w:tabs>
          <w:tab w:val="left" w:pos="993"/>
        </w:tabs>
        <w:ind w:firstLine="709"/>
        <w:rPr>
          <w:rFonts w:ascii="PT Astra Serif" w:hAnsi="PT Astra Serif"/>
        </w:rPr>
      </w:pPr>
      <w:r w:rsidRPr="004B227C">
        <w:rPr>
          <w:rFonts w:ascii="PT Astra Serif" w:hAnsi="PT Astra Serif"/>
        </w:rPr>
        <w:t xml:space="preserve">По итогам 2022 года в </w:t>
      </w:r>
      <w:r w:rsidR="005B048C" w:rsidRPr="004B227C">
        <w:rPr>
          <w:rFonts w:ascii="PT Astra Serif" w:hAnsi="PT Astra Serif"/>
        </w:rPr>
        <w:t>результате</w:t>
      </w:r>
      <w:r w:rsidRPr="004B227C">
        <w:rPr>
          <w:rFonts w:ascii="PT Astra Serif" w:hAnsi="PT Astra Serif"/>
        </w:rPr>
        <w:t xml:space="preserve"> проведенной информационной работ</w:t>
      </w:r>
      <w:r w:rsidR="005B048C" w:rsidRPr="004B227C">
        <w:rPr>
          <w:rFonts w:ascii="PT Astra Serif" w:hAnsi="PT Astra Serif"/>
        </w:rPr>
        <w:t>ы</w:t>
      </w:r>
      <w:r w:rsidRPr="004B227C">
        <w:rPr>
          <w:rFonts w:ascii="PT Astra Serif" w:hAnsi="PT Astra Serif"/>
        </w:rPr>
        <w:t>, направленной на профилактику производственного травматизма в организациях Томской области, все целевые показатели подпрограммы достигнуты</w:t>
      </w:r>
      <w:r w:rsidR="005B048C" w:rsidRPr="004B227C">
        <w:rPr>
          <w:rFonts w:ascii="PT Astra Serif" w:hAnsi="PT Astra Serif"/>
        </w:rPr>
        <w:t xml:space="preserve"> в полном объеме</w:t>
      </w:r>
      <w:r w:rsidRPr="004B227C">
        <w:rPr>
          <w:rFonts w:ascii="PT Astra Serif" w:hAnsi="PT Astra Serif"/>
        </w:rPr>
        <w:t xml:space="preserve">. </w:t>
      </w:r>
    </w:p>
    <w:p w14:paraId="5D6CCFC8" w14:textId="77777777" w:rsidR="00683005" w:rsidRPr="004B227C" w:rsidRDefault="00683005" w:rsidP="004B227C">
      <w:pPr>
        <w:pStyle w:val="aa"/>
        <w:tabs>
          <w:tab w:val="left" w:pos="993"/>
        </w:tabs>
        <w:ind w:firstLine="709"/>
        <w:rPr>
          <w:rFonts w:ascii="PT Astra Serif" w:hAnsi="PT Astra Serif"/>
        </w:rPr>
      </w:pPr>
      <w:r w:rsidRPr="004B227C">
        <w:rPr>
          <w:rFonts w:ascii="PT Astra Serif" w:hAnsi="PT Astra Serif"/>
        </w:rPr>
        <w:t xml:space="preserve">8 человек пострадали в результате несчастных случаев на производстве со смертельным исходом (план - 8 человек, убывающий). </w:t>
      </w:r>
    </w:p>
    <w:p w14:paraId="326C0652" w14:textId="77777777" w:rsidR="00683005" w:rsidRPr="004B227C" w:rsidRDefault="00683005" w:rsidP="004B227C">
      <w:pPr>
        <w:pStyle w:val="aa"/>
        <w:tabs>
          <w:tab w:val="left" w:pos="993"/>
        </w:tabs>
        <w:ind w:firstLine="709"/>
        <w:rPr>
          <w:rFonts w:ascii="PT Astra Serif" w:hAnsi="PT Astra Serif"/>
          <w:b/>
          <w:i/>
        </w:rPr>
      </w:pPr>
      <w:r w:rsidRPr="004B227C">
        <w:rPr>
          <w:rFonts w:ascii="PT Astra Serif" w:hAnsi="PT Astra Serif"/>
        </w:rPr>
        <w:t>279 человека пострадали в результате несчастных случаев на производстве с утратой трудоспособности на 1 рабочий день и более</w:t>
      </w:r>
      <w:r w:rsidRPr="004B227C">
        <w:rPr>
          <w:rFonts w:ascii="PT Astra Serif" w:hAnsi="PT Astra Serif"/>
          <w:lang w:val="en-US"/>
        </w:rPr>
        <w:t> </w:t>
      </w:r>
      <w:r w:rsidRPr="004B227C">
        <w:rPr>
          <w:rFonts w:ascii="PT Astra Serif" w:hAnsi="PT Astra Serif"/>
        </w:rPr>
        <w:t xml:space="preserve"> (план</w:t>
      </w:r>
      <w:r w:rsidRPr="004B227C">
        <w:rPr>
          <w:rFonts w:ascii="PT Astra Serif" w:hAnsi="PT Astra Serif"/>
          <w:lang w:val="en-US"/>
        </w:rPr>
        <w:t> </w:t>
      </w:r>
      <w:r w:rsidRPr="004B227C">
        <w:rPr>
          <w:rFonts w:ascii="PT Astra Serif" w:hAnsi="PT Astra Serif"/>
        </w:rPr>
        <w:noBreakHyphen/>
      </w:r>
      <w:r w:rsidRPr="004B227C">
        <w:rPr>
          <w:rFonts w:ascii="PT Astra Serif" w:hAnsi="PT Astra Serif"/>
          <w:lang w:val="en-US"/>
        </w:rPr>
        <w:t> </w:t>
      </w:r>
      <w:r w:rsidRPr="004B227C">
        <w:rPr>
          <w:rFonts w:ascii="PT Astra Serif" w:hAnsi="PT Astra Serif"/>
        </w:rPr>
        <w:t>328 человек, убывающий).</w:t>
      </w:r>
    </w:p>
    <w:p w14:paraId="753B4962" w14:textId="77777777" w:rsidR="00683005" w:rsidRPr="004B227C" w:rsidRDefault="00683005" w:rsidP="004B227C">
      <w:pPr>
        <w:pStyle w:val="aa"/>
        <w:tabs>
          <w:tab w:val="left" w:pos="993"/>
        </w:tabs>
        <w:ind w:firstLine="709"/>
        <w:rPr>
          <w:rFonts w:ascii="PT Astra Serif" w:hAnsi="PT Astra Serif"/>
        </w:rPr>
      </w:pPr>
      <w:r w:rsidRPr="004B227C">
        <w:rPr>
          <w:rFonts w:ascii="PT Astra Serif" w:hAnsi="PT Astra Serif"/>
        </w:rPr>
        <w:t>Количество дней временной нетрудоспособности в связи с несчастным случаем на производстве в расчете на 1 пострадавшего составило 62 дня (план </w:t>
      </w:r>
      <w:r w:rsidRPr="004B227C">
        <w:rPr>
          <w:rFonts w:ascii="PT Astra Serif" w:hAnsi="PT Astra Serif"/>
        </w:rPr>
        <w:noBreakHyphen/>
        <w:t> 62 дня, убывающий).</w:t>
      </w:r>
    </w:p>
    <w:p w14:paraId="7E7B2D62"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Выявлено 10 человек с установленным предварительным диагнозом профессионального заболевания по результатам проведения обязательных периодических медицинских осмотров (план </w:t>
      </w:r>
      <w:r w:rsidRPr="004B227C">
        <w:rPr>
          <w:rFonts w:ascii="PT Astra Serif" w:eastAsia="Times New Roman" w:hAnsi="PT Astra Serif" w:cs="Times New Roman"/>
          <w:sz w:val="26"/>
          <w:szCs w:val="26"/>
        </w:rPr>
        <w:noBreakHyphen/>
        <w:t xml:space="preserve"> 17 человек, убывающий). </w:t>
      </w:r>
    </w:p>
    <w:p w14:paraId="61042583" w14:textId="62BEE02F" w:rsidR="00683005" w:rsidRPr="004B227C" w:rsidRDefault="00683005" w:rsidP="004B227C">
      <w:pPr>
        <w:pStyle w:val="aa"/>
        <w:tabs>
          <w:tab w:val="left" w:pos="993"/>
        </w:tabs>
        <w:ind w:firstLine="709"/>
        <w:rPr>
          <w:rFonts w:ascii="PT Astra Serif" w:hAnsi="PT Astra Serif"/>
        </w:rPr>
      </w:pPr>
      <w:r w:rsidRPr="004B227C">
        <w:rPr>
          <w:rFonts w:ascii="PT Astra Serif" w:hAnsi="PT Astra Serif"/>
        </w:rPr>
        <w:t xml:space="preserve">Количество рабочих мест, на которых проведена специальная оценка условий труда, составило 11 200 единиц (план - 10 729 единиц). Отклонение от плана связано с увеличением количества рабочих мест в регионе, подлежащих специальной оценке условий труда (Федеральный закон от 28.12.2023 № 426 «О специальной оценке условий труда») оценка проводится не реже </w:t>
      </w:r>
      <w:r w:rsidR="0052368F" w:rsidRPr="004B227C">
        <w:rPr>
          <w:rFonts w:ascii="PT Astra Serif" w:hAnsi="PT Astra Serif"/>
        </w:rPr>
        <w:t>од</w:t>
      </w:r>
      <w:r w:rsidRPr="004B227C">
        <w:rPr>
          <w:rFonts w:ascii="PT Astra Serif" w:hAnsi="PT Astra Serif"/>
        </w:rPr>
        <w:t>н</w:t>
      </w:r>
      <w:r w:rsidR="0052368F" w:rsidRPr="004B227C">
        <w:rPr>
          <w:rFonts w:ascii="PT Astra Serif" w:hAnsi="PT Astra Serif"/>
        </w:rPr>
        <w:t>ого</w:t>
      </w:r>
      <w:r w:rsidRPr="004B227C">
        <w:rPr>
          <w:rFonts w:ascii="PT Astra Serif" w:hAnsi="PT Astra Serif"/>
        </w:rPr>
        <w:t xml:space="preserve"> раз</w:t>
      </w:r>
      <w:r w:rsidR="0052368F" w:rsidRPr="004B227C">
        <w:rPr>
          <w:rFonts w:ascii="PT Astra Serif" w:hAnsi="PT Astra Serif"/>
        </w:rPr>
        <w:t>а</w:t>
      </w:r>
      <w:r w:rsidRPr="004B227C">
        <w:rPr>
          <w:rFonts w:ascii="PT Astra Serif" w:hAnsi="PT Astra Serif"/>
        </w:rPr>
        <w:t xml:space="preserve"> в пять лет. </w:t>
      </w:r>
      <w:r w:rsidR="0052368F" w:rsidRPr="004B227C">
        <w:rPr>
          <w:rFonts w:ascii="PT Astra Serif" w:hAnsi="PT Astra Serif"/>
        </w:rPr>
        <w:t>Вместе с тем, у</w:t>
      </w:r>
      <w:r w:rsidRPr="004B227C">
        <w:rPr>
          <w:rFonts w:ascii="PT Astra Serif" w:hAnsi="PT Astra Serif"/>
        </w:rPr>
        <w:t>дельный вес рабочих мест, на которых проведена специальная оценка условий труда, в общем количестве рабочих мест составил 4,1% (план – 3,96%).</w:t>
      </w:r>
    </w:p>
    <w:p w14:paraId="77200F6B" w14:textId="77777777" w:rsidR="00683005" w:rsidRPr="004B227C" w:rsidRDefault="00683005" w:rsidP="004B227C">
      <w:pPr>
        <w:pStyle w:val="aa"/>
        <w:tabs>
          <w:tab w:val="left" w:pos="993"/>
        </w:tabs>
        <w:ind w:firstLine="709"/>
        <w:rPr>
          <w:rFonts w:ascii="PT Astra Serif" w:hAnsi="PT Astra Serif"/>
        </w:rPr>
      </w:pPr>
      <w:r w:rsidRPr="004B227C">
        <w:rPr>
          <w:rFonts w:ascii="PT Astra Serif" w:hAnsi="PT Astra Serif"/>
        </w:rPr>
        <w:t>Количество рабочих мест, на которых улучшены условия труда по результатам специальной оценки условий труда, составило 3 540 единиц (план – 3 380 единиц).</w:t>
      </w:r>
    </w:p>
    <w:p w14:paraId="23FC6D3D" w14:textId="71751B34" w:rsidR="00683005" w:rsidRPr="004B227C" w:rsidRDefault="00683005" w:rsidP="004B227C">
      <w:pPr>
        <w:tabs>
          <w:tab w:val="left" w:pos="993"/>
        </w:tabs>
        <w:autoSpaceDE w:val="0"/>
        <w:autoSpaceDN w:val="0"/>
        <w:adjustRightInd w:val="0"/>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lastRenderedPageBreak/>
        <w:t>4 500 работников занято во вредных и (или) опасных условиях труда (план - 4 742 человек, убывающий).</w:t>
      </w:r>
    </w:p>
    <w:p w14:paraId="25F79042" w14:textId="32133BE4"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Удельный вес работников, занятых во вредных и (или) опасных условиях труда, от общей численности работников составил 1,23% (план – 1,35%, убывающий).</w:t>
      </w:r>
    </w:p>
    <w:p w14:paraId="2565F850"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Доля работников, охваченных коллективными договорами и соглашениями, в общей численности работающих по полному кругу предприятий составила 68,2% (план – 68,2%).</w:t>
      </w:r>
    </w:p>
    <w:p w14:paraId="53F3E1B7" w14:textId="77777777" w:rsidR="00683005" w:rsidRPr="004B227C" w:rsidRDefault="00683005"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Финансирование подпрограммы за счет всех источников в 2022 году составило 4 924,8 тыс. рублей.</w:t>
      </w:r>
    </w:p>
    <w:p w14:paraId="4E26FC5A"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По итогам реализации </w:t>
      </w:r>
      <w:r w:rsidRPr="004B227C">
        <w:rPr>
          <w:rFonts w:ascii="PT Astra Serif" w:eastAsia="Times New Roman" w:hAnsi="PT Astra Serif" w:cs="Times New Roman"/>
          <w:i/>
          <w:sz w:val="26"/>
          <w:szCs w:val="26"/>
          <w:lang w:eastAsia="ru-RU"/>
        </w:rPr>
        <w:t>ВЦП «Содействие развитию социального партнерства, улучшению условий и охраны труда в Томской области»</w:t>
      </w:r>
      <w:r w:rsidRPr="004B227C">
        <w:rPr>
          <w:rFonts w:ascii="PT Astra Serif" w:eastAsia="Times New Roman" w:hAnsi="PT Astra Serif" w:cs="Times New Roman"/>
          <w:sz w:val="26"/>
          <w:szCs w:val="26"/>
          <w:lang w:eastAsia="ru-RU"/>
        </w:rPr>
        <w:t xml:space="preserve"> коэффициент частоты производственного травматизма (количество несчастных случаев на 1 000 работающих) составил 0,9 единицы (план </w:t>
      </w:r>
      <w:r w:rsidRPr="004B227C">
        <w:rPr>
          <w:rFonts w:ascii="PT Astra Serif" w:eastAsia="Times New Roman" w:hAnsi="PT Astra Serif" w:cs="Times New Roman"/>
          <w:sz w:val="26"/>
          <w:szCs w:val="26"/>
          <w:lang w:eastAsia="ru-RU"/>
        </w:rPr>
        <w:noBreakHyphen/>
        <w:t xml:space="preserve"> 0,93 единицы). На региональном, отраслевом и территориальных </w:t>
      </w:r>
      <w:proofErr w:type="gramStart"/>
      <w:r w:rsidRPr="004B227C">
        <w:rPr>
          <w:rFonts w:ascii="PT Astra Serif" w:eastAsia="Times New Roman" w:hAnsi="PT Astra Serif" w:cs="Times New Roman"/>
          <w:sz w:val="26"/>
          <w:szCs w:val="26"/>
          <w:lang w:eastAsia="ru-RU"/>
        </w:rPr>
        <w:t>уровнях</w:t>
      </w:r>
      <w:proofErr w:type="gramEnd"/>
      <w:r w:rsidRPr="004B227C">
        <w:rPr>
          <w:rFonts w:ascii="PT Astra Serif" w:eastAsia="Times New Roman" w:hAnsi="PT Astra Serif" w:cs="Times New Roman"/>
          <w:sz w:val="26"/>
          <w:szCs w:val="26"/>
          <w:lang w:eastAsia="ru-RU"/>
        </w:rPr>
        <w:t xml:space="preserve"> заключено 68 соглашений о социальном партнерстве (план </w:t>
      </w:r>
      <w:r w:rsidRPr="004B227C">
        <w:rPr>
          <w:rFonts w:ascii="PT Astra Serif" w:eastAsia="Times New Roman" w:hAnsi="PT Astra Serif" w:cs="Times New Roman"/>
          <w:sz w:val="26"/>
          <w:szCs w:val="26"/>
          <w:lang w:eastAsia="ru-RU"/>
        </w:rPr>
        <w:noBreakHyphen/>
        <w:t> 68 соглашений).</w:t>
      </w:r>
    </w:p>
    <w:p w14:paraId="48ABDE7D" w14:textId="34A18E1B" w:rsidR="00683005" w:rsidRPr="004B227C" w:rsidRDefault="00683005"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рамках </w:t>
      </w:r>
      <w:proofErr w:type="gramStart"/>
      <w:r w:rsidRPr="004B227C">
        <w:rPr>
          <w:rFonts w:ascii="PT Astra Serif" w:hAnsi="PT Astra Serif"/>
          <w:sz w:val="26"/>
          <w:szCs w:val="26"/>
        </w:rPr>
        <w:t>реализации концепции культуры безопасных условий труда</w:t>
      </w:r>
      <w:proofErr w:type="gramEnd"/>
      <w:r w:rsidRPr="004B227C">
        <w:rPr>
          <w:rFonts w:ascii="PT Astra Serif" w:hAnsi="PT Astra Serif"/>
          <w:sz w:val="26"/>
          <w:szCs w:val="26"/>
        </w:rPr>
        <w:t xml:space="preserve"> в регионе </w:t>
      </w:r>
      <w:r w:rsidRPr="004B227C">
        <w:rPr>
          <w:rFonts w:ascii="PT Astra Serif" w:hAnsi="PT Astra Serif"/>
          <w:bCs/>
          <w:sz w:val="26"/>
          <w:szCs w:val="26"/>
        </w:rPr>
        <w:t>в 2022 году</w:t>
      </w:r>
      <w:r w:rsidRPr="004B227C">
        <w:rPr>
          <w:rFonts w:ascii="PT Astra Serif" w:hAnsi="PT Astra Serif"/>
          <w:b/>
          <w:bCs/>
          <w:sz w:val="26"/>
          <w:szCs w:val="26"/>
        </w:rPr>
        <w:t xml:space="preserve"> </w:t>
      </w:r>
      <w:r w:rsidRPr="004B227C">
        <w:rPr>
          <w:rFonts w:ascii="PT Astra Serif" w:hAnsi="PT Astra Serif"/>
          <w:sz w:val="26"/>
          <w:szCs w:val="26"/>
        </w:rPr>
        <w:t xml:space="preserve">проведено 50 мероприятий по охране труда, в которых приняли участие более 2 500 человек. </w:t>
      </w:r>
    </w:p>
    <w:p w14:paraId="04833A6E" w14:textId="77777777" w:rsidR="00683005" w:rsidRPr="004B227C" w:rsidRDefault="00683005"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Организовано и проведено 5 областных конкурсов по охране труда: </w:t>
      </w:r>
    </w:p>
    <w:p w14:paraId="39653958" w14:textId="77777777" w:rsidR="00683005" w:rsidRPr="004B227C" w:rsidRDefault="00683005" w:rsidP="004B227C">
      <w:pPr>
        <w:pStyle w:val="a8"/>
        <w:numPr>
          <w:ilvl w:val="0"/>
          <w:numId w:val="16"/>
        </w:numPr>
        <w:tabs>
          <w:tab w:val="left" w:pos="709"/>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детский творческий конкурс по охране труда «Я рисую безопасный труд»;</w:t>
      </w:r>
    </w:p>
    <w:p w14:paraId="7B55C553" w14:textId="77777777" w:rsidR="00683005" w:rsidRPr="004B227C" w:rsidRDefault="00683005" w:rsidP="004B227C">
      <w:pPr>
        <w:pStyle w:val="a8"/>
        <w:numPr>
          <w:ilvl w:val="0"/>
          <w:numId w:val="16"/>
        </w:numPr>
        <w:tabs>
          <w:tab w:val="left" w:pos="709"/>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областной конкурс «Лучший специалист по охране труда»;</w:t>
      </w:r>
    </w:p>
    <w:p w14:paraId="247FF19F" w14:textId="77777777" w:rsidR="00683005" w:rsidRPr="004B227C" w:rsidRDefault="00683005" w:rsidP="004B227C">
      <w:pPr>
        <w:pStyle w:val="a8"/>
        <w:numPr>
          <w:ilvl w:val="0"/>
          <w:numId w:val="16"/>
        </w:numPr>
        <w:tabs>
          <w:tab w:val="left" w:pos="709"/>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областной конкурс «Лучший проект по охране труда»;</w:t>
      </w:r>
    </w:p>
    <w:p w14:paraId="5B652CF6" w14:textId="77777777" w:rsidR="00683005" w:rsidRPr="004B227C" w:rsidRDefault="00683005" w:rsidP="004B227C">
      <w:pPr>
        <w:pStyle w:val="a8"/>
        <w:numPr>
          <w:ilvl w:val="0"/>
          <w:numId w:val="16"/>
        </w:numPr>
        <w:tabs>
          <w:tab w:val="left" w:pos="709"/>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областной творческий конкурс «Безопасность и охрана труда»;</w:t>
      </w:r>
    </w:p>
    <w:p w14:paraId="537ACF27" w14:textId="77777777" w:rsidR="00683005" w:rsidRPr="004B227C" w:rsidRDefault="00683005" w:rsidP="004B227C">
      <w:pPr>
        <w:pStyle w:val="a8"/>
        <w:numPr>
          <w:ilvl w:val="0"/>
          <w:numId w:val="16"/>
        </w:numPr>
        <w:tabs>
          <w:tab w:val="left" w:pos="709"/>
          <w:tab w:val="left" w:pos="993"/>
        </w:tabs>
        <w:autoSpaceDE w:val="0"/>
        <w:autoSpaceDN w:val="0"/>
        <w:adjustRightInd w:val="0"/>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IQ–викторина «Скажи «Да» охране труда!».</w:t>
      </w:r>
    </w:p>
    <w:p w14:paraId="0194452D" w14:textId="68CA9F06" w:rsidR="00683005" w:rsidRPr="004B227C" w:rsidRDefault="00683005" w:rsidP="004B227C">
      <w:pPr>
        <w:spacing w:after="0" w:line="240" w:lineRule="auto"/>
        <w:ind w:firstLine="709"/>
        <w:jc w:val="both"/>
        <w:rPr>
          <w:rFonts w:ascii="PT Astra Serif" w:hAnsi="PT Astra Serif" w:cs="Times New Roman"/>
          <w:sz w:val="26"/>
          <w:szCs w:val="26"/>
        </w:rPr>
      </w:pPr>
      <w:r w:rsidRPr="004B227C">
        <w:rPr>
          <w:rFonts w:ascii="PT Astra Serif" w:hAnsi="PT Astra Serif"/>
          <w:sz w:val="26"/>
          <w:szCs w:val="26"/>
        </w:rPr>
        <w:t>Размещена информация о развитии социального партнерства и охраны труда в региональных СМИ:</w:t>
      </w:r>
      <w:r w:rsidR="00140B08" w:rsidRPr="004B227C">
        <w:rPr>
          <w:rFonts w:ascii="PT Astra Serif" w:hAnsi="PT Astra Serif"/>
          <w:sz w:val="26"/>
          <w:szCs w:val="26"/>
        </w:rPr>
        <w:t xml:space="preserve"> </w:t>
      </w:r>
      <w:r w:rsidRPr="004B227C">
        <w:rPr>
          <w:rFonts w:ascii="PT Astra Serif" w:hAnsi="PT Astra Serif" w:cs="Times New Roman"/>
          <w:sz w:val="26"/>
          <w:szCs w:val="26"/>
        </w:rPr>
        <w:t>РИА Томск</w:t>
      </w:r>
      <w:r w:rsidR="00140B08" w:rsidRPr="004B227C">
        <w:rPr>
          <w:rFonts w:ascii="PT Astra Serif" w:hAnsi="PT Astra Serif" w:cs="Times New Roman"/>
          <w:sz w:val="26"/>
          <w:szCs w:val="26"/>
        </w:rPr>
        <w:t xml:space="preserve">, </w:t>
      </w:r>
      <w:r w:rsidRPr="004B227C">
        <w:rPr>
          <w:rFonts w:ascii="PT Astra Serif" w:hAnsi="PT Astra Serif" w:cs="Times New Roman"/>
          <w:sz w:val="26"/>
          <w:szCs w:val="26"/>
        </w:rPr>
        <w:t>Томское время</w:t>
      </w:r>
      <w:r w:rsidR="00140B08" w:rsidRPr="004B227C">
        <w:rPr>
          <w:rFonts w:ascii="PT Astra Serif" w:hAnsi="PT Astra Serif" w:cs="Times New Roman"/>
          <w:sz w:val="26"/>
          <w:szCs w:val="26"/>
        </w:rPr>
        <w:t>,</w:t>
      </w:r>
      <w:r w:rsidRPr="004B227C">
        <w:rPr>
          <w:rFonts w:ascii="PT Astra Serif" w:hAnsi="PT Astra Serif" w:cs="Times New Roman"/>
          <w:sz w:val="26"/>
          <w:szCs w:val="26"/>
        </w:rPr>
        <w:t xml:space="preserve"> газета «Кадр</w:t>
      </w:r>
      <w:r w:rsidR="00140B08" w:rsidRPr="004B227C">
        <w:rPr>
          <w:rFonts w:ascii="PT Astra Serif" w:hAnsi="PT Astra Serif" w:cs="Times New Roman"/>
          <w:sz w:val="26"/>
          <w:szCs w:val="26"/>
        </w:rPr>
        <w:t>ы решают всё в Томской области»,</w:t>
      </w:r>
      <w:r w:rsidRPr="004B227C">
        <w:rPr>
          <w:rFonts w:ascii="PT Astra Serif" w:hAnsi="PT Astra Serif" w:cs="Times New Roman"/>
          <w:sz w:val="26"/>
          <w:szCs w:val="26"/>
        </w:rPr>
        <w:t xml:space="preserve"> официальный интернет сайт Администрации Томской области.  </w:t>
      </w:r>
    </w:p>
    <w:p w14:paraId="302E9209" w14:textId="77777777" w:rsidR="00683005" w:rsidRPr="004B227C" w:rsidRDefault="00683005"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Размещение информации в средствах массовой информации направлено  на профилактику и предотвращение производственного травматизма, профессиональных заболеваний и популяризацию лучшего опыта работы предприятий  по сохранению жизни и здоровья работников в процессе трудовой деятельности. </w:t>
      </w:r>
    </w:p>
    <w:p w14:paraId="05A53013" w14:textId="5F8CA7EE" w:rsidR="00683005" w:rsidRPr="004B227C" w:rsidRDefault="00683005" w:rsidP="004B227C">
      <w:pPr>
        <w:pStyle w:val="aa"/>
        <w:tabs>
          <w:tab w:val="left" w:pos="993"/>
        </w:tabs>
        <w:ind w:firstLine="709"/>
        <w:rPr>
          <w:rFonts w:ascii="PT Astra Serif" w:hAnsi="PT Astra Serif"/>
        </w:rPr>
      </w:pPr>
      <w:r w:rsidRPr="004B227C">
        <w:rPr>
          <w:rFonts w:ascii="PT Astra Serif" w:hAnsi="PT Astra Serif"/>
        </w:rPr>
        <w:t>В 2022 году для развития социального партнерства, улучшения условий и охраны труда в регионе заключено 25 трехсторонних соглашений о социальном партнерстве и о минимальной заработной плате, 6 территориальных соглашений о социальном партнёрстве, 12 обла</w:t>
      </w:r>
      <w:r w:rsidR="00E760D3" w:rsidRPr="004B227C">
        <w:rPr>
          <w:rFonts w:ascii="PT Astra Serif" w:hAnsi="PT Astra Serif"/>
        </w:rPr>
        <w:t>стных отраслевых соглашений и 5 </w:t>
      </w:r>
      <w:r w:rsidRPr="004B227C">
        <w:rPr>
          <w:rFonts w:ascii="PT Astra Serif" w:hAnsi="PT Astra Serif"/>
        </w:rPr>
        <w:t xml:space="preserve">территориально-отраслевых соглашений. </w:t>
      </w:r>
    </w:p>
    <w:p w14:paraId="2D320ED9"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b/>
          <w:i/>
          <w:sz w:val="26"/>
          <w:szCs w:val="26"/>
        </w:rPr>
      </w:pPr>
      <w:r w:rsidRPr="004B227C">
        <w:rPr>
          <w:rFonts w:ascii="PT Astra Serif" w:hAnsi="PT Astra Serif"/>
          <w:b/>
          <w:i/>
          <w:sz w:val="26"/>
          <w:szCs w:val="26"/>
        </w:rPr>
        <w:t>Подпрограмма 3</w:t>
      </w:r>
      <w:r w:rsidRPr="004B227C">
        <w:rPr>
          <w:rFonts w:ascii="PT Astra Serif" w:hAnsi="PT Astra Serif"/>
          <w:b/>
          <w:i/>
        </w:rPr>
        <w:t xml:space="preserve"> «</w:t>
      </w:r>
      <w:r w:rsidRPr="004B227C">
        <w:rPr>
          <w:rFonts w:ascii="PT Astra Serif" w:eastAsia="Times New Roman" w:hAnsi="PT Astra Serif" w:cs="Times New Roman"/>
          <w:b/>
          <w:i/>
          <w:sz w:val="26"/>
          <w:szCs w:val="26"/>
        </w:rPr>
        <w:t>Содействие добровольному переселению в Томскую область соотечественников, проживающих за рубежом»</w:t>
      </w:r>
    </w:p>
    <w:p w14:paraId="74707707" w14:textId="77777777" w:rsidR="00683005" w:rsidRPr="004B227C" w:rsidRDefault="00683005"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3 за 2022 год</w:t>
      </w:r>
    </w:p>
    <w:p w14:paraId="19934816" w14:textId="77777777" w:rsidR="00683005" w:rsidRPr="004B227C" w:rsidRDefault="00683005" w:rsidP="004B227C">
      <w:pPr>
        <w:pStyle w:val="aa"/>
        <w:ind w:left="710" w:right="-2" w:firstLine="0"/>
        <w:jc w:val="right"/>
        <w:rPr>
          <w:rFonts w:ascii="PT Astra Serif" w:hAnsi="PT Astra Serif"/>
          <w:bCs/>
        </w:rPr>
      </w:pPr>
      <w:r w:rsidRPr="004B227C">
        <w:rPr>
          <w:rFonts w:ascii="PT Astra Serif" w:hAnsi="PT Astra Serif"/>
          <w:bCs/>
        </w:rPr>
        <w:t>Таблица 5</w:t>
      </w:r>
    </w:p>
    <w:tbl>
      <w:tblPr>
        <w:tblW w:w="9497" w:type="dxa"/>
        <w:tblInd w:w="108" w:type="dxa"/>
        <w:tblLayout w:type="fixed"/>
        <w:tblLook w:val="0000" w:firstRow="0" w:lastRow="0" w:firstColumn="0" w:lastColumn="0" w:noHBand="0" w:noVBand="0"/>
      </w:tblPr>
      <w:tblGrid>
        <w:gridCol w:w="567"/>
        <w:gridCol w:w="2268"/>
        <w:gridCol w:w="1417"/>
        <w:gridCol w:w="712"/>
        <w:gridCol w:w="992"/>
        <w:gridCol w:w="1306"/>
        <w:gridCol w:w="851"/>
        <w:gridCol w:w="1384"/>
      </w:tblGrid>
      <w:tr w:rsidR="004B227C" w:rsidRPr="004B227C" w14:paraId="308A65BE" w14:textId="77777777" w:rsidTr="00990114">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42412B8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592F314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0282783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6249ABE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3F543D9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1DCBD30D"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2F6C639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5E88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6B267E3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3EC54239" w14:textId="77777777" w:rsidR="00683005" w:rsidRPr="004B227C" w:rsidRDefault="00683005" w:rsidP="004B227C">
            <w:pPr>
              <w:spacing w:after="0" w:line="240" w:lineRule="auto"/>
              <w:contextualSpacing/>
              <w:jc w:val="center"/>
              <w:rPr>
                <w:rFonts w:ascii="PT Astra Serif" w:eastAsia="Times New Roman" w:hAnsi="PT Astra Serif" w:cs="Times New Roman"/>
                <w:lang w:eastAsia="ru-RU"/>
              </w:rPr>
            </w:pPr>
          </w:p>
        </w:tc>
      </w:tr>
      <w:tr w:rsidR="00683005" w:rsidRPr="004B227C" w14:paraId="21424CAD" w14:textId="77777777" w:rsidTr="00990114">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486DE61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1</w:t>
            </w:r>
          </w:p>
        </w:tc>
        <w:tc>
          <w:tcPr>
            <w:tcW w:w="2268" w:type="dxa"/>
            <w:tcBorders>
              <w:top w:val="single" w:sz="4" w:space="0" w:color="000000"/>
              <w:left w:val="single" w:sz="4" w:space="0" w:color="000000"/>
              <w:bottom w:val="single" w:sz="4" w:space="0" w:color="000000"/>
            </w:tcBorders>
            <w:shd w:val="clear" w:color="auto" w:fill="auto"/>
            <w:vAlign w:val="center"/>
          </w:tcPr>
          <w:p w14:paraId="3B21DA4D"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Численность участников программы переселения соотечественников и членов их семей, прибывших в Томскую область и поставленных на учет в УМВД России по Томской области</w:t>
            </w:r>
          </w:p>
        </w:tc>
        <w:tc>
          <w:tcPr>
            <w:tcW w:w="1417" w:type="dxa"/>
            <w:tcBorders>
              <w:top w:val="single" w:sz="4" w:space="0" w:color="000000"/>
              <w:left w:val="single" w:sz="4" w:space="0" w:color="000000"/>
              <w:bottom w:val="single" w:sz="4" w:space="0" w:color="000000"/>
              <w:right w:val="single" w:sz="4" w:space="0" w:color="000000"/>
            </w:tcBorders>
            <w:vAlign w:val="center"/>
          </w:tcPr>
          <w:p w14:paraId="1CC087CD"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труда и занятости населения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2126966C" w14:textId="77777777" w:rsidR="00683005" w:rsidRPr="004B227C" w:rsidRDefault="00683005" w:rsidP="004B227C">
            <w:pPr>
              <w:spacing w:after="0" w:line="36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чел.</w:t>
            </w:r>
          </w:p>
        </w:tc>
        <w:tc>
          <w:tcPr>
            <w:tcW w:w="992" w:type="dxa"/>
            <w:tcBorders>
              <w:top w:val="single" w:sz="4" w:space="0" w:color="000000"/>
              <w:left w:val="single" w:sz="4" w:space="0" w:color="000000"/>
              <w:bottom w:val="single" w:sz="4" w:space="0" w:color="000000"/>
            </w:tcBorders>
            <w:shd w:val="clear" w:color="auto" w:fill="auto"/>
            <w:vAlign w:val="center"/>
          </w:tcPr>
          <w:p w14:paraId="606563A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200</w:t>
            </w:r>
          </w:p>
        </w:tc>
        <w:tc>
          <w:tcPr>
            <w:tcW w:w="1306" w:type="dxa"/>
            <w:tcBorders>
              <w:top w:val="single" w:sz="4" w:space="0" w:color="000000"/>
              <w:left w:val="single" w:sz="4" w:space="0" w:color="000000"/>
              <w:bottom w:val="single" w:sz="4" w:space="0" w:color="000000"/>
            </w:tcBorders>
            <w:shd w:val="clear" w:color="auto" w:fill="auto"/>
            <w:vAlign w:val="center"/>
          </w:tcPr>
          <w:p w14:paraId="2CAC12B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217</w:t>
            </w:r>
          </w:p>
        </w:tc>
        <w:tc>
          <w:tcPr>
            <w:tcW w:w="851" w:type="dxa"/>
            <w:tcBorders>
              <w:top w:val="single" w:sz="4" w:space="0" w:color="000000"/>
              <w:left w:val="single" w:sz="4" w:space="0" w:color="000000"/>
              <w:bottom w:val="single" w:sz="4" w:space="0" w:color="000000"/>
            </w:tcBorders>
            <w:shd w:val="clear" w:color="auto" w:fill="auto"/>
            <w:vAlign w:val="center"/>
          </w:tcPr>
          <w:p w14:paraId="6057FB82"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108,5</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588710"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078456DA" w14:textId="77777777" w:rsidR="00683005" w:rsidRPr="004B227C" w:rsidRDefault="00683005" w:rsidP="004B227C">
      <w:pPr>
        <w:spacing w:after="0" w:line="240" w:lineRule="auto"/>
        <w:ind w:firstLine="709"/>
        <w:jc w:val="both"/>
        <w:rPr>
          <w:rFonts w:ascii="PT Astra Serif" w:hAnsi="PT Astra Serif" w:cs="Times New Roman"/>
          <w:sz w:val="26"/>
          <w:szCs w:val="26"/>
        </w:rPr>
      </w:pPr>
    </w:p>
    <w:p w14:paraId="7B04A00A" w14:textId="7611E5CC" w:rsidR="00683005" w:rsidRPr="004B227C" w:rsidRDefault="00683005" w:rsidP="004B227C">
      <w:pPr>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Численность участников программы переселения соотечественников и членов их семей, прибывших в Томскую область и поставленных на учет в УМВД России по Томской области в 2022 году, составила 217 человек, что выше запланированного значения</w:t>
      </w:r>
      <w:r w:rsidRPr="004B227C">
        <w:rPr>
          <w:rFonts w:ascii="PT Astra Serif" w:hAnsi="PT Astra Serif" w:cs="Times New Roman"/>
          <w:sz w:val="26"/>
          <w:szCs w:val="26"/>
          <w:lang w:val="en-US"/>
        </w:rPr>
        <w:t> </w:t>
      </w:r>
      <w:r w:rsidRPr="004B227C">
        <w:rPr>
          <w:rFonts w:ascii="PT Astra Serif" w:hAnsi="PT Astra Serif" w:cs="Times New Roman"/>
          <w:sz w:val="26"/>
          <w:szCs w:val="26"/>
        </w:rPr>
        <w:noBreakHyphen/>
      </w:r>
      <w:r w:rsidRPr="004B227C">
        <w:rPr>
          <w:rFonts w:ascii="PT Astra Serif" w:hAnsi="PT Astra Serif" w:cs="Times New Roman"/>
          <w:sz w:val="26"/>
          <w:szCs w:val="26"/>
          <w:lang w:val="en-US"/>
        </w:rPr>
        <w:t> </w:t>
      </w:r>
      <w:r w:rsidRPr="004B227C">
        <w:rPr>
          <w:rFonts w:ascii="PT Astra Serif" w:hAnsi="PT Astra Serif" w:cs="Times New Roman"/>
          <w:sz w:val="26"/>
          <w:szCs w:val="26"/>
        </w:rPr>
        <w:t xml:space="preserve">200 человек. Преимущественно в Томскую область </w:t>
      </w:r>
      <w:r w:rsidR="00DE76D1" w:rsidRPr="004B227C">
        <w:rPr>
          <w:rFonts w:ascii="PT Astra Serif" w:hAnsi="PT Astra Serif" w:cs="Times New Roman"/>
          <w:sz w:val="26"/>
          <w:szCs w:val="26"/>
        </w:rPr>
        <w:t>пребывают</w:t>
      </w:r>
      <w:r w:rsidRPr="004B227C">
        <w:rPr>
          <w:rFonts w:ascii="PT Astra Serif" w:hAnsi="PT Astra Serif" w:cs="Times New Roman"/>
          <w:sz w:val="26"/>
          <w:szCs w:val="26"/>
        </w:rPr>
        <w:t xml:space="preserve"> соотечественники из Казахстана (60,0%), Украины (21,0%), Узбекистана (7,0%), Киргизии и Таджикистана (по 4,0%), Латвии, Литвы, Грузии (по 1 человеку</w:t>
      </w:r>
      <w:r w:rsidR="000C5BB2" w:rsidRPr="004B227C">
        <w:rPr>
          <w:rFonts w:ascii="PT Astra Serif" w:hAnsi="PT Astra Serif" w:cs="Times New Roman"/>
          <w:sz w:val="26"/>
          <w:szCs w:val="26"/>
        </w:rPr>
        <w:t xml:space="preserve"> соответственно</w:t>
      </w:r>
      <w:r w:rsidRPr="004B227C">
        <w:rPr>
          <w:rFonts w:ascii="PT Astra Serif" w:hAnsi="PT Astra Serif" w:cs="Times New Roman"/>
          <w:sz w:val="26"/>
          <w:szCs w:val="26"/>
        </w:rPr>
        <w:t>).</w:t>
      </w:r>
    </w:p>
    <w:p w14:paraId="7B7C9E55" w14:textId="77777777" w:rsidR="00683005" w:rsidRPr="004B227C" w:rsidRDefault="00683005" w:rsidP="004B227C">
      <w:pPr>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Финансирование подпрограммы за счет всех источников в 2022 году составило 307,6 тыс. рублей.</w:t>
      </w:r>
    </w:p>
    <w:p w14:paraId="76D32913" w14:textId="22685CBB" w:rsidR="00683005" w:rsidRPr="004B227C" w:rsidRDefault="00683005"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Times New Roman" w:hAnsi="PT Astra Serif" w:cs="Times New Roman"/>
          <w:i/>
          <w:sz w:val="26"/>
          <w:szCs w:val="26"/>
        </w:rPr>
        <w:t xml:space="preserve"> «Создание правовых, социально-экономических, организационных и информационных условий, способствующих добровольному переселению соотечественников в Томскую область для постоянного проживания» </w:t>
      </w:r>
      <w:r w:rsidRPr="004B227C">
        <w:rPr>
          <w:rFonts w:ascii="PT Astra Serif" w:eastAsia="Times New Roman" w:hAnsi="PT Astra Serif" w:cs="Times New Roman"/>
          <w:sz w:val="26"/>
          <w:szCs w:val="26"/>
        </w:rPr>
        <w:t>доля участников программы переселения соотечественников и членов их семей в общей численности граждан, прибывших в Томскую область из-за рубежа, составила 2,4% (план</w:t>
      </w:r>
      <w:r w:rsidRPr="004B227C">
        <w:rPr>
          <w:rFonts w:ascii="PT Astra Serif" w:eastAsia="Times New Roman" w:hAnsi="PT Astra Serif" w:cs="Times New Roman"/>
          <w:sz w:val="26"/>
          <w:szCs w:val="26"/>
          <w:lang w:val="en-US"/>
        </w:rPr>
        <w:t> </w:t>
      </w:r>
      <w:r w:rsidRPr="004B227C">
        <w:rPr>
          <w:rFonts w:ascii="PT Astra Serif" w:eastAsia="Times New Roman" w:hAnsi="PT Astra Serif" w:cs="Times New Roman"/>
          <w:sz w:val="26"/>
          <w:szCs w:val="26"/>
        </w:rPr>
        <w:t>–</w:t>
      </w:r>
      <w:r w:rsidRPr="004B227C">
        <w:rPr>
          <w:rFonts w:ascii="PT Astra Serif" w:eastAsia="Times New Roman" w:hAnsi="PT Astra Serif" w:cs="Times New Roman"/>
          <w:sz w:val="26"/>
          <w:szCs w:val="26"/>
          <w:lang w:val="en-US"/>
        </w:rPr>
        <w:t> </w:t>
      </w:r>
      <w:r w:rsidRPr="004B227C">
        <w:rPr>
          <w:rFonts w:ascii="PT Astra Serif" w:eastAsia="Times New Roman" w:hAnsi="PT Astra Serif" w:cs="Times New Roman"/>
          <w:sz w:val="26"/>
          <w:szCs w:val="26"/>
        </w:rPr>
        <w:t xml:space="preserve">3,0%). </w:t>
      </w:r>
      <w:r w:rsidRPr="004B227C">
        <w:rPr>
          <w:rFonts w:ascii="PT Astra Serif" w:hAnsi="PT Astra Serif" w:cs="Times New Roman"/>
          <w:sz w:val="26"/>
          <w:szCs w:val="26"/>
        </w:rPr>
        <w:t xml:space="preserve">На снижение показателя влияет географическое положение региона, а именно удаленность от центральной части страны и от границ с иностранными государствами. </w:t>
      </w:r>
    </w:p>
    <w:p w14:paraId="1DDBA408" w14:textId="5291AC55" w:rsidR="00683005" w:rsidRPr="004B227C" w:rsidRDefault="00683005" w:rsidP="004B227C">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lang w:eastAsia="ru-RU"/>
        </w:rPr>
        <w:t>В 2022 году в рамках программы переселения соотечественников оказано</w:t>
      </w:r>
      <w:r w:rsidRPr="004B227C">
        <w:rPr>
          <w:rFonts w:ascii="PT Astra Serif" w:eastAsia="Times New Roman" w:hAnsi="PT Astra Serif" w:cs="Times New Roman"/>
          <w:sz w:val="26"/>
          <w:szCs w:val="26"/>
        </w:rPr>
        <w:t xml:space="preserve"> 5</w:t>
      </w:r>
      <w:r w:rsidRPr="004B227C">
        <w:rPr>
          <w:rFonts w:ascii="PT Astra Serif" w:hAnsi="PT Astra Serif"/>
        </w:rPr>
        <w:t xml:space="preserve"> </w:t>
      </w:r>
      <w:r w:rsidRPr="004B227C">
        <w:rPr>
          <w:rFonts w:ascii="PT Astra Serif" w:eastAsia="Times New Roman" w:hAnsi="PT Astra Serif" w:cs="Times New Roman"/>
          <w:sz w:val="26"/>
          <w:szCs w:val="26"/>
        </w:rPr>
        <w:t>информационных (консультационных), в том числе юридически</w:t>
      </w:r>
      <w:r w:rsidR="00C714C3" w:rsidRPr="004B227C">
        <w:rPr>
          <w:rFonts w:ascii="PT Astra Serif" w:eastAsia="Times New Roman" w:hAnsi="PT Astra Serif" w:cs="Times New Roman"/>
          <w:sz w:val="26"/>
          <w:szCs w:val="26"/>
        </w:rPr>
        <w:t xml:space="preserve">х </w:t>
      </w:r>
      <w:r w:rsidRPr="004B227C">
        <w:rPr>
          <w:rFonts w:ascii="PT Astra Serif" w:eastAsia="Times New Roman" w:hAnsi="PT Astra Serif" w:cs="Times New Roman"/>
          <w:sz w:val="26"/>
          <w:szCs w:val="26"/>
        </w:rPr>
        <w:t>услуг</w:t>
      </w:r>
      <w:r w:rsidR="00C714C3" w:rsidRPr="004B227C">
        <w:rPr>
          <w:rFonts w:ascii="PT Astra Serif" w:eastAsia="Times New Roman" w:hAnsi="PT Astra Serif" w:cs="Times New Roman"/>
          <w:sz w:val="26"/>
          <w:szCs w:val="26"/>
        </w:rPr>
        <w:t xml:space="preserve"> и других</w:t>
      </w:r>
      <w:r w:rsidRPr="004B227C">
        <w:rPr>
          <w:rFonts w:ascii="PT Astra Serif" w:eastAsia="Times New Roman" w:hAnsi="PT Astra Serif" w:cs="Times New Roman"/>
          <w:sz w:val="26"/>
          <w:szCs w:val="26"/>
        </w:rPr>
        <w:t>.</w:t>
      </w:r>
    </w:p>
    <w:p w14:paraId="0E309090" w14:textId="77777777" w:rsidR="00683005" w:rsidRPr="004B227C" w:rsidRDefault="00683005" w:rsidP="004B227C">
      <w:pPr>
        <w:tabs>
          <w:tab w:val="left" w:pos="993"/>
        </w:tabs>
        <w:spacing w:after="0" w:line="240" w:lineRule="auto"/>
        <w:ind w:firstLine="709"/>
        <w:jc w:val="both"/>
        <w:rPr>
          <w:rFonts w:ascii="PT Astra Serif" w:hAnsi="PT Astra Serif" w:cs="Times New Roman"/>
          <w:i/>
          <w:sz w:val="26"/>
          <w:szCs w:val="26"/>
        </w:rPr>
      </w:pPr>
      <w:r w:rsidRPr="004B227C">
        <w:rPr>
          <w:rFonts w:ascii="PT Astra Serif" w:hAnsi="PT Astra Serif" w:cs="Times New Roman"/>
          <w:sz w:val="26"/>
          <w:szCs w:val="26"/>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hAnsi="PT Astra Serif" w:cs="Times New Roman"/>
          <w:i/>
          <w:sz w:val="26"/>
          <w:szCs w:val="26"/>
        </w:rPr>
        <w:t xml:space="preserve"> «Создание условий для адаптации и интеграции участников программы переселения соотечественников и членов их семей в принимающее сообщество»:</w:t>
      </w:r>
    </w:p>
    <w:p w14:paraId="7826ACFD" w14:textId="1F5CAC21"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90,9% составили расходы бюджета Томской области, на реализацию предусмотренных программой мероприятий, связанных с предоставлением дополнительных гарантий и мер социальной поддержки участников программы переселения соотечественников и членов их семей, в общем размере расходов бюджета Томской области на реализацию программы переселения соотечественников, что выше планового зна</w:t>
      </w:r>
      <w:r w:rsidR="00D5033A" w:rsidRPr="004B227C">
        <w:rPr>
          <w:rFonts w:ascii="PT Astra Serif" w:eastAsia="Times New Roman" w:hAnsi="PT Astra Serif" w:cs="Times New Roman"/>
          <w:sz w:val="26"/>
          <w:szCs w:val="26"/>
          <w:lang w:eastAsia="ru-RU"/>
        </w:rPr>
        <w:t>чения (план – 82,0%, убывающий). Реализация мероприятия носит заявительный характер</w:t>
      </w:r>
      <w:r w:rsidRPr="004B227C">
        <w:rPr>
          <w:rFonts w:ascii="PT Astra Serif" w:eastAsia="Times New Roman" w:hAnsi="PT Astra Serif" w:cs="Times New Roman"/>
          <w:sz w:val="26"/>
          <w:szCs w:val="26"/>
          <w:lang w:eastAsia="ru-RU"/>
        </w:rPr>
        <w:t>;</w:t>
      </w:r>
    </w:p>
    <w:p w14:paraId="7EC76D74"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100% составила доля участников программы переселения соотечественников и членов их семей, постоянно жилищно-обустроенных в Томской области (план – 85,0%). </w:t>
      </w:r>
    </w:p>
    <w:p w14:paraId="43BEEB9C" w14:textId="6EF47E01" w:rsidR="00683005" w:rsidRPr="004B227C" w:rsidRDefault="00683005" w:rsidP="004B227C">
      <w:pPr>
        <w:autoSpaceDE w:val="0"/>
        <w:autoSpaceDN w:val="0"/>
        <w:adjustRightInd w:val="0"/>
        <w:spacing w:after="0" w:line="240" w:lineRule="auto"/>
        <w:ind w:firstLine="709"/>
        <w:jc w:val="both"/>
        <w:rPr>
          <w:rFonts w:ascii="PT Astra Serif" w:eastAsia="Times New Roman" w:hAnsi="PT Astra Serif" w:cs="Times New Roman"/>
          <w:sz w:val="26"/>
          <w:szCs w:val="26"/>
          <w:lang w:val="en-US" w:eastAsia="ru-RU"/>
        </w:rPr>
      </w:pPr>
      <w:r w:rsidRPr="004B227C">
        <w:rPr>
          <w:rFonts w:ascii="PT Astra Serif" w:eastAsia="Times New Roman" w:hAnsi="PT Astra Serif" w:cs="Times New Roman"/>
          <w:sz w:val="26"/>
          <w:szCs w:val="26"/>
          <w:lang w:eastAsia="ru-RU"/>
        </w:rPr>
        <w:t xml:space="preserve">В </w:t>
      </w:r>
      <w:r w:rsidR="00DD484A" w:rsidRPr="004B227C">
        <w:rPr>
          <w:rFonts w:ascii="PT Astra Serif" w:eastAsia="Times New Roman" w:hAnsi="PT Astra Serif" w:cs="Times New Roman"/>
          <w:sz w:val="26"/>
          <w:szCs w:val="26"/>
          <w:lang w:eastAsia="ru-RU"/>
        </w:rPr>
        <w:t>отчетном году</w:t>
      </w:r>
      <w:r w:rsidRPr="004B227C">
        <w:rPr>
          <w:rFonts w:ascii="PT Astra Serif" w:eastAsia="Times New Roman" w:hAnsi="PT Astra Serif" w:cs="Times New Roman"/>
          <w:sz w:val="26"/>
          <w:szCs w:val="26"/>
          <w:lang w:eastAsia="ru-RU"/>
        </w:rPr>
        <w:t>:</w:t>
      </w:r>
    </w:p>
    <w:p w14:paraId="0E618BE1" w14:textId="6513420A"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lastRenderedPageBreak/>
        <w:t>проведено медицинск</w:t>
      </w:r>
      <w:r w:rsidR="00290A29" w:rsidRPr="004B227C">
        <w:rPr>
          <w:rFonts w:ascii="PT Astra Serif" w:eastAsia="Times New Roman" w:hAnsi="PT Astra Serif" w:cs="Times New Roman"/>
          <w:sz w:val="26"/>
          <w:szCs w:val="26"/>
          <w:lang w:eastAsia="ru-RU"/>
        </w:rPr>
        <w:t>ое освидетельствование</w:t>
      </w:r>
      <w:r w:rsidRPr="004B227C">
        <w:rPr>
          <w:rFonts w:ascii="PT Astra Serif" w:eastAsia="Times New Roman" w:hAnsi="PT Astra Serif" w:cs="Times New Roman"/>
          <w:sz w:val="26"/>
          <w:szCs w:val="26"/>
          <w:lang w:eastAsia="ru-RU"/>
        </w:rPr>
        <w:t xml:space="preserve"> 75 участников программы переселения соотечественников и членов их семей в целях подтверждения отсутствия у них заболевания наркоманией, инфекционных заболеваний и заболевания, вызываемого вирусом иммунодефицита человека (ВИЧ–инфекции);</w:t>
      </w:r>
    </w:p>
    <w:p w14:paraId="4F3FDFCC"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предоставлена единовременная денежная выплата 4 участникам программы переселения соотечественников и членам их семей при трудоустройстве по профессии (специальности), востребованной на рынке труда муниципальных районов Томской области в сфере образования и здравоохранения.</w:t>
      </w:r>
    </w:p>
    <w:p w14:paraId="607983A0" w14:textId="77777777" w:rsidR="00683005" w:rsidRPr="004B227C" w:rsidRDefault="00683005" w:rsidP="004B227C">
      <w:pPr>
        <w:tabs>
          <w:tab w:val="left" w:pos="993"/>
        </w:tabs>
        <w:spacing w:after="0" w:line="240" w:lineRule="auto"/>
        <w:ind w:firstLine="709"/>
        <w:contextualSpacing/>
        <w:jc w:val="both"/>
        <w:rPr>
          <w:rFonts w:ascii="PT Astra Serif" w:hAnsi="PT Astra Serif" w:cs="Times New Roman"/>
          <w:sz w:val="26"/>
          <w:szCs w:val="26"/>
        </w:rPr>
      </w:pPr>
      <w:proofErr w:type="gramStart"/>
      <w:r w:rsidRPr="004B227C">
        <w:rPr>
          <w:rFonts w:ascii="PT Astra Serif" w:hAnsi="PT Astra Serif" w:cs="Times New Roman"/>
          <w:sz w:val="26"/>
          <w:szCs w:val="26"/>
        </w:rPr>
        <w:t xml:space="preserve">По итогам реализации </w:t>
      </w:r>
      <w:r w:rsidRPr="004B227C">
        <w:rPr>
          <w:rFonts w:ascii="PT Astra Serif" w:hAnsi="PT Astra Serif" w:cs="Times New Roman"/>
          <w:i/>
          <w:sz w:val="26"/>
          <w:szCs w:val="26"/>
        </w:rPr>
        <w:t>основного мероприятия</w:t>
      </w:r>
      <w:r w:rsidRPr="004B227C">
        <w:rPr>
          <w:rFonts w:ascii="PT Astra Serif" w:hAnsi="PT Astra Serif" w:cs="Times New Roman"/>
          <w:sz w:val="26"/>
          <w:szCs w:val="26"/>
        </w:rPr>
        <w:t xml:space="preserve"> </w:t>
      </w:r>
      <w:r w:rsidRPr="004B227C">
        <w:rPr>
          <w:rFonts w:ascii="PT Astra Serif" w:hAnsi="PT Astra Serif" w:cs="Times New Roman"/>
          <w:i/>
          <w:iCs/>
          <w:sz w:val="26"/>
          <w:szCs w:val="26"/>
        </w:rPr>
        <w:t>«Содействие обеспечению потребности экономики Томской области в квалифицированных кадрах»</w:t>
      </w:r>
      <w:r w:rsidRPr="004B227C">
        <w:rPr>
          <w:rFonts w:ascii="PT Astra Serif" w:hAnsi="PT Astra Serif" w:cs="Times New Roman"/>
          <w:sz w:val="26"/>
          <w:szCs w:val="26"/>
        </w:rPr>
        <w:t xml:space="preserve"> 90,8% составила доля занятых участников программы переселения соотечественников и членов их семей, в том числе работающих по найму, осуществляющих предпринимательскую деятельность в качестве индивидуальных предпринимателей и глав крестьянских (фермерских) хозяйств, от числа прибывших участников программы на конец года (план – 85,0%).</w:t>
      </w:r>
      <w:proofErr w:type="gramEnd"/>
      <w:r w:rsidRPr="004B227C">
        <w:rPr>
          <w:rFonts w:ascii="PT Astra Serif" w:hAnsi="PT Astra Serif" w:cs="Times New Roman"/>
          <w:sz w:val="26"/>
          <w:szCs w:val="26"/>
        </w:rPr>
        <w:t xml:space="preserve"> Перевыполнение показателя связано с увеличением количества обращений соотечественников для получения поддержки при открытии собственного дела. </w:t>
      </w:r>
    </w:p>
    <w:p w14:paraId="30BB8E42" w14:textId="490D0BA7" w:rsidR="00683005" w:rsidRPr="004B227C" w:rsidRDefault="00290A29" w:rsidP="004B227C">
      <w:pPr>
        <w:tabs>
          <w:tab w:val="left" w:pos="993"/>
        </w:tabs>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П</w:t>
      </w:r>
      <w:r w:rsidR="00683005" w:rsidRPr="004B227C">
        <w:rPr>
          <w:rFonts w:ascii="PT Astra Serif" w:hAnsi="PT Astra Serif" w:cs="Times New Roman"/>
          <w:sz w:val="26"/>
          <w:szCs w:val="26"/>
        </w:rPr>
        <w:t>родолжена реализация государственной программы по оказанию содействия добровольному переселению в Российскую Федерацию соотечественников, проживающих за рубежом, в рамках которой рассмотрено 165 заявлений, получены свидетельства участника государственной программы и переселены на террито</w:t>
      </w:r>
      <w:r w:rsidR="00DB5F1B" w:rsidRPr="004B227C">
        <w:rPr>
          <w:rFonts w:ascii="PT Astra Serif" w:hAnsi="PT Astra Serif" w:cs="Times New Roman"/>
          <w:sz w:val="26"/>
          <w:szCs w:val="26"/>
        </w:rPr>
        <w:t>рию Томской области 117 человек</w:t>
      </w:r>
      <w:r w:rsidR="00683005" w:rsidRPr="004B227C">
        <w:rPr>
          <w:rFonts w:ascii="PT Astra Serif" w:hAnsi="PT Astra Serif" w:cs="Times New Roman"/>
          <w:sz w:val="26"/>
          <w:szCs w:val="26"/>
        </w:rPr>
        <w:t>.</w:t>
      </w:r>
    </w:p>
    <w:p w14:paraId="264D3A7E" w14:textId="77777777" w:rsidR="00683005" w:rsidRPr="004B227C" w:rsidRDefault="00683005" w:rsidP="004B227C">
      <w:pPr>
        <w:tabs>
          <w:tab w:val="left" w:pos="993"/>
        </w:tabs>
        <w:spacing w:after="0" w:line="240" w:lineRule="auto"/>
        <w:ind w:firstLine="709"/>
        <w:contextualSpacing/>
        <w:jc w:val="both"/>
        <w:rPr>
          <w:rFonts w:ascii="PT Astra Serif" w:hAnsi="PT Astra Serif" w:cs="Times New Roman"/>
          <w:sz w:val="26"/>
          <w:szCs w:val="26"/>
        </w:rPr>
      </w:pPr>
    </w:p>
    <w:p w14:paraId="7BC9B64E" w14:textId="77777777" w:rsidR="00683005" w:rsidRPr="004B227C" w:rsidRDefault="00683005" w:rsidP="004B227C">
      <w:pPr>
        <w:pStyle w:val="aa"/>
        <w:keepNext/>
        <w:spacing w:after="120"/>
        <w:ind w:firstLine="709"/>
        <w:jc w:val="center"/>
        <w:rPr>
          <w:rFonts w:ascii="PT Astra Serif" w:hAnsi="PT Astra Serif"/>
          <w:b/>
        </w:rPr>
      </w:pPr>
      <w:r w:rsidRPr="004B227C">
        <w:rPr>
          <w:rFonts w:ascii="PT Astra Serif" w:hAnsi="PT Astra Serif"/>
          <w:b/>
          <w:lang w:val="en-US"/>
        </w:rPr>
        <w:t>II</w:t>
      </w:r>
      <w:r w:rsidRPr="004B227C">
        <w:rPr>
          <w:rFonts w:ascii="PT Astra Serif" w:hAnsi="PT Astra Serif"/>
          <w:b/>
        </w:rPr>
        <w:t>. Проектная часть</w:t>
      </w:r>
    </w:p>
    <w:p w14:paraId="0463D9EE" w14:textId="77777777" w:rsidR="00683005" w:rsidRPr="004B227C" w:rsidRDefault="00683005" w:rsidP="004B227C">
      <w:pPr>
        <w:spacing w:after="0" w:line="240" w:lineRule="auto"/>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проектной части </w:t>
      </w:r>
      <w:r w:rsidRPr="004B227C">
        <w:rPr>
          <w:rFonts w:ascii="PT Astra Serif" w:eastAsia="Times New Roman" w:hAnsi="PT Astra Serif"/>
          <w:b/>
          <w:sz w:val="26"/>
          <w:szCs w:val="26"/>
        </w:rPr>
        <w:t>государственной программы</w:t>
      </w:r>
    </w:p>
    <w:p w14:paraId="05AC423A" w14:textId="77777777" w:rsidR="00683005" w:rsidRPr="004B227C" w:rsidRDefault="00683005" w:rsidP="004B227C">
      <w:pPr>
        <w:pStyle w:val="aa"/>
        <w:ind w:left="1190" w:right="-2" w:firstLine="0"/>
        <w:jc w:val="right"/>
        <w:rPr>
          <w:rFonts w:ascii="PT Astra Serif" w:hAnsi="PT Astra Serif"/>
          <w:bCs/>
        </w:rPr>
      </w:pPr>
      <w:r w:rsidRPr="004B227C">
        <w:rPr>
          <w:rFonts w:ascii="PT Astra Serif" w:hAnsi="PT Astra Serif"/>
          <w:bCs/>
        </w:rPr>
        <w:t>Таблица 6</w:t>
      </w:r>
    </w:p>
    <w:tbl>
      <w:tblPr>
        <w:tblW w:w="9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3514"/>
        <w:gridCol w:w="1547"/>
        <w:gridCol w:w="1560"/>
        <w:gridCol w:w="1322"/>
        <w:gridCol w:w="836"/>
      </w:tblGrid>
      <w:tr w:rsidR="004B227C" w:rsidRPr="004B227C" w14:paraId="1C56FAAC" w14:textId="77777777" w:rsidTr="0087517A">
        <w:trPr>
          <w:trHeight w:val="334"/>
          <w:tblHeader/>
          <w:jc w:val="center"/>
        </w:trPr>
        <w:tc>
          <w:tcPr>
            <w:tcW w:w="645" w:type="dxa"/>
            <w:tcMar>
              <w:left w:w="28" w:type="dxa"/>
              <w:right w:w="28" w:type="dxa"/>
            </w:tcMar>
            <w:vAlign w:val="center"/>
          </w:tcPr>
          <w:p w14:paraId="3C75587A"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514" w:type="dxa"/>
            <w:shd w:val="clear" w:color="auto" w:fill="auto"/>
            <w:noWrap/>
            <w:tcMar>
              <w:left w:w="28" w:type="dxa"/>
              <w:right w:w="28" w:type="dxa"/>
            </w:tcMar>
            <w:vAlign w:val="center"/>
          </w:tcPr>
          <w:p w14:paraId="7CD01D01"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56F5A3A7" w14:textId="77777777" w:rsidR="00683005" w:rsidRPr="004B227C" w:rsidRDefault="00683005"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289413EA"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14:paraId="53CCAE1B"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6E402131" w14:textId="77777777" w:rsidR="00683005" w:rsidRPr="004B227C" w:rsidRDefault="00683005"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2D463768"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22" w:type="dxa"/>
            <w:vAlign w:val="center"/>
          </w:tcPr>
          <w:p w14:paraId="79C86C1E"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Отклоне</w:t>
            </w:r>
          </w:p>
          <w:p w14:paraId="18E8A4DA"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ние финансирования </w:t>
            </w:r>
            <w:r w:rsidRPr="004B227C">
              <w:rPr>
                <w:rFonts w:ascii="PT Astra Serif" w:eastAsia="Batang" w:hAnsi="PT Astra Serif" w:cs="Times New Roman"/>
                <w:lang w:eastAsia="ko-KR"/>
              </w:rPr>
              <w:br/>
              <w:t>(тыс. рублей)</w:t>
            </w:r>
          </w:p>
        </w:tc>
        <w:tc>
          <w:tcPr>
            <w:tcW w:w="836" w:type="dxa"/>
            <w:tcMar>
              <w:left w:w="28" w:type="dxa"/>
              <w:right w:w="28" w:type="dxa"/>
            </w:tcMar>
            <w:vAlign w:val="center"/>
          </w:tcPr>
          <w:p w14:paraId="3008ECAE"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616C8C80"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2A82539A" w14:textId="77777777" w:rsidTr="0087517A">
        <w:trPr>
          <w:trHeight w:val="300"/>
          <w:jc w:val="center"/>
        </w:trPr>
        <w:tc>
          <w:tcPr>
            <w:tcW w:w="9424" w:type="dxa"/>
            <w:gridSpan w:val="6"/>
            <w:tcMar>
              <w:left w:w="28" w:type="dxa"/>
              <w:right w:w="28" w:type="dxa"/>
            </w:tcMar>
            <w:vAlign w:val="center"/>
          </w:tcPr>
          <w:p w14:paraId="4FDB48BD" w14:textId="77777777" w:rsidR="00683005" w:rsidRPr="004B227C" w:rsidRDefault="00683005" w:rsidP="004B227C">
            <w:pPr>
              <w:spacing w:after="0" w:line="240" w:lineRule="auto"/>
              <w:jc w:val="center"/>
              <w:rPr>
                <w:rFonts w:ascii="PT Astra Serif" w:hAnsi="PT Astra Serif" w:cs="Times New Roman"/>
                <w:b/>
              </w:rPr>
            </w:pPr>
            <w:r w:rsidRPr="004B227C">
              <w:rPr>
                <w:rFonts w:ascii="PT Astra Serif" w:eastAsia="Batang" w:hAnsi="PT Astra Serif" w:cs="Times New Roman"/>
                <w:b/>
                <w:lang w:eastAsia="ko-KR"/>
              </w:rPr>
              <w:t>Проектная часть</w:t>
            </w:r>
          </w:p>
        </w:tc>
      </w:tr>
      <w:tr w:rsidR="004B227C" w:rsidRPr="004B227C" w14:paraId="4EBE6EAF" w14:textId="77777777" w:rsidTr="0087517A">
        <w:trPr>
          <w:trHeight w:val="300"/>
          <w:jc w:val="center"/>
        </w:trPr>
        <w:tc>
          <w:tcPr>
            <w:tcW w:w="9424" w:type="dxa"/>
            <w:gridSpan w:val="6"/>
            <w:tcMar>
              <w:left w:w="28" w:type="dxa"/>
              <w:right w:w="28" w:type="dxa"/>
            </w:tcMar>
            <w:vAlign w:val="center"/>
          </w:tcPr>
          <w:p w14:paraId="64CE05B9" w14:textId="77777777" w:rsidR="00683005" w:rsidRPr="004B227C" w:rsidRDefault="00683005"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«Демография»</w:t>
            </w:r>
          </w:p>
        </w:tc>
      </w:tr>
      <w:tr w:rsidR="004B227C" w:rsidRPr="004B227C" w14:paraId="084DACA0" w14:textId="77777777" w:rsidTr="0087517A">
        <w:trPr>
          <w:trHeight w:val="300"/>
          <w:jc w:val="center"/>
        </w:trPr>
        <w:tc>
          <w:tcPr>
            <w:tcW w:w="645" w:type="dxa"/>
            <w:tcMar>
              <w:left w:w="28" w:type="dxa"/>
              <w:right w:w="28" w:type="dxa"/>
            </w:tcMar>
            <w:vAlign w:val="center"/>
          </w:tcPr>
          <w:p w14:paraId="7AA91FAA"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tcMar>
              <w:left w:w="28" w:type="dxa"/>
              <w:right w:w="28" w:type="dxa"/>
            </w:tcMar>
            <w:vAlign w:val="center"/>
          </w:tcPr>
          <w:p w14:paraId="4530B2C5" w14:textId="77777777" w:rsidR="00683005" w:rsidRPr="004B227C" w:rsidRDefault="00683005"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«Содействие занятости</w:t>
            </w:r>
            <w:r w:rsidRPr="004B227C">
              <w:rPr>
                <w:rFonts w:ascii="PT Astra Serif" w:hAnsi="PT Astra Serif" w:cs="Times New Roman"/>
              </w:rPr>
              <w:t>»</w:t>
            </w:r>
          </w:p>
        </w:tc>
        <w:tc>
          <w:tcPr>
            <w:tcW w:w="1547" w:type="dxa"/>
            <w:shd w:val="clear" w:color="auto" w:fill="auto"/>
            <w:noWrap/>
            <w:tcMar>
              <w:left w:w="28" w:type="dxa"/>
              <w:right w:w="28" w:type="dxa"/>
            </w:tcMar>
            <w:vAlign w:val="center"/>
          </w:tcPr>
          <w:p w14:paraId="78470CB3"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10 000,0</w:t>
            </w:r>
          </w:p>
        </w:tc>
        <w:tc>
          <w:tcPr>
            <w:tcW w:w="1560" w:type="dxa"/>
            <w:shd w:val="clear" w:color="auto" w:fill="auto"/>
            <w:noWrap/>
            <w:tcMar>
              <w:left w:w="28" w:type="dxa"/>
              <w:right w:w="28" w:type="dxa"/>
            </w:tcMar>
            <w:vAlign w:val="center"/>
          </w:tcPr>
          <w:p w14:paraId="58BF26C3"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10 000,0</w:t>
            </w:r>
          </w:p>
        </w:tc>
        <w:tc>
          <w:tcPr>
            <w:tcW w:w="1322" w:type="dxa"/>
            <w:vAlign w:val="center"/>
          </w:tcPr>
          <w:p w14:paraId="383EEADF"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0,0</w:t>
            </w:r>
          </w:p>
        </w:tc>
        <w:tc>
          <w:tcPr>
            <w:tcW w:w="836" w:type="dxa"/>
            <w:tcMar>
              <w:left w:w="28" w:type="dxa"/>
              <w:right w:w="28" w:type="dxa"/>
            </w:tcMar>
            <w:vAlign w:val="center"/>
          </w:tcPr>
          <w:p w14:paraId="60C5334B"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100</w:t>
            </w:r>
          </w:p>
        </w:tc>
      </w:tr>
      <w:tr w:rsidR="00683005" w:rsidRPr="004B227C" w14:paraId="5D3E642F" w14:textId="77777777" w:rsidTr="0087517A">
        <w:trPr>
          <w:trHeight w:val="300"/>
          <w:jc w:val="center"/>
        </w:trPr>
        <w:tc>
          <w:tcPr>
            <w:tcW w:w="645" w:type="dxa"/>
            <w:tcMar>
              <w:left w:w="28" w:type="dxa"/>
              <w:right w:w="28" w:type="dxa"/>
            </w:tcMar>
            <w:vAlign w:val="center"/>
          </w:tcPr>
          <w:p w14:paraId="26E42A94" w14:textId="77777777" w:rsidR="00683005" w:rsidRPr="004B227C" w:rsidRDefault="00683005" w:rsidP="004B227C">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14:paraId="1A4228F0" w14:textId="77777777" w:rsidR="00683005" w:rsidRPr="004B227C" w:rsidRDefault="00683005" w:rsidP="004B227C">
            <w:pPr>
              <w:spacing w:after="0" w:line="240" w:lineRule="auto"/>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14:paraId="7729495D"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10 000,0</w:t>
            </w:r>
          </w:p>
        </w:tc>
        <w:tc>
          <w:tcPr>
            <w:tcW w:w="1560" w:type="dxa"/>
            <w:shd w:val="clear" w:color="auto" w:fill="auto"/>
            <w:noWrap/>
            <w:tcMar>
              <w:left w:w="28" w:type="dxa"/>
              <w:right w:w="28" w:type="dxa"/>
            </w:tcMar>
            <w:vAlign w:val="center"/>
          </w:tcPr>
          <w:p w14:paraId="05F06E3F"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10 000,0</w:t>
            </w:r>
          </w:p>
        </w:tc>
        <w:tc>
          <w:tcPr>
            <w:tcW w:w="1322" w:type="dxa"/>
            <w:vAlign w:val="center"/>
          </w:tcPr>
          <w:p w14:paraId="73C22B4B"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0,0</w:t>
            </w:r>
          </w:p>
        </w:tc>
        <w:tc>
          <w:tcPr>
            <w:tcW w:w="836" w:type="dxa"/>
            <w:tcMar>
              <w:left w:w="28" w:type="dxa"/>
              <w:right w:w="28" w:type="dxa"/>
            </w:tcMar>
            <w:vAlign w:val="center"/>
          </w:tcPr>
          <w:p w14:paraId="7B03D63A"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100</w:t>
            </w:r>
          </w:p>
        </w:tc>
      </w:tr>
    </w:tbl>
    <w:p w14:paraId="3D963551" w14:textId="77777777" w:rsidR="00683005" w:rsidRPr="004B227C" w:rsidRDefault="00683005" w:rsidP="004B227C">
      <w:pPr>
        <w:tabs>
          <w:tab w:val="left" w:pos="993"/>
        </w:tabs>
        <w:spacing w:after="0" w:line="240" w:lineRule="auto"/>
        <w:ind w:firstLine="709"/>
        <w:jc w:val="both"/>
        <w:rPr>
          <w:rFonts w:ascii="PT Astra Serif" w:hAnsi="PT Astra Serif"/>
          <w:b/>
          <w:sz w:val="26"/>
          <w:szCs w:val="26"/>
        </w:rPr>
      </w:pPr>
    </w:p>
    <w:p w14:paraId="468840E3" w14:textId="77777777" w:rsidR="00683005" w:rsidRPr="004B227C" w:rsidRDefault="00683005" w:rsidP="004B227C">
      <w:pPr>
        <w:autoSpaceDE w:val="0"/>
        <w:autoSpaceDN w:val="0"/>
        <w:adjustRightInd w:val="0"/>
        <w:spacing w:after="0" w:line="240" w:lineRule="auto"/>
        <w:ind w:firstLine="709"/>
        <w:jc w:val="both"/>
        <w:rPr>
          <w:rFonts w:ascii="PT Astra Serif" w:eastAsia="Times New Roman" w:hAnsi="PT Astra Serif" w:cs="Times New Roman"/>
          <w:b/>
          <w:i/>
          <w:sz w:val="26"/>
          <w:szCs w:val="26"/>
        </w:rPr>
      </w:pPr>
      <w:r w:rsidRPr="004B227C">
        <w:rPr>
          <w:rFonts w:ascii="PT Astra Serif" w:eastAsia="Times New Roman" w:hAnsi="PT Astra Serif" w:cs="Times New Roman"/>
          <w:b/>
          <w:sz w:val="26"/>
          <w:szCs w:val="26"/>
        </w:rPr>
        <w:t>Национальный проект «Демография»</w:t>
      </w:r>
      <w:r w:rsidRPr="004B227C">
        <w:rPr>
          <w:rFonts w:ascii="PT Astra Serif" w:eastAsia="Times New Roman" w:hAnsi="PT Astra Serif" w:cs="Times New Roman"/>
          <w:b/>
          <w:i/>
          <w:sz w:val="26"/>
          <w:szCs w:val="26"/>
        </w:rPr>
        <w:t xml:space="preserve"> </w:t>
      </w:r>
    </w:p>
    <w:p w14:paraId="742E23D8" w14:textId="77777777" w:rsidR="00683005" w:rsidRPr="004B227C" w:rsidRDefault="00683005" w:rsidP="004B227C">
      <w:pPr>
        <w:autoSpaceDE w:val="0"/>
        <w:autoSpaceDN w:val="0"/>
        <w:adjustRightInd w:val="0"/>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b/>
          <w:i/>
          <w:sz w:val="26"/>
          <w:szCs w:val="26"/>
        </w:rPr>
        <w:t>Региональный проект</w:t>
      </w:r>
      <w:r w:rsidRPr="004B227C">
        <w:rPr>
          <w:rFonts w:ascii="PT Astra Serif" w:eastAsia="Times New Roman" w:hAnsi="PT Astra Serif" w:cs="Times New Roman"/>
          <w:i/>
          <w:sz w:val="26"/>
          <w:szCs w:val="26"/>
        </w:rPr>
        <w:t xml:space="preserve"> </w:t>
      </w:r>
      <w:r w:rsidRPr="004B227C">
        <w:rPr>
          <w:rFonts w:ascii="PT Astra Serif" w:eastAsia="Times New Roman" w:hAnsi="PT Astra Serif" w:cs="Times New Roman"/>
          <w:b/>
          <w:i/>
          <w:sz w:val="26"/>
          <w:szCs w:val="26"/>
        </w:rPr>
        <w:t>«Содействие занятости»</w:t>
      </w:r>
      <w:r w:rsidRPr="004B227C">
        <w:rPr>
          <w:rFonts w:ascii="PT Astra Serif" w:eastAsia="Times New Roman" w:hAnsi="PT Astra Serif" w:cs="Times New Roman"/>
          <w:sz w:val="26"/>
          <w:szCs w:val="26"/>
        </w:rPr>
        <w:t xml:space="preserve"> </w:t>
      </w:r>
    </w:p>
    <w:p w14:paraId="29221E70" w14:textId="77777777" w:rsidR="00683005" w:rsidRPr="004B227C" w:rsidRDefault="00683005" w:rsidP="004B227C">
      <w:pPr>
        <w:tabs>
          <w:tab w:val="left" w:pos="993"/>
        </w:tabs>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Финансирование регионального проекта за счет всех источников в 2022 году составило 10 000,0 тыс. рублей.</w:t>
      </w:r>
    </w:p>
    <w:p w14:paraId="1CF68A07" w14:textId="1318DFB8" w:rsidR="00683005" w:rsidRPr="004B227C" w:rsidRDefault="00683005" w:rsidP="004B227C">
      <w:pPr>
        <w:tabs>
          <w:tab w:val="left" w:pos="993"/>
        </w:tabs>
        <w:spacing w:after="0" w:line="240" w:lineRule="auto"/>
        <w:ind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В рамках регионального проекта проведен капитальный ремонта помещений в ОГКУ «Центр занятости населения» </w:t>
      </w:r>
      <w:r w:rsidR="00346EA8" w:rsidRPr="004B227C">
        <w:rPr>
          <w:rFonts w:ascii="PT Astra Serif" w:hAnsi="PT Astra Serif" w:cs="Times New Roman"/>
          <w:sz w:val="26"/>
          <w:szCs w:val="26"/>
        </w:rPr>
        <w:t>ЗАТО</w:t>
      </w:r>
      <w:r w:rsidRPr="004B227C">
        <w:rPr>
          <w:rFonts w:ascii="PT Astra Serif" w:hAnsi="PT Astra Serif" w:cs="Times New Roman"/>
          <w:sz w:val="26"/>
          <w:szCs w:val="26"/>
        </w:rPr>
        <w:t xml:space="preserve"> Северск, приобретены компьютеры и оргтехника, средства видеоконференцсвязи, система управления очередями кадрового центра, мебель, вывески. Открытие кадрового центра «Работа России» состоялось в феврале 2023 года. </w:t>
      </w:r>
    </w:p>
    <w:p w14:paraId="3919F221" w14:textId="77777777" w:rsidR="00355B55" w:rsidRPr="004B227C" w:rsidRDefault="00355B55" w:rsidP="004B227C">
      <w:pPr>
        <w:tabs>
          <w:tab w:val="left" w:pos="709"/>
        </w:tabs>
        <w:autoSpaceDE w:val="0"/>
        <w:autoSpaceDN w:val="0"/>
        <w:adjustRightInd w:val="0"/>
        <w:spacing w:after="0" w:line="240" w:lineRule="auto"/>
        <w:jc w:val="center"/>
        <w:rPr>
          <w:rFonts w:ascii="PT Astra Serif" w:hAnsi="PT Astra Serif"/>
          <w:b/>
          <w:sz w:val="26"/>
          <w:szCs w:val="26"/>
        </w:rPr>
      </w:pPr>
    </w:p>
    <w:p w14:paraId="336AAFAF" w14:textId="77777777" w:rsidR="00683005" w:rsidRPr="004B227C" w:rsidRDefault="00683005" w:rsidP="004B227C">
      <w:pPr>
        <w:tabs>
          <w:tab w:val="left" w:pos="709"/>
        </w:tabs>
        <w:autoSpaceDE w:val="0"/>
        <w:autoSpaceDN w:val="0"/>
        <w:adjustRightInd w:val="0"/>
        <w:spacing w:after="0" w:line="240" w:lineRule="auto"/>
        <w:jc w:val="center"/>
        <w:rPr>
          <w:rFonts w:ascii="PT Astra Serif" w:hAnsi="PT Astra Serif"/>
          <w:b/>
          <w:sz w:val="26"/>
          <w:szCs w:val="26"/>
        </w:rPr>
      </w:pPr>
      <w:r w:rsidRPr="004B227C">
        <w:rPr>
          <w:rFonts w:ascii="PT Astra Serif" w:hAnsi="PT Astra Serif"/>
          <w:b/>
          <w:sz w:val="26"/>
          <w:szCs w:val="26"/>
        </w:rPr>
        <w:lastRenderedPageBreak/>
        <w:t>14. ГП «</w:t>
      </w:r>
      <w:r w:rsidRPr="004B227C">
        <w:rPr>
          <w:rFonts w:ascii="PT Astra Serif" w:hAnsi="PT Astra Serif" w:cs="PT Astra Serif"/>
          <w:b/>
          <w:sz w:val="26"/>
          <w:szCs w:val="26"/>
        </w:rPr>
        <w:t>Обращение с отходами, в том числе с твердыми коммунальными отходами, на территории Томской области</w:t>
      </w:r>
      <w:r w:rsidRPr="004B227C">
        <w:rPr>
          <w:rFonts w:ascii="PT Astra Serif" w:hAnsi="PT Astra Serif"/>
          <w:b/>
          <w:sz w:val="26"/>
          <w:szCs w:val="26"/>
        </w:rPr>
        <w:t>»</w:t>
      </w:r>
    </w:p>
    <w:p w14:paraId="1EE2A24B"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sz w:val="26"/>
          <w:szCs w:val="26"/>
        </w:rPr>
      </w:pPr>
    </w:p>
    <w:p w14:paraId="7778E94A"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bCs/>
          <w:sz w:val="26"/>
          <w:szCs w:val="26"/>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PT Astra Serif"/>
          <w:bCs/>
          <w:sz w:val="26"/>
          <w:szCs w:val="26"/>
        </w:rPr>
        <w:t xml:space="preserve">предотвращение вредного воздействия твердых коммунальных отходов на здоровье человека и окружающую среду </w:t>
      </w:r>
    </w:p>
    <w:p w14:paraId="749AB81C" w14:textId="77777777" w:rsidR="00683005" w:rsidRPr="004B227C" w:rsidRDefault="00683005" w:rsidP="004B227C">
      <w:pPr>
        <w:autoSpaceDE w:val="0"/>
        <w:autoSpaceDN w:val="0"/>
        <w:adjustRightInd w:val="0"/>
        <w:spacing w:after="0" w:line="240" w:lineRule="auto"/>
        <w:jc w:val="center"/>
        <w:rPr>
          <w:rFonts w:ascii="PT Astra Serif" w:hAnsi="PT Astra Serif" w:cs="Times New Roman"/>
          <w:bCs/>
          <w:sz w:val="26"/>
          <w:szCs w:val="26"/>
        </w:rPr>
      </w:pPr>
    </w:p>
    <w:p w14:paraId="6E9610AA" w14:textId="77777777" w:rsidR="00683005" w:rsidRPr="004B227C" w:rsidRDefault="00683005" w:rsidP="004B227C">
      <w:pPr>
        <w:pStyle w:val="aa"/>
        <w:ind w:left="710" w:firstLine="0"/>
        <w:jc w:val="center"/>
        <w:rPr>
          <w:rFonts w:ascii="PT Astra Serif" w:hAnsi="PT Astra Serif"/>
          <w:b/>
          <w:bCs/>
        </w:rPr>
      </w:pPr>
      <w:r w:rsidRPr="004B227C">
        <w:rPr>
          <w:rFonts w:ascii="PT Astra Serif" w:hAnsi="PT Astra Serif"/>
          <w:b/>
          <w:bCs/>
        </w:rPr>
        <w:t>14.1. Расходы на реализацию государственной программы</w:t>
      </w:r>
    </w:p>
    <w:p w14:paraId="0E0A4BC3" w14:textId="77777777" w:rsidR="00683005" w:rsidRPr="004B227C" w:rsidRDefault="00683005" w:rsidP="004B227C">
      <w:pPr>
        <w:pStyle w:val="aa"/>
        <w:ind w:left="710" w:firstLine="0"/>
        <w:jc w:val="center"/>
        <w:rPr>
          <w:rFonts w:ascii="PT Astra Serif" w:hAnsi="PT Astra Serif"/>
          <w:b/>
          <w:bCs/>
        </w:rPr>
      </w:pPr>
    </w:p>
    <w:p w14:paraId="3C093103" w14:textId="77777777" w:rsidR="00683005" w:rsidRPr="004B227C" w:rsidRDefault="00683005" w:rsidP="004B227C">
      <w:pPr>
        <w:spacing w:after="0" w:line="240" w:lineRule="auto"/>
        <w:jc w:val="center"/>
        <w:rPr>
          <w:rFonts w:ascii="PT Astra Serif" w:eastAsia="Times New Roman" w:hAnsi="PT Astra Serif"/>
          <w:b/>
          <w:bCs/>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47AA0A45" w14:textId="77777777" w:rsidR="00683005" w:rsidRPr="004B227C" w:rsidRDefault="00683005" w:rsidP="004B227C">
      <w:pPr>
        <w:pStyle w:val="aa"/>
        <w:ind w:left="710" w:right="-2" w:firstLine="0"/>
        <w:jc w:val="right"/>
        <w:rPr>
          <w:rFonts w:ascii="PT Astra Serif" w:hAnsi="PT Astra Serif"/>
          <w:bCs/>
        </w:rPr>
      </w:pPr>
      <w:r w:rsidRPr="004B227C">
        <w:rPr>
          <w:rFonts w:ascii="PT Astra Serif" w:hAnsi="PT Astra Serif"/>
          <w:bCs/>
        </w:rPr>
        <w:t>Таблица 1</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17"/>
        <w:gridCol w:w="922"/>
      </w:tblGrid>
      <w:tr w:rsidR="004B227C" w:rsidRPr="004B227C" w14:paraId="4F35B30F" w14:textId="77777777" w:rsidTr="0087517A">
        <w:trPr>
          <w:trHeight w:val="334"/>
          <w:tblHeader/>
          <w:jc w:val="center"/>
        </w:trPr>
        <w:tc>
          <w:tcPr>
            <w:tcW w:w="760" w:type="dxa"/>
            <w:tcMar>
              <w:left w:w="28" w:type="dxa"/>
              <w:right w:w="28" w:type="dxa"/>
            </w:tcMar>
            <w:vAlign w:val="center"/>
          </w:tcPr>
          <w:p w14:paraId="6158CC29" w14:textId="77777777" w:rsidR="00683005" w:rsidRPr="004B227C" w:rsidRDefault="00683005" w:rsidP="004B227C">
            <w:pPr>
              <w:spacing w:after="0" w:line="240" w:lineRule="auto"/>
              <w:ind w:left="-77"/>
              <w:jc w:val="center"/>
              <w:rPr>
                <w:rFonts w:ascii="PT Astra Serif" w:eastAsia="Batang" w:hAnsi="PT Astra Serif" w:cs="Times New Roman"/>
                <w:lang w:eastAsia="ko-KR"/>
              </w:rPr>
            </w:pPr>
            <w:r w:rsidRPr="004B227C">
              <w:rPr>
                <w:rFonts w:ascii="PT Astra Serif" w:eastAsia="Times New Roman" w:hAnsi="PT Astra Serif" w:cs="Times New Roman"/>
                <w:lang w:eastAsia="ru-RU"/>
              </w:rPr>
              <w:t xml:space="preserve">№ </w:t>
            </w:r>
            <w:proofErr w:type="gramStart"/>
            <w:r w:rsidRPr="004B227C">
              <w:rPr>
                <w:rFonts w:ascii="PT Astra Serif" w:eastAsia="Times New Roman" w:hAnsi="PT Astra Serif" w:cs="Times New Roman"/>
                <w:lang w:eastAsia="ru-RU"/>
              </w:rPr>
              <w:t>п</w:t>
            </w:r>
            <w:proofErr w:type="gramEnd"/>
            <w:r w:rsidRPr="004B227C">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14:paraId="269D2B98"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769E32DE"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План на 2022 год (тыс. рублей)</w:t>
            </w:r>
          </w:p>
        </w:tc>
        <w:tc>
          <w:tcPr>
            <w:tcW w:w="1560" w:type="dxa"/>
            <w:shd w:val="clear" w:color="auto" w:fill="auto"/>
            <w:noWrap/>
            <w:tcMar>
              <w:left w:w="28" w:type="dxa"/>
              <w:right w:w="28" w:type="dxa"/>
            </w:tcMar>
            <w:vAlign w:val="center"/>
          </w:tcPr>
          <w:p w14:paraId="2E1267E2"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13281F0C" w14:textId="77777777" w:rsidR="00683005" w:rsidRPr="004B227C" w:rsidRDefault="00683005"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053BCFF4"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17" w:type="dxa"/>
            <w:vAlign w:val="center"/>
          </w:tcPr>
          <w:p w14:paraId="62A566C8" w14:textId="77777777" w:rsidR="00683005" w:rsidRPr="004B227C" w:rsidRDefault="00683005" w:rsidP="004B227C">
            <w:pPr>
              <w:spacing w:after="0" w:line="240" w:lineRule="auto"/>
              <w:ind w:right="-107"/>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922" w:type="dxa"/>
            <w:tcMar>
              <w:left w:w="28" w:type="dxa"/>
              <w:right w:w="28" w:type="dxa"/>
            </w:tcMar>
            <w:vAlign w:val="center"/>
          </w:tcPr>
          <w:p w14:paraId="7E64E7C3" w14:textId="77777777" w:rsidR="00683005" w:rsidRPr="004B227C" w:rsidRDefault="00683005" w:rsidP="004B227C">
            <w:pPr>
              <w:spacing w:after="0" w:line="240" w:lineRule="auto"/>
              <w:ind w:left="-64"/>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001C0D45"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446AAFC3" w14:textId="77777777" w:rsidTr="0087517A">
        <w:trPr>
          <w:trHeight w:val="300"/>
          <w:jc w:val="center"/>
        </w:trPr>
        <w:tc>
          <w:tcPr>
            <w:tcW w:w="760" w:type="dxa"/>
            <w:tcMar>
              <w:left w:w="28" w:type="dxa"/>
              <w:right w:w="28" w:type="dxa"/>
            </w:tcMar>
            <w:vAlign w:val="center"/>
          </w:tcPr>
          <w:p w14:paraId="5A23199F"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0F9AC274"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3F229FE0"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2E5C3602"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17" w:type="dxa"/>
            <w:vAlign w:val="center"/>
          </w:tcPr>
          <w:p w14:paraId="2290B834"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922" w:type="dxa"/>
            <w:tcMar>
              <w:left w:w="28" w:type="dxa"/>
              <w:right w:w="28" w:type="dxa"/>
            </w:tcMar>
            <w:vAlign w:val="center"/>
          </w:tcPr>
          <w:p w14:paraId="24F775B0"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0ED4B41D" w14:textId="77777777" w:rsidTr="0087517A">
        <w:trPr>
          <w:trHeight w:val="300"/>
          <w:jc w:val="center"/>
        </w:trPr>
        <w:tc>
          <w:tcPr>
            <w:tcW w:w="760" w:type="dxa"/>
            <w:tcMar>
              <w:left w:w="28" w:type="dxa"/>
              <w:right w:w="28" w:type="dxa"/>
            </w:tcMar>
            <w:vAlign w:val="center"/>
          </w:tcPr>
          <w:p w14:paraId="4BE5A8FA" w14:textId="77777777" w:rsidR="00683005" w:rsidRPr="004B227C" w:rsidRDefault="00683005" w:rsidP="004B227C">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14:paraId="44905031" w14:textId="77777777" w:rsidR="00683005" w:rsidRPr="004B227C" w:rsidRDefault="00683005"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14:paraId="6F614BAD"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88 983,5</w:t>
            </w:r>
          </w:p>
        </w:tc>
        <w:tc>
          <w:tcPr>
            <w:tcW w:w="1560" w:type="dxa"/>
            <w:shd w:val="clear" w:color="auto" w:fill="auto"/>
            <w:noWrap/>
            <w:tcMar>
              <w:left w:w="28" w:type="dxa"/>
              <w:right w:w="28" w:type="dxa"/>
            </w:tcMar>
            <w:vAlign w:val="center"/>
          </w:tcPr>
          <w:p w14:paraId="02A130ED"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68 200,2</w:t>
            </w:r>
          </w:p>
        </w:tc>
        <w:tc>
          <w:tcPr>
            <w:tcW w:w="1317" w:type="dxa"/>
            <w:vAlign w:val="center"/>
          </w:tcPr>
          <w:p w14:paraId="7CDE97FC"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- 20 783,3</w:t>
            </w:r>
          </w:p>
        </w:tc>
        <w:tc>
          <w:tcPr>
            <w:tcW w:w="922" w:type="dxa"/>
            <w:tcMar>
              <w:left w:w="28" w:type="dxa"/>
              <w:right w:w="28" w:type="dxa"/>
            </w:tcMar>
            <w:vAlign w:val="center"/>
          </w:tcPr>
          <w:p w14:paraId="02799EFB"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76,6</w:t>
            </w:r>
          </w:p>
        </w:tc>
      </w:tr>
      <w:tr w:rsidR="004B227C" w:rsidRPr="004B227C" w14:paraId="791AE55C" w14:textId="77777777" w:rsidTr="0087517A">
        <w:trPr>
          <w:trHeight w:val="300"/>
          <w:jc w:val="center"/>
        </w:trPr>
        <w:tc>
          <w:tcPr>
            <w:tcW w:w="760" w:type="dxa"/>
            <w:tcMar>
              <w:left w:w="28" w:type="dxa"/>
              <w:right w:w="28" w:type="dxa"/>
            </w:tcMar>
            <w:vAlign w:val="center"/>
          </w:tcPr>
          <w:p w14:paraId="110E8778"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756FC348"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14:paraId="5BA3A64D"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79 067,1</w:t>
            </w:r>
          </w:p>
        </w:tc>
        <w:tc>
          <w:tcPr>
            <w:tcW w:w="1560" w:type="dxa"/>
            <w:shd w:val="clear" w:color="auto" w:fill="auto"/>
            <w:noWrap/>
            <w:tcMar>
              <w:left w:w="28" w:type="dxa"/>
              <w:right w:w="28" w:type="dxa"/>
            </w:tcMar>
            <w:vAlign w:val="center"/>
          </w:tcPr>
          <w:p w14:paraId="302FCFA2"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67 826,1</w:t>
            </w:r>
          </w:p>
        </w:tc>
        <w:tc>
          <w:tcPr>
            <w:tcW w:w="1317" w:type="dxa"/>
            <w:vAlign w:val="center"/>
          </w:tcPr>
          <w:p w14:paraId="353D56C3"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- 11 241,0</w:t>
            </w:r>
          </w:p>
        </w:tc>
        <w:tc>
          <w:tcPr>
            <w:tcW w:w="922" w:type="dxa"/>
            <w:tcMar>
              <w:left w:w="28" w:type="dxa"/>
              <w:right w:w="28" w:type="dxa"/>
            </w:tcMar>
            <w:vAlign w:val="center"/>
          </w:tcPr>
          <w:p w14:paraId="0D3659AC"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85,8</w:t>
            </w:r>
          </w:p>
        </w:tc>
      </w:tr>
      <w:tr w:rsidR="004B227C" w:rsidRPr="004B227C" w14:paraId="63B64C7F" w14:textId="77777777" w:rsidTr="0087517A">
        <w:trPr>
          <w:trHeight w:val="300"/>
          <w:jc w:val="center"/>
        </w:trPr>
        <w:tc>
          <w:tcPr>
            <w:tcW w:w="760" w:type="dxa"/>
            <w:tcMar>
              <w:left w:w="28" w:type="dxa"/>
              <w:right w:w="28" w:type="dxa"/>
            </w:tcMar>
            <w:vAlign w:val="center"/>
          </w:tcPr>
          <w:p w14:paraId="17DDFE60"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14:paraId="3A745768"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1C4A02E8"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71 557,4</w:t>
            </w:r>
          </w:p>
        </w:tc>
        <w:tc>
          <w:tcPr>
            <w:tcW w:w="1560" w:type="dxa"/>
            <w:shd w:val="clear" w:color="auto" w:fill="auto"/>
            <w:noWrap/>
            <w:tcMar>
              <w:left w:w="28" w:type="dxa"/>
              <w:right w:w="28" w:type="dxa"/>
            </w:tcMar>
            <w:vAlign w:val="center"/>
          </w:tcPr>
          <w:p w14:paraId="5E5E34C1"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60 316,4</w:t>
            </w:r>
          </w:p>
        </w:tc>
        <w:tc>
          <w:tcPr>
            <w:tcW w:w="1317" w:type="dxa"/>
            <w:vAlign w:val="center"/>
          </w:tcPr>
          <w:p w14:paraId="5F1AABF9"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- 11 241,0</w:t>
            </w:r>
          </w:p>
        </w:tc>
        <w:tc>
          <w:tcPr>
            <w:tcW w:w="922" w:type="dxa"/>
            <w:tcMar>
              <w:left w:w="28" w:type="dxa"/>
              <w:right w:w="28" w:type="dxa"/>
            </w:tcMar>
            <w:vAlign w:val="center"/>
          </w:tcPr>
          <w:p w14:paraId="1D4463D3"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84,3</w:t>
            </w:r>
          </w:p>
        </w:tc>
      </w:tr>
      <w:tr w:rsidR="004B227C" w:rsidRPr="004B227C" w14:paraId="53B6C1A7" w14:textId="77777777" w:rsidTr="0087517A">
        <w:trPr>
          <w:trHeight w:val="300"/>
          <w:jc w:val="center"/>
        </w:trPr>
        <w:tc>
          <w:tcPr>
            <w:tcW w:w="760" w:type="dxa"/>
            <w:tcMar>
              <w:left w:w="28" w:type="dxa"/>
              <w:right w:w="28" w:type="dxa"/>
            </w:tcMar>
            <w:vAlign w:val="center"/>
          </w:tcPr>
          <w:p w14:paraId="63A1A2D7"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14:paraId="4AF0F1DD"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187B8A5F"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7 509,7</w:t>
            </w:r>
          </w:p>
        </w:tc>
        <w:tc>
          <w:tcPr>
            <w:tcW w:w="1560" w:type="dxa"/>
            <w:shd w:val="clear" w:color="auto" w:fill="auto"/>
            <w:noWrap/>
            <w:tcMar>
              <w:left w:w="28" w:type="dxa"/>
              <w:right w:w="28" w:type="dxa"/>
            </w:tcMar>
            <w:vAlign w:val="center"/>
          </w:tcPr>
          <w:p w14:paraId="5678253E"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7 509,7</w:t>
            </w:r>
          </w:p>
        </w:tc>
        <w:tc>
          <w:tcPr>
            <w:tcW w:w="1317" w:type="dxa"/>
            <w:vAlign w:val="center"/>
          </w:tcPr>
          <w:p w14:paraId="5A39A758"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0,0</w:t>
            </w:r>
          </w:p>
        </w:tc>
        <w:tc>
          <w:tcPr>
            <w:tcW w:w="922" w:type="dxa"/>
            <w:tcMar>
              <w:left w:w="28" w:type="dxa"/>
              <w:right w:w="28" w:type="dxa"/>
            </w:tcMar>
            <w:vAlign w:val="center"/>
          </w:tcPr>
          <w:p w14:paraId="70D5C36B"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100</w:t>
            </w:r>
          </w:p>
        </w:tc>
      </w:tr>
      <w:tr w:rsidR="004B227C" w:rsidRPr="004B227C" w14:paraId="2BCEED57" w14:textId="77777777" w:rsidTr="0087517A">
        <w:trPr>
          <w:trHeight w:val="300"/>
          <w:jc w:val="center"/>
        </w:trPr>
        <w:tc>
          <w:tcPr>
            <w:tcW w:w="760" w:type="dxa"/>
            <w:tcMar>
              <w:left w:w="28" w:type="dxa"/>
              <w:right w:w="28" w:type="dxa"/>
            </w:tcMar>
            <w:vAlign w:val="center"/>
          </w:tcPr>
          <w:p w14:paraId="252FFF28"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14:paraId="3D5C730E"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1EB6AB8B"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560" w:type="dxa"/>
            <w:shd w:val="clear" w:color="auto" w:fill="auto"/>
            <w:noWrap/>
            <w:tcMar>
              <w:left w:w="28" w:type="dxa"/>
              <w:right w:w="28" w:type="dxa"/>
            </w:tcMar>
            <w:vAlign w:val="center"/>
          </w:tcPr>
          <w:p w14:paraId="60DFA399"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317" w:type="dxa"/>
            <w:vAlign w:val="center"/>
          </w:tcPr>
          <w:p w14:paraId="7E9415F2"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922" w:type="dxa"/>
            <w:tcMar>
              <w:left w:w="28" w:type="dxa"/>
              <w:right w:w="28" w:type="dxa"/>
            </w:tcMar>
            <w:vAlign w:val="center"/>
          </w:tcPr>
          <w:p w14:paraId="121ADE4D"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r>
      <w:tr w:rsidR="004B227C" w:rsidRPr="004B227C" w14:paraId="22B43C82" w14:textId="77777777" w:rsidTr="00362A78">
        <w:trPr>
          <w:trHeight w:val="157"/>
          <w:jc w:val="center"/>
        </w:trPr>
        <w:tc>
          <w:tcPr>
            <w:tcW w:w="760" w:type="dxa"/>
            <w:tcMar>
              <w:left w:w="28" w:type="dxa"/>
              <w:right w:w="28" w:type="dxa"/>
            </w:tcMar>
            <w:vAlign w:val="center"/>
          </w:tcPr>
          <w:p w14:paraId="3C73F361"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14:paraId="474CA2BC"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14:paraId="620BDF9C"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9 916,4</w:t>
            </w:r>
          </w:p>
        </w:tc>
        <w:tc>
          <w:tcPr>
            <w:tcW w:w="1560" w:type="dxa"/>
            <w:shd w:val="clear" w:color="auto" w:fill="auto"/>
            <w:noWrap/>
            <w:tcMar>
              <w:left w:w="28" w:type="dxa"/>
              <w:right w:w="28" w:type="dxa"/>
            </w:tcMar>
            <w:vAlign w:val="center"/>
          </w:tcPr>
          <w:p w14:paraId="7C8E514A"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374,1</w:t>
            </w:r>
          </w:p>
        </w:tc>
        <w:tc>
          <w:tcPr>
            <w:tcW w:w="1317" w:type="dxa"/>
            <w:vAlign w:val="center"/>
          </w:tcPr>
          <w:p w14:paraId="7AD17A1E"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- 9 542,3</w:t>
            </w:r>
          </w:p>
        </w:tc>
        <w:tc>
          <w:tcPr>
            <w:tcW w:w="922" w:type="dxa"/>
            <w:tcMar>
              <w:left w:w="28" w:type="dxa"/>
              <w:right w:w="28" w:type="dxa"/>
            </w:tcMar>
            <w:vAlign w:val="center"/>
          </w:tcPr>
          <w:p w14:paraId="5146C303"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3,8</w:t>
            </w:r>
          </w:p>
        </w:tc>
      </w:tr>
      <w:tr w:rsidR="00683005" w:rsidRPr="004B227C" w14:paraId="1183F814" w14:textId="77777777" w:rsidTr="00362A78">
        <w:trPr>
          <w:trHeight w:val="275"/>
          <w:jc w:val="center"/>
        </w:trPr>
        <w:tc>
          <w:tcPr>
            <w:tcW w:w="760" w:type="dxa"/>
            <w:tcMar>
              <w:left w:w="28" w:type="dxa"/>
              <w:right w:w="28" w:type="dxa"/>
            </w:tcMar>
            <w:vAlign w:val="center"/>
          </w:tcPr>
          <w:p w14:paraId="778208B6"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14:paraId="529524E1"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14:paraId="3EB4A1D5"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560" w:type="dxa"/>
            <w:shd w:val="clear" w:color="auto" w:fill="auto"/>
            <w:noWrap/>
            <w:tcMar>
              <w:left w:w="28" w:type="dxa"/>
              <w:right w:w="28" w:type="dxa"/>
            </w:tcMar>
            <w:vAlign w:val="center"/>
          </w:tcPr>
          <w:p w14:paraId="32B136E8"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317" w:type="dxa"/>
            <w:vAlign w:val="center"/>
          </w:tcPr>
          <w:p w14:paraId="5394238B"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922" w:type="dxa"/>
            <w:tcMar>
              <w:left w:w="28" w:type="dxa"/>
              <w:right w:w="28" w:type="dxa"/>
            </w:tcMar>
            <w:vAlign w:val="center"/>
          </w:tcPr>
          <w:p w14:paraId="75246D59"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r>
    </w:tbl>
    <w:p w14:paraId="0ED0DDC7" w14:textId="77777777" w:rsidR="00683005" w:rsidRPr="004B227C" w:rsidRDefault="00683005" w:rsidP="004B227C">
      <w:pPr>
        <w:pStyle w:val="aa"/>
        <w:ind w:firstLine="0"/>
        <w:jc w:val="center"/>
        <w:rPr>
          <w:rFonts w:ascii="PT Astra Serif" w:hAnsi="PT Astra Serif"/>
          <w:b/>
          <w:bCs/>
        </w:rPr>
      </w:pPr>
    </w:p>
    <w:p w14:paraId="7DD8CBD8" w14:textId="77777777" w:rsidR="00683005" w:rsidRPr="004B227C" w:rsidRDefault="00683005" w:rsidP="004B227C">
      <w:pPr>
        <w:pStyle w:val="aa"/>
        <w:tabs>
          <w:tab w:val="left" w:pos="709"/>
        </w:tabs>
        <w:ind w:firstLine="709"/>
        <w:rPr>
          <w:rFonts w:ascii="PT Astra Serif" w:hAnsi="PT Astra Serif"/>
          <w:b/>
        </w:rPr>
      </w:pPr>
      <w:r w:rsidRPr="004B227C">
        <w:rPr>
          <w:rFonts w:ascii="PT Astra Serif" w:hAnsi="PT Astra Serif"/>
          <w:b/>
          <w:bCs/>
        </w:rPr>
        <w:t>Основные отклонения финансирования ГП по итогам 2022 года:</w:t>
      </w:r>
    </w:p>
    <w:p w14:paraId="01111249" w14:textId="77777777" w:rsidR="00683005" w:rsidRPr="004B227C" w:rsidRDefault="00683005" w:rsidP="004B227C">
      <w:pPr>
        <w:pStyle w:val="aa"/>
        <w:tabs>
          <w:tab w:val="left" w:pos="709"/>
          <w:tab w:val="left" w:pos="993"/>
        </w:tabs>
        <w:ind w:firstLine="709"/>
        <w:rPr>
          <w:rFonts w:ascii="PT Astra Serif" w:hAnsi="PT Astra Serif"/>
          <w:bCs/>
        </w:rPr>
      </w:pPr>
      <w:r w:rsidRPr="004B227C">
        <w:rPr>
          <w:rFonts w:ascii="PT Astra Serif" w:hAnsi="PT Astra Serif"/>
          <w:lang w:eastAsia="ru-RU"/>
        </w:rPr>
        <w:t xml:space="preserve">1) 20 783,3 тыс. рублей – неосвоенное финансирование, выделенное на корректировку ПСД на выполнение работ по ликвидации несанкционированных свалок </w:t>
      </w:r>
      <w:proofErr w:type="gramStart"/>
      <w:r w:rsidRPr="004B227C">
        <w:rPr>
          <w:rFonts w:ascii="PT Astra Serif" w:hAnsi="PT Astra Serif"/>
          <w:lang w:eastAsia="ru-RU"/>
        </w:rPr>
        <w:t>в</w:t>
      </w:r>
      <w:proofErr w:type="gramEnd"/>
      <w:r w:rsidRPr="004B227C">
        <w:rPr>
          <w:rFonts w:ascii="PT Astra Serif" w:hAnsi="PT Astra Serif"/>
          <w:lang w:eastAsia="ru-RU"/>
        </w:rPr>
        <w:t xml:space="preserve"> </w:t>
      </w:r>
      <w:proofErr w:type="gramStart"/>
      <w:r w:rsidRPr="004B227C">
        <w:rPr>
          <w:rFonts w:ascii="PT Astra Serif" w:hAnsi="PT Astra Serif"/>
          <w:lang w:eastAsia="ru-RU"/>
        </w:rPr>
        <w:t>с</w:t>
      </w:r>
      <w:proofErr w:type="gramEnd"/>
      <w:r w:rsidRPr="004B227C">
        <w:rPr>
          <w:rFonts w:ascii="PT Astra Serif" w:hAnsi="PT Astra Serif"/>
          <w:lang w:eastAsia="ru-RU"/>
        </w:rPr>
        <w:t>. Новомихайловка (Томский район), в связи с поздним сроком заключения контракта в рамках регионального проекта «Чистая страна».</w:t>
      </w:r>
    </w:p>
    <w:p w14:paraId="06F734E4" w14:textId="77777777" w:rsidR="00683005" w:rsidRPr="004B227C" w:rsidRDefault="00683005" w:rsidP="004B227C">
      <w:pPr>
        <w:pStyle w:val="aa"/>
        <w:ind w:firstLine="0"/>
        <w:rPr>
          <w:rFonts w:ascii="PT Astra Serif" w:hAnsi="PT Astra Serif"/>
          <w:b/>
        </w:rPr>
      </w:pPr>
    </w:p>
    <w:p w14:paraId="54B4D569" w14:textId="77777777" w:rsidR="00683005" w:rsidRPr="004B227C" w:rsidRDefault="00683005" w:rsidP="004B227C">
      <w:pPr>
        <w:pStyle w:val="aa"/>
        <w:ind w:left="710" w:right="-2" w:firstLine="0"/>
        <w:jc w:val="center"/>
        <w:rPr>
          <w:rFonts w:ascii="PT Astra Serif" w:hAnsi="PT Astra Serif"/>
          <w:bCs/>
        </w:rPr>
      </w:pPr>
      <w:r w:rsidRPr="004B227C">
        <w:rPr>
          <w:rFonts w:ascii="PT Astra Serif" w:hAnsi="PT Astra Serif"/>
          <w:b/>
        </w:rPr>
        <w:t>14.2. Показатели цели ГП за 2022 год</w:t>
      </w:r>
    </w:p>
    <w:p w14:paraId="386C0688" w14:textId="77777777" w:rsidR="00683005" w:rsidRPr="004B227C" w:rsidRDefault="00683005" w:rsidP="004B227C">
      <w:pPr>
        <w:pStyle w:val="aa"/>
        <w:tabs>
          <w:tab w:val="left" w:pos="4253"/>
        </w:tabs>
        <w:ind w:left="710" w:right="-2" w:firstLine="0"/>
        <w:jc w:val="right"/>
        <w:rPr>
          <w:rFonts w:ascii="PT Astra Serif" w:hAnsi="PT Astra Serif"/>
          <w:bCs/>
        </w:rPr>
      </w:pPr>
      <w:r w:rsidRPr="004B227C">
        <w:rPr>
          <w:rFonts w:ascii="PT Astra Serif" w:hAnsi="PT Astra Serif"/>
          <w:bCs/>
        </w:rPr>
        <w:t>Таблица 2</w:t>
      </w:r>
    </w:p>
    <w:tbl>
      <w:tblPr>
        <w:tblW w:w="9497" w:type="dxa"/>
        <w:tblInd w:w="108" w:type="dxa"/>
        <w:tblLayout w:type="fixed"/>
        <w:tblLook w:val="0000" w:firstRow="0" w:lastRow="0" w:firstColumn="0" w:lastColumn="0" w:noHBand="0" w:noVBand="0"/>
      </w:tblPr>
      <w:tblGrid>
        <w:gridCol w:w="567"/>
        <w:gridCol w:w="2268"/>
        <w:gridCol w:w="1417"/>
        <w:gridCol w:w="712"/>
        <w:gridCol w:w="992"/>
        <w:gridCol w:w="1306"/>
        <w:gridCol w:w="851"/>
        <w:gridCol w:w="1384"/>
      </w:tblGrid>
      <w:tr w:rsidR="004B227C" w:rsidRPr="004B227C" w14:paraId="45DCDCF9" w14:textId="77777777" w:rsidTr="00990114">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2343686C"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6C09C8F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4E70258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3F5D0FC0"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703212D0"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4C089C2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015ADE2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A610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27392CF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577F3338" w14:textId="77777777" w:rsidR="00683005" w:rsidRPr="004B227C" w:rsidRDefault="00683005"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5BB9BB9E" w14:textId="77777777" w:rsidTr="00990114">
        <w:trPr>
          <w:trHeight w:val="240"/>
          <w:tblHeader/>
        </w:trPr>
        <w:tc>
          <w:tcPr>
            <w:tcW w:w="567" w:type="dxa"/>
            <w:tcBorders>
              <w:top w:val="single" w:sz="4" w:space="0" w:color="000000"/>
              <w:left w:val="single" w:sz="4" w:space="0" w:color="000000"/>
              <w:bottom w:val="single" w:sz="4" w:space="0" w:color="000000"/>
            </w:tcBorders>
            <w:shd w:val="clear" w:color="auto" w:fill="auto"/>
            <w:vAlign w:val="center"/>
          </w:tcPr>
          <w:p w14:paraId="451614B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7B25D5FE"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758F7AD7"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1C6876D4"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6EA36C1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0E75CC3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58279C7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A5634" w14:textId="77777777" w:rsidR="00683005" w:rsidRPr="004B227C" w:rsidRDefault="00683005" w:rsidP="004B227C">
            <w:pPr>
              <w:spacing w:after="0" w:line="240" w:lineRule="auto"/>
              <w:contextualSpacing/>
              <w:jc w:val="center"/>
              <w:rPr>
                <w:rFonts w:ascii="PT Astra Serif" w:eastAsia="Times New Roman" w:hAnsi="PT Astra Serif" w:cs="Calibri"/>
                <w:lang w:eastAsia="ru-RU"/>
              </w:rPr>
            </w:pPr>
            <w:r w:rsidRPr="004B227C">
              <w:rPr>
                <w:rFonts w:ascii="PT Astra Serif" w:eastAsia="Times New Roman" w:hAnsi="PT Astra Serif" w:cs="Calibri"/>
                <w:lang w:eastAsia="ru-RU"/>
              </w:rPr>
              <w:t>8</w:t>
            </w:r>
          </w:p>
        </w:tc>
      </w:tr>
      <w:tr w:rsidR="004B227C" w:rsidRPr="004B227C" w14:paraId="073AA501" w14:textId="77777777" w:rsidTr="00990114">
        <w:trPr>
          <w:trHeight w:val="433"/>
        </w:trPr>
        <w:tc>
          <w:tcPr>
            <w:tcW w:w="567" w:type="dxa"/>
            <w:tcBorders>
              <w:top w:val="single" w:sz="4" w:space="0" w:color="000000"/>
              <w:left w:val="single" w:sz="4" w:space="0" w:color="000000"/>
              <w:bottom w:val="single" w:sz="4" w:space="0" w:color="000000"/>
            </w:tcBorders>
            <w:shd w:val="clear" w:color="auto" w:fill="auto"/>
            <w:vAlign w:val="center"/>
          </w:tcPr>
          <w:p w14:paraId="7F5F751D"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0C1CCCC7"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Объем образованных отходов I - IV классов опасности по отношению к 2017 году</w:t>
            </w:r>
          </w:p>
          <w:p w14:paraId="47E8AFDB"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(возрастающий)</w:t>
            </w:r>
          </w:p>
        </w:tc>
        <w:tc>
          <w:tcPr>
            <w:tcW w:w="1417" w:type="dxa"/>
            <w:tcBorders>
              <w:top w:val="single" w:sz="4" w:space="0" w:color="000000"/>
              <w:left w:val="single" w:sz="4" w:space="0" w:color="000000"/>
              <w:bottom w:val="single" w:sz="4" w:space="0" w:color="000000"/>
              <w:right w:val="single" w:sz="4" w:space="0" w:color="000000"/>
            </w:tcBorders>
            <w:vAlign w:val="center"/>
          </w:tcPr>
          <w:p w14:paraId="44AF3BED"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Департамент природных ресурсов и охраны окружающей среды </w:t>
            </w:r>
            <w:r w:rsidRPr="004B227C">
              <w:rPr>
                <w:rFonts w:ascii="PT Astra Serif" w:eastAsia="Times New Roman" w:hAnsi="PT Astra Serif" w:cs="Calibri"/>
                <w:lang w:eastAsia="ru-RU"/>
              </w:rPr>
              <w:lastRenderedPageBreak/>
              <w:t>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119AC4FF"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w:t>
            </w:r>
          </w:p>
        </w:tc>
        <w:tc>
          <w:tcPr>
            <w:tcW w:w="992" w:type="dxa"/>
            <w:tcBorders>
              <w:top w:val="single" w:sz="4" w:space="0" w:color="000000"/>
              <w:left w:val="single" w:sz="4" w:space="0" w:color="000000"/>
              <w:bottom w:val="single" w:sz="4" w:space="0" w:color="000000"/>
            </w:tcBorders>
            <w:shd w:val="clear" w:color="auto" w:fill="auto"/>
            <w:vAlign w:val="center"/>
          </w:tcPr>
          <w:p w14:paraId="7984329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119,3</w:t>
            </w:r>
          </w:p>
        </w:tc>
        <w:tc>
          <w:tcPr>
            <w:tcW w:w="1306" w:type="dxa"/>
            <w:tcBorders>
              <w:top w:val="single" w:sz="4" w:space="0" w:color="000000"/>
              <w:left w:val="single" w:sz="4" w:space="0" w:color="000000"/>
              <w:bottom w:val="single" w:sz="4" w:space="0" w:color="000000"/>
            </w:tcBorders>
            <w:shd w:val="clear" w:color="auto" w:fill="auto"/>
            <w:vAlign w:val="center"/>
          </w:tcPr>
          <w:p w14:paraId="5F94CCE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119,3*</w:t>
            </w:r>
          </w:p>
        </w:tc>
        <w:tc>
          <w:tcPr>
            <w:tcW w:w="851" w:type="dxa"/>
            <w:tcBorders>
              <w:top w:val="single" w:sz="4" w:space="0" w:color="000000"/>
              <w:left w:val="single" w:sz="4" w:space="0" w:color="000000"/>
              <w:bottom w:val="single" w:sz="4" w:space="0" w:color="000000"/>
            </w:tcBorders>
            <w:shd w:val="clear" w:color="auto" w:fill="auto"/>
            <w:vAlign w:val="center"/>
          </w:tcPr>
          <w:p w14:paraId="6A8586D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93E165"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Calibri"/>
                <w:lang w:eastAsia="ru-RU"/>
              </w:rPr>
              <w:t>Достигнут</w:t>
            </w:r>
          </w:p>
        </w:tc>
      </w:tr>
      <w:tr w:rsidR="004B227C" w:rsidRPr="004B227C" w14:paraId="43C4A503" w14:textId="77777777" w:rsidTr="00990114">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6FD8CB83"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2</w:t>
            </w:r>
          </w:p>
        </w:tc>
        <w:tc>
          <w:tcPr>
            <w:tcW w:w="2268" w:type="dxa"/>
            <w:tcBorders>
              <w:top w:val="single" w:sz="4" w:space="0" w:color="000000"/>
              <w:left w:val="single" w:sz="4" w:space="0" w:color="000000"/>
              <w:bottom w:val="single" w:sz="4" w:space="0" w:color="000000"/>
            </w:tcBorders>
            <w:shd w:val="clear" w:color="auto" w:fill="auto"/>
            <w:vAlign w:val="center"/>
          </w:tcPr>
          <w:p w14:paraId="6B044A9C"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Доля утилизированных и обезвреженных отходов производства и потребления в общем количестве образующихся отходов I - IV классов опасности</w:t>
            </w:r>
          </w:p>
          <w:p w14:paraId="1EAF43C7"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(возрастающий)</w:t>
            </w:r>
          </w:p>
        </w:tc>
        <w:tc>
          <w:tcPr>
            <w:tcW w:w="1417" w:type="dxa"/>
            <w:tcBorders>
              <w:top w:val="single" w:sz="4" w:space="0" w:color="000000"/>
              <w:left w:val="single" w:sz="4" w:space="0" w:color="000000"/>
              <w:bottom w:val="single" w:sz="4" w:space="0" w:color="000000"/>
              <w:right w:val="single" w:sz="4" w:space="0" w:color="000000"/>
            </w:tcBorders>
            <w:vAlign w:val="center"/>
          </w:tcPr>
          <w:p w14:paraId="44C7DB92"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природных ресурсов и охраны окружающей среды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423F454F"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1052B64D" w14:textId="77777777" w:rsidR="00683005" w:rsidRPr="004B227C" w:rsidRDefault="00683005"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lang w:eastAsia="ru-RU"/>
              </w:rPr>
              <w:t xml:space="preserve">70,2 </w:t>
            </w:r>
          </w:p>
        </w:tc>
        <w:tc>
          <w:tcPr>
            <w:tcW w:w="1306" w:type="dxa"/>
            <w:tcBorders>
              <w:top w:val="single" w:sz="4" w:space="0" w:color="000000"/>
              <w:left w:val="single" w:sz="4" w:space="0" w:color="000000"/>
              <w:bottom w:val="single" w:sz="4" w:space="0" w:color="000000"/>
            </w:tcBorders>
            <w:shd w:val="clear" w:color="auto" w:fill="auto"/>
            <w:vAlign w:val="center"/>
          </w:tcPr>
          <w:p w14:paraId="5028703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70,2*</w:t>
            </w:r>
          </w:p>
        </w:tc>
        <w:tc>
          <w:tcPr>
            <w:tcW w:w="851" w:type="dxa"/>
            <w:tcBorders>
              <w:top w:val="single" w:sz="4" w:space="0" w:color="000000"/>
              <w:left w:val="single" w:sz="4" w:space="0" w:color="000000"/>
              <w:bottom w:val="single" w:sz="4" w:space="0" w:color="000000"/>
            </w:tcBorders>
            <w:shd w:val="clear" w:color="auto" w:fill="auto"/>
            <w:vAlign w:val="center"/>
          </w:tcPr>
          <w:p w14:paraId="3A6558A0"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05D4E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Calibri"/>
                <w:lang w:eastAsia="ru-RU"/>
              </w:rPr>
              <w:t>Достигнут</w:t>
            </w:r>
          </w:p>
        </w:tc>
      </w:tr>
      <w:tr w:rsidR="004B227C" w:rsidRPr="004B227C" w14:paraId="6CC3CFD2" w14:textId="77777777" w:rsidTr="00990114">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69FB45C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2268" w:type="dxa"/>
            <w:tcBorders>
              <w:top w:val="single" w:sz="4" w:space="0" w:color="000000"/>
              <w:left w:val="single" w:sz="4" w:space="0" w:color="000000"/>
              <w:bottom w:val="single" w:sz="4" w:space="0" w:color="000000"/>
            </w:tcBorders>
            <w:shd w:val="clear" w:color="auto" w:fill="auto"/>
          </w:tcPr>
          <w:p w14:paraId="67B1778D"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Доля объема отходов производства, вовлекаемых во вторичное использование, от общего объема образованных отходов</w:t>
            </w:r>
          </w:p>
          <w:p w14:paraId="1E445143"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(возрастающий)</w:t>
            </w:r>
          </w:p>
        </w:tc>
        <w:tc>
          <w:tcPr>
            <w:tcW w:w="1417" w:type="dxa"/>
            <w:tcBorders>
              <w:top w:val="single" w:sz="4" w:space="0" w:color="000000"/>
              <w:left w:val="single" w:sz="4" w:space="0" w:color="000000"/>
              <w:bottom w:val="single" w:sz="4" w:space="0" w:color="000000"/>
              <w:right w:val="single" w:sz="4" w:space="0" w:color="000000"/>
            </w:tcBorders>
          </w:tcPr>
          <w:p w14:paraId="3DEE468A"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природных ресурсов и охраны окружающей среды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914F5BE"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34248385"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28,1</w:t>
            </w:r>
          </w:p>
        </w:tc>
        <w:tc>
          <w:tcPr>
            <w:tcW w:w="1306" w:type="dxa"/>
            <w:tcBorders>
              <w:top w:val="single" w:sz="4" w:space="0" w:color="000000"/>
              <w:left w:val="single" w:sz="4" w:space="0" w:color="000000"/>
              <w:bottom w:val="single" w:sz="4" w:space="0" w:color="000000"/>
            </w:tcBorders>
            <w:shd w:val="clear" w:color="auto" w:fill="auto"/>
            <w:vAlign w:val="center"/>
          </w:tcPr>
          <w:p w14:paraId="77D644C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28,1*</w:t>
            </w:r>
          </w:p>
        </w:tc>
        <w:tc>
          <w:tcPr>
            <w:tcW w:w="851" w:type="dxa"/>
            <w:tcBorders>
              <w:top w:val="single" w:sz="4" w:space="0" w:color="000000"/>
              <w:left w:val="single" w:sz="4" w:space="0" w:color="000000"/>
              <w:bottom w:val="single" w:sz="4" w:space="0" w:color="000000"/>
            </w:tcBorders>
            <w:shd w:val="clear" w:color="auto" w:fill="auto"/>
            <w:vAlign w:val="center"/>
          </w:tcPr>
          <w:p w14:paraId="721980B9"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C31E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Calibri"/>
                <w:lang w:eastAsia="ru-RU"/>
              </w:rPr>
              <w:t>Достигнут</w:t>
            </w:r>
          </w:p>
        </w:tc>
      </w:tr>
    </w:tbl>
    <w:p w14:paraId="2F08A81F" w14:textId="77777777" w:rsidR="00683005" w:rsidRPr="004B227C" w:rsidRDefault="00683005" w:rsidP="004B227C">
      <w:pPr>
        <w:spacing w:after="0" w:line="240" w:lineRule="auto"/>
        <w:ind w:left="567"/>
        <w:jc w:val="both"/>
        <w:rPr>
          <w:rFonts w:ascii="PT Astra Serif" w:eastAsia="Times New Roman" w:hAnsi="PT Astra Serif" w:cs="Calibri"/>
          <w:lang w:eastAsia="ru-RU"/>
        </w:rPr>
      </w:pPr>
      <w:r w:rsidRPr="004B227C">
        <w:rPr>
          <w:rFonts w:ascii="PT Astra Serif" w:eastAsia="Times New Roman" w:hAnsi="PT Astra Serif" w:cs="Calibri"/>
          <w:lang w:eastAsia="ru-RU"/>
        </w:rPr>
        <w:t xml:space="preserve">*прогнозное значение показателей </w:t>
      </w:r>
    </w:p>
    <w:p w14:paraId="7A267869" w14:textId="77777777" w:rsidR="00683005" w:rsidRPr="004B227C" w:rsidRDefault="00683005" w:rsidP="004B227C">
      <w:pPr>
        <w:pStyle w:val="aa"/>
        <w:tabs>
          <w:tab w:val="left" w:pos="993"/>
        </w:tabs>
        <w:ind w:firstLine="709"/>
        <w:rPr>
          <w:rFonts w:ascii="PT Astra Serif" w:hAnsi="PT Astra Serif"/>
        </w:rPr>
      </w:pPr>
    </w:p>
    <w:p w14:paraId="30E65B77" w14:textId="77777777" w:rsidR="00683005" w:rsidRPr="004B227C" w:rsidRDefault="00683005" w:rsidP="004B227C">
      <w:pPr>
        <w:pStyle w:val="aa"/>
        <w:ind w:firstLine="709"/>
        <w:jc w:val="center"/>
        <w:rPr>
          <w:rFonts w:ascii="PT Astra Serif" w:hAnsi="PT Astra Serif"/>
          <w:b/>
        </w:rPr>
      </w:pPr>
      <w:r w:rsidRPr="004B227C">
        <w:rPr>
          <w:rFonts w:ascii="PT Astra Serif" w:hAnsi="PT Astra Serif"/>
          <w:b/>
        </w:rPr>
        <w:t xml:space="preserve">14.3. Сведения о достижении значений целевых показателей </w:t>
      </w:r>
    </w:p>
    <w:p w14:paraId="5E80871B" w14:textId="2B48A09C" w:rsidR="00683005" w:rsidRPr="004B227C" w:rsidRDefault="00683005" w:rsidP="004B227C">
      <w:pPr>
        <w:autoSpaceDE w:val="0"/>
        <w:autoSpaceDN w:val="0"/>
        <w:adjustRightInd w:val="0"/>
        <w:spacing w:after="0" w:line="240" w:lineRule="auto"/>
        <w:ind w:firstLine="709"/>
        <w:jc w:val="both"/>
        <w:rPr>
          <w:rFonts w:ascii="PT Astra Serif" w:hAnsi="PT Astra Serif" w:cs="PT Astra Serif"/>
          <w:bCs/>
          <w:iCs/>
          <w:sz w:val="26"/>
          <w:szCs w:val="26"/>
        </w:rPr>
      </w:pPr>
      <w:r w:rsidRPr="004B227C">
        <w:rPr>
          <w:rFonts w:ascii="PT Astra Serif" w:hAnsi="PT Astra Serif" w:cs="PT Astra Serif"/>
          <w:bCs/>
          <w:iCs/>
          <w:sz w:val="26"/>
          <w:szCs w:val="26"/>
        </w:rPr>
        <w:t>Объем, образованных отходов I-IV классов опасности по отношению к 2017 году, в 2022 году составил 119,3</w:t>
      </w:r>
      <w:r w:rsidR="00CD6421" w:rsidRPr="004B227C">
        <w:rPr>
          <w:rFonts w:ascii="PT Astra Serif" w:eastAsia="Times New Roman" w:hAnsi="PT Astra Serif" w:cs="Calibri"/>
          <w:sz w:val="26"/>
          <w:szCs w:val="26"/>
          <w:lang w:eastAsia="ru-RU"/>
        </w:rPr>
        <w:t>% (план – 119,3%</w:t>
      </w:r>
      <w:r w:rsidRPr="004B227C">
        <w:rPr>
          <w:rFonts w:ascii="PT Astra Serif" w:eastAsia="Times New Roman" w:hAnsi="PT Astra Serif" w:cs="Calibri"/>
          <w:sz w:val="26"/>
          <w:szCs w:val="26"/>
          <w:lang w:eastAsia="ru-RU"/>
        </w:rPr>
        <w:t>). В сравнении с 2021 годом отмечается снижение</w:t>
      </w:r>
      <w:r w:rsidRPr="004B227C">
        <w:rPr>
          <w:rFonts w:ascii="PT Astra Serif" w:hAnsi="PT Astra Serif" w:cs="PT Astra Serif"/>
          <w:bCs/>
          <w:iCs/>
          <w:sz w:val="26"/>
          <w:szCs w:val="26"/>
        </w:rPr>
        <w:t xml:space="preserve"> показателя на 106,0 п.п. (факт 2021 г</w:t>
      </w:r>
      <w:r w:rsidR="00E77BAC" w:rsidRPr="004B227C">
        <w:rPr>
          <w:rFonts w:ascii="PT Astra Serif" w:hAnsi="PT Astra Serif" w:cs="PT Astra Serif"/>
          <w:bCs/>
          <w:iCs/>
          <w:sz w:val="26"/>
          <w:szCs w:val="26"/>
        </w:rPr>
        <w:t>ода</w:t>
      </w:r>
      <w:r w:rsidRPr="004B227C">
        <w:rPr>
          <w:rFonts w:ascii="PT Astra Serif" w:hAnsi="PT Astra Serif" w:cs="PT Astra Serif"/>
          <w:bCs/>
          <w:iCs/>
          <w:sz w:val="26"/>
          <w:szCs w:val="26"/>
        </w:rPr>
        <w:t xml:space="preserve"> – 225,3%)</w:t>
      </w:r>
      <w:r w:rsidR="00B84C2D" w:rsidRPr="004B227C">
        <w:rPr>
          <w:rFonts w:ascii="PT Astra Serif" w:hAnsi="PT Astra Serif" w:cs="PT Astra Serif"/>
          <w:bCs/>
          <w:iCs/>
          <w:sz w:val="26"/>
          <w:szCs w:val="26"/>
        </w:rPr>
        <w:t xml:space="preserve"> в связи со снижением численности населения, за счет роста смертности населения.</w:t>
      </w:r>
    </w:p>
    <w:p w14:paraId="03CC0063" w14:textId="7546CB61" w:rsidR="00683005" w:rsidRPr="004B227C" w:rsidRDefault="00683005" w:rsidP="004B227C">
      <w:pPr>
        <w:autoSpaceDE w:val="0"/>
        <w:autoSpaceDN w:val="0"/>
        <w:adjustRightInd w:val="0"/>
        <w:spacing w:after="0" w:line="240" w:lineRule="auto"/>
        <w:ind w:firstLine="709"/>
        <w:jc w:val="both"/>
        <w:rPr>
          <w:rFonts w:ascii="PT Astra Serif" w:hAnsi="PT Astra Serif" w:cs="PT Astra Serif"/>
          <w:bCs/>
          <w:iCs/>
          <w:sz w:val="26"/>
          <w:szCs w:val="26"/>
        </w:rPr>
      </w:pPr>
      <w:r w:rsidRPr="004B227C">
        <w:rPr>
          <w:rFonts w:ascii="PT Astra Serif" w:hAnsi="PT Astra Serif" w:cs="PT Astra Serif"/>
          <w:bCs/>
          <w:iCs/>
          <w:sz w:val="26"/>
          <w:szCs w:val="26"/>
        </w:rPr>
        <w:t>Доля утилизированных и обезвреженных отходов производства и потребления в общем количестве образующихся отходов I-IV классов опасности в отчетном году составила 70,2% (план – 70,2%). В сравнении с 2021 годом отмечается рост показателя на 15,9 п.п. (факт 2021 г</w:t>
      </w:r>
      <w:r w:rsidR="00E77BAC" w:rsidRPr="004B227C">
        <w:rPr>
          <w:rFonts w:ascii="PT Astra Serif" w:hAnsi="PT Astra Serif" w:cs="PT Astra Serif"/>
          <w:bCs/>
          <w:iCs/>
          <w:sz w:val="26"/>
          <w:szCs w:val="26"/>
        </w:rPr>
        <w:t>ода</w:t>
      </w:r>
      <w:r w:rsidRPr="004B227C">
        <w:rPr>
          <w:rFonts w:ascii="PT Astra Serif" w:hAnsi="PT Astra Serif" w:cs="PT Astra Serif"/>
          <w:bCs/>
          <w:iCs/>
          <w:sz w:val="26"/>
          <w:szCs w:val="26"/>
        </w:rPr>
        <w:t> – 54,3%).</w:t>
      </w:r>
    </w:p>
    <w:p w14:paraId="443786D1" w14:textId="01A3ABF6" w:rsidR="00683005" w:rsidRPr="004B227C" w:rsidRDefault="00683005" w:rsidP="004B227C">
      <w:pPr>
        <w:autoSpaceDE w:val="0"/>
        <w:autoSpaceDN w:val="0"/>
        <w:adjustRightInd w:val="0"/>
        <w:spacing w:after="0" w:line="240" w:lineRule="auto"/>
        <w:ind w:firstLine="709"/>
        <w:jc w:val="both"/>
        <w:rPr>
          <w:rFonts w:ascii="PT Astra Serif" w:hAnsi="PT Astra Serif" w:cs="PT Astra Serif"/>
          <w:bCs/>
          <w:iCs/>
          <w:sz w:val="26"/>
          <w:szCs w:val="26"/>
        </w:rPr>
      </w:pPr>
      <w:r w:rsidRPr="004B227C">
        <w:rPr>
          <w:rFonts w:ascii="PT Astra Serif" w:hAnsi="PT Astra Serif" w:cs="PT Astra Serif"/>
          <w:bCs/>
          <w:iCs/>
          <w:sz w:val="26"/>
          <w:szCs w:val="26"/>
        </w:rPr>
        <w:t>Доля объема отходов производства, вовлекаемых во вторичное использование, от общего объема образованных отходов в отчетном году составила 28,1% (план – 28,1%). В сравнении с 2021 годом отмечается рост показателя на 14,7 п.п. (факт – 13,4%).</w:t>
      </w:r>
      <w:r w:rsidRPr="004B227C">
        <w:rPr>
          <w:rFonts w:ascii="PT Astra Serif" w:eastAsia="Times New Roman" w:hAnsi="PT Astra Serif" w:cs="Calibri"/>
          <w:lang w:eastAsia="ru-RU"/>
        </w:rPr>
        <w:t xml:space="preserve"> </w:t>
      </w:r>
    </w:p>
    <w:p w14:paraId="213BEA40" w14:textId="77777777" w:rsidR="00683005" w:rsidRPr="004B227C" w:rsidRDefault="00683005" w:rsidP="004B227C">
      <w:pPr>
        <w:pStyle w:val="aa"/>
        <w:keepNext/>
        <w:tabs>
          <w:tab w:val="left" w:pos="993"/>
        </w:tabs>
        <w:ind w:firstLine="709"/>
        <w:jc w:val="center"/>
        <w:rPr>
          <w:rFonts w:ascii="PT Astra Serif" w:eastAsia="Calibri" w:hAnsi="PT Astra Serif"/>
          <w:b/>
          <w:lang w:eastAsia="ru-RU"/>
        </w:rPr>
      </w:pPr>
    </w:p>
    <w:p w14:paraId="1296696D" w14:textId="77777777" w:rsidR="00683005" w:rsidRPr="004B227C" w:rsidRDefault="00683005" w:rsidP="004B227C">
      <w:pPr>
        <w:pStyle w:val="aa"/>
        <w:keepNext/>
        <w:tabs>
          <w:tab w:val="left" w:pos="993"/>
        </w:tabs>
        <w:ind w:firstLine="709"/>
        <w:jc w:val="center"/>
        <w:rPr>
          <w:rFonts w:ascii="PT Astra Serif" w:hAnsi="PT Astra Serif"/>
          <w:b/>
        </w:rPr>
      </w:pPr>
      <w:r w:rsidRPr="004B227C">
        <w:rPr>
          <w:rFonts w:ascii="PT Astra Serif" w:eastAsia="Calibri" w:hAnsi="PT Astra Serif"/>
          <w:b/>
          <w:lang w:eastAsia="ru-RU"/>
        </w:rPr>
        <w:t>14.4. Основные результаты</w:t>
      </w:r>
      <w:r w:rsidRPr="004B227C">
        <w:rPr>
          <w:rFonts w:ascii="PT Astra Serif" w:hAnsi="PT Astra Serif"/>
          <w:b/>
        </w:rPr>
        <w:t xml:space="preserve"> реализации государственной программы</w:t>
      </w:r>
    </w:p>
    <w:p w14:paraId="2F573BB6" w14:textId="77777777" w:rsidR="00683005" w:rsidRPr="004B227C" w:rsidRDefault="00683005" w:rsidP="004B227C">
      <w:pPr>
        <w:pStyle w:val="aa"/>
        <w:keepNext/>
        <w:tabs>
          <w:tab w:val="left" w:pos="993"/>
        </w:tabs>
        <w:ind w:firstLine="709"/>
        <w:jc w:val="center"/>
        <w:rPr>
          <w:rFonts w:ascii="PT Astra Serif" w:hAnsi="PT Astra Serif"/>
          <w:b/>
        </w:rPr>
      </w:pPr>
    </w:p>
    <w:p w14:paraId="409A890A" w14:textId="77777777" w:rsidR="00683005" w:rsidRPr="004B227C" w:rsidRDefault="00683005" w:rsidP="004B227C">
      <w:pPr>
        <w:pStyle w:val="aa"/>
        <w:keepNext/>
        <w:tabs>
          <w:tab w:val="left" w:pos="993"/>
        </w:tabs>
        <w:spacing w:after="120"/>
        <w:ind w:firstLine="709"/>
        <w:jc w:val="center"/>
        <w:rPr>
          <w:rFonts w:ascii="PT Astra Serif" w:hAnsi="PT Astra Serif"/>
          <w:b/>
        </w:rPr>
      </w:pPr>
      <w:r w:rsidRPr="004B227C">
        <w:rPr>
          <w:rFonts w:ascii="PT Astra Serif" w:hAnsi="PT Astra Serif"/>
          <w:b/>
          <w:lang w:val="en-US"/>
        </w:rPr>
        <w:t>I</w:t>
      </w:r>
      <w:r w:rsidRPr="004B227C">
        <w:rPr>
          <w:rFonts w:ascii="PT Astra Serif" w:hAnsi="PT Astra Serif"/>
          <w:b/>
        </w:rPr>
        <w:t>. Процессная часть</w:t>
      </w:r>
    </w:p>
    <w:p w14:paraId="038808E6" w14:textId="77777777" w:rsidR="00683005" w:rsidRPr="004B227C" w:rsidRDefault="00683005" w:rsidP="004B227C">
      <w:pPr>
        <w:pStyle w:val="aa"/>
        <w:tabs>
          <w:tab w:val="left" w:pos="993"/>
        </w:tabs>
        <w:ind w:firstLine="709"/>
        <w:rPr>
          <w:rFonts w:ascii="PT Astra Serif" w:hAnsi="PT Astra Serif"/>
          <w:b/>
          <w:bCs/>
          <w:i/>
          <w:iCs/>
        </w:rPr>
      </w:pPr>
      <w:r w:rsidRPr="004B227C">
        <w:rPr>
          <w:rFonts w:ascii="PT Astra Serif" w:hAnsi="PT Astra Serif"/>
          <w:b/>
          <w:i/>
        </w:rPr>
        <w:t xml:space="preserve">Подпрограмма 1 </w:t>
      </w:r>
      <w:r w:rsidRPr="004B227C">
        <w:rPr>
          <w:rFonts w:ascii="PT Astra Serif" w:hAnsi="PT Astra Serif"/>
          <w:b/>
          <w:bCs/>
          <w:i/>
          <w:iCs/>
        </w:rPr>
        <w:t>«</w:t>
      </w:r>
      <w:r w:rsidRPr="004B227C">
        <w:rPr>
          <w:rFonts w:ascii="PT Astra Serif" w:hAnsi="PT Astra Serif" w:cs="PT Astra Serif"/>
          <w:b/>
          <w:bCs/>
          <w:i/>
          <w:iCs/>
        </w:rPr>
        <w:t>Создание комплексной системы обращения с твердыми коммунальными отходами</w:t>
      </w:r>
      <w:r w:rsidRPr="004B227C">
        <w:rPr>
          <w:rFonts w:ascii="PT Astra Serif" w:hAnsi="PT Astra Serif"/>
          <w:b/>
          <w:bCs/>
          <w:i/>
          <w:iCs/>
        </w:rPr>
        <w:t>»</w:t>
      </w:r>
    </w:p>
    <w:p w14:paraId="14C9FEE1" w14:textId="77777777" w:rsidR="00683005" w:rsidRPr="00A56F5F" w:rsidRDefault="00683005"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1 за 2022 год</w:t>
      </w:r>
    </w:p>
    <w:p w14:paraId="71F5BF67" w14:textId="77777777" w:rsidR="005D48ED" w:rsidRPr="00A56F5F" w:rsidRDefault="005D48ED" w:rsidP="004B227C">
      <w:pPr>
        <w:pStyle w:val="aa"/>
        <w:ind w:left="710" w:firstLine="0"/>
        <w:jc w:val="center"/>
        <w:rPr>
          <w:rFonts w:ascii="PT Astra Serif" w:hAnsi="PT Astra Serif"/>
          <w:b/>
        </w:rPr>
      </w:pPr>
    </w:p>
    <w:p w14:paraId="7BBCC3C8" w14:textId="77777777" w:rsidR="005D48ED" w:rsidRPr="00A56F5F" w:rsidRDefault="005D48ED" w:rsidP="004B227C">
      <w:pPr>
        <w:pStyle w:val="aa"/>
        <w:ind w:left="710" w:firstLine="0"/>
        <w:jc w:val="center"/>
        <w:rPr>
          <w:rFonts w:ascii="PT Astra Serif" w:hAnsi="PT Astra Serif"/>
          <w:b/>
        </w:rPr>
      </w:pPr>
    </w:p>
    <w:p w14:paraId="2443AE5E" w14:textId="77777777" w:rsidR="00683005" w:rsidRPr="004B227C" w:rsidRDefault="00683005" w:rsidP="004B227C">
      <w:pPr>
        <w:pStyle w:val="aa"/>
        <w:tabs>
          <w:tab w:val="left" w:pos="4253"/>
        </w:tabs>
        <w:ind w:left="710" w:right="-2" w:firstLine="0"/>
        <w:jc w:val="right"/>
        <w:rPr>
          <w:rFonts w:ascii="PT Astra Serif" w:hAnsi="PT Astra Serif"/>
          <w:bCs/>
        </w:rPr>
      </w:pPr>
      <w:r w:rsidRPr="004B227C">
        <w:rPr>
          <w:rFonts w:ascii="PT Astra Serif" w:hAnsi="PT Astra Serif"/>
          <w:bCs/>
        </w:rPr>
        <w:lastRenderedPageBreak/>
        <w:t>Таблица 3</w:t>
      </w:r>
    </w:p>
    <w:tbl>
      <w:tblPr>
        <w:tblW w:w="9356" w:type="dxa"/>
        <w:tblInd w:w="108" w:type="dxa"/>
        <w:tblLayout w:type="fixed"/>
        <w:tblLook w:val="0000" w:firstRow="0" w:lastRow="0" w:firstColumn="0" w:lastColumn="0" w:noHBand="0" w:noVBand="0"/>
      </w:tblPr>
      <w:tblGrid>
        <w:gridCol w:w="742"/>
        <w:gridCol w:w="1952"/>
        <w:gridCol w:w="1417"/>
        <w:gridCol w:w="851"/>
        <w:gridCol w:w="992"/>
        <w:gridCol w:w="1134"/>
        <w:gridCol w:w="851"/>
        <w:gridCol w:w="1417"/>
      </w:tblGrid>
      <w:tr w:rsidR="004B227C" w:rsidRPr="004B227C" w14:paraId="4FF7F8A3" w14:textId="77777777" w:rsidTr="00EA609B">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5385219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3565943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14F3C1F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851" w:type="dxa"/>
            <w:tcBorders>
              <w:top w:val="single" w:sz="4" w:space="0" w:color="000000"/>
              <w:left w:val="single" w:sz="4" w:space="0" w:color="000000"/>
              <w:bottom w:val="single" w:sz="4" w:space="0" w:color="000000"/>
            </w:tcBorders>
            <w:shd w:val="clear" w:color="auto" w:fill="auto"/>
            <w:vAlign w:val="center"/>
          </w:tcPr>
          <w:p w14:paraId="6665259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515F7A7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134" w:type="dxa"/>
            <w:tcBorders>
              <w:top w:val="single" w:sz="4" w:space="0" w:color="000000"/>
              <w:left w:val="single" w:sz="4" w:space="0" w:color="000000"/>
              <w:bottom w:val="single" w:sz="4" w:space="0" w:color="000000"/>
            </w:tcBorders>
            <w:shd w:val="clear" w:color="auto" w:fill="auto"/>
            <w:vAlign w:val="center"/>
          </w:tcPr>
          <w:p w14:paraId="56EA80B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7D5A04D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7883B3"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07612A8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35A9D909" w14:textId="77777777" w:rsidR="00683005" w:rsidRPr="004B227C" w:rsidRDefault="00683005" w:rsidP="004B227C">
            <w:pPr>
              <w:spacing w:after="0" w:line="240" w:lineRule="auto"/>
              <w:contextualSpacing/>
              <w:jc w:val="center"/>
              <w:rPr>
                <w:rFonts w:ascii="PT Astra Serif" w:eastAsia="Times New Roman" w:hAnsi="PT Astra Serif" w:cs="Times New Roman"/>
                <w:lang w:eastAsia="ru-RU"/>
              </w:rPr>
            </w:pPr>
          </w:p>
        </w:tc>
      </w:tr>
      <w:tr w:rsidR="00683005" w:rsidRPr="004B227C" w14:paraId="03B5AD3C" w14:textId="77777777" w:rsidTr="00EA609B">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770A5695"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62A89C5F"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Доля населения, охваченного системой обращения с отходами</w:t>
            </w:r>
          </w:p>
        </w:tc>
        <w:tc>
          <w:tcPr>
            <w:tcW w:w="1417" w:type="dxa"/>
            <w:tcBorders>
              <w:top w:val="single" w:sz="4" w:space="0" w:color="000000"/>
              <w:left w:val="single" w:sz="4" w:space="0" w:color="000000"/>
              <w:bottom w:val="single" w:sz="4" w:space="0" w:color="000000"/>
              <w:right w:val="single" w:sz="4" w:space="0" w:color="000000"/>
            </w:tcBorders>
            <w:vAlign w:val="center"/>
          </w:tcPr>
          <w:p w14:paraId="7983C74B" w14:textId="77777777" w:rsidR="00683005" w:rsidRPr="004B227C" w:rsidRDefault="00683005" w:rsidP="004B227C">
            <w:pPr>
              <w:spacing w:after="0" w:line="240" w:lineRule="auto"/>
              <w:ind w:lef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природных ресурсов и охраны окружающей среды Томской области</w:t>
            </w:r>
          </w:p>
        </w:tc>
        <w:tc>
          <w:tcPr>
            <w:tcW w:w="851" w:type="dxa"/>
            <w:tcBorders>
              <w:top w:val="single" w:sz="4" w:space="0" w:color="000000"/>
              <w:left w:val="single" w:sz="4" w:space="0" w:color="000000"/>
              <w:bottom w:val="single" w:sz="4" w:space="0" w:color="000000"/>
            </w:tcBorders>
            <w:shd w:val="clear" w:color="auto" w:fill="auto"/>
            <w:vAlign w:val="center"/>
          </w:tcPr>
          <w:p w14:paraId="4F817FD5"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3611E453"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97,0</w:t>
            </w:r>
          </w:p>
        </w:tc>
        <w:tc>
          <w:tcPr>
            <w:tcW w:w="1134" w:type="dxa"/>
            <w:tcBorders>
              <w:top w:val="single" w:sz="4" w:space="0" w:color="000000"/>
              <w:left w:val="single" w:sz="4" w:space="0" w:color="000000"/>
              <w:bottom w:val="single" w:sz="4" w:space="0" w:color="000000"/>
            </w:tcBorders>
            <w:shd w:val="clear" w:color="auto" w:fill="auto"/>
            <w:vAlign w:val="center"/>
          </w:tcPr>
          <w:p w14:paraId="677104BD"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81,5*</w:t>
            </w:r>
          </w:p>
        </w:tc>
        <w:tc>
          <w:tcPr>
            <w:tcW w:w="851" w:type="dxa"/>
            <w:tcBorders>
              <w:top w:val="single" w:sz="4" w:space="0" w:color="000000"/>
              <w:left w:val="single" w:sz="4" w:space="0" w:color="000000"/>
              <w:bottom w:val="single" w:sz="4" w:space="0" w:color="000000"/>
            </w:tcBorders>
            <w:shd w:val="clear" w:color="auto" w:fill="auto"/>
            <w:vAlign w:val="center"/>
          </w:tcPr>
          <w:p w14:paraId="75CFB686"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84,0</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A3A27" w14:textId="77777777" w:rsidR="00683005" w:rsidRPr="004B227C" w:rsidRDefault="00683005" w:rsidP="004B227C">
            <w:pPr>
              <w:spacing w:after="0" w:line="240" w:lineRule="auto"/>
              <w:jc w:val="center"/>
              <w:rPr>
                <w:rFonts w:ascii="PT Astra Serif" w:eastAsia="Times New Roman" w:hAnsi="PT Astra Serif" w:cs="Calibri"/>
                <w:sz w:val="16"/>
                <w:szCs w:val="16"/>
                <w:lang w:eastAsia="ru-RU"/>
              </w:rPr>
            </w:pPr>
            <w:r w:rsidRPr="004B227C">
              <w:rPr>
                <w:rFonts w:ascii="PT Astra Serif" w:eastAsia="Times New Roman" w:hAnsi="PT Astra Serif" w:cs="Calibri"/>
                <w:lang w:eastAsia="ru-RU"/>
              </w:rPr>
              <w:t>Не достигнут</w:t>
            </w:r>
          </w:p>
        </w:tc>
      </w:tr>
    </w:tbl>
    <w:p w14:paraId="6BC379B6" w14:textId="77777777" w:rsidR="00683005" w:rsidRPr="004B227C" w:rsidRDefault="00683005" w:rsidP="004B227C">
      <w:pPr>
        <w:pStyle w:val="aa"/>
        <w:tabs>
          <w:tab w:val="left" w:pos="993"/>
        </w:tabs>
        <w:ind w:firstLine="709"/>
        <w:rPr>
          <w:rFonts w:ascii="PT Astra Serif" w:hAnsi="PT Astra Serif"/>
        </w:rPr>
      </w:pPr>
    </w:p>
    <w:p w14:paraId="45212DAF" w14:textId="7A250972" w:rsidR="00683005" w:rsidRPr="004B227C" w:rsidRDefault="00683005" w:rsidP="004B227C">
      <w:pPr>
        <w:tabs>
          <w:tab w:val="left" w:pos="993"/>
        </w:tabs>
        <w:spacing w:after="0" w:line="240" w:lineRule="auto"/>
        <w:ind w:firstLine="709"/>
        <w:jc w:val="both"/>
        <w:rPr>
          <w:rFonts w:ascii="PT Astra Serif" w:hAnsi="PT Astra Serif" w:cs="PT Astra Serif"/>
          <w:bCs/>
          <w:iCs/>
          <w:sz w:val="26"/>
          <w:szCs w:val="26"/>
        </w:rPr>
      </w:pPr>
      <w:r w:rsidRPr="004B227C">
        <w:rPr>
          <w:rFonts w:ascii="PT Astra Serif" w:hAnsi="PT Astra Serif" w:cs="PT Astra Serif"/>
          <w:bCs/>
          <w:iCs/>
          <w:sz w:val="26"/>
          <w:szCs w:val="26"/>
        </w:rPr>
        <w:t>Доля населения</w:t>
      </w:r>
      <w:r w:rsidR="0044259F" w:rsidRPr="004B227C">
        <w:rPr>
          <w:rFonts w:ascii="PT Astra Serif" w:hAnsi="PT Astra Serif" w:cs="PT Astra Serif"/>
          <w:bCs/>
          <w:iCs/>
          <w:sz w:val="26"/>
          <w:szCs w:val="26"/>
        </w:rPr>
        <w:t>,</w:t>
      </w:r>
      <w:r w:rsidRPr="004B227C">
        <w:rPr>
          <w:rFonts w:ascii="PT Astra Serif" w:hAnsi="PT Astra Serif" w:cs="PT Astra Serif"/>
          <w:bCs/>
          <w:iCs/>
          <w:sz w:val="26"/>
          <w:szCs w:val="26"/>
        </w:rPr>
        <w:t xml:space="preserve"> охваченного системой обращения с отходами, в 2022 году составила 81,5% (план – 97,0%). В сравнении с 2021 годом отмечается снижение показателя на 8,5 п.п. (факт 2021 г. – 90,0%). Недостижение показателя связано с отсутствием региональных операторов во II и IV зонах деятельности</w:t>
      </w:r>
      <w:r w:rsidR="0044259F" w:rsidRPr="004B227C">
        <w:rPr>
          <w:rFonts w:ascii="PT Astra Serif" w:hAnsi="PT Astra Serif" w:cs="PT Astra Serif"/>
          <w:bCs/>
          <w:iCs/>
          <w:sz w:val="26"/>
          <w:szCs w:val="26"/>
        </w:rPr>
        <w:t>,</w:t>
      </w:r>
      <w:r w:rsidRPr="004B227C">
        <w:rPr>
          <w:rFonts w:ascii="PT Astra Serif" w:hAnsi="PT Astra Serif" w:cs="PT Astra Serif"/>
          <w:bCs/>
          <w:iCs/>
          <w:sz w:val="26"/>
          <w:szCs w:val="26"/>
        </w:rPr>
        <w:t xml:space="preserve"> </w:t>
      </w:r>
      <w:r w:rsidR="0044259F" w:rsidRPr="004B227C">
        <w:rPr>
          <w:rFonts w:ascii="PT Astra Serif" w:hAnsi="PT Astra Serif" w:cs="PT Astra Serif"/>
          <w:bCs/>
          <w:iCs/>
          <w:sz w:val="26"/>
          <w:szCs w:val="26"/>
        </w:rPr>
        <w:t>учитывая</w:t>
      </w:r>
      <w:r w:rsidRPr="004B227C">
        <w:rPr>
          <w:rFonts w:ascii="PT Astra Serif" w:hAnsi="PT Astra Serif" w:cs="PT Astra Serif"/>
          <w:bCs/>
          <w:iCs/>
          <w:sz w:val="26"/>
          <w:szCs w:val="26"/>
        </w:rPr>
        <w:t xml:space="preserve">, что предельные единые тарифы в регионе не покрывают имеющие у операторов расходы. </w:t>
      </w:r>
    </w:p>
    <w:p w14:paraId="24E26213" w14:textId="77777777" w:rsidR="00683005" w:rsidRPr="004B227C" w:rsidRDefault="00683005"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Финансирование подпрограммы за счет всех источников в 2022 году составило 16 822,2 тыс. рублей.</w:t>
      </w:r>
    </w:p>
    <w:p w14:paraId="78C6D930" w14:textId="79E84662" w:rsidR="00683005" w:rsidRPr="004B227C" w:rsidRDefault="00683005" w:rsidP="004B227C">
      <w:pPr>
        <w:pStyle w:val="ConsPlusNormal"/>
        <w:ind w:firstLine="709"/>
        <w:jc w:val="both"/>
        <w:rPr>
          <w:rFonts w:ascii="PT Astra Serif" w:hAnsi="PT Astra Serif" w:cs="PT Astra Serif"/>
          <w:bCs/>
          <w:iCs/>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 xml:space="preserve">основного мероприятия «Создание комплексной системы обращения с твердыми коммунальными отходами» </w:t>
      </w:r>
      <w:r w:rsidRPr="004B227C">
        <w:rPr>
          <w:rFonts w:ascii="PT Astra Serif" w:hAnsi="PT Astra Serif" w:cs="PT Astra Serif"/>
          <w:bCs/>
          <w:iCs/>
          <w:sz w:val="26"/>
          <w:szCs w:val="26"/>
        </w:rPr>
        <w:t xml:space="preserve">90,0% населения охвачено </w:t>
      </w:r>
      <w:r w:rsidRPr="004B227C">
        <w:rPr>
          <w:rFonts w:ascii="PT Astra Serif" w:hAnsi="PT Astra Serif"/>
          <w:sz w:val="26"/>
          <w:szCs w:val="26"/>
        </w:rPr>
        <w:t>системой обращения с отходами с отходами в отчетном году (план </w:t>
      </w:r>
      <w:r w:rsidRPr="004B227C">
        <w:rPr>
          <w:rFonts w:ascii="PT Astra Serif" w:hAnsi="PT Astra Serif"/>
          <w:sz w:val="26"/>
          <w:szCs w:val="26"/>
        </w:rPr>
        <w:noBreakHyphen/>
        <w:t> 82,3%). Охват</w:t>
      </w:r>
      <w:r w:rsidRPr="004B227C">
        <w:rPr>
          <w:rFonts w:ascii="PT Astra Serif" w:hAnsi="PT Astra Serif" w:cs="PT Astra Serif"/>
          <w:bCs/>
          <w:iCs/>
          <w:sz w:val="26"/>
          <w:szCs w:val="26"/>
        </w:rPr>
        <w:t xml:space="preserve"> населения коммунальной услугой превысил плановый показатель в связи с проведением</w:t>
      </w:r>
      <w:r w:rsidRPr="004B227C">
        <w:rPr>
          <w:rFonts w:ascii="PT Astra Serif" w:hAnsi="PT Astra Serif"/>
          <w:sz w:val="26"/>
          <w:szCs w:val="26"/>
        </w:rPr>
        <w:t xml:space="preserve"> мероприятия ООО «ЮМАН» по определению нормативов накопления твердых коммунальных отходов 10 муниципальных образованиях (Чаинский, Александровский, г. Стрежевой,  Кривошеинский, Молчановский, Томский, Первомайский, Зырянский, Асиновский, г. Томск).</w:t>
      </w:r>
    </w:p>
    <w:p w14:paraId="7F86EDAF" w14:textId="77777777" w:rsidR="00683005" w:rsidRPr="004B227C" w:rsidRDefault="00683005" w:rsidP="004B227C">
      <w:pPr>
        <w:pStyle w:val="aa"/>
        <w:keepNext/>
        <w:ind w:firstLine="709"/>
        <w:jc w:val="center"/>
        <w:rPr>
          <w:rFonts w:ascii="PT Astra Serif" w:hAnsi="PT Astra Serif"/>
          <w:b/>
        </w:rPr>
      </w:pPr>
    </w:p>
    <w:p w14:paraId="76595E76" w14:textId="77777777" w:rsidR="00683005" w:rsidRPr="004B227C" w:rsidRDefault="00683005" w:rsidP="004B227C">
      <w:pPr>
        <w:pStyle w:val="aa"/>
        <w:keepNext/>
        <w:spacing w:after="120"/>
        <w:ind w:firstLine="709"/>
        <w:jc w:val="center"/>
        <w:rPr>
          <w:rFonts w:ascii="PT Astra Serif" w:hAnsi="PT Astra Serif"/>
          <w:b/>
        </w:rPr>
      </w:pPr>
      <w:r w:rsidRPr="004B227C">
        <w:rPr>
          <w:rFonts w:ascii="PT Astra Serif" w:hAnsi="PT Astra Serif"/>
          <w:b/>
          <w:lang w:val="en-US"/>
        </w:rPr>
        <w:t>II</w:t>
      </w:r>
      <w:r w:rsidRPr="004B227C">
        <w:rPr>
          <w:rFonts w:ascii="PT Astra Serif" w:hAnsi="PT Astra Serif"/>
          <w:b/>
        </w:rPr>
        <w:t>. Проектная часть</w:t>
      </w:r>
    </w:p>
    <w:p w14:paraId="5D89D9DD" w14:textId="77777777" w:rsidR="00683005" w:rsidRPr="004B227C" w:rsidRDefault="00683005" w:rsidP="004B227C">
      <w:pPr>
        <w:spacing w:after="0" w:line="240" w:lineRule="auto"/>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проектной части </w:t>
      </w:r>
      <w:r w:rsidRPr="004B227C">
        <w:rPr>
          <w:rFonts w:ascii="PT Astra Serif" w:eastAsia="Times New Roman" w:hAnsi="PT Astra Serif"/>
          <w:b/>
          <w:sz w:val="26"/>
          <w:szCs w:val="26"/>
        </w:rPr>
        <w:t>государственной программы</w:t>
      </w:r>
    </w:p>
    <w:p w14:paraId="0C77DD03" w14:textId="77777777" w:rsidR="00683005" w:rsidRPr="004B227C" w:rsidRDefault="00683005" w:rsidP="004B227C">
      <w:pPr>
        <w:pStyle w:val="aa"/>
        <w:ind w:left="1190" w:right="-2" w:firstLine="0"/>
        <w:jc w:val="right"/>
        <w:rPr>
          <w:rFonts w:ascii="PT Astra Serif" w:hAnsi="PT Astra Serif"/>
          <w:bCs/>
        </w:rPr>
      </w:pPr>
      <w:r w:rsidRPr="004B227C">
        <w:rPr>
          <w:rFonts w:ascii="PT Astra Serif" w:hAnsi="PT Astra Serif"/>
          <w:bCs/>
        </w:rPr>
        <w:t>Таблица 4</w:t>
      </w:r>
    </w:p>
    <w:tbl>
      <w:tblPr>
        <w:tblW w:w="9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3514"/>
        <w:gridCol w:w="1547"/>
        <w:gridCol w:w="1560"/>
        <w:gridCol w:w="1322"/>
        <w:gridCol w:w="836"/>
      </w:tblGrid>
      <w:tr w:rsidR="004B227C" w:rsidRPr="004B227C" w14:paraId="343C9395" w14:textId="77777777" w:rsidTr="0087517A">
        <w:trPr>
          <w:trHeight w:val="334"/>
          <w:tblHeader/>
          <w:jc w:val="center"/>
        </w:trPr>
        <w:tc>
          <w:tcPr>
            <w:tcW w:w="645" w:type="dxa"/>
            <w:tcMar>
              <w:left w:w="28" w:type="dxa"/>
              <w:right w:w="28" w:type="dxa"/>
            </w:tcMar>
            <w:vAlign w:val="center"/>
          </w:tcPr>
          <w:p w14:paraId="6D667AE1"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514" w:type="dxa"/>
            <w:shd w:val="clear" w:color="auto" w:fill="auto"/>
            <w:noWrap/>
            <w:tcMar>
              <w:left w:w="28" w:type="dxa"/>
              <w:right w:w="28" w:type="dxa"/>
            </w:tcMar>
            <w:vAlign w:val="center"/>
          </w:tcPr>
          <w:p w14:paraId="0F84EBD3"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7957A849" w14:textId="77777777" w:rsidR="00683005" w:rsidRPr="004B227C" w:rsidRDefault="00683005"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32DFDFEC"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14:paraId="519E2DAF"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3C4B8152" w14:textId="77777777" w:rsidR="00683005" w:rsidRPr="004B227C" w:rsidRDefault="00683005"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37ACEC19"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22" w:type="dxa"/>
            <w:vAlign w:val="center"/>
          </w:tcPr>
          <w:p w14:paraId="7FEA5598"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Отклоне</w:t>
            </w:r>
          </w:p>
          <w:p w14:paraId="5BE2923E"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ние финансирования </w:t>
            </w:r>
            <w:r w:rsidRPr="004B227C">
              <w:rPr>
                <w:rFonts w:ascii="PT Astra Serif" w:eastAsia="Batang" w:hAnsi="PT Astra Serif" w:cs="Times New Roman"/>
                <w:lang w:eastAsia="ko-KR"/>
              </w:rPr>
              <w:br/>
              <w:t>(тыс. рублей)</w:t>
            </w:r>
          </w:p>
        </w:tc>
        <w:tc>
          <w:tcPr>
            <w:tcW w:w="836" w:type="dxa"/>
            <w:tcMar>
              <w:left w:w="28" w:type="dxa"/>
              <w:right w:w="28" w:type="dxa"/>
            </w:tcMar>
            <w:vAlign w:val="center"/>
          </w:tcPr>
          <w:p w14:paraId="1E112F44"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144EF5E8"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17ACAC0E" w14:textId="77777777" w:rsidTr="0087517A">
        <w:trPr>
          <w:trHeight w:val="300"/>
          <w:jc w:val="center"/>
        </w:trPr>
        <w:tc>
          <w:tcPr>
            <w:tcW w:w="9424" w:type="dxa"/>
            <w:gridSpan w:val="6"/>
            <w:tcMar>
              <w:left w:w="28" w:type="dxa"/>
              <w:right w:w="28" w:type="dxa"/>
            </w:tcMar>
            <w:vAlign w:val="center"/>
          </w:tcPr>
          <w:p w14:paraId="12F68DDA" w14:textId="77777777" w:rsidR="00683005" w:rsidRPr="004B227C" w:rsidRDefault="00683005" w:rsidP="004B227C">
            <w:pPr>
              <w:spacing w:after="0" w:line="240" w:lineRule="auto"/>
              <w:jc w:val="center"/>
              <w:rPr>
                <w:rFonts w:ascii="PT Astra Serif" w:hAnsi="PT Astra Serif" w:cs="Times New Roman"/>
                <w:b/>
              </w:rPr>
            </w:pPr>
            <w:r w:rsidRPr="004B227C">
              <w:rPr>
                <w:rFonts w:ascii="PT Astra Serif" w:eastAsia="Batang" w:hAnsi="PT Astra Serif" w:cs="Times New Roman"/>
                <w:b/>
                <w:lang w:eastAsia="ko-KR"/>
              </w:rPr>
              <w:t>Проектная часть</w:t>
            </w:r>
          </w:p>
        </w:tc>
      </w:tr>
      <w:tr w:rsidR="004B227C" w:rsidRPr="004B227C" w14:paraId="0876212F" w14:textId="77777777" w:rsidTr="0087517A">
        <w:trPr>
          <w:trHeight w:val="300"/>
          <w:jc w:val="center"/>
        </w:trPr>
        <w:tc>
          <w:tcPr>
            <w:tcW w:w="9424" w:type="dxa"/>
            <w:gridSpan w:val="6"/>
            <w:tcMar>
              <w:left w:w="28" w:type="dxa"/>
              <w:right w:w="28" w:type="dxa"/>
            </w:tcMar>
            <w:vAlign w:val="center"/>
          </w:tcPr>
          <w:p w14:paraId="56514FFB" w14:textId="77777777" w:rsidR="00683005" w:rsidRPr="004B227C" w:rsidRDefault="00683005"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«Экология»</w:t>
            </w:r>
          </w:p>
        </w:tc>
      </w:tr>
      <w:tr w:rsidR="004B227C" w:rsidRPr="004B227C" w14:paraId="625FC4F8" w14:textId="77777777" w:rsidTr="0087517A">
        <w:trPr>
          <w:trHeight w:val="300"/>
          <w:jc w:val="center"/>
        </w:trPr>
        <w:tc>
          <w:tcPr>
            <w:tcW w:w="645" w:type="dxa"/>
            <w:tcMar>
              <w:left w:w="28" w:type="dxa"/>
              <w:right w:w="28" w:type="dxa"/>
            </w:tcMar>
            <w:vAlign w:val="center"/>
          </w:tcPr>
          <w:p w14:paraId="36E3C91D"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tcMar>
              <w:left w:w="28" w:type="dxa"/>
              <w:right w:w="28" w:type="dxa"/>
            </w:tcMar>
            <w:vAlign w:val="center"/>
          </w:tcPr>
          <w:p w14:paraId="5BA72A7C" w14:textId="77777777" w:rsidR="00683005" w:rsidRPr="004B227C" w:rsidRDefault="00683005"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«Чистая страна</w:t>
            </w:r>
            <w:r w:rsidRPr="004B227C">
              <w:rPr>
                <w:rFonts w:ascii="PT Astra Serif" w:hAnsi="PT Astra Serif" w:cs="Times New Roman"/>
              </w:rPr>
              <w:t>»</w:t>
            </w:r>
          </w:p>
        </w:tc>
        <w:tc>
          <w:tcPr>
            <w:tcW w:w="1547" w:type="dxa"/>
            <w:shd w:val="clear" w:color="auto" w:fill="auto"/>
            <w:noWrap/>
            <w:tcMar>
              <w:left w:w="28" w:type="dxa"/>
              <w:right w:w="28" w:type="dxa"/>
            </w:tcMar>
            <w:vAlign w:val="center"/>
          </w:tcPr>
          <w:p w14:paraId="3715C5CB"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29 175,6</w:t>
            </w:r>
          </w:p>
        </w:tc>
        <w:tc>
          <w:tcPr>
            <w:tcW w:w="1560" w:type="dxa"/>
            <w:shd w:val="clear" w:color="auto" w:fill="auto"/>
            <w:noWrap/>
            <w:tcMar>
              <w:left w:w="28" w:type="dxa"/>
              <w:right w:w="28" w:type="dxa"/>
            </w:tcMar>
            <w:vAlign w:val="center"/>
          </w:tcPr>
          <w:p w14:paraId="5951C20E"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9 005,9</w:t>
            </w:r>
          </w:p>
        </w:tc>
        <w:tc>
          <w:tcPr>
            <w:tcW w:w="1322" w:type="dxa"/>
            <w:vAlign w:val="center"/>
          </w:tcPr>
          <w:p w14:paraId="308E6D9A"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20 169,7</w:t>
            </w:r>
          </w:p>
        </w:tc>
        <w:tc>
          <w:tcPr>
            <w:tcW w:w="836" w:type="dxa"/>
            <w:tcMar>
              <w:left w:w="28" w:type="dxa"/>
              <w:right w:w="28" w:type="dxa"/>
            </w:tcMar>
            <w:vAlign w:val="center"/>
          </w:tcPr>
          <w:p w14:paraId="630F709B"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30,9</w:t>
            </w:r>
          </w:p>
        </w:tc>
      </w:tr>
      <w:tr w:rsidR="00683005" w:rsidRPr="004B227C" w14:paraId="5BFF6CAD" w14:textId="77777777" w:rsidTr="0087517A">
        <w:trPr>
          <w:trHeight w:val="300"/>
          <w:jc w:val="center"/>
        </w:trPr>
        <w:tc>
          <w:tcPr>
            <w:tcW w:w="645" w:type="dxa"/>
            <w:tcMar>
              <w:left w:w="28" w:type="dxa"/>
              <w:right w:w="28" w:type="dxa"/>
            </w:tcMar>
            <w:vAlign w:val="center"/>
          </w:tcPr>
          <w:p w14:paraId="0F14560F" w14:textId="77777777" w:rsidR="00683005" w:rsidRPr="004B227C" w:rsidRDefault="00683005" w:rsidP="004B227C">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14:paraId="1A362982" w14:textId="77777777" w:rsidR="00683005" w:rsidRPr="004B227C" w:rsidRDefault="00683005" w:rsidP="004B227C">
            <w:pPr>
              <w:spacing w:after="0" w:line="240" w:lineRule="auto"/>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14:paraId="2AE33293"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29 175,6</w:t>
            </w:r>
          </w:p>
        </w:tc>
        <w:tc>
          <w:tcPr>
            <w:tcW w:w="1560" w:type="dxa"/>
            <w:shd w:val="clear" w:color="auto" w:fill="auto"/>
            <w:noWrap/>
            <w:tcMar>
              <w:left w:w="28" w:type="dxa"/>
              <w:right w:w="28" w:type="dxa"/>
            </w:tcMar>
            <w:vAlign w:val="center"/>
          </w:tcPr>
          <w:p w14:paraId="6917FCC7"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9 005,9</w:t>
            </w:r>
          </w:p>
        </w:tc>
        <w:tc>
          <w:tcPr>
            <w:tcW w:w="1322" w:type="dxa"/>
            <w:vAlign w:val="center"/>
          </w:tcPr>
          <w:p w14:paraId="58495427"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20 169,7</w:t>
            </w:r>
          </w:p>
        </w:tc>
        <w:tc>
          <w:tcPr>
            <w:tcW w:w="836" w:type="dxa"/>
            <w:tcMar>
              <w:left w:w="28" w:type="dxa"/>
              <w:right w:w="28" w:type="dxa"/>
            </w:tcMar>
            <w:vAlign w:val="center"/>
          </w:tcPr>
          <w:p w14:paraId="102E51A9"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30,9</w:t>
            </w:r>
          </w:p>
        </w:tc>
      </w:tr>
    </w:tbl>
    <w:p w14:paraId="70F91019" w14:textId="77777777" w:rsidR="00683005" w:rsidRPr="004B227C" w:rsidRDefault="00683005" w:rsidP="004B227C">
      <w:pPr>
        <w:tabs>
          <w:tab w:val="left" w:pos="993"/>
        </w:tabs>
        <w:spacing w:after="0" w:line="240" w:lineRule="auto"/>
        <w:ind w:firstLine="709"/>
        <w:jc w:val="both"/>
        <w:rPr>
          <w:rFonts w:ascii="PT Astra Serif" w:hAnsi="PT Astra Serif"/>
          <w:b/>
          <w:sz w:val="26"/>
          <w:szCs w:val="26"/>
        </w:rPr>
      </w:pPr>
    </w:p>
    <w:p w14:paraId="1DEB7476" w14:textId="77777777" w:rsidR="00D930E4" w:rsidRPr="004B227C" w:rsidRDefault="00D930E4" w:rsidP="004B227C">
      <w:pPr>
        <w:tabs>
          <w:tab w:val="left" w:pos="993"/>
        </w:tabs>
        <w:spacing w:after="0" w:line="240" w:lineRule="auto"/>
        <w:ind w:firstLine="709"/>
        <w:jc w:val="both"/>
        <w:rPr>
          <w:rFonts w:ascii="PT Astra Serif" w:eastAsia="Times New Roman" w:hAnsi="PT Astra Serif" w:cs="Times New Roman"/>
          <w:b/>
          <w:i/>
          <w:sz w:val="26"/>
          <w:szCs w:val="26"/>
          <w:lang w:val="en-US"/>
        </w:rPr>
      </w:pPr>
      <w:r w:rsidRPr="004B227C">
        <w:rPr>
          <w:rFonts w:ascii="PT Astra Serif" w:eastAsia="Batang" w:hAnsi="PT Astra Serif" w:cs="Times New Roman"/>
          <w:b/>
          <w:sz w:val="26"/>
          <w:szCs w:val="26"/>
          <w:lang w:eastAsia="ko-KR"/>
        </w:rPr>
        <w:t>Национальный проект «Экология»</w:t>
      </w:r>
    </w:p>
    <w:p w14:paraId="6CDFA390"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rPr>
        <w:t>Региональный проект</w:t>
      </w:r>
      <w:r w:rsidRPr="004B227C">
        <w:rPr>
          <w:rFonts w:ascii="PT Astra Serif" w:eastAsia="Times New Roman" w:hAnsi="PT Astra Serif" w:cs="Times New Roman"/>
          <w:i/>
          <w:sz w:val="26"/>
          <w:szCs w:val="26"/>
        </w:rPr>
        <w:t xml:space="preserve"> </w:t>
      </w:r>
      <w:r w:rsidRPr="004B227C">
        <w:rPr>
          <w:rFonts w:ascii="PT Astra Serif" w:eastAsia="Times New Roman" w:hAnsi="PT Astra Serif" w:cs="Times New Roman"/>
          <w:b/>
          <w:i/>
          <w:sz w:val="26"/>
          <w:szCs w:val="26"/>
          <w:lang w:eastAsia="ru-RU"/>
        </w:rPr>
        <w:t>«Чистая страна»</w:t>
      </w:r>
    </w:p>
    <w:p w14:paraId="5A92BD34"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lastRenderedPageBreak/>
        <w:t>Финансирование регионального проекта за счет всех источников в 2022 году составило 9 005,9 тыс. рублей.</w:t>
      </w:r>
    </w:p>
    <w:p w14:paraId="4A715153" w14:textId="77777777" w:rsidR="00683005" w:rsidRPr="004B227C" w:rsidRDefault="00683005"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 xml:space="preserve">В рамках регионального проекта выполнена частичная планировка свалочного тела и прилегающей территории полигона твердых бытовых отходов </w:t>
      </w:r>
      <w:proofErr w:type="gramStart"/>
      <w:r w:rsidRPr="004B227C">
        <w:rPr>
          <w:rFonts w:ascii="PT Astra Serif" w:hAnsi="PT Astra Serif" w:cs="Times New Roman"/>
          <w:sz w:val="26"/>
          <w:szCs w:val="26"/>
        </w:rPr>
        <w:t>в</w:t>
      </w:r>
      <w:proofErr w:type="gramEnd"/>
      <w:r w:rsidRPr="004B227C">
        <w:rPr>
          <w:rFonts w:ascii="PT Astra Serif" w:hAnsi="PT Astra Serif" w:cs="Times New Roman"/>
          <w:sz w:val="26"/>
          <w:szCs w:val="26"/>
        </w:rPr>
        <w:t xml:space="preserve"> с. Новомихайловка. </w:t>
      </w:r>
    </w:p>
    <w:p w14:paraId="7849CA65" w14:textId="52EFFFE6" w:rsidR="00683005" w:rsidRPr="004B227C" w:rsidRDefault="00683005"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 xml:space="preserve">Муниципальный контракт на выполнение работ по рекультивации полигона твердых бытовых отходов </w:t>
      </w:r>
      <w:proofErr w:type="gramStart"/>
      <w:r w:rsidRPr="004B227C">
        <w:rPr>
          <w:rFonts w:ascii="PT Astra Serif" w:hAnsi="PT Astra Serif" w:cs="Times New Roman"/>
          <w:sz w:val="26"/>
          <w:szCs w:val="26"/>
        </w:rPr>
        <w:t>в</w:t>
      </w:r>
      <w:proofErr w:type="gramEnd"/>
      <w:r w:rsidRPr="004B227C">
        <w:rPr>
          <w:rFonts w:ascii="PT Astra Serif" w:hAnsi="PT Astra Serif" w:cs="Times New Roman"/>
          <w:sz w:val="26"/>
          <w:szCs w:val="26"/>
        </w:rPr>
        <w:t xml:space="preserve"> </w:t>
      </w:r>
      <w:proofErr w:type="gramStart"/>
      <w:r w:rsidRPr="004B227C">
        <w:rPr>
          <w:rFonts w:ascii="PT Astra Serif" w:hAnsi="PT Astra Serif" w:cs="Times New Roman"/>
          <w:sz w:val="26"/>
          <w:szCs w:val="26"/>
        </w:rPr>
        <w:t>с</w:t>
      </w:r>
      <w:proofErr w:type="gramEnd"/>
      <w:r w:rsidRPr="004B227C">
        <w:rPr>
          <w:rFonts w:ascii="PT Astra Serif" w:hAnsi="PT Astra Serif" w:cs="Times New Roman"/>
          <w:sz w:val="26"/>
          <w:szCs w:val="26"/>
        </w:rPr>
        <w:t>.</w:t>
      </w:r>
      <w:r w:rsidR="0079585E" w:rsidRPr="004B227C">
        <w:rPr>
          <w:rFonts w:ascii="PT Astra Serif" w:hAnsi="PT Astra Serif" w:cs="Times New Roman"/>
          <w:sz w:val="26"/>
          <w:szCs w:val="26"/>
        </w:rPr>
        <w:t> </w:t>
      </w:r>
      <w:r w:rsidRPr="004B227C">
        <w:rPr>
          <w:rFonts w:ascii="PT Astra Serif" w:hAnsi="PT Astra Serif" w:cs="Times New Roman"/>
          <w:sz w:val="26"/>
          <w:szCs w:val="26"/>
        </w:rPr>
        <w:t xml:space="preserve">Новомихайловка (далее - объект) расторгнут </w:t>
      </w:r>
      <w:r w:rsidR="0079585E" w:rsidRPr="004B227C">
        <w:rPr>
          <w:rFonts w:ascii="PT Astra Serif" w:hAnsi="PT Astra Serif" w:cs="Times New Roman"/>
          <w:sz w:val="26"/>
          <w:szCs w:val="26"/>
        </w:rPr>
        <w:t>по причине</w:t>
      </w:r>
      <w:r w:rsidRPr="004B227C">
        <w:rPr>
          <w:rFonts w:ascii="PT Astra Serif" w:hAnsi="PT Astra Serif" w:cs="Times New Roman"/>
          <w:sz w:val="26"/>
          <w:szCs w:val="26"/>
        </w:rPr>
        <w:t xml:space="preserve"> увеличения стоимости работ и отказом подрядной организации выполнять работы по третьему этапу. Реализация мероприятия запланирована в </w:t>
      </w:r>
      <w:r w:rsidR="0079585E" w:rsidRPr="004B227C">
        <w:rPr>
          <w:rFonts w:ascii="PT Astra Serif" w:hAnsi="PT Astra Serif" w:cs="Times New Roman"/>
          <w:sz w:val="26"/>
          <w:szCs w:val="26"/>
        </w:rPr>
        <w:t>2023-2024 годах</w:t>
      </w:r>
      <w:r w:rsidRPr="004B227C">
        <w:rPr>
          <w:rFonts w:ascii="PT Astra Serif" w:hAnsi="PT Astra Serif" w:cs="Times New Roman"/>
          <w:sz w:val="26"/>
          <w:szCs w:val="26"/>
        </w:rPr>
        <w:t>.</w:t>
      </w:r>
    </w:p>
    <w:p w14:paraId="41E67E73" w14:textId="77777777" w:rsidR="00683005" w:rsidRPr="004B227C" w:rsidRDefault="00683005"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 xml:space="preserve">В декабре </w:t>
      </w:r>
      <w:r w:rsidRPr="004B227C">
        <w:rPr>
          <w:rFonts w:ascii="PT Astra Serif" w:hAnsi="PT Astra Serif"/>
          <w:bCs/>
          <w:sz w:val="26"/>
          <w:szCs w:val="26"/>
        </w:rPr>
        <w:t xml:space="preserve">2022 года заключен </w:t>
      </w:r>
      <w:r w:rsidRPr="004B227C">
        <w:rPr>
          <w:rFonts w:ascii="PT Astra Serif" w:hAnsi="PT Astra Serif"/>
          <w:sz w:val="26"/>
          <w:szCs w:val="26"/>
        </w:rPr>
        <w:t xml:space="preserve">муниципальный контракт на корректировку проектной документации на выполнение работ. После </w:t>
      </w:r>
      <w:r w:rsidRPr="004B227C">
        <w:rPr>
          <w:rFonts w:ascii="PT Astra Serif" w:hAnsi="PT Astra Serif" w:cs="Times New Roman"/>
          <w:sz w:val="26"/>
          <w:szCs w:val="26"/>
        </w:rPr>
        <w:t>получения необходимых экспертиз и заключения нового контракта в 2023 г., р</w:t>
      </w:r>
      <w:r w:rsidRPr="004B227C">
        <w:rPr>
          <w:rFonts w:ascii="PT Astra Serif" w:eastAsia="Times New Roman" w:hAnsi="PT Astra Serif" w:cs="Times New Roman"/>
          <w:sz w:val="26"/>
          <w:szCs w:val="26"/>
        </w:rPr>
        <w:t>аботы</w:t>
      </w:r>
      <w:r w:rsidRPr="004B227C">
        <w:rPr>
          <w:rFonts w:ascii="PT Astra Serif" w:hAnsi="PT Astra Serif" w:cs="Times New Roman"/>
          <w:sz w:val="26"/>
          <w:szCs w:val="26"/>
        </w:rPr>
        <w:t xml:space="preserve"> на объекте будут возобновлены. </w:t>
      </w:r>
    </w:p>
    <w:p w14:paraId="428DE20F" w14:textId="77777777" w:rsidR="00683005" w:rsidRPr="004B227C" w:rsidRDefault="00683005" w:rsidP="004B227C">
      <w:pPr>
        <w:pStyle w:val="a8"/>
        <w:tabs>
          <w:tab w:val="left" w:pos="993"/>
        </w:tabs>
        <w:autoSpaceDE w:val="0"/>
        <w:autoSpaceDN w:val="0"/>
        <w:adjustRightInd w:val="0"/>
        <w:spacing w:after="0" w:line="240" w:lineRule="auto"/>
        <w:ind w:left="709"/>
        <w:jc w:val="both"/>
        <w:rPr>
          <w:rFonts w:ascii="PT Astra Serif" w:eastAsia="Times New Roman" w:hAnsi="PT Astra Serif" w:cs="Times New Roman"/>
          <w:b/>
          <w:i/>
          <w:sz w:val="26"/>
          <w:szCs w:val="26"/>
          <w:lang w:eastAsia="ru-RU"/>
        </w:rPr>
      </w:pPr>
      <w:r w:rsidRPr="004B227C">
        <w:rPr>
          <w:rFonts w:ascii="PT Astra Serif" w:hAnsi="PT Astra Serif" w:cs="Times New Roman"/>
          <w:b/>
          <w:i/>
          <w:sz w:val="26"/>
          <w:szCs w:val="26"/>
        </w:rPr>
        <w:t>Региональный проект</w:t>
      </w:r>
      <w:r w:rsidRPr="004B227C">
        <w:rPr>
          <w:rFonts w:ascii="PT Astra Serif" w:hAnsi="PT Astra Serif" w:cs="Times New Roman"/>
          <w:i/>
          <w:sz w:val="26"/>
          <w:szCs w:val="26"/>
        </w:rPr>
        <w:t xml:space="preserve"> </w:t>
      </w:r>
      <w:r w:rsidRPr="004B227C">
        <w:rPr>
          <w:rFonts w:ascii="PT Astra Serif" w:eastAsia="Times New Roman" w:hAnsi="PT Astra Serif" w:cs="Times New Roman"/>
          <w:b/>
          <w:i/>
          <w:sz w:val="26"/>
          <w:szCs w:val="26"/>
          <w:lang w:eastAsia="ru-RU"/>
        </w:rPr>
        <w:t>«</w:t>
      </w:r>
      <w:r w:rsidRPr="004B227C">
        <w:rPr>
          <w:rFonts w:ascii="PT Astra Serif" w:hAnsi="PT Astra Serif" w:cs="PT Astra Serif"/>
          <w:b/>
          <w:bCs/>
          <w:i/>
          <w:iCs/>
          <w:sz w:val="26"/>
          <w:szCs w:val="26"/>
        </w:rPr>
        <w:t>Комплексная система обращения с твердыми коммунальными отходами</w:t>
      </w:r>
      <w:r w:rsidRPr="004B227C">
        <w:rPr>
          <w:rFonts w:ascii="PT Astra Serif" w:eastAsia="Times New Roman" w:hAnsi="PT Astra Serif" w:cs="Times New Roman"/>
          <w:b/>
          <w:i/>
          <w:sz w:val="26"/>
          <w:szCs w:val="26"/>
          <w:lang w:eastAsia="ru-RU"/>
        </w:rPr>
        <w:t>»</w:t>
      </w:r>
    </w:p>
    <w:p w14:paraId="582642F2"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в 2022 году не предусмотрено.</w:t>
      </w:r>
    </w:p>
    <w:p w14:paraId="4EE33486"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rPr>
        <w:t>В рамках регионального проекта</w:t>
      </w:r>
      <w:r w:rsidRPr="004B227C">
        <w:rPr>
          <w:rFonts w:ascii="PT Astra Serif" w:eastAsia="Times New Roman" w:hAnsi="PT Astra Serif" w:cs="Times New Roman"/>
          <w:sz w:val="26"/>
          <w:szCs w:val="26"/>
          <w:lang w:eastAsia="ru-RU"/>
        </w:rPr>
        <w:t>:</w:t>
      </w:r>
    </w:p>
    <w:p w14:paraId="7D62E71F"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доля направленных на обработку (сортировку) твердых коммунальных отходов, в общей массе образованных твердых коммунальных отходов составила 8,4% (план – 7,3%);</w:t>
      </w:r>
    </w:p>
    <w:p w14:paraId="5649866C"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доля направленных на утилизацию отходов, выделенных в результате раздельного накопления и обработки (сортировки) твердых коммунальных отходов, в общей массе образованных твердых коммунальных отходов составила 0,5% (план – 0%);</w:t>
      </w:r>
    </w:p>
    <w:p w14:paraId="5DB6C84E"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доля направленных на захоронение твердых коммунальных отходов, в том числе прошедших обработку (сортировку), в общей массе образованных твердых коммунальных отходов» составила 99,5% </w:t>
      </w:r>
      <w:r w:rsidRPr="004B227C">
        <w:rPr>
          <w:rFonts w:ascii="PT Astra Serif" w:hAnsi="PT Astra Serif"/>
          <w:sz w:val="26"/>
          <w:szCs w:val="26"/>
        </w:rPr>
        <w:t>(план – 100%, убывающий).</w:t>
      </w:r>
    </w:p>
    <w:p w14:paraId="482F47D4" w14:textId="22E9EEFB" w:rsidR="00683005" w:rsidRPr="004B227C" w:rsidRDefault="005438D9" w:rsidP="004B227C">
      <w:pPr>
        <w:spacing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В отче</w:t>
      </w:r>
      <w:r w:rsidR="00683005" w:rsidRPr="004B227C">
        <w:rPr>
          <w:rFonts w:ascii="PT Astra Serif" w:hAnsi="PT Astra Serif" w:cs="Times New Roman"/>
          <w:sz w:val="26"/>
          <w:szCs w:val="26"/>
        </w:rPr>
        <w:t xml:space="preserve">тном году </w:t>
      </w:r>
      <w:r w:rsidRPr="004B227C">
        <w:rPr>
          <w:rFonts w:ascii="PT Astra Serif" w:hAnsi="PT Astra Serif" w:cs="Times New Roman"/>
          <w:sz w:val="26"/>
          <w:szCs w:val="26"/>
        </w:rPr>
        <w:t>разработан</w:t>
      </w:r>
      <w:r w:rsidR="00683005" w:rsidRPr="004B227C">
        <w:rPr>
          <w:rFonts w:ascii="PT Astra Serif" w:hAnsi="PT Astra Serif" w:cs="Times New Roman"/>
          <w:sz w:val="26"/>
          <w:szCs w:val="26"/>
        </w:rPr>
        <w:t xml:space="preserve"> проект концессионного соглашения на строительство мусоросортировочного комплекса на </w:t>
      </w:r>
      <w:proofErr w:type="gramStart"/>
      <w:r w:rsidR="00683005" w:rsidRPr="004B227C">
        <w:rPr>
          <w:rFonts w:ascii="PT Astra Serif" w:hAnsi="PT Astra Serif" w:cs="Times New Roman"/>
          <w:sz w:val="26"/>
          <w:szCs w:val="26"/>
        </w:rPr>
        <w:t>территории</w:t>
      </w:r>
      <w:proofErr w:type="gramEnd"/>
      <w:r w:rsidR="00683005" w:rsidRPr="004B227C">
        <w:rPr>
          <w:rFonts w:ascii="PT Astra Serif" w:hAnsi="PT Astra Serif" w:cs="Times New Roman"/>
          <w:sz w:val="26"/>
          <w:szCs w:val="26"/>
        </w:rPr>
        <w:t xml:space="preserve"> ЗАТО Северск.  Концессионное соглашение заключено в апреле 2023 г.</w:t>
      </w:r>
    </w:p>
    <w:p w14:paraId="58E374A5" w14:textId="77777777" w:rsidR="00683005" w:rsidRPr="004B227C" w:rsidRDefault="00683005" w:rsidP="004B227C">
      <w:pPr>
        <w:spacing w:line="240" w:lineRule="auto"/>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15. ГП «</w:t>
      </w:r>
      <w:r w:rsidRPr="004B227C">
        <w:rPr>
          <w:rFonts w:ascii="PT Astra Serif" w:hAnsi="PT Astra Serif"/>
          <w:b/>
          <w:sz w:val="26"/>
          <w:szCs w:val="26"/>
        </w:rPr>
        <w:t>Охрана окружающей среды, воспроизводство и рациональное использование природных ресурсов</w:t>
      </w:r>
      <w:r w:rsidRPr="004B227C">
        <w:rPr>
          <w:rFonts w:ascii="PT Astra Serif" w:eastAsia="Times New Roman" w:hAnsi="PT Astra Serif" w:cs="Times New Roman"/>
          <w:b/>
          <w:sz w:val="26"/>
          <w:szCs w:val="26"/>
        </w:rPr>
        <w:t>»</w:t>
      </w:r>
    </w:p>
    <w:p w14:paraId="28FEB59C" w14:textId="77777777" w:rsidR="00683005" w:rsidRPr="004B227C" w:rsidRDefault="00683005" w:rsidP="004B227C">
      <w:pPr>
        <w:pStyle w:val="aa"/>
        <w:ind w:firstLine="720"/>
        <w:jc w:val="center"/>
        <w:rPr>
          <w:rFonts w:ascii="PT Astra Serif" w:hAnsi="PT Astra Serif"/>
          <w:b/>
        </w:rPr>
      </w:pPr>
    </w:p>
    <w:p w14:paraId="4E89E914"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b/>
          <w:bCs/>
          <w:sz w:val="26"/>
          <w:szCs w:val="26"/>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Times New Roman"/>
          <w:bCs/>
          <w:sz w:val="26"/>
          <w:szCs w:val="26"/>
        </w:rPr>
        <w:t>повышение качества окружающей среды, рациональное и эффективное использование природных ресурсов, в том числе возобновляемых ресурсов в Томской области</w:t>
      </w:r>
    </w:p>
    <w:p w14:paraId="1BBF8214" w14:textId="77777777" w:rsidR="00683005" w:rsidRPr="004B227C" w:rsidRDefault="00683005" w:rsidP="004B227C">
      <w:pPr>
        <w:autoSpaceDE w:val="0"/>
        <w:autoSpaceDN w:val="0"/>
        <w:adjustRightInd w:val="0"/>
        <w:spacing w:after="0" w:line="240" w:lineRule="auto"/>
        <w:rPr>
          <w:rFonts w:ascii="PT Astra Serif" w:hAnsi="PT Astra Serif" w:cs="Times New Roman"/>
          <w:b/>
          <w:bCs/>
          <w:sz w:val="26"/>
          <w:szCs w:val="26"/>
        </w:rPr>
      </w:pPr>
    </w:p>
    <w:p w14:paraId="1CEDFCA1" w14:textId="77777777" w:rsidR="00683005" w:rsidRPr="004B227C" w:rsidRDefault="00683005" w:rsidP="004B227C">
      <w:pPr>
        <w:pStyle w:val="aa"/>
        <w:ind w:left="710" w:firstLine="0"/>
        <w:jc w:val="center"/>
        <w:rPr>
          <w:rFonts w:ascii="PT Astra Serif" w:hAnsi="PT Astra Serif"/>
          <w:b/>
          <w:bCs/>
        </w:rPr>
      </w:pPr>
      <w:r w:rsidRPr="004B227C">
        <w:rPr>
          <w:rFonts w:ascii="PT Astra Serif" w:hAnsi="PT Astra Serif"/>
          <w:b/>
          <w:bCs/>
        </w:rPr>
        <w:t>15.1. Расходы на реализацию государственной программы</w:t>
      </w:r>
    </w:p>
    <w:p w14:paraId="71016B47" w14:textId="77777777" w:rsidR="00683005" w:rsidRPr="004B227C" w:rsidRDefault="00683005" w:rsidP="004B227C">
      <w:pPr>
        <w:pStyle w:val="aa"/>
        <w:ind w:left="710" w:firstLine="0"/>
        <w:jc w:val="center"/>
        <w:rPr>
          <w:rFonts w:ascii="PT Astra Serif" w:hAnsi="PT Astra Serif"/>
          <w:b/>
          <w:bCs/>
        </w:rPr>
      </w:pPr>
    </w:p>
    <w:p w14:paraId="5E7D64DF" w14:textId="77777777" w:rsidR="00683005" w:rsidRPr="00A56F5F" w:rsidRDefault="00683005" w:rsidP="004B227C">
      <w:pPr>
        <w:spacing w:after="0" w:line="240" w:lineRule="auto"/>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62E31439" w14:textId="77777777" w:rsidR="0073192C" w:rsidRPr="00A56F5F" w:rsidRDefault="0073192C" w:rsidP="004B227C">
      <w:pPr>
        <w:spacing w:after="0" w:line="240" w:lineRule="auto"/>
        <w:jc w:val="center"/>
        <w:rPr>
          <w:rFonts w:ascii="PT Astra Serif" w:eastAsia="Times New Roman" w:hAnsi="PT Astra Serif"/>
          <w:b/>
          <w:sz w:val="26"/>
          <w:szCs w:val="26"/>
        </w:rPr>
      </w:pPr>
    </w:p>
    <w:p w14:paraId="3C8BBC1A" w14:textId="77777777" w:rsidR="0073192C" w:rsidRPr="00A56F5F" w:rsidRDefault="0073192C" w:rsidP="004B227C">
      <w:pPr>
        <w:spacing w:after="0" w:line="240" w:lineRule="auto"/>
        <w:jc w:val="center"/>
        <w:rPr>
          <w:rFonts w:ascii="PT Astra Serif" w:eastAsia="Times New Roman" w:hAnsi="PT Astra Serif"/>
          <w:b/>
          <w:sz w:val="26"/>
          <w:szCs w:val="26"/>
        </w:rPr>
      </w:pPr>
    </w:p>
    <w:p w14:paraId="57BC12C7" w14:textId="77777777" w:rsidR="0073192C" w:rsidRPr="00A56F5F" w:rsidRDefault="0073192C" w:rsidP="004B227C">
      <w:pPr>
        <w:spacing w:after="0" w:line="240" w:lineRule="auto"/>
        <w:jc w:val="center"/>
        <w:rPr>
          <w:rFonts w:ascii="PT Astra Serif" w:eastAsia="Times New Roman" w:hAnsi="PT Astra Serif"/>
          <w:b/>
          <w:sz w:val="26"/>
          <w:szCs w:val="26"/>
        </w:rPr>
      </w:pPr>
    </w:p>
    <w:p w14:paraId="65293442" w14:textId="77777777" w:rsidR="0073192C" w:rsidRPr="00A56F5F" w:rsidRDefault="0073192C" w:rsidP="004B227C">
      <w:pPr>
        <w:spacing w:after="0" w:line="240" w:lineRule="auto"/>
        <w:jc w:val="center"/>
        <w:rPr>
          <w:rFonts w:ascii="PT Astra Serif" w:eastAsia="Times New Roman" w:hAnsi="PT Astra Serif"/>
          <w:b/>
          <w:sz w:val="26"/>
          <w:szCs w:val="26"/>
        </w:rPr>
      </w:pPr>
    </w:p>
    <w:p w14:paraId="78C6AB41" w14:textId="77777777" w:rsidR="0073192C" w:rsidRPr="00A56F5F" w:rsidRDefault="0073192C" w:rsidP="004B227C">
      <w:pPr>
        <w:spacing w:after="0" w:line="240" w:lineRule="auto"/>
        <w:jc w:val="center"/>
        <w:rPr>
          <w:rFonts w:ascii="PT Astra Serif" w:eastAsia="Times New Roman" w:hAnsi="PT Astra Serif"/>
          <w:b/>
          <w:bCs/>
          <w:sz w:val="26"/>
          <w:szCs w:val="26"/>
        </w:rPr>
      </w:pPr>
    </w:p>
    <w:p w14:paraId="0B93B660" w14:textId="77777777" w:rsidR="00683005" w:rsidRPr="004B227C" w:rsidRDefault="00683005" w:rsidP="004B227C">
      <w:pPr>
        <w:pStyle w:val="aa"/>
        <w:ind w:left="710" w:right="-2" w:firstLine="0"/>
        <w:jc w:val="right"/>
        <w:rPr>
          <w:rFonts w:ascii="PT Astra Serif" w:hAnsi="PT Astra Serif"/>
          <w:bCs/>
        </w:rPr>
      </w:pPr>
      <w:r w:rsidRPr="004B227C">
        <w:rPr>
          <w:rFonts w:ascii="PT Astra Serif" w:hAnsi="PT Astra Serif"/>
          <w:bCs/>
        </w:rPr>
        <w:lastRenderedPageBreak/>
        <w:t>Таблица 1</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317"/>
        <w:gridCol w:w="922"/>
      </w:tblGrid>
      <w:tr w:rsidR="004B227C" w:rsidRPr="004B227C" w14:paraId="22BAE6AC" w14:textId="77777777" w:rsidTr="0087517A">
        <w:trPr>
          <w:trHeight w:val="334"/>
          <w:tblHeader/>
          <w:jc w:val="center"/>
        </w:trPr>
        <w:tc>
          <w:tcPr>
            <w:tcW w:w="760" w:type="dxa"/>
            <w:tcMar>
              <w:left w:w="28" w:type="dxa"/>
              <w:right w:w="28" w:type="dxa"/>
            </w:tcMar>
            <w:vAlign w:val="center"/>
          </w:tcPr>
          <w:p w14:paraId="3CC841EA" w14:textId="77777777" w:rsidR="00683005" w:rsidRPr="004B227C" w:rsidRDefault="00683005" w:rsidP="004B227C">
            <w:pPr>
              <w:spacing w:after="0" w:line="240" w:lineRule="auto"/>
              <w:ind w:left="-77"/>
              <w:jc w:val="center"/>
              <w:rPr>
                <w:rFonts w:ascii="PT Astra Serif" w:eastAsia="Batang" w:hAnsi="PT Astra Serif" w:cs="Times New Roman"/>
                <w:lang w:eastAsia="ko-KR"/>
              </w:rPr>
            </w:pPr>
            <w:r w:rsidRPr="004B227C">
              <w:rPr>
                <w:rFonts w:ascii="PT Astra Serif" w:eastAsia="Times New Roman" w:hAnsi="PT Astra Serif" w:cs="Times New Roman"/>
                <w:lang w:eastAsia="ru-RU"/>
              </w:rPr>
              <w:t xml:space="preserve">№ </w:t>
            </w:r>
            <w:proofErr w:type="gramStart"/>
            <w:r w:rsidRPr="004B227C">
              <w:rPr>
                <w:rFonts w:ascii="PT Astra Serif" w:eastAsia="Times New Roman" w:hAnsi="PT Astra Serif" w:cs="Times New Roman"/>
                <w:lang w:eastAsia="ru-RU"/>
              </w:rPr>
              <w:t>п</w:t>
            </w:r>
            <w:proofErr w:type="gramEnd"/>
            <w:r w:rsidRPr="004B227C">
              <w:rPr>
                <w:rFonts w:ascii="PT Astra Serif" w:eastAsia="Times New Roman" w:hAnsi="PT Astra Serif" w:cs="Times New Roman"/>
                <w:lang w:eastAsia="ru-RU"/>
              </w:rPr>
              <w:t>/п</w:t>
            </w:r>
          </w:p>
        </w:tc>
        <w:tc>
          <w:tcPr>
            <w:tcW w:w="3272" w:type="dxa"/>
            <w:shd w:val="clear" w:color="auto" w:fill="auto"/>
            <w:noWrap/>
            <w:tcMar>
              <w:left w:w="28" w:type="dxa"/>
              <w:right w:w="28" w:type="dxa"/>
            </w:tcMar>
            <w:vAlign w:val="center"/>
          </w:tcPr>
          <w:p w14:paraId="69957AF5"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269AF7C0" w14:textId="77777777" w:rsidR="00683005" w:rsidRPr="004B227C" w:rsidRDefault="00683005" w:rsidP="004B227C">
            <w:pPr>
              <w:spacing w:after="0" w:line="240" w:lineRule="auto"/>
              <w:jc w:val="center"/>
              <w:rPr>
                <w:rFonts w:ascii="PT Astra Serif" w:eastAsia="Batang" w:hAnsi="PT Astra Serif" w:cs="Times New Roman"/>
                <w:lang w:eastAsia="ko-KR"/>
              </w:rPr>
            </w:pPr>
            <w:proofErr w:type="gramStart"/>
            <w:r w:rsidRPr="004B227C">
              <w:rPr>
                <w:rFonts w:ascii="PT Astra Serif" w:eastAsia="Batang" w:hAnsi="PT Astra Serif" w:cs="Times New Roman"/>
                <w:lang w:eastAsia="ko-KR"/>
              </w:rPr>
              <w:t>План на 2022 г</w:t>
            </w:r>
            <w:proofErr w:type="gramEnd"/>
            <w:r w:rsidRPr="004B227C">
              <w:rPr>
                <w:rFonts w:ascii="PT Astra Serif" w:eastAsia="Batang" w:hAnsi="PT Astra Serif" w:cs="Times New Roman"/>
                <w:lang w:eastAsia="ko-KR"/>
              </w:rPr>
              <w:t xml:space="preserve">                                                                                                                                                                                                                                                                                                                                                                                                                                                                                                                                                                                                                                                                                                                                                                                                                                                                                                                                                                                                                                                                                                                                                                                                                                                                                                                                                                                                                                                                                                                                                                                                                                                                                                                                                                                                                                                                                                                                                                                                                                                                                                                                                                                                                                                                                                                                                                                                                                                                                                                                                                                                                                                                                                                                                                                                                                                                                                                                                                                                                                                                                                                                                                                                                                                                                                                                                                                                                                                                                                                                                                                                                                                                                                                                                                                                                                                                                                                                                                                                                                                                                                                                                                                                                                                                                                                                                                                                                                                                                                                                                                                                                                                                                                                                                                                                                                                                                                                                                                                                                                                                                                                                                                                                                                                                                                                                                                                                                                                                                                                                                                                                                                                                                                                                                                                                                                                                                                                                                                                                                                                                                                                                                                                                                                                                                                                                                                                                                                                                                                                                                                                                                                                                                                                                                                                                                                                                                                                                                                                                                                                                                                                                                                                                                                                                                                                                                                                                                                                                                                                                                                                                                                                                                                                                                                                                                                                                                                                                                                                                                                                                                                                                                                                                                                                                                                                                                                                                                                                                                                                                                                                                                                                                                                                                                                                                                                                                                                                                                                                                                                                                                                                                                                                                                                                                                                                                                                                                                                                                                                                                                                                                                                                                                                                                                                                                                                                                                                                                                                                                                                                                                                                                                                                                                                                                                                                                                                                                                                                                                                                                                                                                                                                                                                                                                                                                                                                                                                                                                                                                                                                                                                                                                                                                                                                                                                                                                                                                                                                                                                                                                                                                                                                                                                                                                                                                                                                                                                                                                                                                                                                                                                                                                                                                                                                                                                                                                                                                                                                                                                                                                                                                                                                                                                                                                                                                                                                                                                                                                                                                                                                                                                                                                                                                                                                                                                                                                                                                                                                                                                                                                                                                                                                                                                                                                                                                                                                                                                                                                                                                                                                                                                                                                                                                                                                                                                                                                                                                                                                                                                                                                                                                                                                                                                                                                                                                                                                                                                                                                                                                                                                                                                                                                                                                                                                                                                                                                                                                                                                                                                                                                                                                                                                                                                                                                                                                                                                                                                                                                                                                                                                                                                                                                                                                                                                                                                                                                                                                                                                                                                                                                                                                                                                                                                                                                                                                                                                                                                                                                                                                                                                                                                                                                                                                                                                                                                                                                                                                                                                                                                                                                                                                                                                                                                                                                                                                                                                                                                                                                                                                                                                                                                                                                                                                                                                                                                                                                                                                                                                                                                                                                                                                                                                                                                                                                                                                                                                                                                                                                                                                                                                                                                                                                                                                                                                                                                                                                                                                                                                                                                                                                                                                                                                                                                                                                                                                                                                                                                                                                                                                                                                                                                                                                                                                                                                                                                                                                                                                                                                                                                                                                                                                                                                                                                                                                                                                                                                                                                                                                                                                                                                                                                                                                                                                                                                                                                                                                                                                                                                                                                                                                                                                                                                                                                                                                                                                                                                                                                                                                                                                                                                                                                                                                                                                                                                                                                                                                                                                                                                                                                                                                                                                                                                                                                                                                                                                                                                                                                                                                                                                                                                                                                                                                                                                                                                                                                                                                                                                                                                                                                                                                                                                                                                                                                                                                                                                                                                                                                                                                                                                                                                                                                                                                                                                                                                                                                                                                                                                                                                                                                                                                                                                                                                                                                                                                                                                                                                                                                                                                                                                                                                                                                                                                                                                                                                                                                                                                                                                                                                                                                                                                                                                                                                                                                                                                                                                                                                                                                                                                                                                                                                                                                                                                                                                                                                                                                                                                                                                                                                                                                                                                                                                                                                                                                                                                                                                                                                                                                                                                                                                                                                                                                                                                                                                                                                                                                                                                                                                                                                                                                                                                                                                                                                                                                                                                                                                                                                                                                                                                                                                                                                                                                                                                                                                                                                                                                                                                                                                                                                                                                                                                                                                                                                                                                                                                                                                                                                                                                                                                                                                                                                                                                                                                                                                                                                                                                                                                                                                                                                                                                                                                                                                                                                                                                                                                                                                                                                                                                                                                                                                                                                                                                                                                                                                                                                                                                                                                                                                                                                                                                                                                                                                                                                                                                                                                                                                                                                                                                                                                                                                                                                                                                                                                                                                                                                                                                                                                                                                                                                                                                                                                                                                                                                                                                                                                                                                                                                                                                                                                                                                                                                                                                                                                                                                                                                                                                                                                                                                                                                                                                                                                                                                                                                                                                                                                                                                                                                                                                                                                                                                                                                                                                                                                                                                                                                                                                                                                                                                                                                                                                                                                                                                                                                                                                                                                                                                                                                                                                                                                                                                                                                                                                                                                                                                                                                                                                                                                                                                                                                                                                                                                                                                                                                                                                                                                                                                                                                                                                                                                                                                                                                                                                                                                                                                                                                                                                                                                                                                                                                                                                                                                                                                                                                                                                                                                                                                                                                                                                                                                                                                                                                                                                                                                                                                                                                                                                                                                                                                                                                                                                                                                                                                                                                                                                                                                                                                                                                                                                                                                                                                                                                                                                                                                                                                                                                                                                                                                                                                                                                                                                                                                                                                                                                                                                                                                                                                                                                                                                                                                                                                                                                                                                                                                                                                                                                                                                                                                                                                                                                                                                                                                                                                                                                                                                                                                                                                                                                                                                                                                                                                                                                                                                                                                                                                                                                                                                                                                                                                                                                                                                                                                                                                                                                                                                                                                                                      од (тыс. рублей)</w:t>
            </w:r>
          </w:p>
        </w:tc>
        <w:tc>
          <w:tcPr>
            <w:tcW w:w="1560" w:type="dxa"/>
            <w:shd w:val="clear" w:color="auto" w:fill="auto"/>
            <w:noWrap/>
            <w:tcMar>
              <w:left w:w="28" w:type="dxa"/>
              <w:right w:w="28" w:type="dxa"/>
            </w:tcMar>
            <w:vAlign w:val="center"/>
          </w:tcPr>
          <w:p w14:paraId="221F4610"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24CF87F7" w14:textId="77777777" w:rsidR="00683005" w:rsidRPr="004B227C" w:rsidRDefault="00683005"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489FD264"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17" w:type="dxa"/>
            <w:vAlign w:val="center"/>
          </w:tcPr>
          <w:p w14:paraId="365720FE" w14:textId="77777777" w:rsidR="00683005" w:rsidRPr="004B227C" w:rsidRDefault="00683005" w:rsidP="004B227C">
            <w:pPr>
              <w:spacing w:after="0" w:line="240" w:lineRule="auto"/>
              <w:ind w:right="-107"/>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922" w:type="dxa"/>
            <w:tcMar>
              <w:left w:w="28" w:type="dxa"/>
              <w:right w:w="28" w:type="dxa"/>
            </w:tcMar>
            <w:vAlign w:val="center"/>
          </w:tcPr>
          <w:p w14:paraId="479981DF" w14:textId="77777777" w:rsidR="00683005" w:rsidRPr="004B227C" w:rsidRDefault="00683005" w:rsidP="004B227C">
            <w:pPr>
              <w:spacing w:after="0" w:line="240" w:lineRule="auto"/>
              <w:ind w:left="-64"/>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67181A6E"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6645F80F" w14:textId="77777777" w:rsidTr="0087517A">
        <w:trPr>
          <w:trHeight w:val="300"/>
          <w:jc w:val="center"/>
        </w:trPr>
        <w:tc>
          <w:tcPr>
            <w:tcW w:w="760" w:type="dxa"/>
            <w:tcMar>
              <w:left w:w="28" w:type="dxa"/>
              <w:right w:w="28" w:type="dxa"/>
            </w:tcMar>
            <w:vAlign w:val="center"/>
          </w:tcPr>
          <w:p w14:paraId="77301FDC"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0C4330CA"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08B35E39"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643263F5"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17" w:type="dxa"/>
            <w:vAlign w:val="center"/>
          </w:tcPr>
          <w:p w14:paraId="7C319121"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922" w:type="dxa"/>
            <w:tcMar>
              <w:left w:w="28" w:type="dxa"/>
              <w:right w:w="28" w:type="dxa"/>
            </w:tcMar>
            <w:vAlign w:val="center"/>
          </w:tcPr>
          <w:p w14:paraId="1499AB1B"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6E1AB7D4" w14:textId="77777777" w:rsidTr="0087517A">
        <w:trPr>
          <w:trHeight w:val="300"/>
          <w:jc w:val="center"/>
        </w:trPr>
        <w:tc>
          <w:tcPr>
            <w:tcW w:w="760" w:type="dxa"/>
            <w:tcMar>
              <w:left w:w="28" w:type="dxa"/>
              <w:right w:w="28" w:type="dxa"/>
            </w:tcMar>
            <w:vAlign w:val="center"/>
          </w:tcPr>
          <w:p w14:paraId="254A3BB5" w14:textId="77777777" w:rsidR="00683005" w:rsidRPr="004B227C" w:rsidRDefault="00683005" w:rsidP="004B227C">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14:paraId="2BE14394" w14:textId="77777777" w:rsidR="00683005" w:rsidRPr="004B227C" w:rsidRDefault="00683005"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14:paraId="7BEA60C6"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1 094 240,5</w:t>
            </w:r>
          </w:p>
        </w:tc>
        <w:tc>
          <w:tcPr>
            <w:tcW w:w="1560" w:type="dxa"/>
            <w:shd w:val="clear" w:color="auto" w:fill="auto"/>
            <w:noWrap/>
            <w:tcMar>
              <w:left w:w="28" w:type="dxa"/>
              <w:right w:w="28" w:type="dxa"/>
            </w:tcMar>
            <w:vAlign w:val="center"/>
          </w:tcPr>
          <w:p w14:paraId="698F8E3A"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1 085 250,4</w:t>
            </w:r>
          </w:p>
        </w:tc>
        <w:tc>
          <w:tcPr>
            <w:tcW w:w="1317" w:type="dxa"/>
            <w:vAlign w:val="center"/>
          </w:tcPr>
          <w:p w14:paraId="4350427A"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- 8 990,1</w:t>
            </w:r>
          </w:p>
        </w:tc>
        <w:tc>
          <w:tcPr>
            <w:tcW w:w="922" w:type="dxa"/>
            <w:tcMar>
              <w:left w:w="28" w:type="dxa"/>
              <w:right w:w="28" w:type="dxa"/>
            </w:tcMar>
            <w:vAlign w:val="center"/>
          </w:tcPr>
          <w:p w14:paraId="79132260"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99,2</w:t>
            </w:r>
          </w:p>
        </w:tc>
      </w:tr>
      <w:tr w:rsidR="004B227C" w:rsidRPr="004B227C" w14:paraId="1DB2563C" w14:textId="77777777" w:rsidTr="0087517A">
        <w:trPr>
          <w:trHeight w:val="300"/>
          <w:jc w:val="center"/>
        </w:trPr>
        <w:tc>
          <w:tcPr>
            <w:tcW w:w="760" w:type="dxa"/>
            <w:tcMar>
              <w:left w:w="28" w:type="dxa"/>
              <w:right w:w="28" w:type="dxa"/>
            </w:tcMar>
            <w:vAlign w:val="center"/>
          </w:tcPr>
          <w:p w14:paraId="120B4311"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5518B12D"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14:paraId="2F51E88F"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1 094 240,5</w:t>
            </w:r>
          </w:p>
        </w:tc>
        <w:tc>
          <w:tcPr>
            <w:tcW w:w="1560" w:type="dxa"/>
            <w:shd w:val="clear" w:color="auto" w:fill="auto"/>
            <w:noWrap/>
            <w:tcMar>
              <w:left w:w="28" w:type="dxa"/>
              <w:right w:w="28" w:type="dxa"/>
            </w:tcMar>
            <w:vAlign w:val="center"/>
          </w:tcPr>
          <w:p w14:paraId="74538E49"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1 085 250,4</w:t>
            </w:r>
          </w:p>
        </w:tc>
        <w:tc>
          <w:tcPr>
            <w:tcW w:w="1317" w:type="dxa"/>
            <w:vAlign w:val="center"/>
          </w:tcPr>
          <w:p w14:paraId="44868CA4"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- 8 990,1</w:t>
            </w:r>
          </w:p>
        </w:tc>
        <w:tc>
          <w:tcPr>
            <w:tcW w:w="922" w:type="dxa"/>
            <w:tcMar>
              <w:left w:w="28" w:type="dxa"/>
              <w:right w:w="28" w:type="dxa"/>
            </w:tcMar>
            <w:vAlign w:val="center"/>
          </w:tcPr>
          <w:p w14:paraId="78CE4ECF"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99,2</w:t>
            </w:r>
          </w:p>
        </w:tc>
      </w:tr>
      <w:tr w:rsidR="004B227C" w:rsidRPr="004B227C" w14:paraId="41365A78" w14:textId="77777777" w:rsidTr="0087517A">
        <w:trPr>
          <w:trHeight w:val="300"/>
          <w:jc w:val="center"/>
        </w:trPr>
        <w:tc>
          <w:tcPr>
            <w:tcW w:w="760" w:type="dxa"/>
            <w:tcMar>
              <w:left w:w="28" w:type="dxa"/>
              <w:right w:w="28" w:type="dxa"/>
            </w:tcMar>
            <w:vAlign w:val="center"/>
          </w:tcPr>
          <w:p w14:paraId="5DA2F929"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14:paraId="503D9108"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64F1B266"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423 293,1</w:t>
            </w:r>
          </w:p>
        </w:tc>
        <w:tc>
          <w:tcPr>
            <w:tcW w:w="1560" w:type="dxa"/>
            <w:shd w:val="clear" w:color="auto" w:fill="auto"/>
            <w:noWrap/>
            <w:tcMar>
              <w:left w:w="28" w:type="dxa"/>
              <w:right w:w="28" w:type="dxa"/>
            </w:tcMar>
            <w:vAlign w:val="center"/>
          </w:tcPr>
          <w:p w14:paraId="2755F2BC"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418 356,2</w:t>
            </w:r>
          </w:p>
        </w:tc>
        <w:tc>
          <w:tcPr>
            <w:tcW w:w="1317" w:type="dxa"/>
            <w:vAlign w:val="center"/>
          </w:tcPr>
          <w:p w14:paraId="274DDD8E"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- 4 936,9</w:t>
            </w:r>
          </w:p>
        </w:tc>
        <w:tc>
          <w:tcPr>
            <w:tcW w:w="922" w:type="dxa"/>
            <w:tcMar>
              <w:left w:w="28" w:type="dxa"/>
              <w:right w:w="28" w:type="dxa"/>
            </w:tcMar>
            <w:vAlign w:val="center"/>
          </w:tcPr>
          <w:p w14:paraId="71396075"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98,8</w:t>
            </w:r>
          </w:p>
        </w:tc>
      </w:tr>
      <w:tr w:rsidR="004B227C" w:rsidRPr="004B227C" w14:paraId="1AA90805" w14:textId="77777777" w:rsidTr="0087517A">
        <w:trPr>
          <w:trHeight w:val="300"/>
          <w:jc w:val="center"/>
        </w:trPr>
        <w:tc>
          <w:tcPr>
            <w:tcW w:w="760" w:type="dxa"/>
            <w:tcMar>
              <w:left w:w="28" w:type="dxa"/>
              <w:right w:w="28" w:type="dxa"/>
            </w:tcMar>
            <w:vAlign w:val="center"/>
          </w:tcPr>
          <w:p w14:paraId="5D399212"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14:paraId="04A5ACA3"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62DC9280"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670 947,4</w:t>
            </w:r>
          </w:p>
        </w:tc>
        <w:tc>
          <w:tcPr>
            <w:tcW w:w="1560" w:type="dxa"/>
            <w:shd w:val="clear" w:color="auto" w:fill="auto"/>
            <w:noWrap/>
            <w:tcMar>
              <w:left w:w="28" w:type="dxa"/>
              <w:right w:w="28" w:type="dxa"/>
            </w:tcMar>
            <w:vAlign w:val="center"/>
          </w:tcPr>
          <w:p w14:paraId="42ED1590"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666 894,2</w:t>
            </w:r>
          </w:p>
        </w:tc>
        <w:tc>
          <w:tcPr>
            <w:tcW w:w="1317" w:type="dxa"/>
            <w:vAlign w:val="center"/>
          </w:tcPr>
          <w:p w14:paraId="1C60FFB8"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- 4 053,2</w:t>
            </w:r>
          </w:p>
        </w:tc>
        <w:tc>
          <w:tcPr>
            <w:tcW w:w="922" w:type="dxa"/>
            <w:tcMar>
              <w:left w:w="28" w:type="dxa"/>
              <w:right w:w="28" w:type="dxa"/>
            </w:tcMar>
            <w:vAlign w:val="center"/>
          </w:tcPr>
          <w:p w14:paraId="503EF77B"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99,4</w:t>
            </w:r>
          </w:p>
        </w:tc>
      </w:tr>
      <w:tr w:rsidR="004B227C" w:rsidRPr="004B227C" w14:paraId="029058CA" w14:textId="77777777" w:rsidTr="0087517A">
        <w:trPr>
          <w:trHeight w:val="300"/>
          <w:jc w:val="center"/>
        </w:trPr>
        <w:tc>
          <w:tcPr>
            <w:tcW w:w="760" w:type="dxa"/>
            <w:tcMar>
              <w:left w:w="28" w:type="dxa"/>
              <w:right w:w="28" w:type="dxa"/>
            </w:tcMar>
            <w:vAlign w:val="center"/>
          </w:tcPr>
          <w:p w14:paraId="61A57597"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14:paraId="239D1087"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5B8FC962"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560" w:type="dxa"/>
            <w:shd w:val="clear" w:color="auto" w:fill="auto"/>
            <w:noWrap/>
            <w:tcMar>
              <w:left w:w="28" w:type="dxa"/>
              <w:right w:w="28" w:type="dxa"/>
            </w:tcMar>
            <w:vAlign w:val="center"/>
          </w:tcPr>
          <w:p w14:paraId="362D933D"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317" w:type="dxa"/>
            <w:vAlign w:val="center"/>
          </w:tcPr>
          <w:p w14:paraId="0D764E73"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922" w:type="dxa"/>
            <w:tcMar>
              <w:left w:w="28" w:type="dxa"/>
              <w:right w:w="28" w:type="dxa"/>
            </w:tcMar>
            <w:vAlign w:val="center"/>
          </w:tcPr>
          <w:p w14:paraId="0EAC499A"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r>
      <w:tr w:rsidR="004B227C" w:rsidRPr="004B227C" w14:paraId="73FC3819" w14:textId="77777777" w:rsidTr="0087517A">
        <w:trPr>
          <w:trHeight w:val="300"/>
          <w:jc w:val="center"/>
        </w:trPr>
        <w:tc>
          <w:tcPr>
            <w:tcW w:w="760" w:type="dxa"/>
            <w:tcMar>
              <w:left w:w="28" w:type="dxa"/>
              <w:right w:w="28" w:type="dxa"/>
            </w:tcMar>
            <w:vAlign w:val="center"/>
          </w:tcPr>
          <w:p w14:paraId="76AAE790"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14:paraId="158289A3"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14:paraId="4BE6E23E"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560" w:type="dxa"/>
            <w:shd w:val="clear" w:color="auto" w:fill="auto"/>
            <w:noWrap/>
            <w:tcMar>
              <w:left w:w="28" w:type="dxa"/>
              <w:right w:w="28" w:type="dxa"/>
            </w:tcMar>
            <w:vAlign w:val="center"/>
          </w:tcPr>
          <w:p w14:paraId="73824EEB"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317" w:type="dxa"/>
            <w:vAlign w:val="center"/>
          </w:tcPr>
          <w:p w14:paraId="691A8AE0"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922" w:type="dxa"/>
            <w:tcMar>
              <w:left w:w="28" w:type="dxa"/>
              <w:right w:w="28" w:type="dxa"/>
            </w:tcMar>
            <w:vAlign w:val="center"/>
          </w:tcPr>
          <w:p w14:paraId="3A4E96CE"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r>
      <w:tr w:rsidR="00683005" w:rsidRPr="004B227C" w14:paraId="1890251F" w14:textId="77777777" w:rsidTr="00681C47">
        <w:trPr>
          <w:trHeight w:val="299"/>
          <w:jc w:val="center"/>
        </w:trPr>
        <w:tc>
          <w:tcPr>
            <w:tcW w:w="760" w:type="dxa"/>
            <w:tcMar>
              <w:left w:w="28" w:type="dxa"/>
              <w:right w:w="28" w:type="dxa"/>
            </w:tcMar>
            <w:vAlign w:val="center"/>
          </w:tcPr>
          <w:p w14:paraId="2E00FA10"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14:paraId="76860FB3"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vAlign w:val="center"/>
          </w:tcPr>
          <w:p w14:paraId="101548B5"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560" w:type="dxa"/>
            <w:shd w:val="clear" w:color="auto" w:fill="auto"/>
            <w:noWrap/>
            <w:tcMar>
              <w:left w:w="28" w:type="dxa"/>
              <w:right w:w="28" w:type="dxa"/>
            </w:tcMar>
            <w:vAlign w:val="center"/>
          </w:tcPr>
          <w:p w14:paraId="1B92F2D7"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1317" w:type="dxa"/>
            <w:vAlign w:val="center"/>
          </w:tcPr>
          <w:p w14:paraId="6F7AE696"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c>
          <w:tcPr>
            <w:tcW w:w="922" w:type="dxa"/>
            <w:tcMar>
              <w:left w:w="28" w:type="dxa"/>
              <w:right w:w="28" w:type="dxa"/>
            </w:tcMar>
            <w:vAlign w:val="center"/>
          </w:tcPr>
          <w:p w14:paraId="58ED0971"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cs="Times New Roman"/>
              </w:rPr>
              <w:t>-</w:t>
            </w:r>
          </w:p>
        </w:tc>
      </w:tr>
    </w:tbl>
    <w:p w14:paraId="6CECCD68" w14:textId="77777777" w:rsidR="00683005" w:rsidRPr="004B227C" w:rsidRDefault="00683005" w:rsidP="004B227C">
      <w:pPr>
        <w:pStyle w:val="aa"/>
        <w:ind w:firstLine="0"/>
        <w:jc w:val="center"/>
        <w:rPr>
          <w:rFonts w:ascii="PT Astra Serif" w:hAnsi="PT Astra Serif"/>
          <w:b/>
          <w:bCs/>
        </w:rPr>
      </w:pPr>
    </w:p>
    <w:p w14:paraId="539102FF" w14:textId="77777777" w:rsidR="00683005" w:rsidRPr="004B227C" w:rsidRDefault="00683005" w:rsidP="004B227C">
      <w:pPr>
        <w:pStyle w:val="aa"/>
        <w:ind w:firstLine="709"/>
        <w:rPr>
          <w:rFonts w:ascii="PT Astra Serif" w:hAnsi="PT Astra Serif"/>
          <w:b/>
          <w:bCs/>
        </w:rPr>
      </w:pPr>
      <w:r w:rsidRPr="004B227C">
        <w:rPr>
          <w:rFonts w:ascii="PT Astra Serif" w:hAnsi="PT Astra Serif"/>
          <w:b/>
          <w:bCs/>
        </w:rPr>
        <w:t>Основные отклонения финансирования ГП по итогам 2022 года:</w:t>
      </w:r>
    </w:p>
    <w:p w14:paraId="7D2CBFFB" w14:textId="77777777" w:rsidR="00683005" w:rsidRPr="004B227C" w:rsidRDefault="00683005" w:rsidP="004B227C">
      <w:pPr>
        <w:pStyle w:val="a8"/>
        <w:numPr>
          <w:ilvl w:val="0"/>
          <w:numId w:val="18"/>
        </w:numPr>
        <w:tabs>
          <w:tab w:val="left" w:pos="993"/>
        </w:tabs>
        <w:autoSpaceDE w:val="0"/>
        <w:autoSpaceDN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5 391,0 тыс. рублей – экономия средств, сложившаяся по результатам проведения конкурсных процедур по закупкам товаров, работ, услуг и оптимизации командировочных расходов; </w:t>
      </w:r>
    </w:p>
    <w:p w14:paraId="38CE0E19" w14:textId="77777777" w:rsidR="00683005" w:rsidRPr="004B227C" w:rsidRDefault="00683005" w:rsidP="004B227C">
      <w:pPr>
        <w:pStyle w:val="a8"/>
        <w:numPr>
          <w:ilvl w:val="0"/>
          <w:numId w:val="18"/>
        </w:numPr>
        <w:tabs>
          <w:tab w:val="left" w:pos="993"/>
        </w:tabs>
        <w:autoSpaceDE w:val="0"/>
        <w:autoSpaceDN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1 972,5 тыс. рублей – неосвоенные средства в рамках реализации мероприятий по обеспечению снижения негативного воздействия на окружающую среду хозяйствующих субъектов и осуществлению отдельных полномочий в области водных отношений. Причиной неосвоения средств является нарушение сроков выполнения работ подрядными организациями. </w:t>
      </w:r>
    </w:p>
    <w:p w14:paraId="53FFB01E" w14:textId="16646C7D" w:rsidR="00683005" w:rsidRPr="004B227C" w:rsidRDefault="00683005" w:rsidP="004B227C">
      <w:pPr>
        <w:pStyle w:val="a8"/>
        <w:numPr>
          <w:ilvl w:val="0"/>
          <w:numId w:val="18"/>
        </w:numPr>
        <w:tabs>
          <w:tab w:val="left" w:pos="993"/>
        </w:tabs>
        <w:autoSpaceDE w:val="0"/>
        <w:autoSpaceDN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1 626,6 тыс. рублей – экономия средств, сложившаяся </w:t>
      </w:r>
      <w:r w:rsidR="00681C47" w:rsidRPr="004B227C">
        <w:rPr>
          <w:rFonts w:ascii="PT Astra Serif" w:hAnsi="PT Astra Serif"/>
          <w:sz w:val="26"/>
          <w:szCs w:val="26"/>
        </w:rPr>
        <w:t>в результате</w:t>
      </w:r>
      <w:r w:rsidRPr="004B227C">
        <w:rPr>
          <w:rFonts w:ascii="PT Astra Serif" w:hAnsi="PT Astra Serif"/>
          <w:sz w:val="26"/>
          <w:szCs w:val="26"/>
        </w:rPr>
        <w:t xml:space="preserve"> проведения конкурсных процедур по корректировке ранее разработанной ПСД по объекту: «Капитальный ремонт гидротехнического сооружения «Линейное соо</w:t>
      </w:r>
      <w:r w:rsidR="00681C47" w:rsidRPr="004B227C">
        <w:rPr>
          <w:rFonts w:ascii="PT Astra Serif" w:hAnsi="PT Astra Serif"/>
          <w:sz w:val="26"/>
          <w:szCs w:val="26"/>
        </w:rPr>
        <w:t>ружение – дамба (плотина) на р. </w:t>
      </w:r>
      <w:r w:rsidRPr="004B227C">
        <w:rPr>
          <w:rFonts w:ascii="PT Astra Serif" w:hAnsi="PT Astra Serif"/>
          <w:sz w:val="26"/>
          <w:szCs w:val="26"/>
        </w:rPr>
        <w:t>Ум».</w:t>
      </w:r>
    </w:p>
    <w:p w14:paraId="13146357" w14:textId="77777777" w:rsidR="00683005" w:rsidRPr="004B227C" w:rsidRDefault="00683005" w:rsidP="004B227C">
      <w:pPr>
        <w:pStyle w:val="a8"/>
        <w:tabs>
          <w:tab w:val="left" w:pos="993"/>
        </w:tabs>
        <w:autoSpaceDE w:val="0"/>
        <w:autoSpaceDN w:val="0"/>
        <w:spacing w:after="0" w:line="240" w:lineRule="auto"/>
        <w:ind w:left="1069"/>
        <w:jc w:val="both"/>
        <w:rPr>
          <w:rFonts w:ascii="PT Astra Serif" w:hAnsi="PT Astra Serif"/>
          <w:b/>
        </w:rPr>
      </w:pPr>
    </w:p>
    <w:p w14:paraId="1033BE6D" w14:textId="77777777" w:rsidR="00683005" w:rsidRPr="004B227C" w:rsidRDefault="00683005" w:rsidP="004B227C">
      <w:pPr>
        <w:pStyle w:val="aa"/>
        <w:ind w:left="710" w:firstLine="0"/>
        <w:jc w:val="center"/>
        <w:rPr>
          <w:rFonts w:ascii="PT Astra Serif" w:hAnsi="PT Astra Serif"/>
          <w:b/>
        </w:rPr>
      </w:pPr>
      <w:r w:rsidRPr="004B227C">
        <w:rPr>
          <w:rFonts w:ascii="PT Astra Serif" w:hAnsi="PT Astra Serif"/>
          <w:b/>
        </w:rPr>
        <w:t>15.2. Показатели цели ГП за 2022 год</w:t>
      </w:r>
    </w:p>
    <w:p w14:paraId="2C1D0975" w14:textId="77777777" w:rsidR="00683005" w:rsidRPr="004B227C" w:rsidRDefault="00683005" w:rsidP="004B227C">
      <w:pPr>
        <w:pStyle w:val="aa"/>
        <w:ind w:left="710" w:right="-2" w:firstLine="0"/>
        <w:jc w:val="right"/>
        <w:rPr>
          <w:rFonts w:ascii="PT Astra Serif" w:hAnsi="PT Astra Serif"/>
          <w:bCs/>
        </w:rPr>
      </w:pPr>
      <w:r w:rsidRPr="004B227C">
        <w:rPr>
          <w:rFonts w:ascii="PT Astra Serif" w:hAnsi="PT Astra Serif"/>
          <w:bCs/>
        </w:rPr>
        <w:t>Таблица 2</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4B227C" w:rsidRPr="004B227C" w14:paraId="2C39C904" w14:textId="77777777" w:rsidTr="001355AD">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71008745"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3C5263F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3FD2DFE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17E4E94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43D61765"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074C45ED"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14234C7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397A5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1D17919C" w14:textId="77777777" w:rsidR="00683005" w:rsidRPr="004B227C" w:rsidRDefault="00683005"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68956259" w14:textId="77777777" w:rsidTr="001355AD">
        <w:trPr>
          <w:trHeight w:val="306"/>
          <w:tblHeader/>
        </w:trPr>
        <w:tc>
          <w:tcPr>
            <w:tcW w:w="742" w:type="dxa"/>
            <w:tcBorders>
              <w:top w:val="single" w:sz="4" w:space="0" w:color="000000"/>
              <w:left w:val="single" w:sz="4" w:space="0" w:color="000000"/>
              <w:bottom w:val="single" w:sz="4" w:space="0" w:color="000000"/>
            </w:tcBorders>
            <w:shd w:val="clear" w:color="auto" w:fill="auto"/>
            <w:vAlign w:val="center"/>
          </w:tcPr>
          <w:p w14:paraId="3FE172E6"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4701B03B"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26D296A2"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77E99E76"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58711E5C"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w:t>
            </w:r>
          </w:p>
        </w:tc>
        <w:tc>
          <w:tcPr>
            <w:tcW w:w="1306" w:type="dxa"/>
            <w:tcBorders>
              <w:top w:val="single" w:sz="4" w:space="0" w:color="000000"/>
              <w:left w:val="single" w:sz="4" w:space="0" w:color="000000"/>
              <w:bottom w:val="single" w:sz="4" w:space="0" w:color="000000"/>
            </w:tcBorders>
            <w:shd w:val="clear" w:color="auto" w:fill="auto"/>
            <w:vAlign w:val="center"/>
          </w:tcPr>
          <w:p w14:paraId="06A69541"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3FB88C52"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BF7FD"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w:t>
            </w:r>
          </w:p>
        </w:tc>
      </w:tr>
      <w:tr w:rsidR="004B227C" w:rsidRPr="004B227C" w14:paraId="2E3A601E"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45EAEE70"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60CA0D10"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Лесистость территории Томской области (сохранение)</w:t>
            </w:r>
          </w:p>
        </w:tc>
        <w:tc>
          <w:tcPr>
            <w:tcW w:w="1417" w:type="dxa"/>
            <w:tcBorders>
              <w:top w:val="single" w:sz="4" w:space="0" w:color="000000"/>
              <w:left w:val="single" w:sz="4" w:space="0" w:color="000000"/>
              <w:bottom w:val="single" w:sz="4" w:space="0" w:color="000000"/>
              <w:right w:val="single" w:sz="4" w:space="0" w:color="000000"/>
            </w:tcBorders>
            <w:vAlign w:val="center"/>
          </w:tcPr>
          <w:p w14:paraId="4263F880"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1041309A"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2FF23F37"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61,2</w:t>
            </w:r>
          </w:p>
        </w:tc>
        <w:tc>
          <w:tcPr>
            <w:tcW w:w="1306" w:type="dxa"/>
            <w:tcBorders>
              <w:top w:val="single" w:sz="4" w:space="0" w:color="000000"/>
              <w:left w:val="single" w:sz="4" w:space="0" w:color="000000"/>
              <w:bottom w:val="single" w:sz="4" w:space="0" w:color="000000"/>
            </w:tcBorders>
            <w:shd w:val="clear" w:color="auto" w:fill="auto"/>
            <w:vAlign w:val="center"/>
          </w:tcPr>
          <w:p w14:paraId="7B6FEE74"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61,2</w:t>
            </w:r>
          </w:p>
        </w:tc>
        <w:tc>
          <w:tcPr>
            <w:tcW w:w="851" w:type="dxa"/>
            <w:tcBorders>
              <w:top w:val="single" w:sz="4" w:space="0" w:color="000000"/>
              <w:left w:val="single" w:sz="4" w:space="0" w:color="000000"/>
              <w:bottom w:val="single" w:sz="4" w:space="0" w:color="000000"/>
            </w:tcBorders>
            <w:shd w:val="clear" w:color="auto" w:fill="auto"/>
            <w:vAlign w:val="center"/>
          </w:tcPr>
          <w:p w14:paraId="101BD14E"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945E0"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Достигнут </w:t>
            </w:r>
          </w:p>
        </w:tc>
      </w:tr>
      <w:tr w:rsidR="004B227C" w:rsidRPr="004B227C" w14:paraId="05E638BE"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10862C27"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06589210"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Объем загрязнений на единицу ВРП</w:t>
            </w:r>
          </w:p>
          <w:p w14:paraId="0EE824A4"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(убывающий)</w:t>
            </w:r>
          </w:p>
        </w:tc>
        <w:tc>
          <w:tcPr>
            <w:tcW w:w="1417" w:type="dxa"/>
            <w:tcBorders>
              <w:top w:val="single" w:sz="4" w:space="0" w:color="000000"/>
              <w:left w:val="single" w:sz="4" w:space="0" w:color="000000"/>
              <w:bottom w:val="single" w:sz="4" w:space="0" w:color="000000"/>
              <w:right w:val="single" w:sz="4" w:space="0" w:color="000000"/>
            </w:tcBorders>
            <w:vAlign w:val="center"/>
          </w:tcPr>
          <w:p w14:paraId="7AD25D39"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Департамент природных ресурсов и </w:t>
            </w:r>
            <w:r w:rsidRPr="004B227C">
              <w:rPr>
                <w:rFonts w:ascii="PT Astra Serif" w:eastAsia="Times New Roman" w:hAnsi="PT Astra Serif" w:cs="Calibri"/>
                <w:lang w:eastAsia="ru-RU"/>
              </w:rPr>
              <w:lastRenderedPageBreak/>
              <w:t>охраны окружающей среды Томской области; Департамент экономики Администрации Томской области (в части оценки ВРП)</w:t>
            </w:r>
          </w:p>
        </w:tc>
        <w:tc>
          <w:tcPr>
            <w:tcW w:w="712" w:type="dxa"/>
            <w:tcBorders>
              <w:top w:val="single" w:sz="4" w:space="0" w:color="000000"/>
              <w:left w:val="single" w:sz="4" w:space="0" w:color="000000"/>
              <w:bottom w:val="single" w:sz="4" w:space="0" w:color="000000"/>
            </w:tcBorders>
            <w:shd w:val="clear" w:color="auto" w:fill="auto"/>
            <w:vAlign w:val="center"/>
          </w:tcPr>
          <w:p w14:paraId="734F5601"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тонн/млрд. рубл</w:t>
            </w:r>
            <w:r w:rsidRPr="004B227C">
              <w:rPr>
                <w:rFonts w:ascii="PT Astra Serif" w:eastAsia="Times New Roman" w:hAnsi="PT Astra Serif" w:cs="Calibri"/>
                <w:lang w:eastAsia="ru-RU"/>
              </w:rPr>
              <w:lastRenderedPageBreak/>
              <w:t>ей</w:t>
            </w:r>
          </w:p>
        </w:tc>
        <w:tc>
          <w:tcPr>
            <w:tcW w:w="992" w:type="dxa"/>
            <w:tcBorders>
              <w:top w:val="single" w:sz="4" w:space="0" w:color="000000"/>
              <w:left w:val="single" w:sz="4" w:space="0" w:color="000000"/>
              <w:bottom w:val="single" w:sz="4" w:space="0" w:color="000000"/>
            </w:tcBorders>
            <w:shd w:val="clear" w:color="auto" w:fill="auto"/>
            <w:vAlign w:val="center"/>
          </w:tcPr>
          <w:p w14:paraId="45A35FC5"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480,6</w:t>
            </w:r>
          </w:p>
        </w:tc>
        <w:tc>
          <w:tcPr>
            <w:tcW w:w="1306" w:type="dxa"/>
            <w:tcBorders>
              <w:top w:val="single" w:sz="4" w:space="0" w:color="000000"/>
              <w:left w:val="single" w:sz="4" w:space="0" w:color="000000"/>
              <w:bottom w:val="single" w:sz="4" w:space="0" w:color="000000"/>
            </w:tcBorders>
            <w:shd w:val="clear" w:color="auto" w:fill="auto"/>
            <w:vAlign w:val="center"/>
          </w:tcPr>
          <w:p w14:paraId="279DE8B4"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480,6</w:t>
            </w:r>
          </w:p>
        </w:tc>
        <w:tc>
          <w:tcPr>
            <w:tcW w:w="851" w:type="dxa"/>
            <w:tcBorders>
              <w:top w:val="single" w:sz="4" w:space="0" w:color="000000"/>
              <w:left w:val="single" w:sz="4" w:space="0" w:color="000000"/>
              <w:bottom w:val="single" w:sz="4" w:space="0" w:color="000000"/>
            </w:tcBorders>
            <w:shd w:val="clear" w:color="auto" w:fill="auto"/>
            <w:vAlign w:val="center"/>
          </w:tcPr>
          <w:p w14:paraId="6FF4F696"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4D759"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025BAF59"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6C1B8878"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3</w:t>
            </w:r>
          </w:p>
        </w:tc>
        <w:tc>
          <w:tcPr>
            <w:tcW w:w="1952" w:type="dxa"/>
            <w:tcBorders>
              <w:top w:val="single" w:sz="4" w:space="0" w:color="000000"/>
              <w:left w:val="single" w:sz="4" w:space="0" w:color="000000"/>
              <w:bottom w:val="single" w:sz="4" w:space="0" w:color="000000"/>
            </w:tcBorders>
            <w:shd w:val="clear" w:color="auto" w:fill="auto"/>
            <w:vAlign w:val="center"/>
          </w:tcPr>
          <w:p w14:paraId="774F4D51" w14:textId="77777777" w:rsidR="00683005" w:rsidRPr="004B227C" w:rsidRDefault="00683005" w:rsidP="004B227C">
            <w:pPr>
              <w:spacing w:after="0" w:line="240" w:lineRule="auto"/>
              <w:jc w:val="center"/>
              <w:rPr>
                <w:rFonts w:ascii="PT Astra Serif" w:eastAsia="Times New Roman" w:hAnsi="PT Astra Serif" w:cs="Calibri"/>
                <w:lang w:eastAsia="ru-RU"/>
              </w:rPr>
            </w:pPr>
            <w:proofErr w:type="gramStart"/>
            <w:r w:rsidRPr="004B227C">
              <w:rPr>
                <w:rFonts w:ascii="PT Astra Serif" w:eastAsia="Times New Roman" w:hAnsi="PT Astra Serif" w:cs="Calibri"/>
                <w:lang w:eastAsia="ru-RU"/>
              </w:rPr>
              <w:t>Доля фактической численности охотничьих ресурсов к расчетной (по видам животных):</w:t>
            </w:r>
            <w:proofErr w:type="gramEnd"/>
          </w:p>
        </w:tc>
        <w:tc>
          <w:tcPr>
            <w:tcW w:w="1417" w:type="dxa"/>
            <w:tcBorders>
              <w:top w:val="single" w:sz="4" w:space="0" w:color="000000"/>
              <w:left w:val="single" w:sz="4" w:space="0" w:color="000000"/>
              <w:bottom w:val="single" w:sz="4" w:space="0" w:color="000000"/>
              <w:right w:val="single" w:sz="4" w:space="0" w:color="000000"/>
            </w:tcBorders>
            <w:vAlign w:val="center"/>
          </w:tcPr>
          <w:p w14:paraId="385601A8"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охотничьего и рыбного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568A4CCB"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w:t>
            </w:r>
          </w:p>
        </w:tc>
        <w:tc>
          <w:tcPr>
            <w:tcW w:w="992" w:type="dxa"/>
            <w:tcBorders>
              <w:top w:val="single" w:sz="4" w:space="0" w:color="000000"/>
              <w:left w:val="single" w:sz="4" w:space="0" w:color="000000"/>
              <w:bottom w:val="single" w:sz="4" w:space="0" w:color="000000"/>
            </w:tcBorders>
            <w:shd w:val="clear" w:color="auto" w:fill="auto"/>
            <w:vAlign w:val="center"/>
          </w:tcPr>
          <w:p w14:paraId="12B0DB85"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w:t>
            </w:r>
          </w:p>
        </w:tc>
        <w:tc>
          <w:tcPr>
            <w:tcW w:w="1306" w:type="dxa"/>
            <w:tcBorders>
              <w:top w:val="single" w:sz="4" w:space="0" w:color="000000"/>
              <w:left w:val="single" w:sz="4" w:space="0" w:color="000000"/>
              <w:bottom w:val="single" w:sz="4" w:space="0" w:color="000000"/>
            </w:tcBorders>
            <w:shd w:val="clear" w:color="auto" w:fill="auto"/>
            <w:vAlign w:val="center"/>
          </w:tcPr>
          <w:p w14:paraId="25E233A4" w14:textId="77777777" w:rsidR="00683005" w:rsidRPr="004B227C" w:rsidRDefault="00683005" w:rsidP="004B227C">
            <w:pPr>
              <w:spacing w:after="0" w:line="240" w:lineRule="auto"/>
              <w:jc w:val="center"/>
              <w:rPr>
                <w:rFonts w:ascii="PT Astra Serif" w:eastAsia="Times New Roman" w:hAnsi="PT Astra Serif" w:cs="Calibri"/>
                <w:lang w:eastAsia="ru-RU"/>
              </w:rPr>
            </w:pPr>
          </w:p>
        </w:tc>
        <w:tc>
          <w:tcPr>
            <w:tcW w:w="851" w:type="dxa"/>
            <w:tcBorders>
              <w:top w:val="single" w:sz="4" w:space="0" w:color="000000"/>
              <w:left w:val="single" w:sz="4" w:space="0" w:color="000000"/>
              <w:bottom w:val="single" w:sz="4" w:space="0" w:color="000000"/>
            </w:tcBorders>
            <w:shd w:val="clear" w:color="auto" w:fill="auto"/>
            <w:vAlign w:val="center"/>
          </w:tcPr>
          <w:p w14:paraId="71E3E880"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B731B"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w:t>
            </w:r>
          </w:p>
        </w:tc>
      </w:tr>
      <w:tr w:rsidR="004B227C" w:rsidRPr="004B227C" w14:paraId="0E37A52C" w14:textId="77777777" w:rsidTr="0087517A">
        <w:trPr>
          <w:trHeight w:val="410"/>
        </w:trPr>
        <w:tc>
          <w:tcPr>
            <w:tcW w:w="742" w:type="dxa"/>
            <w:tcBorders>
              <w:top w:val="single" w:sz="4" w:space="0" w:color="000000"/>
              <w:left w:val="single" w:sz="4" w:space="0" w:color="000000"/>
              <w:bottom w:val="single" w:sz="4" w:space="0" w:color="000000"/>
            </w:tcBorders>
            <w:shd w:val="clear" w:color="auto" w:fill="auto"/>
            <w:vAlign w:val="center"/>
          </w:tcPr>
          <w:p w14:paraId="1262A953" w14:textId="77777777" w:rsidR="00683005" w:rsidRPr="004B227C" w:rsidRDefault="00683005" w:rsidP="004B227C">
            <w:pPr>
              <w:spacing w:after="0" w:line="240" w:lineRule="auto"/>
              <w:jc w:val="center"/>
              <w:rPr>
                <w:rFonts w:ascii="PT Astra Serif" w:eastAsia="Times New Roman" w:hAnsi="PT Astra Serif" w:cs="Calibri"/>
                <w:lang w:eastAsia="ru-RU"/>
              </w:rPr>
            </w:pPr>
          </w:p>
        </w:tc>
        <w:tc>
          <w:tcPr>
            <w:tcW w:w="1952" w:type="dxa"/>
            <w:tcBorders>
              <w:top w:val="single" w:sz="4" w:space="0" w:color="000000"/>
              <w:left w:val="single" w:sz="4" w:space="0" w:color="000000"/>
              <w:bottom w:val="single" w:sz="4" w:space="0" w:color="000000"/>
            </w:tcBorders>
            <w:shd w:val="clear" w:color="auto" w:fill="auto"/>
            <w:vAlign w:val="center"/>
          </w:tcPr>
          <w:p w14:paraId="6E068D46"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Лось</w:t>
            </w:r>
          </w:p>
        </w:tc>
        <w:tc>
          <w:tcPr>
            <w:tcW w:w="1417" w:type="dxa"/>
            <w:tcBorders>
              <w:top w:val="single" w:sz="4" w:space="0" w:color="000000"/>
              <w:left w:val="single" w:sz="4" w:space="0" w:color="000000"/>
              <w:bottom w:val="single" w:sz="4" w:space="0" w:color="000000"/>
              <w:right w:val="single" w:sz="4" w:space="0" w:color="000000"/>
            </w:tcBorders>
            <w:vAlign w:val="center"/>
          </w:tcPr>
          <w:p w14:paraId="0C66A926"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w:t>
            </w:r>
          </w:p>
        </w:tc>
        <w:tc>
          <w:tcPr>
            <w:tcW w:w="712" w:type="dxa"/>
            <w:tcBorders>
              <w:top w:val="single" w:sz="4" w:space="0" w:color="000000"/>
              <w:left w:val="single" w:sz="4" w:space="0" w:color="000000"/>
              <w:bottom w:val="single" w:sz="4" w:space="0" w:color="000000"/>
            </w:tcBorders>
            <w:shd w:val="clear" w:color="auto" w:fill="auto"/>
            <w:vAlign w:val="center"/>
          </w:tcPr>
          <w:p w14:paraId="5973CDE0"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4AADF79F"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76,0</w:t>
            </w:r>
          </w:p>
        </w:tc>
        <w:tc>
          <w:tcPr>
            <w:tcW w:w="1306" w:type="dxa"/>
            <w:tcBorders>
              <w:top w:val="single" w:sz="4" w:space="0" w:color="000000"/>
              <w:left w:val="single" w:sz="4" w:space="0" w:color="000000"/>
              <w:bottom w:val="single" w:sz="4" w:space="0" w:color="000000"/>
            </w:tcBorders>
            <w:shd w:val="clear" w:color="auto" w:fill="auto"/>
            <w:vAlign w:val="center"/>
          </w:tcPr>
          <w:p w14:paraId="0F016229"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76,0</w:t>
            </w:r>
          </w:p>
        </w:tc>
        <w:tc>
          <w:tcPr>
            <w:tcW w:w="851" w:type="dxa"/>
            <w:tcBorders>
              <w:top w:val="single" w:sz="4" w:space="0" w:color="000000"/>
              <w:left w:val="single" w:sz="4" w:space="0" w:color="000000"/>
              <w:bottom w:val="single" w:sz="4" w:space="0" w:color="000000"/>
            </w:tcBorders>
            <w:shd w:val="clear" w:color="auto" w:fill="auto"/>
            <w:vAlign w:val="center"/>
          </w:tcPr>
          <w:p w14:paraId="431F78BD"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7CD31"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543E66C9" w14:textId="77777777" w:rsidTr="0087517A">
        <w:trPr>
          <w:trHeight w:val="429"/>
        </w:trPr>
        <w:tc>
          <w:tcPr>
            <w:tcW w:w="742" w:type="dxa"/>
            <w:tcBorders>
              <w:top w:val="single" w:sz="4" w:space="0" w:color="000000"/>
              <w:left w:val="single" w:sz="4" w:space="0" w:color="000000"/>
              <w:bottom w:val="single" w:sz="4" w:space="0" w:color="000000"/>
            </w:tcBorders>
            <w:shd w:val="clear" w:color="auto" w:fill="auto"/>
            <w:vAlign w:val="center"/>
          </w:tcPr>
          <w:p w14:paraId="07C850B2" w14:textId="77777777" w:rsidR="00683005" w:rsidRPr="004B227C" w:rsidRDefault="00683005" w:rsidP="004B227C">
            <w:pPr>
              <w:spacing w:after="0" w:line="240" w:lineRule="auto"/>
              <w:jc w:val="center"/>
              <w:rPr>
                <w:rFonts w:ascii="PT Astra Serif" w:eastAsia="Times New Roman" w:hAnsi="PT Astra Serif" w:cs="Calibri"/>
                <w:lang w:eastAsia="ru-RU"/>
              </w:rPr>
            </w:pPr>
          </w:p>
        </w:tc>
        <w:tc>
          <w:tcPr>
            <w:tcW w:w="1952" w:type="dxa"/>
            <w:tcBorders>
              <w:top w:val="single" w:sz="4" w:space="0" w:color="000000"/>
              <w:left w:val="single" w:sz="4" w:space="0" w:color="000000"/>
              <w:bottom w:val="single" w:sz="4" w:space="0" w:color="000000"/>
            </w:tcBorders>
            <w:shd w:val="clear" w:color="auto" w:fill="auto"/>
            <w:vAlign w:val="center"/>
          </w:tcPr>
          <w:p w14:paraId="2ACC699F"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Дикий северный олень</w:t>
            </w:r>
          </w:p>
        </w:tc>
        <w:tc>
          <w:tcPr>
            <w:tcW w:w="1417" w:type="dxa"/>
            <w:tcBorders>
              <w:top w:val="single" w:sz="4" w:space="0" w:color="000000"/>
              <w:left w:val="single" w:sz="4" w:space="0" w:color="000000"/>
              <w:bottom w:val="single" w:sz="4" w:space="0" w:color="000000"/>
              <w:right w:val="single" w:sz="4" w:space="0" w:color="000000"/>
            </w:tcBorders>
            <w:vAlign w:val="center"/>
          </w:tcPr>
          <w:p w14:paraId="7EFCD1FF"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w:t>
            </w:r>
          </w:p>
        </w:tc>
        <w:tc>
          <w:tcPr>
            <w:tcW w:w="712" w:type="dxa"/>
            <w:tcBorders>
              <w:top w:val="single" w:sz="4" w:space="0" w:color="000000"/>
              <w:left w:val="single" w:sz="4" w:space="0" w:color="000000"/>
              <w:bottom w:val="single" w:sz="4" w:space="0" w:color="000000"/>
            </w:tcBorders>
            <w:shd w:val="clear" w:color="auto" w:fill="auto"/>
            <w:vAlign w:val="center"/>
          </w:tcPr>
          <w:p w14:paraId="441130A7"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62844AD0"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62,2</w:t>
            </w:r>
          </w:p>
        </w:tc>
        <w:tc>
          <w:tcPr>
            <w:tcW w:w="1306" w:type="dxa"/>
            <w:tcBorders>
              <w:top w:val="single" w:sz="4" w:space="0" w:color="000000"/>
              <w:left w:val="single" w:sz="4" w:space="0" w:color="000000"/>
              <w:bottom w:val="single" w:sz="4" w:space="0" w:color="000000"/>
            </w:tcBorders>
            <w:shd w:val="clear" w:color="auto" w:fill="auto"/>
            <w:vAlign w:val="center"/>
          </w:tcPr>
          <w:p w14:paraId="0836E6BB"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62,2</w:t>
            </w:r>
          </w:p>
        </w:tc>
        <w:tc>
          <w:tcPr>
            <w:tcW w:w="851" w:type="dxa"/>
            <w:tcBorders>
              <w:top w:val="single" w:sz="4" w:space="0" w:color="000000"/>
              <w:left w:val="single" w:sz="4" w:space="0" w:color="000000"/>
              <w:bottom w:val="single" w:sz="4" w:space="0" w:color="000000"/>
            </w:tcBorders>
            <w:shd w:val="clear" w:color="auto" w:fill="auto"/>
            <w:vAlign w:val="center"/>
          </w:tcPr>
          <w:p w14:paraId="3D3E4D41"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68EBB"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683005" w:rsidRPr="004B227C" w14:paraId="57ED474C" w14:textId="77777777" w:rsidTr="0087517A">
        <w:trPr>
          <w:trHeight w:val="429"/>
        </w:trPr>
        <w:tc>
          <w:tcPr>
            <w:tcW w:w="742" w:type="dxa"/>
            <w:tcBorders>
              <w:top w:val="single" w:sz="4" w:space="0" w:color="000000"/>
              <w:left w:val="single" w:sz="4" w:space="0" w:color="000000"/>
              <w:bottom w:val="single" w:sz="4" w:space="0" w:color="000000"/>
            </w:tcBorders>
            <w:shd w:val="clear" w:color="auto" w:fill="auto"/>
            <w:vAlign w:val="center"/>
          </w:tcPr>
          <w:p w14:paraId="78FA1877" w14:textId="77777777" w:rsidR="00683005" w:rsidRPr="004B227C" w:rsidRDefault="00683005" w:rsidP="004B227C">
            <w:pPr>
              <w:spacing w:after="0" w:line="240" w:lineRule="auto"/>
              <w:jc w:val="center"/>
              <w:rPr>
                <w:rFonts w:ascii="PT Astra Serif" w:eastAsia="Times New Roman" w:hAnsi="PT Astra Serif" w:cs="Calibri"/>
                <w:lang w:eastAsia="ru-RU"/>
              </w:rPr>
            </w:pPr>
          </w:p>
        </w:tc>
        <w:tc>
          <w:tcPr>
            <w:tcW w:w="1952" w:type="dxa"/>
            <w:tcBorders>
              <w:top w:val="single" w:sz="4" w:space="0" w:color="000000"/>
              <w:left w:val="single" w:sz="4" w:space="0" w:color="000000"/>
              <w:bottom w:val="single" w:sz="4" w:space="0" w:color="000000"/>
            </w:tcBorders>
            <w:shd w:val="clear" w:color="auto" w:fill="auto"/>
            <w:vAlign w:val="center"/>
          </w:tcPr>
          <w:p w14:paraId="2D897934"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Соболь</w:t>
            </w:r>
          </w:p>
        </w:tc>
        <w:tc>
          <w:tcPr>
            <w:tcW w:w="1417" w:type="dxa"/>
            <w:tcBorders>
              <w:top w:val="single" w:sz="4" w:space="0" w:color="000000"/>
              <w:left w:val="single" w:sz="4" w:space="0" w:color="000000"/>
              <w:bottom w:val="single" w:sz="4" w:space="0" w:color="000000"/>
              <w:right w:val="single" w:sz="4" w:space="0" w:color="000000"/>
            </w:tcBorders>
            <w:vAlign w:val="center"/>
          </w:tcPr>
          <w:p w14:paraId="0DFB8FFE"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w:t>
            </w:r>
          </w:p>
        </w:tc>
        <w:tc>
          <w:tcPr>
            <w:tcW w:w="712" w:type="dxa"/>
            <w:tcBorders>
              <w:top w:val="single" w:sz="4" w:space="0" w:color="000000"/>
              <w:left w:val="single" w:sz="4" w:space="0" w:color="000000"/>
              <w:bottom w:val="single" w:sz="4" w:space="0" w:color="000000"/>
            </w:tcBorders>
            <w:shd w:val="clear" w:color="auto" w:fill="auto"/>
            <w:vAlign w:val="center"/>
          </w:tcPr>
          <w:p w14:paraId="06CFBD6C"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6AA289E9"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62,2</w:t>
            </w:r>
          </w:p>
        </w:tc>
        <w:tc>
          <w:tcPr>
            <w:tcW w:w="1306" w:type="dxa"/>
            <w:tcBorders>
              <w:top w:val="single" w:sz="4" w:space="0" w:color="000000"/>
              <w:left w:val="single" w:sz="4" w:space="0" w:color="000000"/>
              <w:bottom w:val="single" w:sz="4" w:space="0" w:color="000000"/>
            </w:tcBorders>
            <w:shd w:val="clear" w:color="auto" w:fill="auto"/>
            <w:vAlign w:val="center"/>
          </w:tcPr>
          <w:p w14:paraId="789199E4"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62,2</w:t>
            </w:r>
          </w:p>
        </w:tc>
        <w:tc>
          <w:tcPr>
            <w:tcW w:w="851" w:type="dxa"/>
            <w:tcBorders>
              <w:top w:val="single" w:sz="4" w:space="0" w:color="000000"/>
              <w:left w:val="single" w:sz="4" w:space="0" w:color="000000"/>
              <w:bottom w:val="single" w:sz="4" w:space="0" w:color="000000"/>
            </w:tcBorders>
            <w:shd w:val="clear" w:color="auto" w:fill="auto"/>
            <w:vAlign w:val="center"/>
          </w:tcPr>
          <w:p w14:paraId="04C9AF66"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AA15D" w14:textId="77777777" w:rsidR="00683005" w:rsidRPr="004B227C" w:rsidRDefault="00683005"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bl>
    <w:p w14:paraId="44D518A2" w14:textId="77777777" w:rsidR="00683005" w:rsidRPr="004B227C" w:rsidRDefault="00683005" w:rsidP="004B227C">
      <w:pPr>
        <w:pStyle w:val="aa"/>
        <w:ind w:firstLine="0"/>
        <w:jc w:val="center"/>
        <w:rPr>
          <w:rFonts w:ascii="PT Astra Serif" w:hAnsi="PT Astra Serif"/>
          <w:b/>
        </w:rPr>
      </w:pPr>
    </w:p>
    <w:p w14:paraId="3E1ED984" w14:textId="77777777" w:rsidR="00683005" w:rsidRPr="004B227C" w:rsidRDefault="00683005" w:rsidP="004B227C">
      <w:pPr>
        <w:pStyle w:val="aa"/>
        <w:ind w:firstLine="709"/>
        <w:jc w:val="center"/>
        <w:rPr>
          <w:rFonts w:ascii="PT Astra Serif" w:hAnsi="PT Astra Serif"/>
          <w:b/>
        </w:rPr>
      </w:pPr>
      <w:r w:rsidRPr="004B227C">
        <w:rPr>
          <w:rFonts w:ascii="PT Astra Serif" w:hAnsi="PT Astra Serif"/>
          <w:b/>
        </w:rPr>
        <w:t xml:space="preserve">15.3. Сведения о достижении значений целевых показателей </w:t>
      </w:r>
    </w:p>
    <w:p w14:paraId="408B6E8D" w14:textId="77777777" w:rsidR="00683005" w:rsidRPr="004B227C" w:rsidRDefault="00683005" w:rsidP="004B227C">
      <w:pPr>
        <w:pStyle w:val="aff4"/>
        <w:spacing w:before="0" w:beforeAutospacing="0" w:after="0" w:afterAutospacing="0"/>
        <w:ind w:firstLine="709"/>
        <w:jc w:val="both"/>
        <w:rPr>
          <w:rFonts w:ascii="PT Astra Serif" w:eastAsia="Times New Roman" w:hAnsi="PT Astra Serif"/>
          <w:sz w:val="26"/>
          <w:szCs w:val="26"/>
        </w:rPr>
      </w:pPr>
      <w:r w:rsidRPr="004B227C">
        <w:rPr>
          <w:rFonts w:ascii="PT Astra Serif" w:eastAsia="Times New Roman" w:hAnsi="PT Astra Serif"/>
          <w:sz w:val="26"/>
          <w:szCs w:val="26"/>
        </w:rPr>
        <w:t>По итогам 2022 года наблюдается положительная динамика по достижению целевых показателей государственной программы.</w:t>
      </w:r>
    </w:p>
    <w:p w14:paraId="401CE9A5" w14:textId="77777777" w:rsidR="00683005" w:rsidRPr="004B227C" w:rsidRDefault="00683005" w:rsidP="004B227C">
      <w:pPr>
        <w:pStyle w:val="aff4"/>
        <w:spacing w:before="0" w:beforeAutospacing="0" w:after="0" w:afterAutospacing="0"/>
        <w:ind w:firstLine="709"/>
        <w:jc w:val="both"/>
        <w:rPr>
          <w:rFonts w:ascii="PT Astra Serif" w:eastAsia="Times New Roman" w:hAnsi="PT Astra Serif"/>
          <w:sz w:val="26"/>
          <w:szCs w:val="26"/>
        </w:rPr>
      </w:pPr>
      <w:r w:rsidRPr="004B227C">
        <w:rPr>
          <w:rFonts w:ascii="PT Astra Serif" w:eastAsia="Times New Roman" w:hAnsi="PT Astra Serif"/>
          <w:sz w:val="26"/>
          <w:szCs w:val="26"/>
        </w:rPr>
        <w:t>Лесистость территории Томской области в 2022 году составила 61,2% (план – 61,2%). В сравнении с 2021 годом отме</w:t>
      </w:r>
      <w:r w:rsidR="00F3438F" w:rsidRPr="004B227C">
        <w:rPr>
          <w:rFonts w:ascii="PT Astra Serif" w:eastAsia="Times New Roman" w:hAnsi="PT Astra Serif"/>
          <w:sz w:val="26"/>
          <w:szCs w:val="26"/>
        </w:rPr>
        <w:t xml:space="preserve">чается стабильность показателя </w:t>
      </w:r>
      <w:r w:rsidRPr="004B227C">
        <w:rPr>
          <w:rFonts w:ascii="PT Astra Serif" w:eastAsia="Times New Roman" w:hAnsi="PT Astra Serif"/>
          <w:sz w:val="26"/>
          <w:szCs w:val="26"/>
        </w:rPr>
        <w:t>(факт 2021 г</w:t>
      </w:r>
      <w:r w:rsidR="00F3438F" w:rsidRPr="004B227C">
        <w:rPr>
          <w:rFonts w:ascii="PT Astra Serif" w:eastAsia="Times New Roman" w:hAnsi="PT Astra Serif"/>
          <w:sz w:val="26"/>
          <w:szCs w:val="26"/>
        </w:rPr>
        <w:t>ода</w:t>
      </w:r>
      <w:r w:rsidRPr="004B227C">
        <w:rPr>
          <w:rFonts w:ascii="PT Astra Serif" w:eastAsia="Times New Roman" w:hAnsi="PT Astra Serif"/>
          <w:sz w:val="26"/>
          <w:szCs w:val="26"/>
        </w:rPr>
        <w:t xml:space="preserve"> – 61,2%). </w:t>
      </w:r>
    </w:p>
    <w:p w14:paraId="303C314A" w14:textId="77777777" w:rsidR="00683005" w:rsidRPr="004B227C" w:rsidRDefault="00683005" w:rsidP="004B227C">
      <w:pPr>
        <w:pStyle w:val="aa"/>
        <w:ind w:firstLine="709"/>
        <w:rPr>
          <w:rFonts w:ascii="PT Astra Serif" w:hAnsi="PT Astra Serif"/>
        </w:rPr>
      </w:pPr>
      <w:r w:rsidRPr="004B227C">
        <w:rPr>
          <w:rFonts w:ascii="PT Astra Serif" w:hAnsi="PT Astra Serif"/>
        </w:rPr>
        <w:t>В течение 2022 года принимались меры по снижению негативного воздействия на атмосферный воздух, а именно увеличение количества контрольно-надзорных проверок, направленных на экологический контроль. В результате «Объем загрязнений на единицу ВРП» по сравнению с 2021 годом снизился и составил</w:t>
      </w:r>
      <w:r w:rsidRPr="004B227C">
        <w:rPr>
          <w:rFonts w:ascii="PT Astra Serif" w:hAnsi="PT Astra Serif"/>
          <w:lang w:val="en-US"/>
        </w:rPr>
        <w:t> </w:t>
      </w:r>
      <w:r w:rsidRPr="004B227C">
        <w:rPr>
          <w:rFonts w:ascii="PT Astra Serif" w:hAnsi="PT Astra Serif"/>
        </w:rPr>
        <w:t>480,6 тонн/млн. рублей (план </w:t>
      </w:r>
      <w:r w:rsidRPr="004B227C">
        <w:rPr>
          <w:rFonts w:ascii="PT Astra Serif" w:hAnsi="PT Astra Serif"/>
        </w:rPr>
        <w:noBreakHyphen/>
        <w:t> 480,6 тонн/млн. рублей, факт 2021 год – 483,3 тонн/млн. рублей).</w:t>
      </w:r>
    </w:p>
    <w:p w14:paraId="103BAF44" w14:textId="7B7A0212" w:rsidR="00683005" w:rsidRPr="004B227C" w:rsidRDefault="00683005" w:rsidP="004B227C">
      <w:pPr>
        <w:pStyle w:val="aa"/>
        <w:ind w:firstLine="720"/>
        <w:rPr>
          <w:rFonts w:ascii="PT Astra Serif" w:hAnsi="PT Astra Serif"/>
          <w:lang w:eastAsia="ru-RU"/>
        </w:rPr>
      </w:pPr>
      <w:r w:rsidRPr="004B227C">
        <w:rPr>
          <w:rFonts w:ascii="PT Astra Serif" w:hAnsi="PT Astra Serif"/>
          <w:lang w:eastAsia="ru-RU"/>
        </w:rPr>
        <w:t xml:space="preserve">Показатели по обеспечению доступности населения по добыче охотничьих ресурсов, а также в сфере управления охотничьими ресурсами достигнуты. По сравнению с 2021 годом отмечается рост показателей, так доля фактической численности охотничьих ресурсов </w:t>
      </w:r>
      <w:proofErr w:type="gramStart"/>
      <w:r w:rsidRPr="004B227C">
        <w:rPr>
          <w:rFonts w:ascii="PT Astra Serif" w:hAnsi="PT Astra Serif"/>
          <w:lang w:eastAsia="ru-RU"/>
        </w:rPr>
        <w:t>к</w:t>
      </w:r>
      <w:proofErr w:type="gramEnd"/>
      <w:r w:rsidRPr="004B227C">
        <w:rPr>
          <w:rFonts w:ascii="PT Astra Serif" w:hAnsi="PT Astra Serif"/>
          <w:lang w:eastAsia="ru-RU"/>
        </w:rPr>
        <w:t xml:space="preserve"> расчетной (лось, дикий северный олень, соболь) составила 76%, 62,2%, 62,2% </w:t>
      </w:r>
      <w:r w:rsidR="00D345EF" w:rsidRPr="004B227C">
        <w:rPr>
          <w:rFonts w:ascii="PT Astra Serif" w:hAnsi="PT Astra Serif"/>
          <w:lang w:eastAsia="ru-RU"/>
        </w:rPr>
        <w:t>при плановых значениях</w:t>
      </w:r>
      <w:r w:rsidRPr="004B227C">
        <w:rPr>
          <w:rFonts w:ascii="PT Astra Serif" w:hAnsi="PT Astra Serif"/>
          <w:lang w:eastAsia="ru-RU"/>
        </w:rPr>
        <w:t xml:space="preserve"> 76,0%, 62,2% ,62,2% соответственно (факт 2021 год – 75,9%, 62,1%, 62,1%). </w:t>
      </w:r>
    </w:p>
    <w:p w14:paraId="5CBF6CD6" w14:textId="77777777" w:rsidR="00683005" w:rsidRPr="004B227C" w:rsidRDefault="00683005" w:rsidP="004B227C">
      <w:pPr>
        <w:pStyle w:val="aa"/>
        <w:keepNext/>
        <w:tabs>
          <w:tab w:val="left" w:pos="993"/>
        </w:tabs>
        <w:ind w:firstLine="709"/>
        <w:rPr>
          <w:rFonts w:ascii="PT Astra Serif" w:eastAsia="Calibri" w:hAnsi="PT Astra Serif"/>
          <w:lang w:eastAsia="ru-RU"/>
        </w:rPr>
      </w:pPr>
    </w:p>
    <w:p w14:paraId="36BF433B" w14:textId="77777777" w:rsidR="00683005" w:rsidRPr="004B227C" w:rsidRDefault="00683005" w:rsidP="004B227C">
      <w:pPr>
        <w:pStyle w:val="aa"/>
        <w:keepNext/>
        <w:tabs>
          <w:tab w:val="left" w:pos="993"/>
        </w:tabs>
        <w:ind w:firstLine="709"/>
        <w:jc w:val="center"/>
        <w:rPr>
          <w:rFonts w:ascii="PT Astra Serif" w:hAnsi="PT Astra Serif"/>
          <w:b/>
        </w:rPr>
      </w:pPr>
      <w:r w:rsidRPr="004B227C">
        <w:rPr>
          <w:rFonts w:ascii="PT Astra Serif" w:eastAsia="Calibri" w:hAnsi="PT Astra Serif"/>
          <w:b/>
          <w:lang w:eastAsia="ru-RU"/>
        </w:rPr>
        <w:t>15.4. Основные результаты</w:t>
      </w:r>
      <w:r w:rsidRPr="004B227C">
        <w:rPr>
          <w:rFonts w:ascii="PT Astra Serif" w:hAnsi="PT Astra Serif"/>
          <w:b/>
        </w:rPr>
        <w:t xml:space="preserve"> реализации государственной программы</w:t>
      </w:r>
    </w:p>
    <w:p w14:paraId="62830114" w14:textId="77777777" w:rsidR="00773C24" w:rsidRPr="004B227C" w:rsidRDefault="00773C24" w:rsidP="004B227C">
      <w:pPr>
        <w:pStyle w:val="aa"/>
        <w:keepNext/>
        <w:tabs>
          <w:tab w:val="left" w:pos="993"/>
        </w:tabs>
        <w:ind w:firstLine="709"/>
        <w:jc w:val="center"/>
        <w:rPr>
          <w:rFonts w:ascii="PT Astra Serif" w:hAnsi="PT Astra Serif"/>
          <w:b/>
        </w:rPr>
      </w:pPr>
    </w:p>
    <w:p w14:paraId="56CD4384" w14:textId="77777777" w:rsidR="00683005" w:rsidRPr="004B227C" w:rsidRDefault="00683005" w:rsidP="004B227C">
      <w:pPr>
        <w:pStyle w:val="aa"/>
        <w:keepNext/>
        <w:tabs>
          <w:tab w:val="left" w:pos="993"/>
        </w:tabs>
        <w:spacing w:after="120"/>
        <w:ind w:firstLine="709"/>
        <w:jc w:val="center"/>
        <w:rPr>
          <w:rFonts w:ascii="PT Astra Serif" w:hAnsi="PT Astra Serif"/>
          <w:b/>
        </w:rPr>
      </w:pPr>
      <w:r w:rsidRPr="004B227C">
        <w:rPr>
          <w:rFonts w:ascii="PT Astra Serif" w:hAnsi="PT Astra Serif"/>
          <w:b/>
          <w:lang w:val="en-US"/>
        </w:rPr>
        <w:t>I</w:t>
      </w:r>
      <w:r w:rsidRPr="004B227C">
        <w:rPr>
          <w:rFonts w:ascii="PT Astra Serif" w:hAnsi="PT Astra Serif"/>
          <w:b/>
        </w:rPr>
        <w:t>. Процессная часть</w:t>
      </w:r>
    </w:p>
    <w:p w14:paraId="1BA40455" w14:textId="77777777" w:rsidR="00683005" w:rsidRPr="004B227C" w:rsidRDefault="00683005" w:rsidP="004B227C">
      <w:pPr>
        <w:pStyle w:val="aa"/>
        <w:tabs>
          <w:tab w:val="left" w:pos="993"/>
        </w:tabs>
        <w:ind w:firstLine="709"/>
        <w:rPr>
          <w:rFonts w:ascii="PT Astra Serif" w:hAnsi="PT Astra Serif"/>
          <w:b/>
          <w:bCs/>
          <w:i/>
          <w:iCs/>
        </w:rPr>
      </w:pPr>
      <w:r w:rsidRPr="004B227C">
        <w:rPr>
          <w:rFonts w:ascii="PT Astra Serif" w:hAnsi="PT Astra Serif"/>
          <w:b/>
          <w:i/>
        </w:rPr>
        <w:t xml:space="preserve">Подпрограмма 1 </w:t>
      </w:r>
      <w:r w:rsidRPr="004B227C">
        <w:rPr>
          <w:rFonts w:ascii="PT Astra Serif" w:hAnsi="PT Astra Serif"/>
          <w:b/>
          <w:bCs/>
          <w:i/>
          <w:iCs/>
        </w:rPr>
        <w:t>«</w:t>
      </w:r>
      <w:r w:rsidRPr="004B227C">
        <w:rPr>
          <w:rFonts w:ascii="PT Astra Serif" w:hAnsi="PT Astra Serif"/>
          <w:b/>
          <w:i/>
          <w:lang w:eastAsia="ru-RU"/>
        </w:rPr>
        <w:t>Развитие лесного хозяйства на территории Томской области</w:t>
      </w:r>
      <w:r w:rsidRPr="004B227C">
        <w:rPr>
          <w:rFonts w:ascii="PT Astra Serif" w:hAnsi="PT Astra Serif"/>
          <w:b/>
          <w:bCs/>
          <w:i/>
          <w:iCs/>
        </w:rPr>
        <w:t>»</w:t>
      </w:r>
    </w:p>
    <w:p w14:paraId="7E470180" w14:textId="77777777" w:rsidR="00683005" w:rsidRPr="004B227C" w:rsidRDefault="00683005"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1 за 2022 год</w:t>
      </w:r>
    </w:p>
    <w:p w14:paraId="0511766D" w14:textId="77777777" w:rsidR="00683005" w:rsidRPr="004B227C" w:rsidRDefault="00683005" w:rsidP="004B227C">
      <w:pPr>
        <w:pStyle w:val="aa"/>
        <w:ind w:left="710" w:right="-2" w:firstLine="0"/>
        <w:jc w:val="right"/>
        <w:rPr>
          <w:rFonts w:ascii="PT Astra Serif" w:hAnsi="PT Astra Serif"/>
          <w:bCs/>
        </w:rPr>
      </w:pPr>
      <w:r w:rsidRPr="004B227C">
        <w:rPr>
          <w:rFonts w:ascii="PT Astra Serif" w:hAnsi="PT Astra Serif"/>
          <w:bCs/>
        </w:rPr>
        <w:t>Таблица 3</w:t>
      </w:r>
    </w:p>
    <w:tbl>
      <w:tblPr>
        <w:tblW w:w="9356" w:type="dxa"/>
        <w:tblInd w:w="108" w:type="dxa"/>
        <w:tblLayout w:type="fixed"/>
        <w:tblLook w:val="0000" w:firstRow="0" w:lastRow="0" w:firstColumn="0" w:lastColumn="0" w:noHBand="0" w:noVBand="0"/>
      </w:tblPr>
      <w:tblGrid>
        <w:gridCol w:w="742"/>
        <w:gridCol w:w="1952"/>
        <w:gridCol w:w="1417"/>
        <w:gridCol w:w="712"/>
        <w:gridCol w:w="992"/>
        <w:gridCol w:w="1306"/>
        <w:gridCol w:w="851"/>
        <w:gridCol w:w="1384"/>
      </w:tblGrid>
      <w:tr w:rsidR="004B227C" w:rsidRPr="004B227C" w14:paraId="6C354344" w14:textId="77777777" w:rsidTr="0087517A">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09F8EED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2DF08820"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7FA3066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2C3A2C0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4EB9189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2DF103D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122E192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883EF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3EE47A5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5E368265" w14:textId="77777777" w:rsidR="00683005" w:rsidRPr="004B227C" w:rsidRDefault="00683005"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72487DE6" w14:textId="77777777" w:rsidTr="00A70F55">
        <w:trPr>
          <w:trHeight w:val="174"/>
        </w:trPr>
        <w:tc>
          <w:tcPr>
            <w:tcW w:w="742" w:type="dxa"/>
            <w:tcBorders>
              <w:top w:val="single" w:sz="4" w:space="0" w:color="000000"/>
              <w:left w:val="single" w:sz="4" w:space="0" w:color="000000"/>
              <w:bottom w:val="single" w:sz="4" w:space="0" w:color="000000"/>
            </w:tcBorders>
            <w:shd w:val="clear" w:color="auto" w:fill="auto"/>
            <w:vAlign w:val="center"/>
          </w:tcPr>
          <w:p w14:paraId="52627B1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27191712"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0896CEBB"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3</w:t>
            </w:r>
          </w:p>
        </w:tc>
        <w:tc>
          <w:tcPr>
            <w:tcW w:w="712" w:type="dxa"/>
            <w:tcBorders>
              <w:top w:val="single" w:sz="4" w:space="0" w:color="000000"/>
              <w:left w:val="single" w:sz="4" w:space="0" w:color="000000"/>
              <w:bottom w:val="single" w:sz="4" w:space="0" w:color="000000"/>
            </w:tcBorders>
            <w:shd w:val="clear" w:color="auto" w:fill="auto"/>
            <w:vAlign w:val="center"/>
          </w:tcPr>
          <w:p w14:paraId="1C859076"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4</w:t>
            </w:r>
          </w:p>
        </w:tc>
        <w:tc>
          <w:tcPr>
            <w:tcW w:w="992" w:type="dxa"/>
            <w:tcBorders>
              <w:top w:val="single" w:sz="4" w:space="0" w:color="000000"/>
              <w:left w:val="single" w:sz="4" w:space="0" w:color="000000"/>
              <w:bottom w:val="single" w:sz="4" w:space="0" w:color="000000"/>
            </w:tcBorders>
            <w:shd w:val="clear" w:color="auto" w:fill="auto"/>
            <w:vAlign w:val="center"/>
          </w:tcPr>
          <w:p w14:paraId="4B03BF01"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5</w:t>
            </w:r>
          </w:p>
        </w:tc>
        <w:tc>
          <w:tcPr>
            <w:tcW w:w="1306" w:type="dxa"/>
            <w:tcBorders>
              <w:top w:val="single" w:sz="4" w:space="0" w:color="000000"/>
              <w:left w:val="single" w:sz="4" w:space="0" w:color="000000"/>
              <w:bottom w:val="single" w:sz="4" w:space="0" w:color="000000"/>
            </w:tcBorders>
            <w:shd w:val="clear" w:color="auto" w:fill="auto"/>
            <w:vAlign w:val="center"/>
          </w:tcPr>
          <w:p w14:paraId="69C375C8"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14:paraId="0A8A737E"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7D6995" w14:textId="77777777" w:rsidR="00683005" w:rsidRPr="004B227C" w:rsidRDefault="00683005" w:rsidP="004B227C">
            <w:pPr>
              <w:autoSpaceDE w:val="0"/>
              <w:autoSpaceDN w:val="0"/>
              <w:adjustRightInd w:val="0"/>
              <w:spacing w:after="0" w:line="240" w:lineRule="auto"/>
              <w:contextualSpacing/>
              <w:jc w:val="center"/>
              <w:rPr>
                <w:rFonts w:ascii="PT Astra Serif" w:hAnsi="PT Astra Serif" w:cs="PT Astra Serif"/>
              </w:rPr>
            </w:pPr>
            <w:r w:rsidRPr="004B227C">
              <w:rPr>
                <w:rFonts w:ascii="PT Astra Serif" w:hAnsi="PT Astra Serif" w:cs="PT Astra Serif"/>
              </w:rPr>
              <w:t>8</w:t>
            </w:r>
          </w:p>
        </w:tc>
      </w:tr>
      <w:tr w:rsidR="004B227C" w:rsidRPr="004B227C" w14:paraId="040348A0"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6212DBA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0881CD05"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площади земель лесного фонда, переданных в пользование, в общей площади земель лесного фонда</w:t>
            </w:r>
          </w:p>
        </w:tc>
        <w:tc>
          <w:tcPr>
            <w:tcW w:w="1417" w:type="dxa"/>
            <w:tcBorders>
              <w:top w:val="single" w:sz="4" w:space="0" w:color="000000"/>
              <w:left w:val="single" w:sz="4" w:space="0" w:color="000000"/>
              <w:bottom w:val="single" w:sz="4" w:space="0" w:color="000000"/>
              <w:right w:val="single" w:sz="4" w:space="0" w:color="000000"/>
            </w:tcBorders>
            <w:vAlign w:val="center"/>
          </w:tcPr>
          <w:p w14:paraId="76A2FE7F"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60A4B7D"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33FEF645"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25,3</w:t>
            </w:r>
          </w:p>
        </w:tc>
        <w:tc>
          <w:tcPr>
            <w:tcW w:w="1306" w:type="dxa"/>
            <w:tcBorders>
              <w:top w:val="single" w:sz="4" w:space="0" w:color="000000"/>
              <w:left w:val="single" w:sz="4" w:space="0" w:color="000000"/>
              <w:bottom w:val="single" w:sz="4" w:space="0" w:color="000000"/>
            </w:tcBorders>
            <w:shd w:val="clear" w:color="auto" w:fill="auto"/>
            <w:vAlign w:val="center"/>
          </w:tcPr>
          <w:p w14:paraId="573A7235"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30,7</w:t>
            </w:r>
          </w:p>
        </w:tc>
        <w:tc>
          <w:tcPr>
            <w:tcW w:w="851" w:type="dxa"/>
            <w:tcBorders>
              <w:top w:val="single" w:sz="4" w:space="0" w:color="000000"/>
              <w:left w:val="single" w:sz="4" w:space="0" w:color="000000"/>
              <w:bottom w:val="single" w:sz="4" w:space="0" w:color="000000"/>
            </w:tcBorders>
            <w:shd w:val="clear" w:color="auto" w:fill="auto"/>
            <w:vAlign w:val="center"/>
          </w:tcPr>
          <w:p w14:paraId="783C3D7B"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121,0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0F9CE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7EBD94B5"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0D05DB8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34C35C67"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Отношение фактического объема заготовки древесины к установленному допустимому объему изъятия древесины</w:t>
            </w:r>
          </w:p>
        </w:tc>
        <w:tc>
          <w:tcPr>
            <w:tcW w:w="1417" w:type="dxa"/>
            <w:tcBorders>
              <w:top w:val="single" w:sz="4" w:space="0" w:color="000000"/>
              <w:left w:val="single" w:sz="4" w:space="0" w:color="000000"/>
              <w:bottom w:val="single" w:sz="4" w:space="0" w:color="000000"/>
              <w:right w:val="single" w:sz="4" w:space="0" w:color="000000"/>
            </w:tcBorders>
            <w:vAlign w:val="center"/>
          </w:tcPr>
          <w:p w14:paraId="45BCA226"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0A577A0"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16EB1D94"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17,4</w:t>
            </w:r>
          </w:p>
        </w:tc>
        <w:tc>
          <w:tcPr>
            <w:tcW w:w="1306" w:type="dxa"/>
            <w:tcBorders>
              <w:top w:val="single" w:sz="4" w:space="0" w:color="000000"/>
              <w:left w:val="single" w:sz="4" w:space="0" w:color="000000"/>
              <w:bottom w:val="single" w:sz="4" w:space="0" w:color="000000"/>
            </w:tcBorders>
            <w:shd w:val="clear" w:color="auto" w:fill="auto"/>
            <w:vAlign w:val="center"/>
          </w:tcPr>
          <w:p w14:paraId="54DA7255"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14,1</w:t>
            </w:r>
          </w:p>
        </w:tc>
        <w:tc>
          <w:tcPr>
            <w:tcW w:w="851" w:type="dxa"/>
            <w:tcBorders>
              <w:top w:val="single" w:sz="4" w:space="0" w:color="000000"/>
              <w:left w:val="single" w:sz="4" w:space="0" w:color="000000"/>
              <w:bottom w:val="single" w:sz="4" w:space="0" w:color="000000"/>
            </w:tcBorders>
            <w:shd w:val="clear" w:color="auto" w:fill="auto"/>
            <w:vAlign w:val="center"/>
          </w:tcPr>
          <w:p w14:paraId="5B61103A"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81,0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869B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tc>
      </w:tr>
      <w:tr w:rsidR="00683005" w:rsidRPr="004B227C" w14:paraId="104B294D"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49FED92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14:paraId="50DE125F"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Объем платежей в бюджетную систему Российской Федерации от использования лесов, расположенных на землях лесного фонда, в расчете на 1 га земель лесного фонда</w:t>
            </w:r>
          </w:p>
        </w:tc>
        <w:tc>
          <w:tcPr>
            <w:tcW w:w="1417" w:type="dxa"/>
            <w:tcBorders>
              <w:top w:val="single" w:sz="4" w:space="0" w:color="000000"/>
              <w:left w:val="single" w:sz="4" w:space="0" w:color="000000"/>
              <w:bottom w:val="single" w:sz="4" w:space="0" w:color="000000"/>
              <w:right w:val="single" w:sz="4" w:space="0" w:color="000000"/>
            </w:tcBorders>
            <w:vAlign w:val="center"/>
          </w:tcPr>
          <w:p w14:paraId="7273B8D9"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5C876414"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рублей</w:t>
            </w:r>
          </w:p>
        </w:tc>
        <w:tc>
          <w:tcPr>
            <w:tcW w:w="992" w:type="dxa"/>
            <w:tcBorders>
              <w:top w:val="single" w:sz="4" w:space="0" w:color="000000"/>
              <w:left w:val="single" w:sz="4" w:space="0" w:color="000000"/>
              <w:bottom w:val="single" w:sz="4" w:space="0" w:color="000000"/>
            </w:tcBorders>
            <w:shd w:val="clear" w:color="auto" w:fill="auto"/>
            <w:vAlign w:val="center"/>
          </w:tcPr>
          <w:p w14:paraId="511727DC"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56,7</w:t>
            </w:r>
          </w:p>
        </w:tc>
        <w:tc>
          <w:tcPr>
            <w:tcW w:w="1306" w:type="dxa"/>
            <w:tcBorders>
              <w:top w:val="single" w:sz="4" w:space="0" w:color="000000"/>
              <w:left w:val="single" w:sz="4" w:space="0" w:color="000000"/>
              <w:bottom w:val="single" w:sz="4" w:space="0" w:color="000000"/>
            </w:tcBorders>
            <w:shd w:val="clear" w:color="auto" w:fill="auto"/>
            <w:vAlign w:val="center"/>
          </w:tcPr>
          <w:p w14:paraId="0060FF8A"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65,3</w:t>
            </w:r>
          </w:p>
        </w:tc>
        <w:tc>
          <w:tcPr>
            <w:tcW w:w="851" w:type="dxa"/>
            <w:tcBorders>
              <w:top w:val="single" w:sz="4" w:space="0" w:color="000000"/>
              <w:left w:val="single" w:sz="4" w:space="0" w:color="000000"/>
              <w:bottom w:val="single" w:sz="4" w:space="0" w:color="000000"/>
            </w:tcBorders>
            <w:shd w:val="clear" w:color="auto" w:fill="auto"/>
            <w:vAlign w:val="center"/>
          </w:tcPr>
          <w:p w14:paraId="2437F1BB"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115,2</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4146F0" w14:textId="77777777" w:rsidR="00683005" w:rsidRPr="004B227C" w:rsidRDefault="00683005" w:rsidP="004B227C">
            <w:pPr>
              <w:spacing w:after="0" w:line="240" w:lineRule="auto"/>
              <w:contextualSpacing/>
              <w:jc w:val="center"/>
              <w:rPr>
                <w:rFonts w:ascii="PT Astra Serif" w:hAnsi="PT Astra Serif" w:cs="PT Astra Serif"/>
              </w:rPr>
            </w:pPr>
            <w:r w:rsidRPr="004B227C">
              <w:rPr>
                <w:rFonts w:ascii="PT Astra Serif" w:eastAsia="Times New Roman" w:hAnsi="PT Astra Serif" w:cs="Times New Roman"/>
                <w:bCs/>
                <w:lang w:eastAsia="ru-RU"/>
              </w:rPr>
              <w:t>Достигнут</w:t>
            </w:r>
          </w:p>
        </w:tc>
      </w:tr>
    </w:tbl>
    <w:p w14:paraId="2E7C26B9" w14:textId="77777777" w:rsidR="00683005" w:rsidRPr="004B227C" w:rsidRDefault="00683005" w:rsidP="004B227C">
      <w:pPr>
        <w:pStyle w:val="aa"/>
        <w:rPr>
          <w:rFonts w:ascii="PT Astra Serif" w:hAnsi="PT Astra Serif"/>
          <w:lang w:val="en-US"/>
        </w:rPr>
      </w:pPr>
    </w:p>
    <w:p w14:paraId="6BE64013" w14:textId="12AE55E4" w:rsidR="00683005" w:rsidRPr="004B227C" w:rsidRDefault="00683005" w:rsidP="004B227C">
      <w:pPr>
        <w:pStyle w:val="aa"/>
        <w:tabs>
          <w:tab w:val="left" w:pos="709"/>
          <w:tab w:val="left" w:pos="993"/>
        </w:tabs>
        <w:ind w:firstLine="709"/>
        <w:rPr>
          <w:rFonts w:ascii="PT Astra Serif" w:hAnsi="PT Astra Serif"/>
        </w:rPr>
      </w:pPr>
      <w:r w:rsidRPr="004B227C">
        <w:rPr>
          <w:rFonts w:ascii="PT Astra Serif" w:hAnsi="PT Astra Serif"/>
        </w:rPr>
        <w:t>Отношение фактического объема заготовки древесины к установленному допустимому объему изъятия древесины в 2022 году составило 14,1% (план – 17,4%). Отклонение по показателю связано с расторжением договоров по сдаче в аренду лесных участков, вследствие чего произошло снижение объема заготовки древесины с арендованных участков. Договор расторгнут по причине увеличения стоимости арендной платы лесных участков.</w:t>
      </w:r>
    </w:p>
    <w:p w14:paraId="7B3513EE" w14:textId="77777777" w:rsidR="00683005" w:rsidRPr="004B227C" w:rsidRDefault="00683005" w:rsidP="004B227C">
      <w:pPr>
        <w:pStyle w:val="aa"/>
        <w:ind w:firstLine="709"/>
        <w:rPr>
          <w:rFonts w:ascii="PT Astra Serif" w:hAnsi="PT Astra Serif"/>
        </w:rPr>
      </w:pPr>
      <w:r w:rsidRPr="004B227C">
        <w:rPr>
          <w:rFonts w:ascii="PT Astra Serif" w:hAnsi="PT Astra Serif"/>
        </w:rPr>
        <w:t xml:space="preserve">Доля площади земель лесного фонда, переданная в пользование арендаторам земельных участков, составила </w:t>
      </w:r>
      <w:r w:rsidRPr="004B227C">
        <w:rPr>
          <w:rFonts w:ascii="PT Astra Serif" w:hAnsi="PT Astra Serif"/>
          <w:lang w:val="en-US"/>
        </w:rPr>
        <w:t> </w:t>
      </w:r>
      <w:r w:rsidRPr="004B227C">
        <w:rPr>
          <w:rFonts w:ascii="PT Astra Serif" w:hAnsi="PT Astra Serif"/>
        </w:rPr>
        <w:t>30,7% (план</w:t>
      </w:r>
      <w:r w:rsidRPr="004B227C">
        <w:rPr>
          <w:rFonts w:ascii="PT Astra Serif" w:hAnsi="PT Astra Serif"/>
          <w:lang w:val="en-US"/>
        </w:rPr>
        <w:t> </w:t>
      </w:r>
      <w:r w:rsidRPr="004B227C">
        <w:rPr>
          <w:rFonts w:ascii="PT Astra Serif" w:hAnsi="PT Astra Serif"/>
        </w:rPr>
        <w:noBreakHyphen/>
      </w:r>
      <w:r w:rsidRPr="004B227C">
        <w:rPr>
          <w:rFonts w:ascii="PT Astra Serif" w:hAnsi="PT Astra Serif"/>
          <w:lang w:val="en-US"/>
        </w:rPr>
        <w:t> </w:t>
      </w:r>
      <w:r w:rsidRPr="004B227C">
        <w:rPr>
          <w:rFonts w:ascii="PT Astra Serif" w:hAnsi="PT Astra Serif"/>
        </w:rPr>
        <w:t>25,3%), (заявительный характер).</w:t>
      </w:r>
    </w:p>
    <w:p w14:paraId="3E4A9B8E" w14:textId="77777777" w:rsidR="00683005" w:rsidRPr="004B227C" w:rsidRDefault="00683005" w:rsidP="004B227C">
      <w:pPr>
        <w:pStyle w:val="aa"/>
        <w:tabs>
          <w:tab w:val="left" w:pos="993"/>
        </w:tabs>
        <w:ind w:firstLine="709"/>
        <w:rPr>
          <w:rFonts w:ascii="PT Astra Serif" w:hAnsi="PT Astra Serif"/>
        </w:rPr>
      </w:pPr>
      <w:r w:rsidRPr="004B227C">
        <w:rPr>
          <w:rFonts w:ascii="PT Astra Serif" w:hAnsi="PT Astra Serif"/>
        </w:rPr>
        <w:lastRenderedPageBreak/>
        <w:t>Объем платежей в бюджетную систему Российской Федерации от использования лесов, расположенных на землях лесного фонда, в расчете на 1 га составил 65,3 рублей (план</w:t>
      </w:r>
      <w:r w:rsidRPr="004B227C">
        <w:rPr>
          <w:rFonts w:ascii="PT Astra Serif" w:hAnsi="PT Astra Serif"/>
          <w:lang w:val="en-US"/>
        </w:rPr>
        <w:t> </w:t>
      </w:r>
      <w:r w:rsidRPr="004B227C">
        <w:rPr>
          <w:rFonts w:ascii="PT Astra Serif" w:hAnsi="PT Astra Serif"/>
        </w:rPr>
        <w:noBreakHyphen/>
      </w:r>
      <w:r w:rsidRPr="004B227C">
        <w:rPr>
          <w:rFonts w:ascii="PT Astra Serif" w:hAnsi="PT Astra Serif"/>
          <w:lang w:val="en-US"/>
        </w:rPr>
        <w:t> </w:t>
      </w:r>
      <w:r w:rsidRPr="004B227C">
        <w:rPr>
          <w:rFonts w:ascii="PT Astra Serif" w:hAnsi="PT Astra Serif"/>
        </w:rPr>
        <w:t xml:space="preserve">56,7 рублей). </w:t>
      </w:r>
    </w:p>
    <w:p w14:paraId="4F3E676F" w14:textId="77777777" w:rsidR="00683005" w:rsidRPr="004B227C" w:rsidRDefault="00683005" w:rsidP="004B227C">
      <w:pPr>
        <w:tabs>
          <w:tab w:val="left" w:pos="993"/>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Финансирование подпрограммы за счет всех источников в 2022 году составило 890 242,8 тыс. рублей.</w:t>
      </w:r>
    </w:p>
    <w:p w14:paraId="2812E6CA"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proofErr w:type="gramStart"/>
      <w:r w:rsidRPr="004B227C">
        <w:rPr>
          <w:rFonts w:ascii="PT Astra Serif" w:eastAsia="Times New Roman"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Times New Roman" w:hAnsi="PT Astra Serif" w:cs="Times New Roman"/>
          <w:i/>
          <w:sz w:val="26"/>
          <w:szCs w:val="26"/>
          <w:lang w:eastAsia="ru-RU"/>
        </w:rPr>
        <w:t xml:space="preserve"> «Осуществление отдельных полномочий в области лесных отношений»</w:t>
      </w:r>
      <w:r w:rsidRPr="004B227C">
        <w:rPr>
          <w:rFonts w:ascii="PT Astra Serif" w:eastAsia="Times New Roman" w:hAnsi="PT Astra Serif" w:cs="Times New Roman"/>
          <w:sz w:val="26"/>
          <w:szCs w:val="26"/>
          <w:lang w:eastAsia="ru-RU"/>
        </w:rPr>
        <w:t xml:space="preserve"> доля площади лесов, на которых проведена таксация лесов и в отношении которых осуществлено проектирование мероприятий по охране, защите и воспроизводству в течение последних 10 лет, в площади лесов с интенсивным использованием лесов и ведением лесного хозяйства в 2022 году составила 26,2% (план – 27,7%).</w:t>
      </w:r>
      <w:proofErr w:type="gramEnd"/>
      <w:r w:rsidRPr="004B227C">
        <w:rPr>
          <w:rFonts w:ascii="PT Astra Serif" w:eastAsia="Times New Roman" w:hAnsi="PT Astra Serif" w:cs="Times New Roman"/>
          <w:sz w:val="26"/>
          <w:szCs w:val="26"/>
          <w:lang w:eastAsia="ru-RU"/>
        </w:rPr>
        <w:t xml:space="preserve"> Недостижение планового значения показателя обусловлено недостаточным финансированием на выполнение работ по лесоустройству.</w:t>
      </w:r>
    </w:p>
    <w:p w14:paraId="782CA893"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рамках основного мероприятия выполнены работы по:</w:t>
      </w:r>
    </w:p>
    <w:p w14:paraId="644BFD65"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устройству противопожарных минерализованных полос протяженностью 382,6 км (план – 382,6 км.);</w:t>
      </w:r>
    </w:p>
    <w:p w14:paraId="5244FE68" w14:textId="77E682EB"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прочистке противопожарных минерализованных полос протяженностью </w:t>
      </w:r>
      <w:r w:rsidR="0022730B" w:rsidRPr="004B227C">
        <w:rPr>
          <w:rFonts w:ascii="PT Astra Serif" w:eastAsia="Times New Roman" w:hAnsi="PT Astra Serif" w:cs="Times New Roman"/>
          <w:sz w:val="26"/>
          <w:szCs w:val="26"/>
          <w:lang w:eastAsia="ru-RU"/>
        </w:rPr>
        <w:t>923,6</w:t>
      </w:r>
      <w:r w:rsidRPr="004B227C">
        <w:rPr>
          <w:rFonts w:ascii="PT Astra Serif" w:eastAsia="Times New Roman" w:hAnsi="PT Astra Serif" w:cs="Times New Roman"/>
          <w:sz w:val="26"/>
          <w:szCs w:val="26"/>
          <w:lang w:eastAsia="ru-RU"/>
        </w:rPr>
        <w:t xml:space="preserve"> км (план - 918,5 км.);</w:t>
      </w:r>
    </w:p>
    <w:p w14:paraId="3BE0B924"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мониторингу пожарной опасности в лесах и лесных пожаров на площади 28 745,1 тыс. га (план – 28 745,1 тыс. га);</w:t>
      </w:r>
    </w:p>
    <w:p w14:paraId="372B805B" w14:textId="0AFF9D95"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Calibri" w:hAnsi="PT Astra Serif"/>
          <w:sz w:val="26"/>
          <w:szCs w:val="26"/>
        </w:rPr>
        <w:t>тушени</w:t>
      </w:r>
      <w:r w:rsidR="00C47632" w:rsidRPr="004B227C">
        <w:rPr>
          <w:rFonts w:ascii="PT Astra Serif" w:eastAsia="Calibri" w:hAnsi="PT Astra Serif"/>
          <w:sz w:val="26"/>
          <w:szCs w:val="26"/>
        </w:rPr>
        <w:t>ю</w:t>
      </w:r>
      <w:r w:rsidRPr="004B227C">
        <w:rPr>
          <w:rFonts w:ascii="PT Astra Serif" w:eastAsia="Calibri" w:hAnsi="PT Astra Serif"/>
          <w:sz w:val="26"/>
          <w:szCs w:val="26"/>
        </w:rPr>
        <w:t xml:space="preserve"> лесных пожаров на площади, охраняемой от лесных пожаров 28 745,1 тыс. га (план – 28 745,1 тыс. га);</w:t>
      </w:r>
    </w:p>
    <w:p w14:paraId="1AE7FA94"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проведению лесоустройства на территории Черноярского участкового лесничества и Тегульдетского лесничества на площади 79,855 тыс. га (план – 79,855 тыс. га);</w:t>
      </w:r>
    </w:p>
    <w:p w14:paraId="5084B93C" w14:textId="77777777" w:rsidR="00683005" w:rsidRPr="004B227C" w:rsidRDefault="00683005" w:rsidP="004B227C">
      <w:pPr>
        <w:pStyle w:val="a8"/>
        <w:numPr>
          <w:ilvl w:val="0"/>
          <w:numId w:val="17"/>
        </w:numPr>
        <w:tabs>
          <w:tab w:val="left" w:pos="993"/>
          <w:tab w:val="left" w:pos="1134"/>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Calibri" w:hAnsi="PT Astra Serif"/>
          <w:sz w:val="26"/>
          <w:szCs w:val="26"/>
        </w:rPr>
        <w:t xml:space="preserve">проведению 8 организационно-технических, подготовительных мероприятий, направленных на обеспечение пожарной безопасности в лесах. </w:t>
      </w:r>
    </w:p>
    <w:p w14:paraId="0EC318DA" w14:textId="77777777" w:rsidR="00683005" w:rsidRPr="004B227C" w:rsidRDefault="00683005" w:rsidP="004B227C">
      <w:pPr>
        <w:pStyle w:val="a8"/>
        <w:tabs>
          <w:tab w:val="left" w:pos="1134"/>
        </w:tabs>
        <w:spacing w:after="0" w:line="240" w:lineRule="auto"/>
        <w:ind w:left="0" w:firstLine="709"/>
        <w:jc w:val="both"/>
        <w:rPr>
          <w:rFonts w:ascii="PT Astra Serif" w:eastAsia="Times New Roman" w:hAnsi="PT Astra Serif" w:cs="Times New Roman"/>
          <w:i/>
          <w:sz w:val="26"/>
          <w:szCs w:val="26"/>
          <w:lang w:eastAsia="ru-RU"/>
        </w:rPr>
      </w:pPr>
      <w:r w:rsidRPr="004B227C">
        <w:rPr>
          <w:rFonts w:ascii="PT Astra Serif" w:eastAsia="Times New Roman" w:hAnsi="PT Astra Serif" w:cs="Times New Roman"/>
          <w:sz w:val="26"/>
          <w:szCs w:val="26"/>
        </w:rPr>
        <w:t xml:space="preserve">По итогам реализации </w:t>
      </w:r>
      <w:r w:rsidRPr="004B227C">
        <w:rPr>
          <w:rFonts w:ascii="PT Astra Serif" w:eastAsia="Times New Roman" w:hAnsi="PT Astra Serif" w:cs="Times New Roman"/>
          <w:i/>
          <w:sz w:val="26"/>
          <w:szCs w:val="26"/>
        </w:rPr>
        <w:t xml:space="preserve">ВЦП </w:t>
      </w:r>
      <w:r w:rsidRPr="004B227C">
        <w:rPr>
          <w:rFonts w:ascii="PT Astra Serif" w:hAnsi="PT Astra Serif" w:cs="Times New Roman"/>
          <w:i/>
          <w:sz w:val="26"/>
          <w:szCs w:val="26"/>
        </w:rPr>
        <w:t>«</w:t>
      </w:r>
      <w:r w:rsidRPr="004B227C">
        <w:rPr>
          <w:rFonts w:ascii="PT Astra Serif" w:eastAsia="Times New Roman" w:hAnsi="PT Astra Serif" w:cs="Times New Roman"/>
          <w:i/>
          <w:sz w:val="26"/>
          <w:szCs w:val="26"/>
          <w:lang w:eastAsia="ru-RU"/>
        </w:rPr>
        <w:t xml:space="preserve">Повышение эффективности развития лесов Томской области» </w:t>
      </w:r>
    </w:p>
    <w:p w14:paraId="6D9D25CE" w14:textId="27437351" w:rsidR="00683005" w:rsidRPr="004B227C" w:rsidRDefault="00683005" w:rsidP="004B227C">
      <w:pPr>
        <w:pStyle w:val="a8"/>
        <w:spacing w:after="0" w:line="240" w:lineRule="auto"/>
        <w:ind w:left="0" w:firstLine="709"/>
        <w:jc w:val="both"/>
        <w:rPr>
          <w:rFonts w:ascii="PT Astra Serif" w:eastAsia="Times New Roman" w:hAnsi="PT Astra Serif" w:cs="Times New Roman"/>
          <w:sz w:val="26"/>
          <w:szCs w:val="26"/>
          <w:highlight w:val="yellow"/>
          <w:lang w:eastAsia="ru-RU"/>
        </w:rPr>
      </w:pPr>
      <w:r w:rsidRPr="004B227C">
        <w:rPr>
          <w:rFonts w:ascii="PT Astra Serif" w:eastAsia="Times New Roman" w:hAnsi="PT Astra Serif" w:cs="Times New Roman"/>
          <w:sz w:val="26"/>
          <w:szCs w:val="26"/>
          <w:lang w:eastAsia="ru-RU"/>
        </w:rPr>
        <w:t xml:space="preserve">Коэффициент гибели лесов от пожаров составил 0,003% (план – 0,007%, убывающий). </w:t>
      </w:r>
      <w:r w:rsidRPr="004B227C">
        <w:rPr>
          <w:rFonts w:ascii="PT Astra Serif" w:hAnsi="PT Astra Serif"/>
          <w:sz w:val="26"/>
          <w:szCs w:val="26"/>
        </w:rPr>
        <w:t>Перевыполнение планового значения показателя связано с оперативностью тушения лесных пожаров в первые сутки, а также со слаженным действием лесопожарных формирований Томской области.</w:t>
      </w:r>
    </w:p>
    <w:p w14:paraId="40C03C08" w14:textId="77777777" w:rsidR="00683005" w:rsidRPr="004B227C" w:rsidRDefault="00683005" w:rsidP="004B227C">
      <w:pPr>
        <w:pStyle w:val="a8"/>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Доля незаконных рубок леса в общем объеме лесозаготовок составила 0,2% (план – 0,149%, убывающий). </w:t>
      </w:r>
      <w:r w:rsidRPr="004B227C">
        <w:rPr>
          <w:rFonts w:ascii="PT Astra Serif" w:hAnsi="PT Astra Serif"/>
          <w:sz w:val="26"/>
          <w:szCs w:val="26"/>
        </w:rPr>
        <w:t xml:space="preserve">Недостижение показателя связано с увеличением объема нелегально заготовленной древесины на территории лесного фонда Томской области. </w:t>
      </w:r>
    </w:p>
    <w:p w14:paraId="29CBE3D6" w14:textId="77777777" w:rsidR="00683005" w:rsidRPr="004B227C" w:rsidRDefault="00683005" w:rsidP="004B227C">
      <w:pPr>
        <w:pStyle w:val="aa"/>
        <w:tabs>
          <w:tab w:val="left" w:pos="993"/>
        </w:tabs>
        <w:ind w:firstLine="709"/>
        <w:rPr>
          <w:rFonts w:ascii="PT Astra Serif" w:hAnsi="PT Astra Serif"/>
          <w:b/>
          <w:bCs/>
          <w:i/>
          <w:iCs/>
        </w:rPr>
      </w:pPr>
      <w:r w:rsidRPr="004B227C">
        <w:rPr>
          <w:rFonts w:ascii="PT Astra Serif" w:hAnsi="PT Astra Serif"/>
          <w:b/>
          <w:i/>
        </w:rPr>
        <w:t xml:space="preserve">Подпрограмма 2 </w:t>
      </w:r>
      <w:r w:rsidRPr="004B227C">
        <w:rPr>
          <w:rFonts w:ascii="PT Astra Serif" w:hAnsi="PT Astra Serif"/>
          <w:b/>
          <w:bCs/>
          <w:i/>
          <w:iCs/>
        </w:rPr>
        <w:t>«</w:t>
      </w:r>
      <w:r w:rsidRPr="004B227C">
        <w:rPr>
          <w:rFonts w:ascii="PT Astra Serif" w:hAnsi="PT Astra Serif"/>
          <w:b/>
          <w:i/>
          <w:lang w:eastAsia="ru-RU"/>
        </w:rPr>
        <w:t>Регулирование качества окружающей среды на территории Томской области</w:t>
      </w:r>
      <w:r w:rsidRPr="004B227C">
        <w:rPr>
          <w:rFonts w:ascii="PT Astra Serif" w:hAnsi="PT Astra Serif"/>
          <w:b/>
          <w:bCs/>
          <w:i/>
          <w:iCs/>
        </w:rPr>
        <w:t>»</w:t>
      </w:r>
    </w:p>
    <w:p w14:paraId="0DF055EC" w14:textId="77777777" w:rsidR="00683005" w:rsidRPr="004B227C" w:rsidRDefault="00683005"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2 за 2022 год</w:t>
      </w:r>
    </w:p>
    <w:p w14:paraId="581CF5A8" w14:textId="77777777" w:rsidR="00683005" w:rsidRPr="004B227C" w:rsidRDefault="00683005" w:rsidP="004B227C">
      <w:pPr>
        <w:pStyle w:val="aa"/>
        <w:ind w:left="710" w:right="-2" w:firstLine="0"/>
        <w:jc w:val="right"/>
        <w:rPr>
          <w:rFonts w:ascii="PT Astra Serif" w:hAnsi="PT Astra Serif"/>
          <w:bCs/>
        </w:rPr>
      </w:pPr>
      <w:r w:rsidRPr="004B227C">
        <w:rPr>
          <w:rFonts w:ascii="PT Astra Serif" w:hAnsi="PT Astra Serif"/>
          <w:bCs/>
        </w:rPr>
        <w:t>Таблица 4</w:t>
      </w:r>
    </w:p>
    <w:tbl>
      <w:tblPr>
        <w:tblW w:w="9323" w:type="dxa"/>
        <w:tblInd w:w="108" w:type="dxa"/>
        <w:tblLayout w:type="fixed"/>
        <w:tblLook w:val="0000" w:firstRow="0" w:lastRow="0" w:firstColumn="0" w:lastColumn="0" w:noHBand="0" w:noVBand="0"/>
      </w:tblPr>
      <w:tblGrid>
        <w:gridCol w:w="742"/>
        <w:gridCol w:w="2093"/>
        <w:gridCol w:w="1417"/>
        <w:gridCol w:w="712"/>
        <w:gridCol w:w="992"/>
        <w:gridCol w:w="1132"/>
        <w:gridCol w:w="851"/>
        <w:gridCol w:w="1384"/>
      </w:tblGrid>
      <w:tr w:rsidR="004B227C" w:rsidRPr="004B227C" w14:paraId="41138D9F" w14:textId="77777777" w:rsidTr="005401F7">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6A090D5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093" w:type="dxa"/>
            <w:tcBorders>
              <w:top w:val="single" w:sz="4" w:space="0" w:color="000000"/>
              <w:left w:val="single" w:sz="4" w:space="0" w:color="000000"/>
              <w:bottom w:val="single" w:sz="4" w:space="0" w:color="000000"/>
            </w:tcBorders>
            <w:shd w:val="clear" w:color="auto" w:fill="auto"/>
            <w:vAlign w:val="center"/>
          </w:tcPr>
          <w:p w14:paraId="78519E3D"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6E308FFB"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581079E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0B219E83"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132" w:type="dxa"/>
            <w:tcBorders>
              <w:top w:val="single" w:sz="4" w:space="0" w:color="000000"/>
              <w:left w:val="single" w:sz="4" w:space="0" w:color="000000"/>
              <w:bottom w:val="single" w:sz="4" w:space="0" w:color="000000"/>
            </w:tcBorders>
            <w:shd w:val="clear" w:color="auto" w:fill="auto"/>
            <w:vAlign w:val="center"/>
          </w:tcPr>
          <w:p w14:paraId="23CACA4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35BED29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1F20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03CEC41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2E45A68F" w14:textId="77777777" w:rsidR="00683005" w:rsidRPr="004B227C" w:rsidRDefault="00683005"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1F78073B" w14:textId="77777777" w:rsidTr="005401F7">
        <w:trPr>
          <w:trHeight w:val="245"/>
          <w:tblHeader/>
        </w:trPr>
        <w:tc>
          <w:tcPr>
            <w:tcW w:w="742" w:type="dxa"/>
            <w:tcBorders>
              <w:top w:val="single" w:sz="4" w:space="0" w:color="000000"/>
              <w:left w:val="single" w:sz="4" w:space="0" w:color="000000"/>
              <w:bottom w:val="single" w:sz="4" w:space="0" w:color="000000"/>
            </w:tcBorders>
            <w:shd w:val="clear" w:color="auto" w:fill="auto"/>
            <w:vAlign w:val="center"/>
          </w:tcPr>
          <w:p w14:paraId="262CE627"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1</w:t>
            </w:r>
          </w:p>
        </w:tc>
        <w:tc>
          <w:tcPr>
            <w:tcW w:w="2093" w:type="dxa"/>
            <w:tcBorders>
              <w:top w:val="single" w:sz="4" w:space="0" w:color="000000"/>
              <w:left w:val="single" w:sz="4" w:space="0" w:color="000000"/>
              <w:bottom w:val="single" w:sz="4" w:space="0" w:color="000000"/>
            </w:tcBorders>
            <w:shd w:val="clear" w:color="auto" w:fill="auto"/>
            <w:vAlign w:val="center"/>
          </w:tcPr>
          <w:p w14:paraId="23863465"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6E94D271"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3</w:t>
            </w:r>
          </w:p>
        </w:tc>
        <w:tc>
          <w:tcPr>
            <w:tcW w:w="712" w:type="dxa"/>
            <w:tcBorders>
              <w:top w:val="single" w:sz="4" w:space="0" w:color="000000"/>
              <w:left w:val="single" w:sz="4" w:space="0" w:color="000000"/>
              <w:bottom w:val="single" w:sz="4" w:space="0" w:color="000000"/>
            </w:tcBorders>
            <w:shd w:val="clear" w:color="auto" w:fill="auto"/>
            <w:vAlign w:val="center"/>
          </w:tcPr>
          <w:p w14:paraId="5E5A2B64"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4</w:t>
            </w:r>
          </w:p>
        </w:tc>
        <w:tc>
          <w:tcPr>
            <w:tcW w:w="992" w:type="dxa"/>
            <w:tcBorders>
              <w:top w:val="single" w:sz="4" w:space="0" w:color="000000"/>
              <w:left w:val="single" w:sz="4" w:space="0" w:color="000000"/>
              <w:bottom w:val="single" w:sz="4" w:space="0" w:color="000000"/>
            </w:tcBorders>
            <w:shd w:val="clear" w:color="auto" w:fill="auto"/>
            <w:vAlign w:val="center"/>
          </w:tcPr>
          <w:p w14:paraId="443F7C5C"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5</w:t>
            </w:r>
          </w:p>
        </w:tc>
        <w:tc>
          <w:tcPr>
            <w:tcW w:w="1132" w:type="dxa"/>
            <w:tcBorders>
              <w:top w:val="single" w:sz="4" w:space="0" w:color="000000"/>
              <w:left w:val="single" w:sz="4" w:space="0" w:color="000000"/>
              <w:bottom w:val="single" w:sz="4" w:space="0" w:color="000000"/>
            </w:tcBorders>
            <w:shd w:val="clear" w:color="auto" w:fill="auto"/>
            <w:vAlign w:val="center"/>
          </w:tcPr>
          <w:p w14:paraId="5292B7E0"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14:paraId="61A50023"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0330E9"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8</w:t>
            </w:r>
          </w:p>
        </w:tc>
      </w:tr>
      <w:tr w:rsidR="004B227C" w:rsidRPr="004B227C" w14:paraId="3C7E34BA" w14:textId="77777777" w:rsidTr="005401F7">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5ABA18D5"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1</w:t>
            </w:r>
          </w:p>
        </w:tc>
        <w:tc>
          <w:tcPr>
            <w:tcW w:w="2093" w:type="dxa"/>
            <w:tcBorders>
              <w:top w:val="single" w:sz="4" w:space="0" w:color="000000"/>
              <w:left w:val="single" w:sz="4" w:space="0" w:color="000000"/>
              <w:bottom w:val="single" w:sz="4" w:space="0" w:color="000000"/>
            </w:tcBorders>
            <w:shd w:val="clear" w:color="auto" w:fill="auto"/>
            <w:vAlign w:val="center"/>
          </w:tcPr>
          <w:p w14:paraId="3057784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Доля допустимого воздействия хозяйственной и иной деятельности на окружающую среду </w:t>
            </w:r>
          </w:p>
        </w:tc>
        <w:tc>
          <w:tcPr>
            <w:tcW w:w="1417" w:type="dxa"/>
            <w:tcBorders>
              <w:top w:val="single" w:sz="4" w:space="0" w:color="000000"/>
              <w:left w:val="single" w:sz="4" w:space="0" w:color="000000"/>
              <w:bottom w:val="single" w:sz="4" w:space="0" w:color="000000"/>
              <w:right w:val="single" w:sz="4" w:space="0" w:color="000000"/>
            </w:tcBorders>
            <w:vAlign w:val="center"/>
          </w:tcPr>
          <w:p w14:paraId="26ADE78E"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898E90E"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1D31C050"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86,4</w:t>
            </w:r>
          </w:p>
        </w:tc>
        <w:tc>
          <w:tcPr>
            <w:tcW w:w="1132" w:type="dxa"/>
            <w:tcBorders>
              <w:top w:val="single" w:sz="4" w:space="0" w:color="000000"/>
              <w:left w:val="single" w:sz="4" w:space="0" w:color="000000"/>
              <w:bottom w:val="single" w:sz="4" w:space="0" w:color="000000"/>
            </w:tcBorders>
            <w:shd w:val="clear" w:color="auto" w:fill="auto"/>
            <w:vAlign w:val="center"/>
          </w:tcPr>
          <w:p w14:paraId="18AB8B37"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86,4</w:t>
            </w:r>
          </w:p>
        </w:tc>
        <w:tc>
          <w:tcPr>
            <w:tcW w:w="851" w:type="dxa"/>
            <w:tcBorders>
              <w:top w:val="single" w:sz="4" w:space="0" w:color="000000"/>
              <w:left w:val="single" w:sz="4" w:space="0" w:color="000000"/>
              <w:bottom w:val="single" w:sz="4" w:space="0" w:color="000000"/>
            </w:tcBorders>
            <w:shd w:val="clear" w:color="auto" w:fill="auto"/>
            <w:vAlign w:val="center"/>
          </w:tcPr>
          <w:p w14:paraId="080881C5"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100,0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70C4D"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114FC67C"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
        </w:tc>
      </w:tr>
      <w:tr w:rsidR="00683005" w:rsidRPr="004B227C" w14:paraId="5DC558C5" w14:textId="77777777" w:rsidTr="005401F7">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50B9877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093" w:type="dxa"/>
            <w:tcBorders>
              <w:top w:val="single" w:sz="4" w:space="0" w:color="000000"/>
              <w:left w:val="single" w:sz="4" w:space="0" w:color="000000"/>
              <w:bottom w:val="single" w:sz="4" w:space="0" w:color="000000"/>
            </w:tcBorders>
            <w:shd w:val="clear" w:color="auto" w:fill="auto"/>
            <w:vAlign w:val="center"/>
          </w:tcPr>
          <w:p w14:paraId="788E5CB5" w14:textId="77777777" w:rsidR="00683005" w:rsidRPr="004B227C" w:rsidRDefault="00683005" w:rsidP="004B227C">
            <w:pPr>
              <w:spacing w:after="0" w:line="240" w:lineRule="auto"/>
              <w:contextualSpacing/>
              <w:jc w:val="center"/>
              <w:rPr>
                <w:rFonts w:ascii="PT Astra Serif" w:hAnsi="PT Astra Serif"/>
              </w:rPr>
            </w:pPr>
            <w:r w:rsidRPr="004B227C">
              <w:rPr>
                <w:rFonts w:ascii="PT Astra Serif" w:hAnsi="PT Astra Serif"/>
              </w:rPr>
              <w:t>Доля уловленных и обезвреженных загрязняющих атмосферу веществ в общем количестве отходящих загрязняющих веществ от стационарных источников</w:t>
            </w:r>
          </w:p>
        </w:tc>
        <w:tc>
          <w:tcPr>
            <w:tcW w:w="1417" w:type="dxa"/>
            <w:tcBorders>
              <w:top w:val="single" w:sz="4" w:space="0" w:color="000000"/>
              <w:left w:val="single" w:sz="4" w:space="0" w:color="000000"/>
              <w:bottom w:val="single" w:sz="4" w:space="0" w:color="000000"/>
              <w:right w:val="single" w:sz="4" w:space="0" w:color="000000"/>
            </w:tcBorders>
            <w:vAlign w:val="center"/>
          </w:tcPr>
          <w:p w14:paraId="0887775B"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4FFA8B3D"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59BC914E"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53,0</w:t>
            </w:r>
          </w:p>
        </w:tc>
        <w:tc>
          <w:tcPr>
            <w:tcW w:w="1132" w:type="dxa"/>
            <w:tcBorders>
              <w:top w:val="single" w:sz="4" w:space="0" w:color="000000"/>
              <w:left w:val="single" w:sz="4" w:space="0" w:color="000000"/>
              <w:bottom w:val="single" w:sz="4" w:space="0" w:color="000000"/>
            </w:tcBorders>
            <w:shd w:val="clear" w:color="auto" w:fill="auto"/>
            <w:vAlign w:val="center"/>
          </w:tcPr>
          <w:p w14:paraId="321F37A0"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53,0</w:t>
            </w:r>
          </w:p>
        </w:tc>
        <w:tc>
          <w:tcPr>
            <w:tcW w:w="851" w:type="dxa"/>
            <w:tcBorders>
              <w:top w:val="single" w:sz="4" w:space="0" w:color="000000"/>
              <w:left w:val="single" w:sz="4" w:space="0" w:color="000000"/>
              <w:bottom w:val="single" w:sz="4" w:space="0" w:color="000000"/>
            </w:tcBorders>
            <w:shd w:val="clear" w:color="auto" w:fill="auto"/>
            <w:vAlign w:val="center"/>
          </w:tcPr>
          <w:p w14:paraId="72A5CA3E"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100,0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C938C"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Достигнут</w:t>
            </w:r>
          </w:p>
        </w:tc>
      </w:tr>
    </w:tbl>
    <w:p w14:paraId="76EB6185"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p>
    <w:p w14:paraId="3F0910FF"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связи с эффективной региональной политикой в сфере регулирования качества охраны окружающей среды п</w:t>
      </w:r>
      <w:r w:rsidRPr="004B227C">
        <w:rPr>
          <w:rFonts w:ascii="PT Astra Serif" w:eastAsia="Times New Roman" w:hAnsi="PT Astra Serif" w:cs="Times New Roman"/>
          <w:sz w:val="26"/>
          <w:szCs w:val="26"/>
          <w:lang w:val="x-none" w:eastAsia="ru-RU"/>
        </w:rPr>
        <w:t>о итогам 20</w:t>
      </w:r>
      <w:r w:rsidRPr="004B227C">
        <w:rPr>
          <w:rFonts w:ascii="PT Astra Serif" w:eastAsia="Times New Roman" w:hAnsi="PT Astra Serif" w:cs="Times New Roman"/>
          <w:sz w:val="26"/>
          <w:szCs w:val="26"/>
          <w:lang w:eastAsia="ru-RU"/>
        </w:rPr>
        <w:t xml:space="preserve">22 </w:t>
      </w:r>
      <w:r w:rsidRPr="004B227C">
        <w:rPr>
          <w:rFonts w:ascii="PT Astra Serif" w:eastAsia="Times New Roman" w:hAnsi="PT Astra Serif" w:cs="Times New Roman"/>
          <w:sz w:val="26"/>
          <w:szCs w:val="26"/>
          <w:lang w:val="x-none" w:eastAsia="ru-RU"/>
        </w:rPr>
        <w:t xml:space="preserve">года </w:t>
      </w:r>
      <w:r w:rsidRPr="004B227C">
        <w:rPr>
          <w:rFonts w:ascii="PT Astra Serif" w:eastAsia="Times New Roman" w:hAnsi="PT Astra Serif" w:cs="Times New Roman"/>
          <w:sz w:val="26"/>
          <w:szCs w:val="26"/>
          <w:lang w:eastAsia="ru-RU"/>
        </w:rPr>
        <w:t xml:space="preserve">все целевые показатели подпрограммы </w:t>
      </w:r>
      <w:r w:rsidRPr="004B227C">
        <w:rPr>
          <w:rFonts w:ascii="PT Astra Serif" w:eastAsia="Times New Roman" w:hAnsi="PT Astra Serif" w:cs="Times New Roman"/>
          <w:sz w:val="26"/>
          <w:szCs w:val="26"/>
          <w:lang w:val="x-none" w:eastAsia="ru-RU"/>
        </w:rPr>
        <w:t>достиг</w:t>
      </w:r>
      <w:r w:rsidRPr="004B227C">
        <w:rPr>
          <w:rFonts w:ascii="PT Astra Serif" w:eastAsia="Times New Roman" w:hAnsi="PT Astra Serif" w:cs="Times New Roman"/>
          <w:sz w:val="26"/>
          <w:szCs w:val="26"/>
          <w:lang w:eastAsia="ru-RU"/>
        </w:rPr>
        <w:t>ли плановых значений:</w:t>
      </w:r>
    </w:p>
    <w:p w14:paraId="59DDCCD8"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доля допустимого воздействия хозяйственной и иной деятельности на окружающую среду составила 86,4% (план</w:t>
      </w:r>
      <w:r w:rsidRPr="004B227C">
        <w:rPr>
          <w:rFonts w:ascii="PT Astra Serif" w:eastAsia="Times New Roman" w:hAnsi="PT Astra Serif" w:cs="Times New Roman"/>
          <w:sz w:val="26"/>
          <w:szCs w:val="26"/>
          <w:lang w:val="en-US" w:eastAsia="ru-RU"/>
        </w:rPr>
        <w:t> </w:t>
      </w:r>
      <w:r w:rsidRPr="004B227C">
        <w:rPr>
          <w:rFonts w:ascii="PT Astra Serif" w:eastAsia="Times New Roman" w:hAnsi="PT Astra Serif" w:cs="Times New Roman"/>
          <w:sz w:val="26"/>
          <w:szCs w:val="26"/>
          <w:lang w:eastAsia="ru-RU"/>
        </w:rPr>
        <w:noBreakHyphen/>
      </w:r>
      <w:r w:rsidRPr="004B227C">
        <w:rPr>
          <w:rFonts w:ascii="PT Astra Serif" w:eastAsia="Times New Roman" w:hAnsi="PT Astra Serif" w:cs="Times New Roman"/>
          <w:sz w:val="26"/>
          <w:szCs w:val="26"/>
          <w:lang w:val="en-US" w:eastAsia="ru-RU"/>
        </w:rPr>
        <w:t> </w:t>
      </w:r>
      <w:r w:rsidRPr="004B227C">
        <w:rPr>
          <w:rFonts w:ascii="PT Astra Serif" w:eastAsia="Times New Roman" w:hAnsi="PT Astra Serif" w:cs="Times New Roman"/>
          <w:sz w:val="26"/>
          <w:szCs w:val="26"/>
          <w:lang w:eastAsia="ru-RU"/>
        </w:rPr>
        <w:t>86,4%);</w:t>
      </w:r>
    </w:p>
    <w:p w14:paraId="2D085BE1"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доля уловленных и обезвреженных загрязняющих атмосферу веществ в общем количестве отходящих загрязняющих веществ от стационарных источников составила 53,0% (план</w:t>
      </w:r>
      <w:r w:rsidRPr="004B227C">
        <w:rPr>
          <w:rFonts w:ascii="PT Astra Serif" w:eastAsia="Times New Roman" w:hAnsi="PT Astra Serif" w:cs="Times New Roman"/>
          <w:sz w:val="26"/>
          <w:szCs w:val="26"/>
          <w:lang w:val="en-US" w:eastAsia="ru-RU"/>
        </w:rPr>
        <w:t> </w:t>
      </w:r>
      <w:r w:rsidRPr="004B227C">
        <w:rPr>
          <w:rFonts w:ascii="PT Astra Serif" w:eastAsia="Times New Roman" w:hAnsi="PT Astra Serif" w:cs="Times New Roman"/>
          <w:sz w:val="26"/>
          <w:szCs w:val="26"/>
          <w:lang w:eastAsia="ru-RU"/>
        </w:rPr>
        <w:t>–</w:t>
      </w:r>
      <w:r w:rsidRPr="004B227C">
        <w:rPr>
          <w:rFonts w:ascii="PT Astra Serif" w:eastAsia="Times New Roman" w:hAnsi="PT Astra Serif" w:cs="Times New Roman"/>
          <w:sz w:val="26"/>
          <w:szCs w:val="26"/>
          <w:lang w:val="en-US" w:eastAsia="ru-RU"/>
        </w:rPr>
        <w:t> </w:t>
      </w:r>
      <w:r w:rsidRPr="004B227C">
        <w:rPr>
          <w:rFonts w:ascii="PT Astra Serif" w:eastAsia="Times New Roman" w:hAnsi="PT Astra Serif" w:cs="Times New Roman"/>
          <w:sz w:val="26"/>
          <w:szCs w:val="26"/>
          <w:lang w:eastAsia="ru-RU"/>
        </w:rPr>
        <w:t>53,0%).</w:t>
      </w:r>
    </w:p>
    <w:p w14:paraId="34B97F4F"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Финансирование подпрограммы за счет всех источников в 2022 году составило 48 792,4 тыс. рублей.</w:t>
      </w:r>
    </w:p>
    <w:p w14:paraId="4B55D8DC"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По итогам реализации </w:t>
      </w:r>
      <w:r w:rsidRPr="004B227C">
        <w:rPr>
          <w:rFonts w:ascii="PT Astra Serif" w:eastAsia="Times New Roman" w:hAnsi="PT Astra Serif" w:cs="Times New Roman"/>
          <w:i/>
          <w:sz w:val="26"/>
          <w:szCs w:val="26"/>
          <w:lang w:eastAsia="ru-RU"/>
        </w:rPr>
        <w:t>ВЦП «Обеспечение снижения негативного воздействия на окружающую среду хозяйствующих субъектов»:</w:t>
      </w:r>
      <w:r w:rsidRPr="004B227C">
        <w:rPr>
          <w:rFonts w:ascii="PT Astra Serif" w:eastAsia="Times New Roman" w:hAnsi="PT Astra Serif" w:cs="Times New Roman"/>
          <w:sz w:val="26"/>
          <w:szCs w:val="26"/>
          <w:lang w:eastAsia="ru-RU"/>
        </w:rPr>
        <w:t xml:space="preserve"> </w:t>
      </w:r>
    </w:p>
    <w:p w14:paraId="376D3DA0"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доля выполненных работ по отбору, проведению инструментальных измерений и испытаний проб аналитических объектов при осуществлении государственного экологического надзора, экологического мониторинга в общем количестве запланированных работ составила 100% (план – 100%);</w:t>
      </w:r>
    </w:p>
    <w:p w14:paraId="74E1E476"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доля устраненных нарушений природоохранного законодательства, выявленных в результате учета объектов и источников негативного воздействия на окружающую среду от общего объёма выявленных нарушений по объектам хозяйственной и иной деятельности, за исключением объектов, подлежащих федеральному государственному экологическому надзору, составила 93% (план – 92%).</w:t>
      </w:r>
    </w:p>
    <w:p w14:paraId="19066BB2"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По итогам реализации </w:t>
      </w:r>
      <w:r w:rsidRPr="004B227C">
        <w:rPr>
          <w:rFonts w:ascii="PT Astra Serif" w:eastAsia="Times New Roman" w:hAnsi="PT Astra Serif" w:cs="Times New Roman"/>
          <w:i/>
          <w:sz w:val="26"/>
          <w:szCs w:val="26"/>
          <w:lang w:eastAsia="ru-RU"/>
        </w:rPr>
        <w:t>ВЦП «Повышение экологической культуры и информированности населения о качестве окружающей среды на территории Томской области:</w:t>
      </w:r>
    </w:p>
    <w:p w14:paraId="265E43A3"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lastRenderedPageBreak/>
        <w:t>доля территории, занятая особо охраняемыми природными территориями федерального, регионального и местного значения составила 4,1% (план – 3,4%). Реализация мероприятия осуществляется в рамках государственного задания;</w:t>
      </w:r>
    </w:p>
    <w:p w14:paraId="095591FE"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доля функционирующих постов контроля в автоматизированной системе контроля радиационной обстановки (АСКРО) в общем количестве постов контроля составила 100% (план – 100%). </w:t>
      </w:r>
    </w:p>
    <w:p w14:paraId="32CE8595" w14:textId="77777777" w:rsidR="00683005" w:rsidRPr="004B227C" w:rsidRDefault="00683005" w:rsidP="004B227C">
      <w:pPr>
        <w:pStyle w:val="aa"/>
        <w:tabs>
          <w:tab w:val="left" w:pos="993"/>
        </w:tabs>
        <w:ind w:firstLine="709"/>
        <w:rPr>
          <w:rFonts w:ascii="PT Astra Serif" w:hAnsi="PT Astra Serif"/>
          <w:b/>
          <w:bCs/>
          <w:i/>
          <w:iCs/>
        </w:rPr>
      </w:pPr>
      <w:r w:rsidRPr="004B227C">
        <w:rPr>
          <w:rFonts w:ascii="PT Astra Serif" w:hAnsi="PT Astra Serif"/>
          <w:b/>
          <w:i/>
        </w:rPr>
        <w:t xml:space="preserve">Подпрограмма 3 </w:t>
      </w:r>
      <w:r w:rsidRPr="004B227C">
        <w:rPr>
          <w:rFonts w:ascii="PT Astra Serif" w:hAnsi="PT Astra Serif"/>
          <w:b/>
          <w:bCs/>
          <w:i/>
          <w:iCs/>
        </w:rPr>
        <w:t>«</w:t>
      </w:r>
      <w:r w:rsidRPr="004B227C">
        <w:rPr>
          <w:rFonts w:ascii="PT Astra Serif" w:hAnsi="PT Astra Serif"/>
          <w:b/>
          <w:i/>
          <w:lang w:eastAsia="ru-RU"/>
        </w:rPr>
        <w:t>Развитие водохозяйственного комплекса Томской области</w:t>
      </w:r>
      <w:r w:rsidRPr="004B227C">
        <w:rPr>
          <w:rFonts w:ascii="PT Astra Serif" w:hAnsi="PT Astra Serif"/>
          <w:b/>
          <w:bCs/>
          <w:i/>
          <w:iCs/>
        </w:rPr>
        <w:t>»</w:t>
      </w:r>
    </w:p>
    <w:p w14:paraId="37E76378" w14:textId="77777777" w:rsidR="00683005" w:rsidRPr="004B227C" w:rsidRDefault="00683005"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3 за 2022 год</w:t>
      </w:r>
    </w:p>
    <w:p w14:paraId="42DFD13A" w14:textId="77777777" w:rsidR="00683005" w:rsidRPr="004B227C" w:rsidRDefault="00683005" w:rsidP="004B227C">
      <w:pPr>
        <w:pStyle w:val="aa"/>
        <w:ind w:left="710" w:right="-2" w:firstLine="0"/>
        <w:jc w:val="right"/>
        <w:rPr>
          <w:rFonts w:ascii="PT Astra Serif" w:hAnsi="PT Astra Serif"/>
          <w:bCs/>
        </w:rPr>
      </w:pPr>
      <w:r w:rsidRPr="004B227C">
        <w:rPr>
          <w:rFonts w:ascii="PT Astra Serif" w:hAnsi="PT Astra Serif"/>
          <w:bCs/>
        </w:rPr>
        <w:t>Таблица 5</w:t>
      </w:r>
    </w:p>
    <w:tbl>
      <w:tblPr>
        <w:tblW w:w="9497" w:type="dxa"/>
        <w:tblInd w:w="108" w:type="dxa"/>
        <w:tblLayout w:type="fixed"/>
        <w:tblLook w:val="0000" w:firstRow="0" w:lastRow="0" w:firstColumn="0" w:lastColumn="0" w:noHBand="0" w:noVBand="0"/>
      </w:tblPr>
      <w:tblGrid>
        <w:gridCol w:w="742"/>
        <w:gridCol w:w="2093"/>
        <w:gridCol w:w="1417"/>
        <w:gridCol w:w="712"/>
        <w:gridCol w:w="992"/>
        <w:gridCol w:w="1306"/>
        <w:gridCol w:w="851"/>
        <w:gridCol w:w="1384"/>
      </w:tblGrid>
      <w:tr w:rsidR="004B227C" w:rsidRPr="004B227C" w14:paraId="226271EE" w14:textId="77777777" w:rsidTr="00DE7E45">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1F6A87B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093" w:type="dxa"/>
            <w:tcBorders>
              <w:top w:val="single" w:sz="4" w:space="0" w:color="000000"/>
              <w:left w:val="single" w:sz="4" w:space="0" w:color="000000"/>
              <w:bottom w:val="single" w:sz="4" w:space="0" w:color="000000"/>
            </w:tcBorders>
            <w:shd w:val="clear" w:color="auto" w:fill="auto"/>
            <w:vAlign w:val="center"/>
          </w:tcPr>
          <w:p w14:paraId="54E57C0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02D3FEC0"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19E0B5F0"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5CB075C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78A34FF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2C3FE6E3"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96DC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75463B6B" w14:textId="77777777" w:rsidR="00683005" w:rsidRPr="004B227C" w:rsidRDefault="00683005"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683005" w:rsidRPr="004B227C" w14:paraId="7D84A4C4" w14:textId="77777777" w:rsidTr="00DE7E45">
        <w:trPr>
          <w:trHeight w:val="731"/>
        </w:trPr>
        <w:tc>
          <w:tcPr>
            <w:tcW w:w="742" w:type="dxa"/>
            <w:tcBorders>
              <w:top w:val="single" w:sz="4" w:space="0" w:color="000000"/>
              <w:left w:val="single" w:sz="4" w:space="0" w:color="000000"/>
              <w:bottom w:val="single" w:sz="4" w:space="0" w:color="000000"/>
            </w:tcBorders>
            <w:shd w:val="clear" w:color="auto" w:fill="auto"/>
            <w:vAlign w:val="center"/>
          </w:tcPr>
          <w:p w14:paraId="35B98D4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14:paraId="2A6CCFA1" w14:textId="77777777" w:rsidR="00683005" w:rsidRPr="004B227C" w:rsidRDefault="00683005" w:rsidP="004B227C">
            <w:pPr>
              <w:spacing w:after="0" w:line="240" w:lineRule="auto"/>
              <w:ind w:left="-141"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Вероятный предотвращенный ущерб от негативного воздействия вод в ценах соответствующих лет</w:t>
            </w:r>
          </w:p>
        </w:tc>
        <w:tc>
          <w:tcPr>
            <w:tcW w:w="1417" w:type="dxa"/>
            <w:tcBorders>
              <w:top w:val="single" w:sz="4" w:space="0" w:color="000000"/>
              <w:left w:val="single" w:sz="4" w:space="0" w:color="000000"/>
              <w:bottom w:val="single" w:sz="4" w:space="0" w:color="000000"/>
              <w:right w:val="single" w:sz="4" w:space="0" w:color="000000"/>
            </w:tcBorders>
            <w:vAlign w:val="center"/>
          </w:tcPr>
          <w:p w14:paraId="2B66253D"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лесного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08AF4F29"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rPr>
              <w:t>млн</w:t>
            </w:r>
            <w:proofErr w:type="gramStart"/>
            <w:r w:rsidRPr="004B227C">
              <w:rPr>
                <w:rFonts w:ascii="PT Astra Serif" w:hAnsi="PT Astra Serif" w:cs="PT Astra Serif"/>
              </w:rPr>
              <w:t>.р</w:t>
            </w:r>
            <w:proofErr w:type="gramEnd"/>
            <w:r w:rsidRPr="004B227C">
              <w:rPr>
                <w:rFonts w:ascii="PT Astra Serif" w:hAnsi="PT Astra Serif" w:cs="PT Astra Serif"/>
              </w:rPr>
              <w:t>уб.</w:t>
            </w:r>
          </w:p>
        </w:tc>
        <w:tc>
          <w:tcPr>
            <w:tcW w:w="992" w:type="dxa"/>
            <w:tcBorders>
              <w:top w:val="single" w:sz="4" w:space="0" w:color="000000"/>
              <w:left w:val="single" w:sz="4" w:space="0" w:color="000000"/>
              <w:bottom w:val="single" w:sz="4" w:space="0" w:color="000000"/>
            </w:tcBorders>
            <w:shd w:val="clear" w:color="auto" w:fill="auto"/>
            <w:vAlign w:val="center"/>
          </w:tcPr>
          <w:p w14:paraId="487C7BA3"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lang w:val="en-US"/>
              </w:rPr>
              <w:t>182</w:t>
            </w:r>
            <w:r w:rsidRPr="004B227C">
              <w:rPr>
                <w:rFonts w:ascii="PT Astra Serif" w:hAnsi="PT Astra Serif" w:cs="PT Astra Serif"/>
              </w:rPr>
              <w:t>,</w:t>
            </w:r>
            <w:r w:rsidRPr="004B227C">
              <w:rPr>
                <w:rFonts w:ascii="PT Astra Serif" w:hAnsi="PT Astra Serif" w:cs="PT Astra Serif"/>
                <w:lang w:val="en-US"/>
              </w:rPr>
              <w:t>5</w:t>
            </w:r>
          </w:p>
        </w:tc>
        <w:tc>
          <w:tcPr>
            <w:tcW w:w="1306" w:type="dxa"/>
            <w:tcBorders>
              <w:top w:val="single" w:sz="4" w:space="0" w:color="000000"/>
              <w:left w:val="single" w:sz="4" w:space="0" w:color="000000"/>
              <w:bottom w:val="single" w:sz="4" w:space="0" w:color="000000"/>
            </w:tcBorders>
            <w:shd w:val="clear" w:color="auto" w:fill="auto"/>
            <w:vAlign w:val="center"/>
          </w:tcPr>
          <w:p w14:paraId="6A9FE857" w14:textId="77777777" w:rsidR="00683005" w:rsidRPr="004B227C" w:rsidRDefault="00683005" w:rsidP="004B227C">
            <w:pPr>
              <w:jc w:val="center"/>
              <w:rPr>
                <w:rFonts w:ascii="PT Astra Serif" w:hAnsi="PT Astra Serif" w:cs="PT Astra Serif"/>
                <w:lang w:val="en-US"/>
              </w:rPr>
            </w:pPr>
            <w:r w:rsidRPr="004B227C">
              <w:rPr>
                <w:rFonts w:ascii="PT Astra Serif" w:hAnsi="PT Astra Serif" w:cs="PT Astra Serif"/>
                <w:lang w:val="en-US"/>
              </w:rPr>
              <w:t>92</w:t>
            </w:r>
            <w:r w:rsidRPr="004B227C">
              <w:rPr>
                <w:rFonts w:ascii="PT Astra Serif" w:hAnsi="PT Astra Serif" w:cs="PT Astra Serif"/>
              </w:rPr>
              <w:t>,</w:t>
            </w:r>
            <w:r w:rsidRPr="004B227C">
              <w:rPr>
                <w:rFonts w:ascii="PT Astra Serif" w:hAnsi="PT Astra Serif" w:cs="PT Astra Serif"/>
                <w:lang w:val="en-US"/>
              </w:rPr>
              <w:t>5</w:t>
            </w:r>
          </w:p>
        </w:tc>
        <w:tc>
          <w:tcPr>
            <w:tcW w:w="851" w:type="dxa"/>
            <w:tcBorders>
              <w:top w:val="single" w:sz="4" w:space="0" w:color="000000"/>
              <w:left w:val="single" w:sz="4" w:space="0" w:color="000000"/>
              <w:bottom w:val="single" w:sz="4" w:space="0" w:color="000000"/>
            </w:tcBorders>
            <w:shd w:val="clear" w:color="auto" w:fill="auto"/>
            <w:vAlign w:val="center"/>
          </w:tcPr>
          <w:p w14:paraId="13A1406D" w14:textId="77777777" w:rsidR="00683005" w:rsidRPr="004B227C" w:rsidRDefault="00683005" w:rsidP="004B227C">
            <w:pPr>
              <w:jc w:val="center"/>
              <w:rPr>
                <w:rFonts w:ascii="PT Astra Serif" w:hAnsi="PT Astra Serif" w:cs="PT Astra Serif"/>
              </w:rPr>
            </w:pPr>
            <w:r w:rsidRPr="004B227C">
              <w:rPr>
                <w:rFonts w:ascii="PT Astra Serif" w:hAnsi="PT Astra Serif" w:cs="PT Astra Serif"/>
                <w:lang w:val="en-US"/>
              </w:rPr>
              <w:t>51</w:t>
            </w:r>
            <w:r w:rsidRPr="004B227C">
              <w:rPr>
                <w:rFonts w:ascii="PT Astra Serif" w:hAnsi="PT Astra Serif" w:cs="PT Astra Serif"/>
              </w:rPr>
              <w:t>,0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161E0" w14:textId="77777777" w:rsidR="00683005" w:rsidRPr="004B227C" w:rsidRDefault="00DE7E45" w:rsidP="004B227C">
            <w:pPr>
              <w:spacing w:after="0" w:line="240" w:lineRule="auto"/>
              <w:contextualSpacing/>
              <w:jc w:val="center"/>
              <w:rPr>
                <w:rFonts w:ascii="PT Astra Serif" w:eastAsia="Times New Roman" w:hAnsi="PT Astra Serif" w:cs="Times New Roman"/>
                <w:bCs/>
                <w:highlight w:val="yellow"/>
                <w:lang w:eastAsia="ru-RU"/>
              </w:rPr>
            </w:pPr>
            <w:r w:rsidRPr="004B227C">
              <w:rPr>
                <w:rFonts w:ascii="PT Astra Serif" w:eastAsia="Times New Roman" w:hAnsi="PT Astra Serif" w:cs="Times New Roman"/>
                <w:bCs/>
                <w:lang w:eastAsia="ru-RU"/>
              </w:rPr>
              <w:t>Не достигнут</w:t>
            </w:r>
          </w:p>
        </w:tc>
      </w:tr>
    </w:tbl>
    <w:p w14:paraId="64B1DD99" w14:textId="77777777" w:rsidR="00683005" w:rsidRPr="004B227C" w:rsidRDefault="00683005" w:rsidP="004B227C">
      <w:pPr>
        <w:widowControl w:val="0"/>
        <w:autoSpaceDE w:val="0"/>
        <w:autoSpaceDN w:val="0"/>
        <w:adjustRightInd w:val="0"/>
        <w:spacing w:after="0" w:line="240" w:lineRule="auto"/>
        <w:ind w:firstLine="720"/>
        <w:jc w:val="both"/>
        <w:rPr>
          <w:rFonts w:ascii="PT Astra Serif" w:eastAsia="Times New Roman" w:hAnsi="PT Astra Serif" w:cs="Times New Roman"/>
          <w:sz w:val="26"/>
          <w:szCs w:val="26"/>
          <w:lang w:eastAsia="ru-RU"/>
        </w:rPr>
      </w:pPr>
    </w:p>
    <w:p w14:paraId="168F3417" w14:textId="3ECCE1BC" w:rsidR="00683005" w:rsidRPr="004B227C" w:rsidRDefault="00683005" w:rsidP="004B227C">
      <w:pPr>
        <w:widowControl w:val="0"/>
        <w:autoSpaceDE w:val="0"/>
        <w:autoSpaceDN w:val="0"/>
        <w:adjustRightInd w:val="0"/>
        <w:spacing w:after="0" w:line="240" w:lineRule="auto"/>
        <w:ind w:firstLine="720"/>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В связи с недобросовестностью подрядчика по выполнению работ по капитальному ремонту гидротехнического сооружения «Линейное сооружение - дамба (плотина) на р. Ум», Томская область» государственный контракт расторгнут, в </w:t>
      </w:r>
      <w:proofErr w:type="gramStart"/>
      <w:r w:rsidRPr="004B227C">
        <w:rPr>
          <w:rFonts w:ascii="PT Astra Serif" w:eastAsia="Times New Roman" w:hAnsi="PT Astra Serif" w:cs="Times New Roman"/>
          <w:sz w:val="26"/>
          <w:szCs w:val="26"/>
          <w:lang w:eastAsia="ru-RU"/>
        </w:rPr>
        <w:t>связи</w:t>
      </w:r>
      <w:proofErr w:type="gramEnd"/>
      <w:r w:rsidRPr="004B227C">
        <w:rPr>
          <w:rFonts w:ascii="PT Astra Serif" w:eastAsia="Times New Roman" w:hAnsi="PT Astra Serif" w:cs="Times New Roman"/>
          <w:sz w:val="26"/>
          <w:szCs w:val="26"/>
          <w:lang w:eastAsia="ru-RU"/>
        </w:rPr>
        <w:t xml:space="preserve"> с чем целевой показатель «Вероятный предотвращенный ущерб от негативного воздействия вод в ценах» не достигнут в 2022 году и составил 92,5 млн. рублей (план – 182,5 млн. рублей).</w:t>
      </w:r>
    </w:p>
    <w:p w14:paraId="0ECE135A"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Финансирование подпрограммы за счет всех источников в 2022 году составило 19 929,4 тыс. рублей.</w:t>
      </w:r>
    </w:p>
    <w:p w14:paraId="46B60E3A" w14:textId="18FACFEB" w:rsidR="00683005" w:rsidRPr="004B227C" w:rsidRDefault="00683005" w:rsidP="004B227C">
      <w:pPr>
        <w:widowControl w:val="0"/>
        <w:autoSpaceDE w:val="0"/>
        <w:autoSpaceDN w:val="0"/>
        <w:adjustRightInd w:val="0"/>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Times New Roman" w:hAnsi="PT Astra Serif" w:cs="Times New Roman"/>
          <w:i/>
          <w:sz w:val="26"/>
          <w:szCs w:val="26"/>
          <w:lang w:eastAsia="ru-RU"/>
        </w:rPr>
        <w:t xml:space="preserve"> «Обеспечение безопасности гидротехнических сооружений» </w:t>
      </w:r>
      <w:r w:rsidRPr="004B227C">
        <w:rPr>
          <w:rFonts w:ascii="PT Astra Serif" w:eastAsia="Times New Roman" w:hAnsi="PT Astra Serif" w:cs="Times New Roman"/>
          <w:sz w:val="26"/>
          <w:szCs w:val="26"/>
          <w:lang w:eastAsia="ru-RU"/>
        </w:rPr>
        <w:t xml:space="preserve">доля гидротехнических сооружений с неудовлетворительным и опасным уровнем безопасности, приведенных в безопасное техническое состояние в 2022 году составила 4,2% (план - 0%). Отклонение показателя обусловлено </w:t>
      </w:r>
      <w:r w:rsidRPr="004B227C">
        <w:rPr>
          <w:rFonts w:ascii="PT Astra Serif" w:hAnsi="PT Astra Serif"/>
          <w:sz w:val="26"/>
          <w:szCs w:val="26"/>
        </w:rPr>
        <w:t>невыполнением подрядной организацией работ по капитальному ремонту гидротехнического сооружения «Линейное сооружение – дамба (плотина) на  р. Ум», Томская область».</w:t>
      </w:r>
      <w:r w:rsidR="00E50303" w:rsidRPr="004B227C">
        <w:rPr>
          <w:rFonts w:ascii="PT Astra Serif" w:hAnsi="PT Astra Serif"/>
          <w:sz w:val="26"/>
          <w:szCs w:val="26"/>
        </w:rPr>
        <w:t xml:space="preserve"> При этом</w:t>
      </w:r>
      <w:proofErr w:type="gramStart"/>
      <w:r w:rsidR="00E50303" w:rsidRPr="004B227C">
        <w:rPr>
          <w:rFonts w:ascii="PT Astra Serif" w:hAnsi="PT Astra Serif"/>
          <w:sz w:val="26"/>
          <w:szCs w:val="26"/>
        </w:rPr>
        <w:t>,</w:t>
      </w:r>
      <w:proofErr w:type="gramEnd"/>
      <w:r w:rsidR="00E50303" w:rsidRPr="004B227C">
        <w:rPr>
          <w:rFonts w:ascii="PT Astra Serif" w:hAnsi="PT Astra Serif"/>
          <w:sz w:val="26"/>
          <w:szCs w:val="26"/>
        </w:rPr>
        <w:t xml:space="preserve"> </w:t>
      </w:r>
      <w:r w:rsidRPr="004B227C">
        <w:rPr>
          <w:rFonts w:ascii="PT Astra Serif" w:eastAsia="Times New Roman" w:hAnsi="PT Astra Serif" w:cs="Times New Roman"/>
          <w:sz w:val="26"/>
          <w:szCs w:val="26"/>
          <w:lang w:eastAsia="ru-RU"/>
        </w:rPr>
        <w:t>количество гидротехнических сооружений с неудовлетворительным и опасным уровнем безопасности приведенных в безопасное техническое состояние в отчетном году составило 2</w:t>
      </w:r>
      <w:r w:rsidR="00ED6E4C" w:rsidRPr="004B227C">
        <w:rPr>
          <w:rFonts w:ascii="PT Astra Serif" w:eastAsia="Times New Roman" w:hAnsi="PT Astra Serif" w:cs="Times New Roman"/>
          <w:sz w:val="26"/>
          <w:szCs w:val="26"/>
          <w:lang w:eastAsia="ru-RU"/>
        </w:rPr>
        <w:t>3 единицы (план – 23 единицы).</w:t>
      </w:r>
    </w:p>
    <w:p w14:paraId="514C9E83" w14:textId="7474826C" w:rsidR="00683005" w:rsidRPr="004B227C" w:rsidRDefault="002A233C" w:rsidP="004B227C">
      <w:pPr>
        <w:widowControl w:val="0"/>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В</w:t>
      </w:r>
      <w:r w:rsidR="00683005" w:rsidRPr="004B227C">
        <w:rPr>
          <w:rFonts w:ascii="PT Astra Serif" w:hAnsi="PT Astra Serif"/>
          <w:sz w:val="26"/>
          <w:szCs w:val="26"/>
        </w:rPr>
        <w:t xml:space="preserve"> цел</w:t>
      </w:r>
      <w:r w:rsidRPr="004B227C">
        <w:rPr>
          <w:rFonts w:ascii="PT Astra Serif" w:hAnsi="PT Astra Serif"/>
          <w:sz w:val="26"/>
          <w:szCs w:val="26"/>
        </w:rPr>
        <w:t>ях</w:t>
      </w:r>
      <w:r w:rsidR="00683005" w:rsidRPr="004B227C">
        <w:rPr>
          <w:rFonts w:ascii="PT Astra Serif" w:hAnsi="PT Astra Serif"/>
          <w:sz w:val="26"/>
          <w:szCs w:val="26"/>
        </w:rPr>
        <w:t xml:space="preserve"> восстановления безопасного уровня гидротехнического сооружения и обеспечения защиты территории и населения Томского района от негативного воздействия вод р. Ум в 2022 году запланирован капитальный ремонт гидротехнического сооружения дамбы на р.</w:t>
      </w:r>
      <w:r w:rsidR="00ED6E4C" w:rsidRPr="004B227C">
        <w:rPr>
          <w:rFonts w:ascii="PT Astra Serif" w:hAnsi="PT Astra Serif"/>
          <w:sz w:val="26"/>
          <w:szCs w:val="26"/>
        </w:rPr>
        <w:t> </w:t>
      </w:r>
      <w:r w:rsidR="00683005" w:rsidRPr="004B227C">
        <w:rPr>
          <w:rFonts w:ascii="PT Astra Serif" w:hAnsi="PT Astra Serif"/>
          <w:sz w:val="26"/>
          <w:szCs w:val="26"/>
        </w:rPr>
        <w:t xml:space="preserve">Ум. В связи с невозобновлением подрядной организацией работ заказчиком ОГБУ «Облкомприрода» 26.09.2022 года принято решение об одностороннем отказе от исполнения контракта на выполнение строительно-монтажных работ. С целью завершения работ по капитальному ремонту ОГБУ «Облкомприрода» заключило государственный контракт с ООО «ПРОМДОРСНАБ-ЗАПАД» на корректировку ранее </w:t>
      </w:r>
      <w:r w:rsidR="00683005" w:rsidRPr="004B227C">
        <w:rPr>
          <w:rFonts w:ascii="PT Astra Serif" w:hAnsi="PT Astra Serif"/>
          <w:sz w:val="26"/>
          <w:szCs w:val="26"/>
        </w:rPr>
        <w:lastRenderedPageBreak/>
        <w:t xml:space="preserve">разработанной проектно-сметной документации (далее – ПСД) по объекту. Срок завершения работ по корректировке ПСД до 10.12.2023 года. </w:t>
      </w:r>
    </w:p>
    <w:p w14:paraId="0369E075" w14:textId="77777777" w:rsidR="00683005" w:rsidRPr="004B227C" w:rsidRDefault="00683005" w:rsidP="004B227C">
      <w:pPr>
        <w:widowControl w:val="0"/>
        <w:autoSpaceDE w:val="0"/>
        <w:autoSpaceDN w:val="0"/>
        <w:adjustRightInd w:val="0"/>
        <w:spacing w:after="0" w:line="240" w:lineRule="auto"/>
        <w:ind w:firstLine="720"/>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Times New Roman" w:hAnsi="PT Astra Serif" w:cs="Times New Roman"/>
          <w:i/>
          <w:sz w:val="26"/>
          <w:szCs w:val="26"/>
          <w:lang w:eastAsia="ru-RU"/>
        </w:rPr>
        <w:t xml:space="preserve"> «Осуществление отдельных полномочий в области водных отношений» </w:t>
      </w:r>
      <w:r w:rsidRPr="004B227C">
        <w:rPr>
          <w:rFonts w:ascii="PT Astra Serif" w:eastAsia="Times New Roman" w:hAnsi="PT Astra Serif" w:cs="Times New Roman"/>
          <w:sz w:val="26"/>
          <w:szCs w:val="26"/>
          <w:lang w:eastAsia="ru-RU"/>
        </w:rPr>
        <w:t>доля вынесенных в натуру водоохранных зон и прибрежных защитных полос в общей протяженности установленных (нанесенных на землеустроительные карты) водоохранных зон в 2022 году составила 20,3% (план – 22,0%). Недостижение показателя связано с сокращением объема федерального финансирования на исполнение переданных полномочий.</w:t>
      </w:r>
    </w:p>
    <w:p w14:paraId="0FD4AC51" w14:textId="65A144EB" w:rsidR="00683005" w:rsidRPr="004B227C" w:rsidRDefault="00683005" w:rsidP="004B227C">
      <w:pPr>
        <w:widowControl w:val="0"/>
        <w:autoSpaceDE w:val="0"/>
        <w:autoSpaceDN w:val="0"/>
        <w:adjustRightInd w:val="0"/>
        <w:spacing w:after="0" w:line="240" w:lineRule="auto"/>
        <w:ind w:firstLine="720"/>
        <w:jc w:val="both"/>
        <w:rPr>
          <w:rFonts w:ascii="PT Astra Serif" w:eastAsia="Times New Roman" w:hAnsi="PT Astra Serif" w:cs="Times New Roman"/>
          <w:sz w:val="26"/>
          <w:szCs w:val="26"/>
          <w:lang w:eastAsia="ru-RU"/>
        </w:rPr>
      </w:pPr>
      <w:r w:rsidRPr="004B227C">
        <w:rPr>
          <w:rFonts w:ascii="PT Astra Serif" w:hAnsi="PT Astra Serif"/>
          <w:bCs/>
          <w:sz w:val="26"/>
          <w:szCs w:val="26"/>
        </w:rPr>
        <w:t xml:space="preserve">В 2022 году начаты работы </w:t>
      </w:r>
      <w:r w:rsidRPr="004B227C">
        <w:rPr>
          <w:rFonts w:ascii="PT Astra Serif" w:hAnsi="PT Astra Serif"/>
          <w:sz w:val="26"/>
          <w:szCs w:val="26"/>
        </w:rPr>
        <w:t xml:space="preserve">по регулированию участков русла </w:t>
      </w:r>
      <w:r w:rsidRPr="004B227C">
        <w:rPr>
          <w:rFonts w:ascii="PT Astra Serif" w:hAnsi="PT Astra Serif"/>
          <w:bCs/>
          <w:sz w:val="26"/>
          <w:szCs w:val="26"/>
        </w:rPr>
        <w:t xml:space="preserve">р. Басандайка </w:t>
      </w:r>
      <w:r w:rsidRPr="004B227C">
        <w:rPr>
          <w:rFonts w:ascii="PT Astra Serif" w:hAnsi="PT Astra Serif"/>
          <w:sz w:val="26"/>
          <w:szCs w:val="26"/>
        </w:rPr>
        <w:t xml:space="preserve">в черте г. Томска. </w:t>
      </w:r>
      <w:r w:rsidR="00D4562B" w:rsidRPr="004B227C">
        <w:rPr>
          <w:rFonts w:ascii="PT Astra Serif" w:hAnsi="PT Astra Serif"/>
          <w:sz w:val="26"/>
          <w:szCs w:val="26"/>
        </w:rPr>
        <w:t>Р</w:t>
      </w:r>
      <w:r w:rsidRPr="004B227C">
        <w:rPr>
          <w:rFonts w:ascii="PT Astra Serif" w:hAnsi="PT Astra Serif"/>
          <w:sz w:val="26"/>
          <w:szCs w:val="26"/>
        </w:rPr>
        <w:t>абот</w:t>
      </w:r>
      <w:r w:rsidR="00D4562B" w:rsidRPr="004B227C">
        <w:rPr>
          <w:rFonts w:ascii="PT Astra Serif" w:hAnsi="PT Astra Serif"/>
          <w:sz w:val="26"/>
          <w:szCs w:val="26"/>
        </w:rPr>
        <w:t>ы</w:t>
      </w:r>
      <w:r w:rsidRPr="004B227C">
        <w:rPr>
          <w:rFonts w:ascii="PT Astra Serif" w:hAnsi="PT Astra Serif"/>
          <w:sz w:val="26"/>
          <w:szCs w:val="26"/>
        </w:rPr>
        <w:t xml:space="preserve"> будут продолжены в 2023 - 2024 годах. Р</w:t>
      </w:r>
      <w:r w:rsidRPr="004B227C">
        <w:rPr>
          <w:rFonts w:ascii="PT Astra Serif" w:eastAsia="Times New Roman" w:hAnsi="PT Astra Serif" w:cs="Times New Roman"/>
          <w:sz w:val="26"/>
          <w:szCs w:val="26"/>
          <w:lang w:eastAsia="ru-RU"/>
        </w:rPr>
        <w:t xml:space="preserve">аботы по проведению </w:t>
      </w:r>
      <w:r w:rsidRPr="004B227C">
        <w:rPr>
          <w:rFonts w:ascii="PT Astra Serif" w:hAnsi="PT Astra Serif"/>
          <w:sz w:val="26"/>
          <w:szCs w:val="26"/>
        </w:rPr>
        <w:t>строительного контроля (технического надзора) по объекту не приняты заказчиком и не оплачены по причине некорректно подготовленной исполнительной документации.</w:t>
      </w:r>
    </w:p>
    <w:p w14:paraId="6CE361A9" w14:textId="77777777" w:rsidR="00683005" w:rsidRPr="004B227C" w:rsidRDefault="00683005" w:rsidP="004B227C">
      <w:pPr>
        <w:pStyle w:val="aa"/>
        <w:tabs>
          <w:tab w:val="left" w:pos="993"/>
        </w:tabs>
        <w:ind w:firstLine="709"/>
        <w:rPr>
          <w:rFonts w:ascii="PT Astra Serif" w:hAnsi="PT Astra Serif"/>
          <w:b/>
          <w:bCs/>
          <w:i/>
          <w:iCs/>
        </w:rPr>
      </w:pPr>
      <w:r w:rsidRPr="004B227C">
        <w:rPr>
          <w:rFonts w:ascii="PT Astra Serif" w:hAnsi="PT Astra Serif"/>
          <w:b/>
          <w:i/>
        </w:rPr>
        <w:t xml:space="preserve">Подпрограмма 4 </w:t>
      </w:r>
      <w:r w:rsidRPr="004B227C">
        <w:rPr>
          <w:rFonts w:ascii="PT Astra Serif" w:hAnsi="PT Astra Serif"/>
          <w:b/>
          <w:bCs/>
          <w:i/>
          <w:iCs/>
        </w:rPr>
        <w:t>«Развитие охотничьего хозяйства Томской области»</w:t>
      </w:r>
    </w:p>
    <w:p w14:paraId="6A26801C" w14:textId="77777777" w:rsidR="00683005" w:rsidRPr="004B227C" w:rsidRDefault="00683005"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4 за 2022 год</w:t>
      </w:r>
    </w:p>
    <w:p w14:paraId="620DABC7" w14:textId="77777777" w:rsidR="00683005" w:rsidRPr="004B227C" w:rsidRDefault="00683005" w:rsidP="004B227C">
      <w:pPr>
        <w:pStyle w:val="aa"/>
        <w:ind w:left="710" w:right="-2" w:firstLine="0"/>
        <w:jc w:val="right"/>
        <w:rPr>
          <w:rFonts w:ascii="PT Astra Serif" w:hAnsi="PT Astra Serif"/>
          <w:bCs/>
        </w:rPr>
      </w:pPr>
      <w:r w:rsidRPr="004B227C">
        <w:rPr>
          <w:rFonts w:ascii="PT Astra Serif" w:hAnsi="PT Astra Serif"/>
          <w:bCs/>
        </w:rPr>
        <w:t xml:space="preserve">Таблица 6 </w:t>
      </w:r>
    </w:p>
    <w:tbl>
      <w:tblPr>
        <w:tblW w:w="9356" w:type="dxa"/>
        <w:tblInd w:w="108" w:type="dxa"/>
        <w:tblLayout w:type="fixed"/>
        <w:tblLook w:val="0000" w:firstRow="0" w:lastRow="0" w:firstColumn="0" w:lastColumn="0" w:noHBand="0" w:noVBand="0"/>
      </w:tblPr>
      <w:tblGrid>
        <w:gridCol w:w="567"/>
        <w:gridCol w:w="2127"/>
        <w:gridCol w:w="1450"/>
        <w:gridCol w:w="712"/>
        <w:gridCol w:w="992"/>
        <w:gridCol w:w="1306"/>
        <w:gridCol w:w="851"/>
        <w:gridCol w:w="1351"/>
      </w:tblGrid>
      <w:tr w:rsidR="004B227C" w:rsidRPr="004B227C" w14:paraId="35C39EAD" w14:textId="77777777" w:rsidTr="004E6496">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4183E9E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14:paraId="7CB213D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50" w:type="dxa"/>
            <w:tcBorders>
              <w:top w:val="single" w:sz="4" w:space="0" w:color="000000"/>
              <w:left w:val="single" w:sz="4" w:space="0" w:color="000000"/>
              <w:bottom w:val="single" w:sz="4" w:space="0" w:color="000000"/>
              <w:right w:val="single" w:sz="4" w:space="0" w:color="000000"/>
            </w:tcBorders>
            <w:vAlign w:val="center"/>
          </w:tcPr>
          <w:p w14:paraId="56B125A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64FD8699"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6D21981C"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3CD5660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61B7FE1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9CD475"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1D8F8D9C"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27384BE0" w14:textId="77777777" w:rsidR="00683005" w:rsidRPr="004B227C" w:rsidRDefault="00683005"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30638236" w14:textId="77777777" w:rsidTr="004E6496">
        <w:trPr>
          <w:trHeight w:val="146"/>
        </w:trPr>
        <w:tc>
          <w:tcPr>
            <w:tcW w:w="567" w:type="dxa"/>
            <w:tcBorders>
              <w:top w:val="single" w:sz="4" w:space="0" w:color="000000"/>
              <w:left w:val="single" w:sz="4" w:space="0" w:color="000000"/>
              <w:bottom w:val="single" w:sz="4" w:space="0" w:color="000000"/>
            </w:tcBorders>
            <w:shd w:val="clear" w:color="auto" w:fill="auto"/>
            <w:vAlign w:val="center"/>
          </w:tcPr>
          <w:p w14:paraId="2CAB2592"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3CCD19E5"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50" w:type="dxa"/>
            <w:tcBorders>
              <w:top w:val="single" w:sz="4" w:space="0" w:color="000000"/>
              <w:left w:val="single" w:sz="4" w:space="0" w:color="000000"/>
              <w:right w:val="single" w:sz="4" w:space="0" w:color="000000"/>
            </w:tcBorders>
            <w:vAlign w:val="center"/>
          </w:tcPr>
          <w:p w14:paraId="23674773"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3</w:t>
            </w:r>
          </w:p>
        </w:tc>
        <w:tc>
          <w:tcPr>
            <w:tcW w:w="712" w:type="dxa"/>
            <w:tcBorders>
              <w:top w:val="single" w:sz="4" w:space="0" w:color="000000"/>
              <w:left w:val="single" w:sz="4" w:space="0" w:color="000000"/>
              <w:bottom w:val="single" w:sz="4" w:space="0" w:color="000000"/>
            </w:tcBorders>
            <w:shd w:val="clear" w:color="auto" w:fill="auto"/>
          </w:tcPr>
          <w:p w14:paraId="4C2CD7C6"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4</w:t>
            </w:r>
          </w:p>
        </w:tc>
        <w:tc>
          <w:tcPr>
            <w:tcW w:w="992" w:type="dxa"/>
            <w:tcBorders>
              <w:top w:val="single" w:sz="4" w:space="0" w:color="000000"/>
              <w:left w:val="single" w:sz="4" w:space="0" w:color="000000"/>
              <w:bottom w:val="single" w:sz="4" w:space="0" w:color="000000"/>
            </w:tcBorders>
            <w:shd w:val="clear" w:color="auto" w:fill="auto"/>
          </w:tcPr>
          <w:p w14:paraId="6F5EAE54"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5</w:t>
            </w:r>
          </w:p>
        </w:tc>
        <w:tc>
          <w:tcPr>
            <w:tcW w:w="1306" w:type="dxa"/>
            <w:tcBorders>
              <w:top w:val="single" w:sz="4" w:space="0" w:color="000000"/>
              <w:left w:val="single" w:sz="4" w:space="0" w:color="000000"/>
              <w:bottom w:val="single" w:sz="4" w:space="0" w:color="000000"/>
            </w:tcBorders>
            <w:shd w:val="clear" w:color="auto" w:fill="auto"/>
          </w:tcPr>
          <w:p w14:paraId="1E52BFD5"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6</w:t>
            </w:r>
          </w:p>
        </w:tc>
        <w:tc>
          <w:tcPr>
            <w:tcW w:w="851" w:type="dxa"/>
            <w:tcBorders>
              <w:top w:val="single" w:sz="4" w:space="0" w:color="000000"/>
              <w:left w:val="single" w:sz="4" w:space="0" w:color="000000"/>
              <w:bottom w:val="single" w:sz="4" w:space="0" w:color="000000"/>
            </w:tcBorders>
            <w:shd w:val="clear" w:color="auto" w:fill="auto"/>
          </w:tcPr>
          <w:p w14:paraId="679616D5"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7</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F6DC0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22E77445" w14:textId="77777777" w:rsidTr="004E6496">
        <w:trPr>
          <w:trHeight w:val="731"/>
        </w:trPr>
        <w:tc>
          <w:tcPr>
            <w:tcW w:w="567" w:type="dxa"/>
            <w:tcBorders>
              <w:top w:val="single" w:sz="4" w:space="0" w:color="000000"/>
              <w:left w:val="single" w:sz="4" w:space="0" w:color="000000"/>
              <w:bottom w:val="single" w:sz="4" w:space="0" w:color="000000"/>
            </w:tcBorders>
            <w:shd w:val="clear" w:color="auto" w:fill="auto"/>
            <w:vAlign w:val="center"/>
          </w:tcPr>
          <w:p w14:paraId="748715A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7D567EC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фактического объема добычи охотничьих ресурсов от установленных лимитов:</w:t>
            </w:r>
          </w:p>
        </w:tc>
        <w:tc>
          <w:tcPr>
            <w:tcW w:w="1450" w:type="dxa"/>
            <w:vMerge w:val="restart"/>
            <w:tcBorders>
              <w:top w:val="single" w:sz="4" w:space="0" w:color="000000"/>
              <w:left w:val="single" w:sz="4" w:space="0" w:color="000000"/>
              <w:right w:val="single" w:sz="4" w:space="0" w:color="000000"/>
            </w:tcBorders>
            <w:vAlign w:val="center"/>
          </w:tcPr>
          <w:p w14:paraId="7A4BAEA0" w14:textId="77777777" w:rsidR="00683005" w:rsidRPr="004B227C" w:rsidRDefault="00683005" w:rsidP="004B227C">
            <w:pPr>
              <w:autoSpaceDE w:val="0"/>
              <w:autoSpaceDN w:val="0"/>
              <w:adjustRightInd w:val="0"/>
              <w:spacing w:after="0" w:line="240" w:lineRule="auto"/>
              <w:ind w:left="-75"/>
              <w:jc w:val="center"/>
              <w:rPr>
                <w:rFonts w:ascii="PT Astra Serif" w:hAnsi="PT Astra Serif" w:cs="PT Astra Serif"/>
              </w:rPr>
            </w:pPr>
            <w:r w:rsidRPr="004B227C">
              <w:rPr>
                <w:rFonts w:ascii="PT Astra Serif" w:hAnsi="PT Astra Serif" w:cs="PT Astra Serif"/>
              </w:rPr>
              <w:t>Департамент охотничьего и рыбного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tcPr>
          <w:p w14:paraId="447731D3" w14:textId="77777777" w:rsidR="00683005" w:rsidRPr="004B227C" w:rsidRDefault="00683005" w:rsidP="004B227C">
            <w:pPr>
              <w:jc w:val="center"/>
              <w:rPr>
                <w:rFonts w:ascii="PT Astra Serif" w:hAnsi="PT Astra Serif" w:cs="PT Astra Serif"/>
              </w:rPr>
            </w:pPr>
          </w:p>
        </w:tc>
        <w:tc>
          <w:tcPr>
            <w:tcW w:w="992" w:type="dxa"/>
            <w:tcBorders>
              <w:top w:val="single" w:sz="4" w:space="0" w:color="000000"/>
              <w:left w:val="single" w:sz="4" w:space="0" w:color="000000"/>
              <w:bottom w:val="single" w:sz="4" w:space="0" w:color="000000"/>
            </w:tcBorders>
            <w:shd w:val="clear" w:color="auto" w:fill="auto"/>
          </w:tcPr>
          <w:p w14:paraId="2BBF55AD" w14:textId="77777777" w:rsidR="00683005" w:rsidRPr="004B227C" w:rsidRDefault="00683005" w:rsidP="004B227C">
            <w:pPr>
              <w:jc w:val="center"/>
              <w:rPr>
                <w:rFonts w:ascii="PT Astra Serif" w:hAnsi="PT Astra Serif" w:cs="PT Astra Serif"/>
              </w:rPr>
            </w:pPr>
          </w:p>
        </w:tc>
        <w:tc>
          <w:tcPr>
            <w:tcW w:w="1306" w:type="dxa"/>
            <w:tcBorders>
              <w:top w:val="single" w:sz="4" w:space="0" w:color="000000"/>
              <w:left w:val="single" w:sz="4" w:space="0" w:color="000000"/>
              <w:bottom w:val="single" w:sz="4" w:space="0" w:color="000000"/>
            </w:tcBorders>
            <w:shd w:val="clear" w:color="auto" w:fill="auto"/>
          </w:tcPr>
          <w:p w14:paraId="6646A882" w14:textId="77777777" w:rsidR="00683005" w:rsidRPr="004B227C" w:rsidRDefault="00683005" w:rsidP="004B227C">
            <w:pPr>
              <w:jc w:val="center"/>
              <w:rPr>
                <w:rFonts w:ascii="PT Astra Serif" w:hAnsi="PT Astra Serif" w:cs="PT Astra Serif"/>
              </w:rPr>
            </w:pPr>
          </w:p>
        </w:tc>
        <w:tc>
          <w:tcPr>
            <w:tcW w:w="851" w:type="dxa"/>
            <w:tcBorders>
              <w:top w:val="single" w:sz="4" w:space="0" w:color="000000"/>
              <w:left w:val="single" w:sz="4" w:space="0" w:color="000000"/>
              <w:bottom w:val="single" w:sz="4" w:space="0" w:color="000000"/>
            </w:tcBorders>
            <w:shd w:val="clear" w:color="auto" w:fill="auto"/>
          </w:tcPr>
          <w:p w14:paraId="3FBB7B30" w14:textId="77777777" w:rsidR="00683005" w:rsidRPr="004B227C" w:rsidRDefault="00683005" w:rsidP="004B227C">
            <w:pPr>
              <w:jc w:val="center"/>
              <w:rPr>
                <w:rFonts w:ascii="PT Astra Serif" w:hAnsi="PT Astra Serif" w:cs="PT Astra Serif"/>
              </w:rPr>
            </w:pP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1B2DD"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
        </w:tc>
      </w:tr>
      <w:tr w:rsidR="004B227C" w:rsidRPr="004B227C" w14:paraId="3766AB6D" w14:textId="77777777" w:rsidTr="004E6496">
        <w:trPr>
          <w:trHeight w:val="427"/>
        </w:trPr>
        <w:tc>
          <w:tcPr>
            <w:tcW w:w="567" w:type="dxa"/>
            <w:tcBorders>
              <w:top w:val="single" w:sz="4" w:space="0" w:color="000000"/>
              <w:left w:val="single" w:sz="4" w:space="0" w:color="000000"/>
              <w:bottom w:val="single" w:sz="4" w:space="0" w:color="000000"/>
            </w:tcBorders>
            <w:shd w:val="clear" w:color="auto" w:fill="auto"/>
            <w:vAlign w:val="center"/>
          </w:tcPr>
          <w:p w14:paraId="24644672"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
        </w:tc>
        <w:tc>
          <w:tcPr>
            <w:tcW w:w="2127" w:type="dxa"/>
            <w:tcBorders>
              <w:top w:val="single" w:sz="4" w:space="0" w:color="000000"/>
              <w:left w:val="single" w:sz="4" w:space="0" w:color="000000"/>
              <w:bottom w:val="single" w:sz="4" w:space="0" w:color="000000"/>
            </w:tcBorders>
            <w:shd w:val="clear" w:color="auto" w:fill="auto"/>
            <w:vAlign w:val="center"/>
          </w:tcPr>
          <w:p w14:paraId="35EF52E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Лось</w:t>
            </w:r>
          </w:p>
        </w:tc>
        <w:tc>
          <w:tcPr>
            <w:tcW w:w="1450" w:type="dxa"/>
            <w:vMerge/>
            <w:tcBorders>
              <w:left w:val="single" w:sz="4" w:space="0" w:color="000000"/>
              <w:right w:val="single" w:sz="4" w:space="0" w:color="000000"/>
            </w:tcBorders>
            <w:vAlign w:val="center"/>
          </w:tcPr>
          <w:p w14:paraId="394CAA22"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p>
        </w:tc>
        <w:tc>
          <w:tcPr>
            <w:tcW w:w="712" w:type="dxa"/>
            <w:tcBorders>
              <w:top w:val="single" w:sz="4" w:space="0" w:color="000000"/>
              <w:left w:val="single" w:sz="4" w:space="0" w:color="000000"/>
              <w:bottom w:val="single" w:sz="4" w:space="0" w:color="000000"/>
            </w:tcBorders>
            <w:shd w:val="clear" w:color="auto" w:fill="auto"/>
            <w:vAlign w:val="center"/>
          </w:tcPr>
          <w:p w14:paraId="4D27ACF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062499E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76,2</w:t>
            </w:r>
          </w:p>
        </w:tc>
        <w:tc>
          <w:tcPr>
            <w:tcW w:w="1306" w:type="dxa"/>
            <w:tcBorders>
              <w:top w:val="single" w:sz="4" w:space="0" w:color="000000"/>
              <w:left w:val="single" w:sz="4" w:space="0" w:color="000000"/>
              <w:bottom w:val="single" w:sz="4" w:space="0" w:color="000000"/>
            </w:tcBorders>
            <w:shd w:val="clear" w:color="auto" w:fill="auto"/>
            <w:vAlign w:val="center"/>
          </w:tcPr>
          <w:p w14:paraId="45307ED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76,4</w:t>
            </w:r>
          </w:p>
        </w:tc>
        <w:tc>
          <w:tcPr>
            <w:tcW w:w="851" w:type="dxa"/>
            <w:tcBorders>
              <w:top w:val="single" w:sz="4" w:space="0" w:color="000000"/>
              <w:left w:val="single" w:sz="4" w:space="0" w:color="000000"/>
              <w:bottom w:val="single" w:sz="4" w:space="0" w:color="000000"/>
            </w:tcBorders>
            <w:shd w:val="clear" w:color="auto" w:fill="auto"/>
            <w:vAlign w:val="center"/>
          </w:tcPr>
          <w:p w14:paraId="707EF51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100,3</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8D5E4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312B03D8" w14:textId="77777777" w:rsidTr="004E6496">
        <w:trPr>
          <w:trHeight w:val="1277"/>
        </w:trPr>
        <w:tc>
          <w:tcPr>
            <w:tcW w:w="567" w:type="dxa"/>
            <w:tcBorders>
              <w:top w:val="single" w:sz="4" w:space="0" w:color="000000"/>
              <w:left w:val="single" w:sz="4" w:space="0" w:color="000000"/>
              <w:bottom w:val="single" w:sz="4" w:space="0" w:color="000000"/>
            </w:tcBorders>
            <w:shd w:val="clear" w:color="auto" w:fill="auto"/>
            <w:vAlign w:val="center"/>
          </w:tcPr>
          <w:p w14:paraId="78CB4212"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
        </w:tc>
        <w:tc>
          <w:tcPr>
            <w:tcW w:w="2127" w:type="dxa"/>
            <w:tcBorders>
              <w:top w:val="single" w:sz="4" w:space="0" w:color="000000"/>
              <w:left w:val="single" w:sz="4" w:space="0" w:color="000000"/>
              <w:bottom w:val="single" w:sz="4" w:space="0" w:color="000000"/>
            </w:tcBorders>
            <w:shd w:val="clear" w:color="auto" w:fill="auto"/>
            <w:vAlign w:val="center"/>
          </w:tcPr>
          <w:p w14:paraId="28B2A5B3"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Дикий северный олень</w:t>
            </w:r>
          </w:p>
        </w:tc>
        <w:tc>
          <w:tcPr>
            <w:tcW w:w="1450" w:type="dxa"/>
            <w:vMerge/>
            <w:tcBorders>
              <w:left w:val="single" w:sz="4" w:space="0" w:color="000000"/>
              <w:right w:val="single" w:sz="4" w:space="0" w:color="000000"/>
            </w:tcBorders>
            <w:vAlign w:val="center"/>
          </w:tcPr>
          <w:p w14:paraId="688B92ED"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p>
        </w:tc>
        <w:tc>
          <w:tcPr>
            <w:tcW w:w="712" w:type="dxa"/>
            <w:tcBorders>
              <w:top w:val="single" w:sz="4" w:space="0" w:color="000000"/>
              <w:left w:val="single" w:sz="4" w:space="0" w:color="000000"/>
              <w:bottom w:val="single" w:sz="4" w:space="0" w:color="000000"/>
            </w:tcBorders>
            <w:shd w:val="clear" w:color="auto" w:fill="auto"/>
            <w:vAlign w:val="center"/>
          </w:tcPr>
          <w:p w14:paraId="4D90723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p w14:paraId="397A022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
        </w:tc>
        <w:tc>
          <w:tcPr>
            <w:tcW w:w="992" w:type="dxa"/>
            <w:tcBorders>
              <w:top w:val="single" w:sz="4" w:space="0" w:color="000000"/>
              <w:left w:val="single" w:sz="4" w:space="0" w:color="000000"/>
              <w:bottom w:val="single" w:sz="4" w:space="0" w:color="000000"/>
            </w:tcBorders>
            <w:shd w:val="clear" w:color="auto" w:fill="auto"/>
            <w:vAlign w:val="center"/>
          </w:tcPr>
          <w:p w14:paraId="18B1035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38,1</w:t>
            </w:r>
          </w:p>
        </w:tc>
        <w:tc>
          <w:tcPr>
            <w:tcW w:w="1306" w:type="dxa"/>
            <w:tcBorders>
              <w:top w:val="single" w:sz="4" w:space="0" w:color="000000"/>
              <w:left w:val="single" w:sz="4" w:space="0" w:color="000000"/>
              <w:bottom w:val="single" w:sz="4" w:space="0" w:color="000000"/>
            </w:tcBorders>
            <w:shd w:val="clear" w:color="auto" w:fill="auto"/>
            <w:vAlign w:val="center"/>
          </w:tcPr>
          <w:p w14:paraId="59D9AF1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38,1</w:t>
            </w:r>
          </w:p>
        </w:tc>
        <w:tc>
          <w:tcPr>
            <w:tcW w:w="851" w:type="dxa"/>
            <w:tcBorders>
              <w:top w:val="single" w:sz="4" w:space="0" w:color="000000"/>
              <w:left w:val="single" w:sz="4" w:space="0" w:color="000000"/>
              <w:bottom w:val="single" w:sz="4" w:space="0" w:color="000000"/>
            </w:tcBorders>
            <w:shd w:val="clear" w:color="auto" w:fill="auto"/>
            <w:vAlign w:val="center"/>
          </w:tcPr>
          <w:p w14:paraId="0F1DFB31" w14:textId="3FBFAB8E"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A3C6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20F8064B" w14:textId="77777777" w:rsidTr="004E6496">
        <w:trPr>
          <w:trHeight w:val="413"/>
        </w:trPr>
        <w:tc>
          <w:tcPr>
            <w:tcW w:w="567" w:type="dxa"/>
            <w:tcBorders>
              <w:top w:val="single" w:sz="4" w:space="0" w:color="000000"/>
              <w:left w:val="single" w:sz="4" w:space="0" w:color="000000"/>
              <w:bottom w:val="single" w:sz="4" w:space="0" w:color="000000"/>
            </w:tcBorders>
            <w:shd w:val="clear" w:color="auto" w:fill="auto"/>
            <w:vAlign w:val="center"/>
          </w:tcPr>
          <w:p w14:paraId="5A3F4E8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
        </w:tc>
        <w:tc>
          <w:tcPr>
            <w:tcW w:w="2127" w:type="dxa"/>
            <w:tcBorders>
              <w:top w:val="single" w:sz="4" w:space="0" w:color="000000"/>
              <w:left w:val="single" w:sz="4" w:space="0" w:color="000000"/>
              <w:bottom w:val="single" w:sz="4" w:space="0" w:color="000000"/>
            </w:tcBorders>
            <w:shd w:val="clear" w:color="auto" w:fill="auto"/>
            <w:vAlign w:val="center"/>
          </w:tcPr>
          <w:p w14:paraId="49B59CA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sz w:val="20"/>
              </w:rPr>
              <w:t>Соболь</w:t>
            </w:r>
          </w:p>
        </w:tc>
        <w:tc>
          <w:tcPr>
            <w:tcW w:w="1450" w:type="dxa"/>
            <w:vMerge/>
            <w:tcBorders>
              <w:left w:val="single" w:sz="4" w:space="0" w:color="000000"/>
              <w:bottom w:val="single" w:sz="4" w:space="0" w:color="000000"/>
              <w:right w:val="single" w:sz="4" w:space="0" w:color="000000"/>
            </w:tcBorders>
            <w:vAlign w:val="center"/>
          </w:tcPr>
          <w:p w14:paraId="574801FE"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p>
        </w:tc>
        <w:tc>
          <w:tcPr>
            <w:tcW w:w="712" w:type="dxa"/>
            <w:tcBorders>
              <w:top w:val="single" w:sz="4" w:space="0" w:color="000000"/>
              <w:left w:val="single" w:sz="4" w:space="0" w:color="000000"/>
              <w:bottom w:val="single" w:sz="4" w:space="0" w:color="000000"/>
            </w:tcBorders>
            <w:shd w:val="clear" w:color="auto" w:fill="auto"/>
            <w:vAlign w:val="center"/>
          </w:tcPr>
          <w:p w14:paraId="00815E1F"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7E046D80"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62,4</w:t>
            </w:r>
          </w:p>
        </w:tc>
        <w:tc>
          <w:tcPr>
            <w:tcW w:w="1306" w:type="dxa"/>
            <w:tcBorders>
              <w:top w:val="single" w:sz="4" w:space="0" w:color="000000"/>
              <w:left w:val="single" w:sz="4" w:space="0" w:color="000000"/>
              <w:bottom w:val="single" w:sz="4" w:space="0" w:color="000000"/>
            </w:tcBorders>
            <w:shd w:val="clear" w:color="auto" w:fill="auto"/>
            <w:vAlign w:val="center"/>
          </w:tcPr>
          <w:p w14:paraId="0AE9C815"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62,7</w:t>
            </w:r>
          </w:p>
        </w:tc>
        <w:tc>
          <w:tcPr>
            <w:tcW w:w="851" w:type="dxa"/>
            <w:tcBorders>
              <w:top w:val="single" w:sz="4" w:space="0" w:color="000000"/>
              <w:left w:val="single" w:sz="4" w:space="0" w:color="000000"/>
              <w:bottom w:val="single" w:sz="4" w:space="0" w:color="000000"/>
            </w:tcBorders>
            <w:shd w:val="clear" w:color="auto" w:fill="auto"/>
            <w:vAlign w:val="center"/>
          </w:tcPr>
          <w:p w14:paraId="45AD80F4"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100,5</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8FAB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51CA55F9" w14:textId="77777777" w:rsidTr="004E6496">
        <w:trPr>
          <w:trHeight w:val="413"/>
        </w:trPr>
        <w:tc>
          <w:tcPr>
            <w:tcW w:w="567" w:type="dxa"/>
            <w:tcBorders>
              <w:top w:val="single" w:sz="4" w:space="0" w:color="000000"/>
              <w:left w:val="single" w:sz="4" w:space="0" w:color="000000"/>
              <w:bottom w:val="single" w:sz="4" w:space="0" w:color="000000"/>
            </w:tcBorders>
            <w:shd w:val="clear" w:color="auto" w:fill="auto"/>
            <w:vAlign w:val="center"/>
          </w:tcPr>
          <w:p w14:paraId="661638B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14:paraId="7D8AE400" w14:textId="77777777" w:rsidR="00683005" w:rsidRPr="004B227C" w:rsidRDefault="00683005" w:rsidP="004B227C">
            <w:pPr>
              <w:spacing w:after="0" w:line="240" w:lineRule="auto"/>
              <w:contextualSpacing/>
              <w:jc w:val="center"/>
              <w:rPr>
                <w:rFonts w:ascii="PT Astra Serif" w:hAnsi="PT Astra Serif"/>
                <w:sz w:val="20"/>
                <w:lang w:val="en-US"/>
              </w:rPr>
            </w:pPr>
            <w:r w:rsidRPr="004B227C">
              <w:rPr>
                <w:rFonts w:ascii="PT Astra Serif" w:eastAsia="Times New Roman" w:hAnsi="PT Astra Serif" w:cs="Times New Roman"/>
                <w:bCs/>
                <w:lang w:eastAsia="ru-RU"/>
              </w:rPr>
              <w:t>Темп роста лимитов на добычу охотничьих ресурсов к уровню 2013 года</w:t>
            </w:r>
            <w:r w:rsidRPr="004B227C">
              <w:rPr>
                <w:rFonts w:ascii="PT Astra Serif" w:eastAsia="Times New Roman" w:hAnsi="PT Astra Serif" w:cs="Times New Roman"/>
                <w:bCs/>
                <w:lang w:val="en-US" w:eastAsia="ru-RU"/>
              </w:rPr>
              <w:t>:</w:t>
            </w:r>
          </w:p>
        </w:tc>
        <w:tc>
          <w:tcPr>
            <w:tcW w:w="1450" w:type="dxa"/>
            <w:vMerge w:val="restart"/>
            <w:tcBorders>
              <w:top w:val="single" w:sz="4" w:space="0" w:color="000000"/>
              <w:left w:val="single" w:sz="4" w:space="0" w:color="000000"/>
              <w:right w:val="single" w:sz="4" w:space="0" w:color="000000"/>
            </w:tcBorders>
            <w:vAlign w:val="center"/>
          </w:tcPr>
          <w:p w14:paraId="5459C930"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охотничьего и рыбного хозяйства Томской области</w:t>
            </w:r>
          </w:p>
        </w:tc>
        <w:tc>
          <w:tcPr>
            <w:tcW w:w="712" w:type="dxa"/>
            <w:tcBorders>
              <w:top w:val="single" w:sz="4" w:space="0" w:color="000000"/>
              <w:left w:val="single" w:sz="4" w:space="0" w:color="000000"/>
              <w:bottom w:val="single" w:sz="4" w:space="0" w:color="000000"/>
            </w:tcBorders>
            <w:shd w:val="clear" w:color="auto" w:fill="auto"/>
          </w:tcPr>
          <w:p w14:paraId="13881394" w14:textId="77777777" w:rsidR="00683005" w:rsidRPr="004B227C" w:rsidRDefault="00683005" w:rsidP="004B227C">
            <w:pPr>
              <w:jc w:val="center"/>
              <w:rPr>
                <w:rFonts w:ascii="PT Astra Serif" w:hAnsi="PT Astra Serif" w:cs="PT Astra Serif"/>
              </w:rPr>
            </w:pPr>
          </w:p>
          <w:p w14:paraId="6663BFC6" w14:textId="77777777" w:rsidR="00683005" w:rsidRPr="004B227C" w:rsidRDefault="00683005" w:rsidP="004B227C">
            <w:pPr>
              <w:jc w:val="center"/>
              <w:rPr>
                <w:rFonts w:ascii="PT Astra Serif" w:hAnsi="PT Astra Serif"/>
              </w:rPr>
            </w:pPr>
          </w:p>
        </w:tc>
        <w:tc>
          <w:tcPr>
            <w:tcW w:w="992" w:type="dxa"/>
            <w:tcBorders>
              <w:top w:val="single" w:sz="4" w:space="0" w:color="000000"/>
              <w:left w:val="single" w:sz="4" w:space="0" w:color="000000"/>
              <w:bottom w:val="single" w:sz="4" w:space="0" w:color="000000"/>
            </w:tcBorders>
            <w:shd w:val="clear" w:color="auto" w:fill="auto"/>
          </w:tcPr>
          <w:p w14:paraId="1BC0F2D0" w14:textId="77777777" w:rsidR="00683005" w:rsidRPr="004B227C" w:rsidRDefault="00683005" w:rsidP="004B227C">
            <w:pPr>
              <w:jc w:val="center"/>
              <w:rPr>
                <w:rFonts w:ascii="PT Astra Serif" w:hAnsi="PT Astra Serif" w:cs="PT Astra Serif"/>
              </w:rPr>
            </w:pPr>
          </w:p>
        </w:tc>
        <w:tc>
          <w:tcPr>
            <w:tcW w:w="1306" w:type="dxa"/>
            <w:tcBorders>
              <w:top w:val="single" w:sz="4" w:space="0" w:color="000000"/>
              <w:left w:val="single" w:sz="4" w:space="0" w:color="000000"/>
              <w:bottom w:val="single" w:sz="4" w:space="0" w:color="000000"/>
            </w:tcBorders>
            <w:shd w:val="clear" w:color="auto" w:fill="auto"/>
          </w:tcPr>
          <w:p w14:paraId="542FCDE8" w14:textId="77777777" w:rsidR="00683005" w:rsidRPr="004B227C" w:rsidRDefault="00683005" w:rsidP="004B227C">
            <w:pPr>
              <w:jc w:val="center"/>
              <w:rPr>
                <w:rFonts w:ascii="PT Astra Serif" w:hAnsi="PT Astra Serif" w:cs="PT Astra Serif"/>
              </w:rPr>
            </w:pPr>
          </w:p>
        </w:tc>
        <w:tc>
          <w:tcPr>
            <w:tcW w:w="851" w:type="dxa"/>
            <w:tcBorders>
              <w:top w:val="single" w:sz="4" w:space="0" w:color="000000"/>
              <w:left w:val="single" w:sz="4" w:space="0" w:color="000000"/>
              <w:bottom w:val="single" w:sz="4" w:space="0" w:color="000000"/>
            </w:tcBorders>
            <w:shd w:val="clear" w:color="auto" w:fill="auto"/>
          </w:tcPr>
          <w:p w14:paraId="48FB2DE6" w14:textId="77777777" w:rsidR="00683005" w:rsidRPr="004B227C" w:rsidRDefault="00683005" w:rsidP="004B227C">
            <w:pPr>
              <w:jc w:val="center"/>
              <w:rPr>
                <w:rFonts w:ascii="PT Astra Serif" w:hAnsi="PT Astra Serif" w:cs="PT Astra Serif"/>
              </w:rPr>
            </w:pP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1CAA9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
        </w:tc>
      </w:tr>
      <w:tr w:rsidR="004B227C" w:rsidRPr="004B227C" w14:paraId="30C807FC" w14:textId="77777777" w:rsidTr="004E6496">
        <w:trPr>
          <w:trHeight w:val="413"/>
        </w:trPr>
        <w:tc>
          <w:tcPr>
            <w:tcW w:w="567" w:type="dxa"/>
            <w:tcBorders>
              <w:top w:val="single" w:sz="4" w:space="0" w:color="000000"/>
              <w:left w:val="single" w:sz="4" w:space="0" w:color="000000"/>
              <w:bottom w:val="single" w:sz="4" w:space="0" w:color="000000"/>
            </w:tcBorders>
            <w:shd w:val="clear" w:color="auto" w:fill="auto"/>
            <w:vAlign w:val="center"/>
          </w:tcPr>
          <w:p w14:paraId="5A5124D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
        </w:tc>
        <w:tc>
          <w:tcPr>
            <w:tcW w:w="2127" w:type="dxa"/>
            <w:tcBorders>
              <w:top w:val="single" w:sz="4" w:space="0" w:color="000000"/>
              <w:left w:val="single" w:sz="4" w:space="0" w:color="000000"/>
              <w:bottom w:val="single" w:sz="4" w:space="0" w:color="000000"/>
            </w:tcBorders>
            <w:shd w:val="clear" w:color="auto" w:fill="auto"/>
            <w:vAlign w:val="center"/>
          </w:tcPr>
          <w:p w14:paraId="75FF682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Лось</w:t>
            </w:r>
          </w:p>
        </w:tc>
        <w:tc>
          <w:tcPr>
            <w:tcW w:w="1450" w:type="dxa"/>
            <w:vMerge/>
            <w:tcBorders>
              <w:left w:val="single" w:sz="4" w:space="0" w:color="000000"/>
              <w:right w:val="single" w:sz="4" w:space="0" w:color="000000"/>
            </w:tcBorders>
            <w:vAlign w:val="center"/>
          </w:tcPr>
          <w:p w14:paraId="624C9443"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p>
        </w:tc>
        <w:tc>
          <w:tcPr>
            <w:tcW w:w="712" w:type="dxa"/>
            <w:tcBorders>
              <w:top w:val="single" w:sz="4" w:space="0" w:color="000000"/>
              <w:left w:val="single" w:sz="4" w:space="0" w:color="000000"/>
              <w:bottom w:val="single" w:sz="4" w:space="0" w:color="000000"/>
            </w:tcBorders>
            <w:shd w:val="clear" w:color="auto" w:fill="auto"/>
            <w:vAlign w:val="center"/>
          </w:tcPr>
          <w:p w14:paraId="2EE0A961"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7BCEBC4F" w14:textId="08680203"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139</w:t>
            </w:r>
            <w:r w:rsidR="003D68E9" w:rsidRPr="004B227C">
              <w:rPr>
                <w:rFonts w:ascii="PT Astra Serif" w:eastAsia="Times New Roman" w:hAnsi="PT Astra Serif" w:cs="Times New Roman"/>
                <w:bCs/>
                <w:lang w:eastAsia="ru-RU"/>
              </w:rPr>
              <w:t>,0</w:t>
            </w:r>
          </w:p>
        </w:tc>
        <w:tc>
          <w:tcPr>
            <w:tcW w:w="1306" w:type="dxa"/>
            <w:tcBorders>
              <w:top w:val="single" w:sz="4" w:space="0" w:color="000000"/>
              <w:left w:val="single" w:sz="4" w:space="0" w:color="000000"/>
              <w:bottom w:val="single" w:sz="4" w:space="0" w:color="000000"/>
            </w:tcBorders>
            <w:shd w:val="clear" w:color="auto" w:fill="auto"/>
            <w:vAlign w:val="center"/>
          </w:tcPr>
          <w:p w14:paraId="451B2D3E" w14:textId="46546DF5"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139</w:t>
            </w:r>
            <w:r w:rsidR="003D68E9" w:rsidRPr="004B227C">
              <w:rPr>
                <w:rFonts w:ascii="PT Astra Serif" w:eastAsia="Times New Roman" w:hAnsi="PT Astra Serif" w:cs="Times New Roman"/>
                <w:bCs/>
                <w:lang w:eastAsia="ru-RU"/>
              </w:rPr>
              <w:t>,0</w:t>
            </w:r>
          </w:p>
        </w:tc>
        <w:tc>
          <w:tcPr>
            <w:tcW w:w="851" w:type="dxa"/>
            <w:tcBorders>
              <w:top w:val="single" w:sz="4" w:space="0" w:color="000000"/>
              <w:left w:val="single" w:sz="4" w:space="0" w:color="000000"/>
              <w:bottom w:val="single" w:sz="4" w:space="0" w:color="000000"/>
            </w:tcBorders>
            <w:shd w:val="clear" w:color="auto" w:fill="auto"/>
            <w:vAlign w:val="center"/>
          </w:tcPr>
          <w:p w14:paraId="3EA377D1" w14:textId="2C339B1D"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387408"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58320750" w14:textId="77777777" w:rsidTr="004E6496">
        <w:trPr>
          <w:trHeight w:val="413"/>
        </w:trPr>
        <w:tc>
          <w:tcPr>
            <w:tcW w:w="567" w:type="dxa"/>
            <w:tcBorders>
              <w:top w:val="single" w:sz="4" w:space="0" w:color="000000"/>
              <w:left w:val="single" w:sz="4" w:space="0" w:color="000000"/>
              <w:bottom w:val="single" w:sz="4" w:space="0" w:color="000000"/>
            </w:tcBorders>
            <w:shd w:val="clear" w:color="auto" w:fill="auto"/>
            <w:vAlign w:val="center"/>
          </w:tcPr>
          <w:p w14:paraId="04E7276A"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
        </w:tc>
        <w:tc>
          <w:tcPr>
            <w:tcW w:w="2127" w:type="dxa"/>
            <w:tcBorders>
              <w:top w:val="single" w:sz="4" w:space="0" w:color="000000"/>
              <w:left w:val="single" w:sz="4" w:space="0" w:color="000000"/>
              <w:bottom w:val="single" w:sz="4" w:space="0" w:color="000000"/>
            </w:tcBorders>
            <w:shd w:val="clear" w:color="auto" w:fill="auto"/>
            <w:vAlign w:val="center"/>
          </w:tcPr>
          <w:p w14:paraId="32DFD152"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Дикий северный олень</w:t>
            </w:r>
          </w:p>
        </w:tc>
        <w:tc>
          <w:tcPr>
            <w:tcW w:w="1450" w:type="dxa"/>
            <w:vMerge/>
            <w:tcBorders>
              <w:left w:val="single" w:sz="4" w:space="0" w:color="000000"/>
              <w:right w:val="single" w:sz="4" w:space="0" w:color="000000"/>
            </w:tcBorders>
            <w:vAlign w:val="center"/>
          </w:tcPr>
          <w:p w14:paraId="4F6DF906"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p>
        </w:tc>
        <w:tc>
          <w:tcPr>
            <w:tcW w:w="712" w:type="dxa"/>
            <w:tcBorders>
              <w:top w:val="single" w:sz="4" w:space="0" w:color="000000"/>
              <w:left w:val="single" w:sz="4" w:space="0" w:color="000000"/>
              <w:bottom w:val="single" w:sz="4" w:space="0" w:color="000000"/>
            </w:tcBorders>
            <w:shd w:val="clear" w:color="auto" w:fill="auto"/>
            <w:vAlign w:val="center"/>
          </w:tcPr>
          <w:p w14:paraId="48F74AE6"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52012CB9" w14:textId="46E8153B"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141</w:t>
            </w:r>
            <w:r w:rsidR="003D68E9" w:rsidRPr="004B227C">
              <w:rPr>
                <w:rFonts w:ascii="PT Astra Serif" w:eastAsia="Times New Roman" w:hAnsi="PT Astra Serif" w:cs="Times New Roman"/>
                <w:bCs/>
                <w:lang w:eastAsia="ru-RU"/>
              </w:rPr>
              <w:t>,0</w:t>
            </w:r>
          </w:p>
        </w:tc>
        <w:tc>
          <w:tcPr>
            <w:tcW w:w="1306" w:type="dxa"/>
            <w:tcBorders>
              <w:top w:val="single" w:sz="4" w:space="0" w:color="000000"/>
              <w:left w:val="single" w:sz="4" w:space="0" w:color="000000"/>
              <w:bottom w:val="single" w:sz="4" w:space="0" w:color="000000"/>
            </w:tcBorders>
            <w:shd w:val="clear" w:color="auto" w:fill="auto"/>
            <w:vAlign w:val="center"/>
          </w:tcPr>
          <w:p w14:paraId="121DA6E0" w14:textId="35D88615"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141</w:t>
            </w:r>
            <w:r w:rsidR="003D68E9" w:rsidRPr="004B227C">
              <w:rPr>
                <w:rFonts w:ascii="PT Astra Serif" w:eastAsia="Times New Roman" w:hAnsi="PT Astra Serif" w:cs="Times New Roman"/>
                <w:bCs/>
                <w:lang w:eastAsia="ru-RU"/>
              </w:rPr>
              <w:t>,0</w:t>
            </w:r>
          </w:p>
        </w:tc>
        <w:tc>
          <w:tcPr>
            <w:tcW w:w="851" w:type="dxa"/>
            <w:tcBorders>
              <w:top w:val="single" w:sz="4" w:space="0" w:color="000000"/>
              <w:left w:val="single" w:sz="4" w:space="0" w:color="000000"/>
              <w:bottom w:val="single" w:sz="4" w:space="0" w:color="000000"/>
            </w:tcBorders>
            <w:shd w:val="clear" w:color="auto" w:fill="auto"/>
            <w:vAlign w:val="center"/>
          </w:tcPr>
          <w:p w14:paraId="1697A7E9" w14:textId="701918C9"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11428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683005" w:rsidRPr="004B227C" w14:paraId="70E41D02" w14:textId="77777777" w:rsidTr="004E6496">
        <w:trPr>
          <w:trHeight w:val="413"/>
        </w:trPr>
        <w:tc>
          <w:tcPr>
            <w:tcW w:w="567" w:type="dxa"/>
            <w:tcBorders>
              <w:top w:val="single" w:sz="4" w:space="0" w:color="000000"/>
              <w:left w:val="single" w:sz="4" w:space="0" w:color="000000"/>
              <w:bottom w:val="single" w:sz="4" w:space="0" w:color="000000"/>
            </w:tcBorders>
            <w:shd w:val="clear" w:color="auto" w:fill="auto"/>
            <w:vAlign w:val="center"/>
          </w:tcPr>
          <w:p w14:paraId="124F72D7"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p>
        </w:tc>
        <w:tc>
          <w:tcPr>
            <w:tcW w:w="2127" w:type="dxa"/>
            <w:tcBorders>
              <w:top w:val="single" w:sz="4" w:space="0" w:color="000000"/>
              <w:left w:val="single" w:sz="4" w:space="0" w:color="000000"/>
              <w:bottom w:val="single" w:sz="4" w:space="0" w:color="000000"/>
            </w:tcBorders>
            <w:shd w:val="clear" w:color="auto" w:fill="auto"/>
            <w:vAlign w:val="center"/>
          </w:tcPr>
          <w:p w14:paraId="0CF54F5E"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sz w:val="20"/>
              </w:rPr>
              <w:t>Соболь</w:t>
            </w:r>
          </w:p>
        </w:tc>
        <w:tc>
          <w:tcPr>
            <w:tcW w:w="1450" w:type="dxa"/>
            <w:vMerge/>
            <w:tcBorders>
              <w:left w:val="single" w:sz="4" w:space="0" w:color="000000"/>
              <w:bottom w:val="single" w:sz="4" w:space="0" w:color="000000"/>
              <w:right w:val="single" w:sz="4" w:space="0" w:color="000000"/>
            </w:tcBorders>
            <w:vAlign w:val="center"/>
          </w:tcPr>
          <w:p w14:paraId="39F27189" w14:textId="77777777" w:rsidR="00683005" w:rsidRPr="004B227C" w:rsidRDefault="00683005" w:rsidP="004B227C">
            <w:pPr>
              <w:autoSpaceDE w:val="0"/>
              <w:autoSpaceDN w:val="0"/>
              <w:adjustRightInd w:val="0"/>
              <w:spacing w:after="0" w:line="240" w:lineRule="auto"/>
              <w:jc w:val="center"/>
              <w:rPr>
                <w:rFonts w:ascii="PT Astra Serif" w:hAnsi="PT Astra Serif" w:cs="PT Astra Serif"/>
              </w:rPr>
            </w:pPr>
          </w:p>
        </w:tc>
        <w:tc>
          <w:tcPr>
            <w:tcW w:w="712" w:type="dxa"/>
            <w:tcBorders>
              <w:top w:val="single" w:sz="4" w:space="0" w:color="000000"/>
              <w:left w:val="single" w:sz="4" w:space="0" w:color="000000"/>
              <w:bottom w:val="single" w:sz="4" w:space="0" w:color="000000"/>
            </w:tcBorders>
            <w:shd w:val="clear" w:color="auto" w:fill="auto"/>
          </w:tcPr>
          <w:p w14:paraId="24FA6AF0" w14:textId="77777777"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tcPr>
          <w:p w14:paraId="35E54EAE" w14:textId="57BEC732"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152</w:t>
            </w:r>
            <w:r w:rsidR="003D68E9" w:rsidRPr="004B227C">
              <w:rPr>
                <w:rFonts w:ascii="PT Astra Serif" w:eastAsia="Times New Roman" w:hAnsi="PT Astra Serif" w:cs="Times New Roman"/>
                <w:bCs/>
                <w:lang w:eastAsia="ru-RU"/>
              </w:rPr>
              <w:t>,0</w:t>
            </w:r>
          </w:p>
        </w:tc>
        <w:tc>
          <w:tcPr>
            <w:tcW w:w="1306" w:type="dxa"/>
            <w:tcBorders>
              <w:top w:val="single" w:sz="4" w:space="0" w:color="000000"/>
              <w:left w:val="single" w:sz="4" w:space="0" w:color="000000"/>
              <w:bottom w:val="single" w:sz="4" w:space="0" w:color="000000"/>
            </w:tcBorders>
            <w:shd w:val="clear" w:color="auto" w:fill="auto"/>
          </w:tcPr>
          <w:p w14:paraId="39084CB7" w14:textId="6C10C241"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152</w:t>
            </w:r>
            <w:r w:rsidR="003D68E9" w:rsidRPr="004B227C">
              <w:rPr>
                <w:rFonts w:ascii="PT Astra Serif" w:eastAsia="Times New Roman" w:hAnsi="PT Astra Serif" w:cs="Times New Roman"/>
                <w:bCs/>
                <w:lang w:eastAsia="ru-RU"/>
              </w:rPr>
              <w:t>,0</w:t>
            </w:r>
          </w:p>
        </w:tc>
        <w:tc>
          <w:tcPr>
            <w:tcW w:w="851" w:type="dxa"/>
            <w:tcBorders>
              <w:top w:val="single" w:sz="4" w:space="0" w:color="000000"/>
              <w:left w:val="single" w:sz="4" w:space="0" w:color="000000"/>
              <w:bottom w:val="single" w:sz="4" w:space="0" w:color="000000"/>
            </w:tcBorders>
            <w:shd w:val="clear" w:color="auto" w:fill="auto"/>
          </w:tcPr>
          <w:p w14:paraId="0E73EAB7" w14:textId="52CB3732" w:rsidR="00683005" w:rsidRPr="004B227C" w:rsidRDefault="0068300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3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0026FB" w14:textId="77777777" w:rsidR="00683005" w:rsidRPr="004B227C" w:rsidRDefault="00683005" w:rsidP="004B227C">
            <w:pPr>
              <w:spacing w:after="0" w:line="240" w:lineRule="auto"/>
              <w:contextualSpacing/>
              <w:jc w:val="center"/>
              <w:rPr>
                <w:rFonts w:ascii="PT Astra Serif" w:eastAsia="Times New Roman" w:hAnsi="PT Astra Serif" w:cs="Times New Roman"/>
                <w:bCs/>
                <w:lang w:val="en-US" w:eastAsia="ru-RU"/>
              </w:rPr>
            </w:pPr>
            <w:r w:rsidRPr="004B227C">
              <w:rPr>
                <w:rFonts w:ascii="PT Astra Serif" w:eastAsia="Times New Roman" w:hAnsi="PT Astra Serif" w:cs="Times New Roman"/>
                <w:bCs/>
                <w:lang w:eastAsia="ru-RU"/>
              </w:rPr>
              <w:t>Достигнут</w:t>
            </w:r>
          </w:p>
        </w:tc>
      </w:tr>
    </w:tbl>
    <w:p w14:paraId="7A39CDE9"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p>
    <w:p w14:paraId="169D4AF9" w14:textId="1788FE67" w:rsidR="00683005" w:rsidRPr="004B227C" w:rsidRDefault="00683005" w:rsidP="004B227C">
      <w:pPr>
        <w:pStyle w:val="aa"/>
        <w:ind w:firstLine="720"/>
        <w:rPr>
          <w:rFonts w:ascii="PT Astra Serif" w:hAnsi="PT Astra Serif"/>
          <w:lang w:eastAsia="ru-RU"/>
        </w:rPr>
      </w:pPr>
      <w:r w:rsidRPr="004B227C">
        <w:rPr>
          <w:rFonts w:ascii="PT Astra Serif" w:hAnsi="PT Astra Serif"/>
          <w:lang w:eastAsia="ru-RU"/>
        </w:rPr>
        <w:t xml:space="preserve">Деятельность в сфере охотничьих ресурсов в 2022 году была направлена в первую очередь на усиление охраны охотничьих ресурсов и среды обитания охотников. По итогам отчетного года были достигнуты все целевые показатели. Темпы роста лимитов на добычу охотничьих ресурсов к уровню 2013 года (лось, </w:t>
      </w:r>
      <w:r w:rsidRPr="004B227C">
        <w:rPr>
          <w:rFonts w:ascii="PT Astra Serif" w:hAnsi="PT Astra Serif"/>
          <w:lang w:eastAsia="ru-RU"/>
        </w:rPr>
        <w:lastRenderedPageBreak/>
        <w:t>дикий северный олень, соболь) составили 139,0%, 141,0%, 152,0%</w:t>
      </w:r>
      <w:r w:rsidR="00425631" w:rsidRPr="004B227C">
        <w:rPr>
          <w:rFonts w:ascii="PT Astra Serif" w:hAnsi="PT Astra Serif"/>
          <w:lang w:eastAsia="ru-RU"/>
        </w:rPr>
        <w:t>, что соответствует плановым значениям показателя</w:t>
      </w:r>
      <w:r w:rsidRPr="004B227C">
        <w:rPr>
          <w:rFonts w:ascii="PT Astra Serif" w:hAnsi="PT Astra Serif"/>
          <w:lang w:eastAsia="ru-RU"/>
        </w:rPr>
        <w:t xml:space="preserve">. Доля фактического объема добычи охотничьих ресурсов от установленных лимитов (лось, дикий северный олень, соболь) составила 76,4%, 38,1%, 62,7% </w:t>
      </w:r>
      <w:proofErr w:type="gramStart"/>
      <w:r w:rsidR="00425631" w:rsidRPr="004B227C">
        <w:rPr>
          <w:rFonts w:ascii="PT Astra Serif" w:hAnsi="PT Astra Serif"/>
          <w:lang w:eastAsia="ru-RU"/>
        </w:rPr>
        <w:t>при</w:t>
      </w:r>
      <w:proofErr w:type="gramEnd"/>
      <w:r w:rsidRPr="004B227C">
        <w:rPr>
          <w:rFonts w:ascii="PT Astra Serif" w:hAnsi="PT Astra Serif"/>
          <w:lang w:eastAsia="ru-RU"/>
        </w:rPr>
        <w:t xml:space="preserve"> установленных плановых значений 76,2%, 38,1%, 62,4% соответственно.</w:t>
      </w:r>
    </w:p>
    <w:p w14:paraId="2B51F884"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Финансирование подпрограммы за счет всех источников в 2022 году составило 89 177,4 тыс. рублей.</w:t>
      </w:r>
    </w:p>
    <w:p w14:paraId="02B7B36D"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proofErr w:type="gramStart"/>
      <w:r w:rsidRPr="004B227C">
        <w:rPr>
          <w:rFonts w:ascii="PT Astra Serif" w:eastAsia="Times New Roman"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Times New Roman" w:hAnsi="PT Astra Serif" w:cs="Times New Roman"/>
          <w:i/>
          <w:sz w:val="26"/>
          <w:szCs w:val="26"/>
          <w:lang w:eastAsia="ru-RU"/>
        </w:rPr>
        <w:t xml:space="preserve"> «Осуществление переданных органам государственной власти субъектов Российской Федерации в соответствии с частью 1 статьи 33 Федерального закона от 24 июля 2009 года №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охоты и сохранения охотничьих ресурсов по федеральному государственному охотничьему надзору</w:t>
      </w:r>
      <w:proofErr w:type="gramEnd"/>
      <w:r w:rsidRPr="004B227C">
        <w:rPr>
          <w:rFonts w:ascii="PT Astra Serif" w:eastAsia="Times New Roman" w:hAnsi="PT Astra Serif" w:cs="Times New Roman"/>
          <w:i/>
          <w:sz w:val="26"/>
          <w:szCs w:val="26"/>
          <w:lang w:eastAsia="ru-RU"/>
        </w:rPr>
        <w:t xml:space="preserve">, </w:t>
      </w:r>
      <w:proofErr w:type="gramStart"/>
      <w:r w:rsidRPr="004B227C">
        <w:rPr>
          <w:rFonts w:ascii="PT Astra Serif" w:eastAsia="Times New Roman" w:hAnsi="PT Astra Serif" w:cs="Times New Roman"/>
          <w:i/>
          <w:sz w:val="26"/>
          <w:szCs w:val="26"/>
          <w:lang w:eastAsia="ru-RU"/>
        </w:rPr>
        <w:t xml:space="preserve">выдаче разрешений на добычу охотничьих ресурсов и заключению охотхозяйственных соглашений» </w:t>
      </w:r>
      <w:r w:rsidRPr="004B227C">
        <w:rPr>
          <w:rFonts w:ascii="PT Astra Serif" w:eastAsia="Times New Roman" w:hAnsi="PT Astra Serif" w:cs="Times New Roman"/>
          <w:sz w:val="26"/>
          <w:szCs w:val="26"/>
          <w:lang w:eastAsia="ru-RU"/>
        </w:rPr>
        <w:t xml:space="preserve">доля выполненных работ по осуществлению переданных органам государственной власти субъектов Российской Федерации полномочий Российской Федерации в области охраны и использования охотничьих ресурсов по федеральному государственному охотничьему надзору, выдаче разрешений на добычу охотничьих ресурсов и заключению охотхозяйственных соглашений в 2022 году составила 100% (план – 100%). </w:t>
      </w:r>
      <w:proofErr w:type="gramEnd"/>
    </w:p>
    <w:p w14:paraId="5C6B1D69"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Так, в рамках основного мероприятия:</w:t>
      </w:r>
    </w:p>
    <w:p w14:paraId="1454238F" w14:textId="587CE3E4" w:rsidR="00683005" w:rsidRPr="004B227C" w:rsidRDefault="00683005" w:rsidP="004B227C">
      <w:pPr>
        <w:pStyle w:val="a8"/>
        <w:numPr>
          <w:ilvl w:val="0"/>
          <w:numId w:val="17"/>
        </w:numPr>
        <w:tabs>
          <w:tab w:val="left" w:pos="1134"/>
        </w:tabs>
        <w:spacing w:after="0" w:line="240" w:lineRule="auto"/>
        <w:ind w:left="709" w:firstLine="0"/>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организовано и проведено 2 324 </w:t>
      </w:r>
      <w:proofErr w:type="gramStart"/>
      <w:r w:rsidRPr="004B227C">
        <w:rPr>
          <w:rFonts w:ascii="PT Astra Serif" w:eastAsia="Times New Roman" w:hAnsi="PT Astra Serif" w:cs="Times New Roman"/>
          <w:sz w:val="26"/>
          <w:szCs w:val="26"/>
          <w:lang w:eastAsia="ru-RU"/>
        </w:rPr>
        <w:t>оп</w:t>
      </w:r>
      <w:r w:rsidR="004D0868" w:rsidRPr="004B227C">
        <w:rPr>
          <w:rFonts w:ascii="PT Astra Serif" w:eastAsia="Times New Roman" w:hAnsi="PT Astra Serif" w:cs="Times New Roman"/>
          <w:sz w:val="26"/>
          <w:szCs w:val="26"/>
          <w:lang w:eastAsia="ru-RU"/>
        </w:rPr>
        <w:t>еративно-рейдовых</w:t>
      </w:r>
      <w:proofErr w:type="gramEnd"/>
      <w:r w:rsidR="004D0868" w:rsidRPr="004B227C">
        <w:rPr>
          <w:rFonts w:ascii="PT Astra Serif" w:eastAsia="Times New Roman" w:hAnsi="PT Astra Serif" w:cs="Times New Roman"/>
          <w:sz w:val="26"/>
          <w:szCs w:val="26"/>
          <w:lang w:eastAsia="ru-RU"/>
        </w:rPr>
        <w:t xml:space="preserve"> мероприятия</w:t>
      </w:r>
      <w:r w:rsidR="000C2F79" w:rsidRPr="004B227C">
        <w:rPr>
          <w:rFonts w:ascii="PT Astra Serif" w:eastAsia="Times New Roman" w:hAnsi="PT Astra Serif" w:cs="Times New Roman"/>
          <w:sz w:val="26"/>
          <w:szCs w:val="26"/>
          <w:lang w:eastAsia="ru-RU"/>
        </w:rPr>
        <w:t>;</w:t>
      </w:r>
    </w:p>
    <w:p w14:paraId="7AE4EA54"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возбуждено 249 административных дел</w:t>
      </w:r>
      <w:r w:rsidRPr="004B227C">
        <w:rPr>
          <w:rFonts w:ascii="PT Astra Serif" w:eastAsia="Times New Roman" w:hAnsi="PT Astra Serif" w:cs="Times New Roman"/>
          <w:sz w:val="26"/>
          <w:szCs w:val="26"/>
          <w:lang w:val="en-US" w:eastAsia="ru-RU"/>
        </w:rPr>
        <w:t>;</w:t>
      </w:r>
      <w:r w:rsidRPr="004B227C">
        <w:rPr>
          <w:rFonts w:ascii="PT Astra Serif" w:eastAsia="Times New Roman" w:hAnsi="PT Astra Serif" w:cs="Times New Roman"/>
          <w:sz w:val="26"/>
          <w:szCs w:val="26"/>
          <w:lang w:eastAsia="ru-RU"/>
        </w:rPr>
        <w:t xml:space="preserve"> </w:t>
      </w:r>
    </w:p>
    <w:p w14:paraId="3AFEA05C" w14:textId="77777777" w:rsidR="00683005" w:rsidRPr="004B227C" w:rsidRDefault="00683005" w:rsidP="004B227C">
      <w:pPr>
        <w:pStyle w:val="a8"/>
        <w:numPr>
          <w:ilvl w:val="0"/>
          <w:numId w:val="17"/>
        </w:numPr>
        <w:tabs>
          <w:tab w:val="left" w:pos="1134"/>
        </w:tabs>
        <w:spacing w:after="0" w:line="240" w:lineRule="auto"/>
        <w:ind w:left="709" w:firstLine="0"/>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выявлено 258 нарушений природоохранного законодательства</w:t>
      </w:r>
      <w:r w:rsidRPr="004B227C">
        <w:rPr>
          <w:rFonts w:ascii="PT Astra Serif" w:eastAsia="Times New Roman" w:hAnsi="PT Astra Serif" w:cs="Times New Roman"/>
          <w:sz w:val="26"/>
          <w:szCs w:val="26"/>
          <w:lang w:val="en-US" w:eastAsia="ru-RU"/>
        </w:rPr>
        <w:t>.</w:t>
      </w:r>
    </w:p>
    <w:p w14:paraId="555ACF66"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ходе проведения контрольно-надзорных мероприятий:</w:t>
      </w:r>
    </w:p>
    <w:p w14:paraId="17D35E10" w14:textId="0E82B175" w:rsidR="00683005" w:rsidRPr="004B227C" w:rsidRDefault="004A644A"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из</w:t>
      </w:r>
      <w:r w:rsidR="00683005" w:rsidRPr="004B227C">
        <w:rPr>
          <w:rFonts w:ascii="PT Astra Serif" w:eastAsia="Times New Roman" w:hAnsi="PT Astra Serif" w:cs="Times New Roman"/>
          <w:sz w:val="26"/>
          <w:szCs w:val="26"/>
          <w:lang w:eastAsia="ru-RU"/>
        </w:rPr>
        <w:t xml:space="preserve"> 258 нарушений природоохранного законодательства, возбуждено 237 административных дел; </w:t>
      </w:r>
    </w:p>
    <w:p w14:paraId="22CC55C5" w14:textId="1DFDEB16"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на нарушителей правил охоты наложено административных штрафов </w:t>
      </w:r>
      <w:r w:rsidR="00C81B71" w:rsidRPr="004B227C">
        <w:rPr>
          <w:rFonts w:ascii="PT Astra Serif" w:eastAsia="Times New Roman" w:hAnsi="PT Astra Serif" w:cs="Times New Roman"/>
          <w:sz w:val="26"/>
          <w:szCs w:val="26"/>
          <w:lang w:eastAsia="ru-RU"/>
        </w:rPr>
        <w:t>в объеме</w:t>
      </w:r>
      <w:r w:rsidRPr="004B227C">
        <w:rPr>
          <w:rFonts w:ascii="PT Astra Serif" w:eastAsia="Times New Roman" w:hAnsi="PT Astra Serif" w:cs="Times New Roman"/>
          <w:sz w:val="26"/>
          <w:szCs w:val="26"/>
          <w:lang w:eastAsia="ru-RU"/>
        </w:rPr>
        <w:t xml:space="preserve"> 188,0 тыс. рублей, взы</w:t>
      </w:r>
      <w:r w:rsidR="00500557" w:rsidRPr="004B227C">
        <w:rPr>
          <w:rFonts w:ascii="PT Astra Serif" w:eastAsia="Times New Roman" w:hAnsi="PT Astra Serif" w:cs="Times New Roman"/>
          <w:sz w:val="26"/>
          <w:szCs w:val="26"/>
          <w:lang w:eastAsia="ru-RU"/>
        </w:rPr>
        <w:t>скано – 184,5 тыс. рублей (с уче</w:t>
      </w:r>
      <w:r w:rsidRPr="004B227C">
        <w:rPr>
          <w:rFonts w:ascii="PT Astra Serif" w:eastAsia="Times New Roman" w:hAnsi="PT Astra Serif" w:cs="Times New Roman"/>
          <w:sz w:val="26"/>
          <w:szCs w:val="26"/>
          <w:lang w:eastAsia="ru-RU"/>
        </w:rPr>
        <w:t>том наложенных административных штрафов за предыдущие периоды);</w:t>
      </w:r>
    </w:p>
    <w:p w14:paraId="140324C3" w14:textId="5A2597E0"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выявлен ущерб за уничтожение диких животных </w:t>
      </w:r>
      <w:r w:rsidR="00C81B71" w:rsidRPr="004B227C">
        <w:rPr>
          <w:rFonts w:ascii="PT Astra Serif" w:eastAsia="Times New Roman" w:hAnsi="PT Astra Serif" w:cs="Times New Roman"/>
          <w:sz w:val="26"/>
          <w:szCs w:val="26"/>
          <w:lang w:eastAsia="ru-RU"/>
        </w:rPr>
        <w:t xml:space="preserve">в объеме </w:t>
      </w:r>
      <w:r w:rsidRPr="004B227C">
        <w:rPr>
          <w:rFonts w:ascii="PT Astra Serif" w:eastAsia="Times New Roman" w:hAnsi="PT Astra Serif" w:cs="Times New Roman"/>
          <w:sz w:val="26"/>
          <w:szCs w:val="26"/>
          <w:lang w:eastAsia="ru-RU"/>
        </w:rPr>
        <w:t>3 066,2 тыс. рублей, взыскано 1 265,7 тыс. рублей;</w:t>
      </w:r>
    </w:p>
    <w:p w14:paraId="57A5F72C"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изъято 40 единиц охотничьего огнестрельного оружия, 31 единица орудий охоты (петли, капканы, самоловы). В органы дознания передано 9 материалов на возбуждение уголовных дел. </w:t>
      </w:r>
    </w:p>
    <w:p w14:paraId="150844E1"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proofErr w:type="gramStart"/>
      <w:r w:rsidRPr="004B227C">
        <w:rPr>
          <w:rFonts w:ascii="PT Astra Serif" w:eastAsia="Times New Roman" w:hAnsi="PT Astra Serif" w:cs="Times New Roman"/>
          <w:sz w:val="26"/>
          <w:szCs w:val="26"/>
          <w:lang w:eastAsia="ru-RU"/>
        </w:rPr>
        <w:t xml:space="preserve">По итогам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Times New Roman" w:hAnsi="PT Astra Serif" w:cs="Times New Roman"/>
          <w:i/>
          <w:sz w:val="26"/>
          <w:szCs w:val="26"/>
          <w:lang w:eastAsia="ru-RU"/>
        </w:rPr>
        <w:t xml:space="preserve"> «Осуществление переданных органам государственной власти субъектов Российской Федерации в соответствии с частью 1 статьи 6 Федерального закона от 24 апреля 1995 года №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w:t>
      </w:r>
      <w:r w:rsidRPr="004B227C">
        <w:rPr>
          <w:rFonts w:ascii="PT Astra Serif" w:eastAsia="Times New Roman" w:hAnsi="PT Astra Serif" w:cs="Times New Roman"/>
          <w:sz w:val="26"/>
          <w:szCs w:val="26"/>
          <w:lang w:eastAsia="ru-RU"/>
        </w:rPr>
        <w:t>доля выполненных работ по осуществлению переданных органам государственной власти субъектов</w:t>
      </w:r>
      <w:proofErr w:type="gramEnd"/>
      <w:r w:rsidRPr="004B227C">
        <w:rPr>
          <w:rFonts w:ascii="PT Astra Serif" w:eastAsia="Times New Roman" w:hAnsi="PT Astra Serif" w:cs="Times New Roman"/>
          <w:sz w:val="26"/>
          <w:szCs w:val="26"/>
          <w:lang w:eastAsia="ru-RU"/>
        </w:rPr>
        <w:t xml:space="preserve"> Российской Федерации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 в 2022 году составила 100% (план – 100%).</w:t>
      </w:r>
    </w:p>
    <w:p w14:paraId="794722CF"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 рамках основного мероприятия:</w:t>
      </w:r>
    </w:p>
    <w:p w14:paraId="390F4C72"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lastRenderedPageBreak/>
        <w:t>проведены учетные работы по определению численности мелких млекопитающих, неохотничьих видов птиц, пресмыкающихся и земноводных (включая виды, занесенные в Красную книгу России и Красную книгу Томской области);</w:t>
      </w:r>
    </w:p>
    <w:p w14:paraId="1AF484F6"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составлен полный реестр неохотничьих видов птиц, в который включено 177 видов.</w:t>
      </w:r>
    </w:p>
    <w:p w14:paraId="319D9926"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По итогам реализации </w:t>
      </w:r>
      <w:r w:rsidRPr="004B227C">
        <w:rPr>
          <w:rFonts w:ascii="PT Astra Serif" w:eastAsia="Times New Roman" w:hAnsi="PT Astra Serif" w:cs="Times New Roman"/>
          <w:i/>
          <w:sz w:val="26"/>
          <w:szCs w:val="26"/>
          <w:lang w:eastAsia="ru-RU"/>
        </w:rPr>
        <w:t>ВЦП</w:t>
      </w:r>
      <w:r w:rsidRPr="004B227C">
        <w:rPr>
          <w:rFonts w:ascii="PT Astra Serif" w:eastAsia="Times New Roman" w:hAnsi="PT Astra Serif" w:cs="Times New Roman"/>
          <w:sz w:val="26"/>
          <w:szCs w:val="26"/>
          <w:lang w:eastAsia="ru-RU"/>
        </w:rPr>
        <w:t xml:space="preserve"> </w:t>
      </w:r>
      <w:r w:rsidRPr="004B227C">
        <w:rPr>
          <w:rFonts w:ascii="PT Astra Serif" w:eastAsia="Times New Roman" w:hAnsi="PT Astra Serif" w:cs="Times New Roman"/>
          <w:i/>
          <w:sz w:val="26"/>
          <w:szCs w:val="26"/>
          <w:lang w:eastAsia="ru-RU"/>
        </w:rPr>
        <w:t xml:space="preserve">«Охрана и развитие государственных зоологических заказников областного значения» </w:t>
      </w:r>
      <w:r w:rsidRPr="004B227C">
        <w:rPr>
          <w:rFonts w:ascii="PT Astra Serif" w:eastAsia="Times New Roman" w:hAnsi="PT Astra Serif" w:cs="Times New Roman"/>
          <w:sz w:val="26"/>
          <w:szCs w:val="26"/>
          <w:lang w:eastAsia="ru-RU"/>
        </w:rPr>
        <w:t>показатель</w:t>
      </w:r>
      <w:r w:rsidRPr="004B227C">
        <w:rPr>
          <w:rFonts w:ascii="PT Astra Serif" w:eastAsia="Times New Roman" w:hAnsi="PT Astra Serif" w:cs="Times New Roman"/>
          <w:i/>
          <w:sz w:val="26"/>
          <w:szCs w:val="26"/>
          <w:lang w:eastAsia="ru-RU"/>
        </w:rPr>
        <w:t xml:space="preserve"> «</w:t>
      </w:r>
      <w:r w:rsidRPr="004B227C">
        <w:rPr>
          <w:rFonts w:ascii="PT Astra Serif" w:eastAsia="Times New Roman" w:hAnsi="PT Astra Serif" w:cs="Times New Roman"/>
          <w:sz w:val="26"/>
          <w:szCs w:val="26"/>
          <w:lang w:eastAsia="ru-RU"/>
        </w:rPr>
        <w:t>Превышение плотности населения объектов животного мира в зоологических заказниках по сравнению со средней плотностью населения объектов животного мира на территории охотничьих угодий области» в 2022 году составил 40,0% (план – 40,0%).</w:t>
      </w:r>
    </w:p>
    <w:p w14:paraId="06092119"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По итогам реализации </w:t>
      </w:r>
      <w:r w:rsidRPr="004B227C">
        <w:rPr>
          <w:rFonts w:ascii="PT Astra Serif" w:eastAsia="Times New Roman" w:hAnsi="PT Astra Serif" w:cs="Times New Roman"/>
          <w:i/>
          <w:sz w:val="26"/>
          <w:szCs w:val="26"/>
          <w:lang w:eastAsia="ru-RU"/>
        </w:rPr>
        <w:t>ВЦП</w:t>
      </w:r>
      <w:r w:rsidRPr="004B227C">
        <w:rPr>
          <w:rFonts w:ascii="PT Astra Serif" w:eastAsia="Times New Roman" w:hAnsi="PT Astra Serif" w:cs="Times New Roman"/>
          <w:sz w:val="26"/>
          <w:szCs w:val="26"/>
          <w:lang w:eastAsia="ru-RU"/>
        </w:rPr>
        <w:t xml:space="preserve"> </w:t>
      </w:r>
      <w:r w:rsidRPr="004B227C">
        <w:rPr>
          <w:rFonts w:ascii="PT Astra Serif" w:eastAsia="Times New Roman" w:hAnsi="PT Astra Serif" w:cs="Times New Roman"/>
          <w:i/>
          <w:sz w:val="26"/>
          <w:szCs w:val="26"/>
          <w:lang w:eastAsia="ru-RU"/>
        </w:rPr>
        <w:t>«Охрана и развитие объектов животного мира и среды их обитания на территориях общедоступных охотничьих угодий</w:t>
      </w:r>
      <w:r w:rsidRPr="004B227C">
        <w:rPr>
          <w:rFonts w:ascii="PT Astra Serif" w:eastAsia="Times New Roman" w:hAnsi="PT Astra Serif" w:cs="Times New Roman"/>
          <w:sz w:val="26"/>
          <w:szCs w:val="26"/>
          <w:lang w:eastAsia="ru-RU"/>
        </w:rPr>
        <w:t>» доля охвата охотничьих угодий оперативно рейдовыми мероприятиями в 2022 году составила 60,0% (план – 60,0%).</w:t>
      </w:r>
    </w:p>
    <w:p w14:paraId="27476AD7" w14:textId="77777777" w:rsidR="00683005" w:rsidRPr="004B227C" w:rsidRDefault="00683005" w:rsidP="004B227C">
      <w:pPr>
        <w:spacing w:after="0" w:line="240" w:lineRule="auto"/>
        <w:ind w:firstLine="709"/>
        <w:jc w:val="both"/>
        <w:rPr>
          <w:rFonts w:ascii="PT Astra Serif" w:eastAsia="Times New Roman" w:hAnsi="PT Astra Serif" w:cs="Times New Roman"/>
          <w:sz w:val="26"/>
          <w:szCs w:val="26"/>
          <w:lang w:eastAsia="ru-RU"/>
        </w:rPr>
      </w:pPr>
    </w:p>
    <w:p w14:paraId="79DA7AC4" w14:textId="77777777" w:rsidR="00683005" w:rsidRPr="004B227C" w:rsidRDefault="00683005" w:rsidP="004B227C">
      <w:pPr>
        <w:pStyle w:val="aa"/>
        <w:keepNext/>
        <w:spacing w:after="120"/>
        <w:ind w:firstLine="709"/>
        <w:jc w:val="center"/>
        <w:rPr>
          <w:rFonts w:ascii="PT Astra Serif" w:hAnsi="PT Astra Serif"/>
          <w:b/>
        </w:rPr>
      </w:pPr>
      <w:r w:rsidRPr="004B227C">
        <w:rPr>
          <w:rFonts w:ascii="PT Astra Serif" w:hAnsi="PT Astra Serif"/>
          <w:b/>
          <w:lang w:val="en-US"/>
        </w:rPr>
        <w:t>II</w:t>
      </w:r>
      <w:r w:rsidRPr="004B227C">
        <w:rPr>
          <w:rFonts w:ascii="PT Astra Serif" w:hAnsi="PT Astra Serif"/>
          <w:b/>
        </w:rPr>
        <w:t>. Проектная часть</w:t>
      </w:r>
    </w:p>
    <w:p w14:paraId="4DA4A80A" w14:textId="77777777" w:rsidR="00683005" w:rsidRPr="004B227C" w:rsidRDefault="00683005" w:rsidP="004B227C">
      <w:pPr>
        <w:spacing w:after="0" w:line="240" w:lineRule="auto"/>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проектной части </w:t>
      </w:r>
      <w:r w:rsidRPr="004B227C">
        <w:rPr>
          <w:rFonts w:ascii="PT Astra Serif" w:eastAsia="Times New Roman" w:hAnsi="PT Astra Serif"/>
          <w:b/>
          <w:sz w:val="26"/>
          <w:szCs w:val="26"/>
        </w:rPr>
        <w:t>государственной программы</w:t>
      </w:r>
    </w:p>
    <w:p w14:paraId="40CF64C5" w14:textId="77777777" w:rsidR="00683005" w:rsidRPr="004B227C" w:rsidRDefault="00683005" w:rsidP="004B227C">
      <w:pPr>
        <w:pStyle w:val="aa"/>
        <w:ind w:left="1190" w:right="-2" w:firstLine="0"/>
        <w:jc w:val="right"/>
        <w:rPr>
          <w:rFonts w:ascii="PT Astra Serif" w:hAnsi="PT Astra Serif"/>
          <w:bCs/>
        </w:rPr>
      </w:pPr>
      <w:r w:rsidRPr="004B227C">
        <w:rPr>
          <w:rFonts w:ascii="PT Astra Serif" w:hAnsi="PT Astra Serif"/>
          <w:bCs/>
        </w:rPr>
        <w:t>Таблица 7</w:t>
      </w:r>
    </w:p>
    <w:tbl>
      <w:tblPr>
        <w:tblW w:w="94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3514"/>
        <w:gridCol w:w="1547"/>
        <w:gridCol w:w="1560"/>
        <w:gridCol w:w="1322"/>
        <w:gridCol w:w="874"/>
      </w:tblGrid>
      <w:tr w:rsidR="004B227C" w:rsidRPr="004B227C" w14:paraId="6BCCE749" w14:textId="77777777" w:rsidTr="00D53FE1">
        <w:trPr>
          <w:trHeight w:val="334"/>
          <w:tblHeader/>
          <w:jc w:val="center"/>
        </w:trPr>
        <w:tc>
          <w:tcPr>
            <w:tcW w:w="645" w:type="dxa"/>
            <w:tcMar>
              <w:left w:w="28" w:type="dxa"/>
              <w:right w:w="28" w:type="dxa"/>
            </w:tcMar>
            <w:vAlign w:val="center"/>
          </w:tcPr>
          <w:p w14:paraId="6F59AAF0"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514" w:type="dxa"/>
            <w:shd w:val="clear" w:color="auto" w:fill="auto"/>
            <w:noWrap/>
            <w:tcMar>
              <w:left w:w="28" w:type="dxa"/>
              <w:right w:w="28" w:type="dxa"/>
            </w:tcMar>
            <w:vAlign w:val="center"/>
          </w:tcPr>
          <w:p w14:paraId="5DFF9D11"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323973F6" w14:textId="77777777" w:rsidR="00683005" w:rsidRPr="004B227C" w:rsidRDefault="00683005"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61227596"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14:paraId="0205F7CD"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3A003410" w14:textId="77777777" w:rsidR="00683005" w:rsidRPr="004B227C" w:rsidRDefault="00683005"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34DA1352"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22" w:type="dxa"/>
            <w:vAlign w:val="center"/>
          </w:tcPr>
          <w:p w14:paraId="2D24028A"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Отклоне</w:t>
            </w:r>
          </w:p>
          <w:p w14:paraId="59822220"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ние финансирования </w:t>
            </w:r>
            <w:r w:rsidRPr="004B227C">
              <w:rPr>
                <w:rFonts w:ascii="PT Astra Serif" w:eastAsia="Batang" w:hAnsi="PT Astra Serif" w:cs="Times New Roman"/>
                <w:lang w:eastAsia="ko-KR"/>
              </w:rPr>
              <w:br/>
              <w:t>(тыс. рублей)</w:t>
            </w:r>
          </w:p>
        </w:tc>
        <w:tc>
          <w:tcPr>
            <w:tcW w:w="874" w:type="dxa"/>
            <w:tcMar>
              <w:left w:w="28" w:type="dxa"/>
              <w:right w:w="28" w:type="dxa"/>
            </w:tcMar>
            <w:vAlign w:val="center"/>
          </w:tcPr>
          <w:p w14:paraId="70641617"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4AB062D8"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5F1582A1" w14:textId="77777777" w:rsidTr="00D53FE1">
        <w:trPr>
          <w:trHeight w:val="300"/>
          <w:jc w:val="center"/>
        </w:trPr>
        <w:tc>
          <w:tcPr>
            <w:tcW w:w="645" w:type="dxa"/>
            <w:tcMar>
              <w:left w:w="28" w:type="dxa"/>
              <w:right w:w="28" w:type="dxa"/>
            </w:tcMar>
            <w:vAlign w:val="center"/>
          </w:tcPr>
          <w:p w14:paraId="2ED1CE29"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noWrap/>
            <w:tcMar>
              <w:left w:w="28" w:type="dxa"/>
              <w:right w:w="28" w:type="dxa"/>
            </w:tcMar>
            <w:vAlign w:val="center"/>
          </w:tcPr>
          <w:p w14:paraId="41DED170"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1C1587A9"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01022D4C"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22" w:type="dxa"/>
            <w:vAlign w:val="center"/>
          </w:tcPr>
          <w:p w14:paraId="4B907A5A"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874" w:type="dxa"/>
            <w:tcMar>
              <w:left w:w="28" w:type="dxa"/>
              <w:right w:w="28" w:type="dxa"/>
            </w:tcMar>
            <w:vAlign w:val="center"/>
          </w:tcPr>
          <w:p w14:paraId="00B29BF4"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004140F3" w14:textId="77777777" w:rsidTr="00D53FE1">
        <w:trPr>
          <w:trHeight w:val="300"/>
          <w:jc w:val="center"/>
        </w:trPr>
        <w:tc>
          <w:tcPr>
            <w:tcW w:w="9462" w:type="dxa"/>
            <w:gridSpan w:val="6"/>
            <w:tcMar>
              <w:left w:w="28" w:type="dxa"/>
              <w:right w:w="28" w:type="dxa"/>
            </w:tcMar>
            <w:vAlign w:val="center"/>
          </w:tcPr>
          <w:p w14:paraId="57415406" w14:textId="77777777" w:rsidR="00683005" w:rsidRPr="004B227C" w:rsidRDefault="00683005" w:rsidP="004B227C">
            <w:pPr>
              <w:spacing w:after="0" w:line="240" w:lineRule="auto"/>
              <w:jc w:val="center"/>
              <w:rPr>
                <w:rFonts w:ascii="PT Astra Serif" w:hAnsi="PT Astra Serif" w:cs="Times New Roman"/>
                <w:b/>
              </w:rPr>
            </w:pPr>
            <w:r w:rsidRPr="004B227C">
              <w:rPr>
                <w:rFonts w:ascii="PT Astra Serif" w:eastAsia="Batang" w:hAnsi="PT Astra Serif" w:cs="Times New Roman"/>
                <w:b/>
                <w:lang w:eastAsia="ko-KR"/>
              </w:rPr>
              <w:t>Проектная часть</w:t>
            </w:r>
          </w:p>
        </w:tc>
      </w:tr>
      <w:tr w:rsidR="004B227C" w:rsidRPr="004B227C" w14:paraId="67BEB048" w14:textId="77777777" w:rsidTr="00D53FE1">
        <w:trPr>
          <w:trHeight w:val="300"/>
          <w:jc w:val="center"/>
        </w:trPr>
        <w:tc>
          <w:tcPr>
            <w:tcW w:w="9462" w:type="dxa"/>
            <w:gridSpan w:val="6"/>
            <w:tcMar>
              <w:left w:w="28" w:type="dxa"/>
              <w:right w:w="28" w:type="dxa"/>
            </w:tcMar>
            <w:vAlign w:val="center"/>
          </w:tcPr>
          <w:p w14:paraId="62656ACA" w14:textId="77777777" w:rsidR="00683005" w:rsidRPr="004B227C" w:rsidRDefault="00683005"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«Экология»</w:t>
            </w:r>
          </w:p>
        </w:tc>
      </w:tr>
      <w:tr w:rsidR="004B227C" w:rsidRPr="004B227C" w14:paraId="2CB2E148" w14:textId="77777777" w:rsidTr="00D53FE1">
        <w:trPr>
          <w:trHeight w:val="300"/>
          <w:jc w:val="center"/>
        </w:trPr>
        <w:tc>
          <w:tcPr>
            <w:tcW w:w="645" w:type="dxa"/>
            <w:tcMar>
              <w:left w:w="28" w:type="dxa"/>
              <w:right w:w="28" w:type="dxa"/>
            </w:tcMar>
            <w:vAlign w:val="center"/>
          </w:tcPr>
          <w:p w14:paraId="197DADC6"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tcMar>
              <w:left w:w="28" w:type="dxa"/>
              <w:right w:w="28" w:type="dxa"/>
            </w:tcMar>
            <w:vAlign w:val="center"/>
          </w:tcPr>
          <w:p w14:paraId="058042D3" w14:textId="77777777" w:rsidR="00683005" w:rsidRPr="004B227C" w:rsidRDefault="00683005"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«Сохранение лесов</w:t>
            </w:r>
            <w:r w:rsidRPr="004B227C">
              <w:rPr>
                <w:rFonts w:ascii="PT Astra Serif" w:hAnsi="PT Astra Serif" w:cs="Times New Roman"/>
              </w:rPr>
              <w:t>»</w:t>
            </w:r>
          </w:p>
        </w:tc>
        <w:tc>
          <w:tcPr>
            <w:tcW w:w="1547" w:type="dxa"/>
            <w:shd w:val="clear" w:color="auto" w:fill="auto"/>
            <w:noWrap/>
            <w:tcMar>
              <w:left w:w="28" w:type="dxa"/>
              <w:right w:w="28" w:type="dxa"/>
            </w:tcMar>
            <w:vAlign w:val="center"/>
          </w:tcPr>
          <w:p w14:paraId="24904D7B"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9 383,8</w:t>
            </w:r>
          </w:p>
        </w:tc>
        <w:tc>
          <w:tcPr>
            <w:tcW w:w="1560" w:type="dxa"/>
            <w:shd w:val="clear" w:color="auto" w:fill="auto"/>
            <w:noWrap/>
            <w:tcMar>
              <w:left w:w="28" w:type="dxa"/>
              <w:right w:w="28" w:type="dxa"/>
            </w:tcMar>
            <w:vAlign w:val="center"/>
          </w:tcPr>
          <w:p w14:paraId="4EF91D55"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9 383,8</w:t>
            </w:r>
          </w:p>
        </w:tc>
        <w:tc>
          <w:tcPr>
            <w:tcW w:w="1322" w:type="dxa"/>
            <w:vAlign w:val="center"/>
          </w:tcPr>
          <w:p w14:paraId="45E721D1"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0,0</w:t>
            </w:r>
          </w:p>
        </w:tc>
        <w:tc>
          <w:tcPr>
            <w:tcW w:w="874" w:type="dxa"/>
            <w:tcMar>
              <w:left w:w="28" w:type="dxa"/>
              <w:right w:w="28" w:type="dxa"/>
            </w:tcMar>
            <w:vAlign w:val="center"/>
          </w:tcPr>
          <w:p w14:paraId="4F0923E5" w14:textId="77777777" w:rsidR="00683005" w:rsidRPr="004B227C" w:rsidRDefault="00755E98" w:rsidP="004B227C">
            <w:pPr>
              <w:spacing w:after="0" w:line="240" w:lineRule="auto"/>
              <w:jc w:val="center"/>
              <w:rPr>
                <w:rFonts w:ascii="PT Astra Serif" w:hAnsi="PT Astra Serif"/>
              </w:rPr>
            </w:pPr>
            <w:r w:rsidRPr="004B227C">
              <w:rPr>
                <w:rFonts w:ascii="PT Astra Serif" w:hAnsi="PT Astra Serif"/>
              </w:rPr>
              <w:t>100</w:t>
            </w:r>
          </w:p>
        </w:tc>
      </w:tr>
      <w:tr w:rsidR="004B227C" w:rsidRPr="004B227C" w14:paraId="1FCB8789" w14:textId="77777777" w:rsidTr="00D53FE1">
        <w:trPr>
          <w:trHeight w:val="300"/>
          <w:jc w:val="center"/>
        </w:trPr>
        <w:tc>
          <w:tcPr>
            <w:tcW w:w="645" w:type="dxa"/>
            <w:tcMar>
              <w:left w:w="28" w:type="dxa"/>
              <w:right w:w="28" w:type="dxa"/>
            </w:tcMar>
            <w:vAlign w:val="center"/>
          </w:tcPr>
          <w:p w14:paraId="65795FDF" w14:textId="77777777" w:rsidR="00683005" w:rsidRPr="004B227C" w:rsidRDefault="00683005"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514" w:type="dxa"/>
            <w:shd w:val="clear" w:color="auto" w:fill="auto"/>
            <w:noWrap/>
            <w:tcMar>
              <w:left w:w="28" w:type="dxa"/>
              <w:right w:w="28" w:type="dxa"/>
            </w:tcMar>
            <w:vAlign w:val="center"/>
          </w:tcPr>
          <w:p w14:paraId="7C5FCA3F" w14:textId="77777777" w:rsidR="00683005" w:rsidRPr="004B227C" w:rsidRDefault="00683005"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«Сохранение уникальных водных объектов</w:t>
            </w:r>
            <w:r w:rsidRPr="004B227C">
              <w:rPr>
                <w:rFonts w:ascii="PT Astra Serif" w:hAnsi="PT Astra Serif" w:cs="Times New Roman"/>
              </w:rPr>
              <w:t>»</w:t>
            </w:r>
          </w:p>
        </w:tc>
        <w:tc>
          <w:tcPr>
            <w:tcW w:w="1547" w:type="dxa"/>
            <w:shd w:val="clear" w:color="auto" w:fill="auto"/>
            <w:noWrap/>
            <w:tcMar>
              <w:left w:w="28" w:type="dxa"/>
              <w:right w:w="28" w:type="dxa"/>
            </w:tcMar>
            <w:vAlign w:val="center"/>
          </w:tcPr>
          <w:p w14:paraId="01DEC3BC"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3 590,0</w:t>
            </w:r>
          </w:p>
        </w:tc>
        <w:tc>
          <w:tcPr>
            <w:tcW w:w="1560" w:type="dxa"/>
            <w:shd w:val="clear" w:color="auto" w:fill="auto"/>
            <w:noWrap/>
            <w:tcMar>
              <w:left w:w="28" w:type="dxa"/>
              <w:right w:w="28" w:type="dxa"/>
            </w:tcMar>
            <w:vAlign w:val="center"/>
          </w:tcPr>
          <w:p w14:paraId="5A07A5B0"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3 590,0</w:t>
            </w:r>
          </w:p>
        </w:tc>
        <w:tc>
          <w:tcPr>
            <w:tcW w:w="1322" w:type="dxa"/>
            <w:vAlign w:val="center"/>
          </w:tcPr>
          <w:p w14:paraId="726C3916" w14:textId="77777777" w:rsidR="00683005" w:rsidRPr="004B227C" w:rsidRDefault="00683005" w:rsidP="004B227C">
            <w:pPr>
              <w:spacing w:after="0" w:line="240" w:lineRule="auto"/>
              <w:jc w:val="center"/>
              <w:rPr>
                <w:rFonts w:ascii="PT Astra Serif" w:hAnsi="PT Astra Serif"/>
              </w:rPr>
            </w:pPr>
            <w:r w:rsidRPr="004B227C">
              <w:rPr>
                <w:rFonts w:ascii="PT Astra Serif" w:hAnsi="PT Astra Serif"/>
              </w:rPr>
              <w:t>0,0</w:t>
            </w:r>
          </w:p>
        </w:tc>
        <w:tc>
          <w:tcPr>
            <w:tcW w:w="874" w:type="dxa"/>
            <w:tcMar>
              <w:left w:w="28" w:type="dxa"/>
              <w:right w:w="28" w:type="dxa"/>
            </w:tcMar>
            <w:vAlign w:val="center"/>
          </w:tcPr>
          <w:p w14:paraId="3CD70444" w14:textId="77777777" w:rsidR="00683005" w:rsidRPr="004B227C" w:rsidRDefault="00755E98" w:rsidP="004B227C">
            <w:pPr>
              <w:spacing w:after="0" w:line="240" w:lineRule="auto"/>
              <w:jc w:val="center"/>
              <w:rPr>
                <w:rFonts w:ascii="PT Astra Serif" w:hAnsi="PT Astra Serif"/>
              </w:rPr>
            </w:pPr>
            <w:r w:rsidRPr="004B227C">
              <w:rPr>
                <w:rFonts w:ascii="PT Astra Serif" w:hAnsi="PT Astra Serif"/>
              </w:rPr>
              <w:t>100</w:t>
            </w:r>
          </w:p>
        </w:tc>
      </w:tr>
      <w:tr w:rsidR="00683005" w:rsidRPr="004B227C" w14:paraId="798782A7" w14:textId="77777777" w:rsidTr="00D53FE1">
        <w:trPr>
          <w:trHeight w:val="300"/>
          <w:jc w:val="center"/>
        </w:trPr>
        <w:tc>
          <w:tcPr>
            <w:tcW w:w="645" w:type="dxa"/>
            <w:tcMar>
              <w:left w:w="28" w:type="dxa"/>
              <w:right w:w="28" w:type="dxa"/>
            </w:tcMar>
            <w:vAlign w:val="center"/>
          </w:tcPr>
          <w:p w14:paraId="5E1B5CA6" w14:textId="77777777" w:rsidR="00683005" w:rsidRPr="004B227C" w:rsidRDefault="00683005" w:rsidP="004B227C">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14:paraId="5ABE29E4" w14:textId="77777777" w:rsidR="00683005" w:rsidRPr="004B227C" w:rsidRDefault="00683005" w:rsidP="004B227C">
            <w:pPr>
              <w:spacing w:after="0" w:line="240" w:lineRule="auto"/>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14:paraId="4C59E4A6"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12 973,8</w:t>
            </w:r>
          </w:p>
        </w:tc>
        <w:tc>
          <w:tcPr>
            <w:tcW w:w="1560" w:type="dxa"/>
            <w:shd w:val="clear" w:color="auto" w:fill="auto"/>
            <w:noWrap/>
            <w:tcMar>
              <w:left w:w="28" w:type="dxa"/>
              <w:right w:w="28" w:type="dxa"/>
            </w:tcMar>
            <w:vAlign w:val="center"/>
          </w:tcPr>
          <w:p w14:paraId="2FA57F76"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12 973,8</w:t>
            </w:r>
          </w:p>
        </w:tc>
        <w:tc>
          <w:tcPr>
            <w:tcW w:w="1322" w:type="dxa"/>
            <w:vAlign w:val="center"/>
          </w:tcPr>
          <w:p w14:paraId="7B178C75" w14:textId="77777777" w:rsidR="00683005" w:rsidRPr="004B227C" w:rsidRDefault="00683005" w:rsidP="004B227C">
            <w:pPr>
              <w:spacing w:after="0" w:line="240" w:lineRule="auto"/>
              <w:jc w:val="center"/>
              <w:rPr>
                <w:rFonts w:ascii="PT Astra Serif" w:hAnsi="PT Astra Serif"/>
                <w:b/>
              </w:rPr>
            </w:pPr>
            <w:r w:rsidRPr="004B227C">
              <w:rPr>
                <w:rFonts w:ascii="PT Astra Serif" w:hAnsi="PT Astra Serif"/>
                <w:b/>
              </w:rPr>
              <w:t>0,00</w:t>
            </w:r>
          </w:p>
        </w:tc>
        <w:tc>
          <w:tcPr>
            <w:tcW w:w="874" w:type="dxa"/>
            <w:tcMar>
              <w:left w:w="28" w:type="dxa"/>
              <w:right w:w="28" w:type="dxa"/>
            </w:tcMar>
            <w:vAlign w:val="center"/>
          </w:tcPr>
          <w:p w14:paraId="5174665B" w14:textId="77777777" w:rsidR="00683005" w:rsidRPr="004B227C" w:rsidRDefault="00755E98" w:rsidP="004B227C">
            <w:pPr>
              <w:spacing w:after="0" w:line="240" w:lineRule="auto"/>
              <w:jc w:val="center"/>
              <w:rPr>
                <w:rFonts w:ascii="PT Astra Serif" w:hAnsi="PT Astra Serif"/>
                <w:b/>
              </w:rPr>
            </w:pPr>
            <w:r w:rsidRPr="004B227C">
              <w:rPr>
                <w:rFonts w:ascii="PT Astra Serif" w:hAnsi="PT Astra Serif"/>
                <w:b/>
              </w:rPr>
              <w:t>100</w:t>
            </w:r>
          </w:p>
        </w:tc>
      </w:tr>
    </w:tbl>
    <w:p w14:paraId="5EAC3973" w14:textId="77777777" w:rsidR="00062720" w:rsidRPr="004B227C" w:rsidRDefault="00062720" w:rsidP="004B227C">
      <w:pPr>
        <w:tabs>
          <w:tab w:val="left" w:pos="993"/>
        </w:tabs>
        <w:spacing w:after="0" w:line="240" w:lineRule="auto"/>
        <w:ind w:firstLine="709"/>
        <w:jc w:val="both"/>
        <w:rPr>
          <w:rFonts w:ascii="PT Astra Serif" w:eastAsia="Batang" w:hAnsi="PT Astra Serif" w:cs="Times New Roman"/>
          <w:b/>
          <w:lang w:eastAsia="ko-KR"/>
        </w:rPr>
      </w:pPr>
    </w:p>
    <w:p w14:paraId="1024E97D" w14:textId="77777777" w:rsidR="00683005" w:rsidRPr="004B227C" w:rsidRDefault="00062720" w:rsidP="004B227C">
      <w:pPr>
        <w:tabs>
          <w:tab w:val="left" w:pos="993"/>
        </w:tabs>
        <w:spacing w:after="0" w:line="240" w:lineRule="auto"/>
        <w:ind w:firstLine="709"/>
        <w:jc w:val="both"/>
        <w:rPr>
          <w:rFonts w:ascii="PT Astra Serif" w:hAnsi="PT Astra Serif"/>
          <w:b/>
          <w:sz w:val="26"/>
          <w:szCs w:val="26"/>
        </w:rPr>
      </w:pPr>
      <w:r w:rsidRPr="004B227C">
        <w:rPr>
          <w:rFonts w:ascii="PT Astra Serif" w:eastAsia="Batang" w:hAnsi="PT Astra Serif" w:cs="Times New Roman"/>
          <w:b/>
          <w:sz w:val="26"/>
          <w:szCs w:val="26"/>
          <w:lang w:eastAsia="ko-KR"/>
        </w:rPr>
        <w:t>Национальный проект «Экология»</w:t>
      </w:r>
    </w:p>
    <w:p w14:paraId="731E2BC9"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b/>
          <w:i/>
          <w:sz w:val="26"/>
          <w:szCs w:val="26"/>
          <w:lang w:eastAsia="ru-RU"/>
        </w:rPr>
      </w:pPr>
      <w:r w:rsidRPr="004B227C">
        <w:rPr>
          <w:rFonts w:ascii="PT Astra Serif" w:eastAsia="Times New Roman" w:hAnsi="PT Astra Serif" w:cs="Times New Roman"/>
          <w:b/>
          <w:i/>
          <w:sz w:val="26"/>
          <w:szCs w:val="26"/>
        </w:rPr>
        <w:t>Региональный проект</w:t>
      </w:r>
      <w:r w:rsidRPr="004B227C">
        <w:rPr>
          <w:rFonts w:ascii="PT Astra Serif" w:eastAsia="Times New Roman" w:hAnsi="PT Astra Serif" w:cs="Times New Roman"/>
          <w:i/>
          <w:sz w:val="26"/>
          <w:szCs w:val="26"/>
        </w:rPr>
        <w:t xml:space="preserve"> </w:t>
      </w:r>
      <w:r w:rsidRPr="004B227C">
        <w:rPr>
          <w:rFonts w:ascii="PT Astra Serif" w:eastAsia="Times New Roman" w:hAnsi="PT Astra Serif" w:cs="Times New Roman"/>
          <w:b/>
          <w:i/>
          <w:sz w:val="26"/>
          <w:szCs w:val="26"/>
          <w:lang w:eastAsia="ru-RU"/>
        </w:rPr>
        <w:t>«Сохранение лесов»</w:t>
      </w:r>
    </w:p>
    <w:p w14:paraId="6782B3E1"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за счет всех источников в 2022 году составило 9 383,8 тыс. рублей.</w:t>
      </w:r>
    </w:p>
    <w:p w14:paraId="1C3BB44E"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rPr>
        <w:t>В рамках регионального проекта</w:t>
      </w:r>
      <w:r w:rsidRPr="004B227C">
        <w:rPr>
          <w:rFonts w:ascii="PT Astra Serif" w:eastAsia="Times New Roman" w:hAnsi="PT Astra Serif" w:cs="Times New Roman"/>
          <w:sz w:val="26"/>
          <w:szCs w:val="26"/>
          <w:lang w:eastAsia="ru-RU"/>
        </w:rPr>
        <w:t>:</w:t>
      </w:r>
    </w:p>
    <w:p w14:paraId="3980C796" w14:textId="77777777"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выполнены мероприятия по лесовосстановлению на площади 75 га в 20 муниципальных образованиях Томской области (план - 75 га);</w:t>
      </w:r>
    </w:p>
    <w:p w14:paraId="1C75A8A0" w14:textId="0921263A" w:rsidR="00683005" w:rsidRPr="004B227C" w:rsidRDefault="00683005" w:rsidP="004B227C">
      <w:pPr>
        <w:pStyle w:val="a8"/>
        <w:numPr>
          <w:ilvl w:val="0"/>
          <w:numId w:val="17"/>
        </w:numPr>
        <w:tabs>
          <w:tab w:val="left" w:pos="1134"/>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поставлено 97 единиц лесопожарного оборудования и техники</w:t>
      </w:r>
      <w:r w:rsidR="00374AE7" w:rsidRPr="004B227C">
        <w:rPr>
          <w:rFonts w:ascii="PT Astra Serif" w:eastAsia="Times New Roman" w:hAnsi="PT Astra Serif" w:cs="Times New Roman"/>
          <w:sz w:val="26"/>
          <w:szCs w:val="26"/>
          <w:lang w:eastAsia="ru-RU"/>
        </w:rPr>
        <w:t xml:space="preserve"> (план – 20 единиц)</w:t>
      </w:r>
      <w:r w:rsidRPr="004B227C">
        <w:rPr>
          <w:rFonts w:ascii="PT Astra Serif" w:eastAsia="Times New Roman" w:hAnsi="PT Astra Serif" w:cs="Times New Roman"/>
          <w:sz w:val="26"/>
          <w:szCs w:val="26"/>
          <w:lang w:eastAsia="ru-RU"/>
        </w:rPr>
        <w:t>.</w:t>
      </w:r>
    </w:p>
    <w:p w14:paraId="68D2C183" w14:textId="77777777" w:rsidR="00683005" w:rsidRPr="004B227C" w:rsidRDefault="00683005" w:rsidP="004B227C">
      <w:pPr>
        <w:pStyle w:val="a8"/>
        <w:tabs>
          <w:tab w:val="left" w:pos="993"/>
        </w:tabs>
        <w:autoSpaceDE w:val="0"/>
        <w:autoSpaceDN w:val="0"/>
        <w:adjustRightInd w:val="0"/>
        <w:spacing w:after="0" w:line="240" w:lineRule="auto"/>
        <w:ind w:left="862"/>
        <w:jc w:val="both"/>
        <w:rPr>
          <w:rFonts w:ascii="PT Astra Serif" w:eastAsia="Times New Roman" w:hAnsi="PT Astra Serif" w:cs="Times New Roman"/>
          <w:b/>
          <w:i/>
          <w:sz w:val="26"/>
          <w:szCs w:val="26"/>
          <w:lang w:eastAsia="ru-RU"/>
        </w:rPr>
      </w:pPr>
      <w:r w:rsidRPr="004B227C">
        <w:rPr>
          <w:rFonts w:ascii="PT Astra Serif" w:hAnsi="PT Astra Serif" w:cs="Times New Roman"/>
          <w:b/>
          <w:i/>
          <w:sz w:val="26"/>
          <w:szCs w:val="26"/>
        </w:rPr>
        <w:t>Региональный проект</w:t>
      </w:r>
      <w:r w:rsidRPr="004B227C">
        <w:rPr>
          <w:rFonts w:ascii="PT Astra Serif" w:hAnsi="PT Astra Serif" w:cs="Times New Roman"/>
          <w:i/>
          <w:sz w:val="26"/>
          <w:szCs w:val="26"/>
        </w:rPr>
        <w:t xml:space="preserve"> </w:t>
      </w:r>
      <w:r w:rsidRPr="004B227C">
        <w:rPr>
          <w:rFonts w:ascii="PT Astra Serif" w:eastAsia="Times New Roman" w:hAnsi="PT Astra Serif" w:cs="Times New Roman"/>
          <w:b/>
          <w:i/>
          <w:sz w:val="26"/>
          <w:szCs w:val="26"/>
          <w:lang w:eastAsia="ru-RU"/>
        </w:rPr>
        <w:t>«Сохранение уникальных водных объектов»</w:t>
      </w:r>
    </w:p>
    <w:p w14:paraId="7856B20D"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Финансирование регионального проекта за счет всех источников в 2022 году составило 3 590 тыс. рублей.</w:t>
      </w:r>
    </w:p>
    <w:p w14:paraId="30F99968" w14:textId="77777777" w:rsidR="00683005" w:rsidRPr="004B227C" w:rsidRDefault="00683005" w:rsidP="004B227C">
      <w:pPr>
        <w:tabs>
          <w:tab w:val="left" w:pos="993"/>
        </w:tabs>
        <w:spacing w:after="0" w:line="240" w:lineRule="auto"/>
        <w:ind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rPr>
        <w:t>В рамках регионального проекта</w:t>
      </w:r>
      <w:r w:rsidRPr="004B227C">
        <w:rPr>
          <w:rFonts w:ascii="PT Astra Serif" w:eastAsia="Times New Roman" w:hAnsi="PT Astra Serif" w:cs="Times New Roman"/>
          <w:sz w:val="26"/>
          <w:szCs w:val="26"/>
          <w:lang w:eastAsia="ru-RU"/>
        </w:rPr>
        <w:t>:</w:t>
      </w:r>
    </w:p>
    <w:p w14:paraId="727EE7D8"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hAnsi="PT Astra Serif"/>
          <w:sz w:val="26"/>
          <w:szCs w:val="26"/>
        </w:rPr>
        <w:lastRenderedPageBreak/>
        <w:t xml:space="preserve">выполнены работы в рамках </w:t>
      </w:r>
      <w:r w:rsidRPr="004B227C">
        <w:rPr>
          <w:rFonts w:ascii="PT Astra Serif" w:hAnsi="PT Astra Serif"/>
          <w:sz w:val="26"/>
          <w:szCs w:val="26"/>
          <w:lang w:val="en-US"/>
        </w:rPr>
        <w:t>I</w:t>
      </w:r>
      <w:r w:rsidRPr="004B227C">
        <w:rPr>
          <w:rFonts w:ascii="PT Astra Serif" w:hAnsi="PT Astra Serif"/>
          <w:sz w:val="26"/>
          <w:szCs w:val="26"/>
        </w:rPr>
        <w:t xml:space="preserve"> и </w:t>
      </w:r>
      <w:r w:rsidRPr="004B227C">
        <w:rPr>
          <w:rFonts w:ascii="PT Astra Serif" w:hAnsi="PT Astra Serif"/>
          <w:sz w:val="26"/>
          <w:szCs w:val="26"/>
          <w:lang w:val="en-US"/>
        </w:rPr>
        <w:t>II</w:t>
      </w:r>
      <w:r w:rsidRPr="004B227C">
        <w:rPr>
          <w:rFonts w:ascii="PT Astra Serif" w:hAnsi="PT Astra Serif"/>
          <w:sz w:val="26"/>
          <w:szCs w:val="26"/>
        </w:rPr>
        <w:t xml:space="preserve"> этапа по расчистке озера Док </w:t>
      </w:r>
      <w:proofErr w:type="gramStart"/>
      <w:r w:rsidRPr="004B227C">
        <w:rPr>
          <w:rFonts w:ascii="PT Astra Serif" w:hAnsi="PT Astra Serif"/>
          <w:sz w:val="26"/>
          <w:szCs w:val="26"/>
        </w:rPr>
        <w:t>в</w:t>
      </w:r>
      <w:proofErr w:type="gramEnd"/>
      <w:r w:rsidRPr="004B227C">
        <w:rPr>
          <w:rFonts w:ascii="PT Astra Serif" w:hAnsi="PT Astra Serif"/>
          <w:sz w:val="26"/>
          <w:szCs w:val="26"/>
        </w:rPr>
        <w:t xml:space="preserve"> ЗАТО Северск</w:t>
      </w:r>
      <w:r w:rsidRPr="004B227C">
        <w:rPr>
          <w:rFonts w:ascii="PT Astra Serif" w:eastAsia="Times New Roman" w:hAnsi="PT Astra Serif" w:cs="Times New Roman"/>
          <w:sz w:val="26"/>
          <w:szCs w:val="26"/>
          <w:lang w:eastAsia="ru-RU"/>
        </w:rPr>
        <w:t>;</w:t>
      </w:r>
    </w:p>
    <w:p w14:paraId="09914B19" w14:textId="77777777" w:rsidR="00683005" w:rsidRPr="004B227C" w:rsidRDefault="00683005" w:rsidP="004B227C">
      <w:pPr>
        <w:pStyle w:val="a8"/>
        <w:numPr>
          <w:ilvl w:val="0"/>
          <w:numId w:val="8"/>
        </w:numPr>
        <w:tabs>
          <w:tab w:val="left" w:pos="993"/>
        </w:tabs>
        <w:autoSpaceDE w:val="0"/>
        <w:autoSpaceDN w:val="0"/>
        <w:adjustRightInd w:val="0"/>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 xml:space="preserve"> разработана проектная документация по корректировке 4-х ПСД для восстановления и экологической реабилитации водных объектов (расчистка озера </w:t>
      </w:r>
      <w:proofErr w:type="gramStart"/>
      <w:r w:rsidRPr="004B227C">
        <w:rPr>
          <w:rFonts w:ascii="PT Astra Serif" w:eastAsia="Times New Roman" w:hAnsi="PT Astra Serif" w:cs="Times New Roman"/>
          <w:sz w:val="26"/>
          <w:szCs w:val="26"/>
          <w:lang w:eastAsia="ru-RU"/>
        </w:rPr>
        <w:t>Беленькое</w:t>
      </w:r>
      <w:proofErr w:type="gramEnd"/>
      <w:r w:rsidRPr="004B227C">
        <w:rPr>
          <w:rFonts w:ascii="PT Astra Serif" w:eastAsia="Times New Roman" w:hAnsi="PT Astra Serif" w:cs="Times New Roman"/>
          <w:sz w:val="26"/>
          <w:szCs w:val="26"/>
          <w:lang w:eastAsia="ru-RU"/>
        </w:rPr>
        <w:t xml:space="preserve"> в г. Томске, расчистка озера Док в г. Северске, расчистка озера в п. Аэропорт Томского района, расчистка озерного комплекса в пос. Самусь).</w:t>
      </w:r>
    </w:p>
    <w:p w14:paraId="25FABADA" w14:textId="77777777" w:rsidR="00DE56F3" w:rsidRPr="004B227C" w:rsidRDefault="00DE56F3" w:rsidP="004B227C">
      <w:pPr>
        <w:pStyle w:val="aa"/>
        <w:ind w:firstLine="720"/>
        <w:jc w:val="center"/>
        <w:rPr>
          <w:rFonts w:ascii="PT Astra Serif" w:hAnsi="PT Astra Serif"/>
          <w:b/>
        </w:rPr>
      </w:pPr>
    </w:p>
    <w:p w14:paraId="1EDEFC96" w14:textId="77777777" w:rsidR="00F3438F" w:rsidRPr="004B227C" w:rsidRDefault="00F3438F" w:rsidP="004B227C">
      <w:pPr>
        <w:pStyle w:val="aa"/>
        <w:ind w:firstLine="720"/>
        <w:jc w:val="center"/>
        <w:rPr>
          <w:rFonts w:ascii="PT Astra Serif" w:hAnsi="PT Astra Serif"/>
          <w:b/>
        </w:rPr>
      </w:pPr>
      <w:r w:rsidRPr="004B227C">
        <w:rPr>
          <w:rFonts w:ascii="PT Astra Serif" w:hAnsi="PT Astra Serif"/>
          <w:b/>
        </w:rPr>
        <w:t>16. ГП «Развитие транспортной инфраструктуры в Томской области»</w:t>
      </w:r>
    </w:p>
    <w:p w14:paraId="6B8CD397" w14:textId="77777777" w:rsidR="00F3438F" w:rsidRPr="004B227C" w:rsidRDefault="00F3438F" w:rsidP="004B227C">
      <w:pPr>
        <w:pStyle w:val="aa"/>
        <w:ind w:firstLine="0"/>
        <w:jc w:val="center"/>
        <w:rPr>
          <w:rFonts w:ascii="PT Astra Serif" w:hAnsi="PT Astra Serif"/>
          <w:b/>
        </w:rPr>
      </w:pPr>
    </w:p>
    <w:p w14:paraId="149E448A" w14:textId="77777777" w:rsidR="00F3438F" w:rsidRPr="004B227C" w:rsidRDefault="00F3438F" w:rsidP="004B227C">
      <w:pPr>
        <w:autoSpaceDE w:val="0"/>
        <w:autoSpaceDN w:val="0"/>
        <w:adjustRightInd w:val="0"/>
        <w:spacing w:after="0" w:line="240" w:lineRule="auto"/>
        <w:jc w:val="center"/>
        <w:rPr>
          <w:rFonts w:ascii="PT Astra Serif" w:hAnsi="PT Astra Serif" w:cs="PT Astra Serif"/>
          <w:bCs/>
          <w:sz w:val="26"/>
          <w:szCs w:val="26"/>
        </w:rPr>
      </w:pPr>
      <w:r w:rsidRPr="004B227C">
        <w:rPr>
          <w:rFonts w:ascii="PT Astra Serif" w:hAnsi="PT Astra Serif" w:cs="Times New Roman"/>
          <w:b/>
          <w:bCs/>
          <w:sz w:val="26"/>
          <w:szCs w:val="26"/>
        </w:rPr>
        <w:t>Цель ГП</w:t>
      </w:r>
      <w:r w:rsidRPr="004B227C">
        <w:rPr>
          <w:rFonts w:ascii="PT Astra Serif" w:hAnsi="PT Astra Serif" w:cs="Times New Roman"/>
          <w:bCs/>
          <w:sz w:val="26"/>
          <w:szCs w:val="26"/>
        </w:rPr>
        <w:t> </w:t>
      </w:r>
      <w:r w:rsidRPr="004B227C">
        <w:rPr>
          <w:rFonts w:ascii="PT Astra Serif" w:hAnsi="PT Astra Serif" w:cs="Times New Roman"/>
          <w:bCs/>
          <w:sz w:val="26"/>
          <w:szCs w:val="26"/>
        </w:rPr>
        <w:noBreakHyphen/>
        <w:t> </w:t>
      </w:r>
      <w:r w:rsidRPr="004B227C">
        <w:rPr>
          <w:rFonts w:ascii="PT Astra Serif" w:hAnsi="PT Astra Serif" w:cs="PT Astra Serif"/>
          <w:bCs/>
          <w:sz w:val="26"/>
          <w:szCs w:val="26"/>
        </w:rPr>
        <w:t xml:space="preserve">повышение эффективности транспортной системы и информационно-коммуникационной инфраструктуры Томской области </w:t>
      </w:r>
    </w:p>
    <w:p w14:paraId="16B81F34" w14:textId="77777777" w:rsidR="00F3438F" w:rsidRPr="004B227C" w:rsidRDefault="00F3438F" w:rsidP="004B227C">
      <w:pPr>
        <w:autoSpaceDE w:val="0"/>
        <w:autoSpaceDN w:val="0"/>
        <w:adjustRightInd w:val="0"/>
        <w:spacing w:after="0" w:line="240" w:lineRule="auto"/>
        <w:jc w:val="center"/>
        <w:rPr>
          <w:rFonts w:ascii="PT Astra Serif" w:hAnsi="PT Astra Serif" w:cs="Times New Roman"/>
          <w:b/>
          <w:bCs/>
          <w:sz w:val="26"/>
          <w:szCs w:val="26"/>
        </w:rPr>
      </w:pPr>
    </w:p>
    <w:p w14:paraId="3091C2CB" w14:textId="77777777" w:rsidR="00F3438F" w:rsidRPr="004B227C" w:rsidRDefault="00F3438F" w:rsidP="004B227C">
      <w:pPr>
        <w:pStyle w:val="aa"/>
        <w:ind w:left="710" w:firstLine="0"/>
        <w:jc w:val="center"/>
        <w:rPr>
          <w:rFonts w:ascii="PT Astra Serif" w:hAnsi="PT Astra Serif"/>
          <w:b/>
          <w:bCs/>
        </w:rPr>
      </w:pPr>
      <w:r w:rsidRPr="004B227C">
        <w:rPr>
          <w:rFonts w:ascii="PT Astra Serif" w:hAnsi="PT Astra Serif"/>
          <w:b/>
          <w:bCs/>
        </w:rPr>
        <w:t>16.1. Расходы на реализацию государственной программы</w:t>
      </w:r>
    </w:p>
    <w:p w14:paraId="62EAA25C" w14:textId="77777777" w:rsidR="00F3438F" w:rsidRPr="004B227C" w:rsidRDefault="00F3438F" w:rsidP="004B227C">
      <w:pPr>
        <w:pStyle w:val="aa"/>
        <w:ind w:left="710" w:firstLine="0"/>
        <w:jc w:val="center"/>
        <w:rPr>
          <w:rFonts w:ascii="PT Astra Serif" w:hAnsi="PT Astra Serif"/>
          <w:b/>
          <w:bCs/>
        </w:rPr>
      </w:pPr>
    </w:p>
    <w:p w14:paraId="5E63A199" w14:textId="77777777" w:rsidR="00F3438F" w:rsidRPr="004B227C" w:rsidRDefault="00F3438F" w:rsidP="004B227C">
      <w:pPr>
        <w:spacing w:after="0" w:line="240" w:lineRule="auto"/>
        <w:jc w:val="center"/>
        <w:rPr>
          <w:rFonts w:ascii="PT Astra Serif" w:eastAsia="Times New Roman" w:hAnsi="PT Astra Serif"/>
          <w:b/>
          <w:bCs/>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w:t>
      </w:r>
      <w:r w:rsidRPr="004B227C">
        <w:rPr>
          <w:rFonts w:ascii="PT Astra Serif" w:eastAsia="Times New Roman" w:hAnsi="PT Astra Serif"/>
          <w:b/>
          <w:sz w:val="26"/>
          <w:szCs w:val="26"/>
        </w:rPr>
        <w:t>государственной программы</w:t>
      </w:r>
    </w:p>
    <w:p w14:paraId="2F3B664A" w14:textId="77777777" w:rsidR="00F3438F" w:rsidRPr="004B227C" w:rsidRDefault="00F3438F" w:rsidP="004B227C">
      <w:pPr>
        <w:pStyle w:val="aa"/>
        <w:ind w:left="710" w:firstLine="0"/>
        <w:jc w:val="right"/>
        <w:rPr>
          <w:rFonts w:ascii="PT Astra Serif" w:hAnsi="PT Astra Serif"/>
          <w:bCs/>
        </w:rPr>
      </w:pPr>
      <w:r w:rsidRPr="004B227C">
        <w:rPr>
          <w:rFonts w:ascii="PT Astra Serif" w:hAnsi="PT Astra Serif"/>
          <w:bCs/>
        </w:rPr>
        <w:t>Таблица 1</w:t>
      </w:r>
    </w:p>
    <w:tbl>
      <w:tblPr>
        <w:tblW w:w="9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0"/>
        <w:gridCol w:w="3272"/>
        <w:gridCol w:w="1547"/>
        <w:gridCol w:w="1560"/>
        <w:gridCol w:w="1417"/>
        <w:gridCol w:w="1063"/>
      </w:tblGrid>
      <w:tr w:rsidR="004B227C" w:rsidRPr="004B227C" w14:paraId="08AE05EA" w14:textId="77777777" w:rsidTr="0087517A">
        <w:trPr>
          <w:trHeight w:val="334"/>
          <w:tblHeader/>
          <w:jc w:val="center"/>
        </w:trPr>
        <w:tc>
          <w:tcPr>
            <w:tcW w:w="760" w:type="dxa"/>
            <w:tcMar>
              <w:left w:w="28" w:type="dxa"/>
              <w:right w:w="28" w:type="dxa"/>
            </w:tcMar>
            <w:vAlign w:val="center"/>
          </w:tcPr>
          <w:p w14:paraId="14CFFA74"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272" w:type="dxa"/>
            <w:shd w:val="clear" w:color="auto" w:fill="auto"/>
            <w:noWrap/>
            <w:tcMar>
              <w:left w:w="28" w:type="dxa"/>
              <w:right w:w="28" w:type="dxa"/>
            </w:tcMar>
            <w:vAlign w:val="center"/>
          </w:tcPr>
          <w:p w14:paraId="09C7F841"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578B8D5C"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План на 2022 год (тыс. рублей)</w:t>
            </w:r>
          </w:p>
        </w:tc>
        <w:tc>
          <w:tcPr>
            <w:tcW w:w="1560" w:type="dxa"/>
            <w:shd w:val="clear" w:color="auto" w:fill="auto"/>
            <w:noWrap/>
            <w:tcMar>
              <w:left w:w="28" w:type="dxa"/>
              <w:right w:w="28" w:type="dxa"/>
            </w:tcMar>
            <w:vAlign w:val="center"/>
          </w:tcPr>
          <w:p w14:paraId="1FBAE1A8"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5F6FBEB3" w14:textId="77777777" w:rsidR="00F3438F" w:rsidRPr="004B227C" w:rsidRDefault="00F3438F"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5CF3BC9B"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417" w:type="dxa"/>
            <w:vAlign w:val="center"/>
          </w:tcPr>
          <w:p w14:paraId="0D976F83"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1063" w:type="dxa"/>
            <w:tcMar>
              <w:left w:w="28" w:type="dxa"/>
              <w:right w:w="28" w:type="dxa"/>
            </w:tcMar>
            <w:vAlign w:val="center"/>
          </w:tcPr>
          <w:p w14:paraId="059DA8F8"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0C67E44D"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44AC12AE" w14:textId="77777777" w:rsidTr="0087517A">
        <w:trPr>
          <w:trHeight w:val="300"/>
          <w:jc w:val="center"/>
        </w:trPr>
        <w:tc>
          <w:tcPr>
            <w:tcW w:w="760" w:type="dxa"/>
            <w:tcMar>
              <w:left w:w="28" w:type="dxa"/>
              <w:right w:w="28" w:type="dxa"/>
            </w:tcMar>
            <w:vAlign w:val="center"/>
          </w:tcPr>
          <w:p w14:paraId="17258E5E"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16D37402"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49162B9F"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729443C2"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417" w:type="dxa"/>
            <w:vAlign w:val="center"/>
          </w:tcPr>
          <w:p w14:paraId="3CF850E1"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1063" w:type="dxa"/>
            <w:tcMar>
              <w:left w:w="28" w:type="dxa"/>
              <w:right w:w="28" w:type="dxa"/>
            </w:tcMar>
            <w:vAlign w:val="center"/>
          </w:tcPr>
          <w:p w14:paraId="1D4394B1"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1FF1DD47" w14:textId="77777777" w:rsidTr="0087517A">
        <w:trPr>
          <w:trHeight w:val="300"/>
          <w:jc w:val="center"/>
        </w:trPr>
        <w:tc>
          <w:tcPr>
            <w:tcW w:w="760" w:type="dxa"/>
            <w:tcMar>
              <w:left w:w="28" w:type="dxa"/>
              <w:right w:w="28" w:type="dxa"/>
            </w:tcMar>
            <w:vAlign w:val="center"/>
          </w:tcPr>
          <w:p w14:paraId="185588E3" w14:textId="77777777" w:rsidR="00F3438F" w:rsidRPr="004B227C" w:rsidRDefault="00F3438F" w:rsidP="004B227C">
            <w:pPr>
              <w:spacing w:after="0" w:line="240" w:lineRule="auto"/>
              <w:jc w:val="center"/>
              <w:rPr>
                <w:rFonts w:ascii="PT Astra Serif" w:eastAsia="Batang" w:hAnsi="PT Astra Serif" w:cs="Times New Roman"/>
                <w:lang w:eastAsia="ko-KR"/>
              </w:rPr>
            </w:pPr>
          </w:p>
        </w:tc>
        <w:tc>
          <w:tcPr>
            <w:tcW w:w="3272" w:type="dxa"/>
            <w:shd w:val="clear" w:color="auto" w:fill="auto"/>
            <w:noWrap/>
            <w:tcMar>
              <w:left w:w="28" w:type="dxa"/>
              <w:right w:w="28" w:type="dxa"/>
            </w:tcMar>
            <w:vAlign w:val="center"/>
          </w:tcPr>
          <w:p w14:paraId="2471209E" w14:textId="77777777" w:rsidR="00F3438F" w:rsidRPr="004B227C" w:rsidRDefault="00F3438F"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Объем ассигнований - всего</w:t>
            </w:r>
          </w:p>
        </w:tc>
        <w:tc>
          <w:tcPr>
            <w:tcW w:w="1547" w:type="dxa"/>
            <w:shd w:val="clear" w:color="auto" w:fill="auto"/>
            <w:noWrap/>
            <w:tcMar>
              <w:left w:w="28" w:type="dxa"/>
              <w:right w:w="28" w:type="dxa"/>
            </w:tcMar>
            <w:vAlign w:val="center"/>
          </w:tcPr>
          <w:p w14:paraId="22FD1110" w14:textId="77777777" w:rsidR="00F3438F" w:rsidRPr="004B227C" w:rsidRDefault="00F3438F" w:rsidP="004B227C">
            <w:pPr>
              <w:jc w:val="center"/>
              <w:rPr>
                <w:rFonts w:ascii="PT Astra Serif" w:hAnsi="PT Astra Serif" w:cs="Calibri"/>
                <w:b/>
                <w:bCs/>
              </w:rPr>
            </w:pPr>
            <w:r w:rsidRPr="004B227C">
              <w:rPr>
                <w:rFonts w:ascii="PT Astra Serif" w:hAnsi="PT Astra Serif" w:cs="Calibri"/>
                <w:b/>
                <w:bCs/>
              </w:rPr>
              <w:t>11 563 137,7</w:t>
            </w:r>
          </w:p>
        </w:tc>
        <w:tc>
          <w:tcPr>
            <w:tcW w:w="1560" w:type="dxa"/>
            <w:shd w:val="clear" w:color="auto" w:fill="auto"/>
            <w:noWrap/>
            <w:tcMar>
              <w:left w:w="28" w:type="dxa"/>
              <w:right w:w="28" w:type="dxa"/>
            </w:tcMar>
            <w:vAlign w:val="center"/>
          </w:tcPr>
          <w:p w14:paraId="6184471C" w14:textId="77777777" w:rsidR="00F3438F" w:rsidRPr="004B227C" w:rsidRDefault="00F3438F" w:rsidP="004B227C">
            <w:pPr>
              <w:jc w:val="center"/>
              <w:rPr>
                <w:rFonts w:ascii="PT Astra Serif" w:hAnsi="PT Astra Serif" w:cs="Calibri"/>
                <w:b/>
                <w:bCs/>
              </w:rPr>
            </w:pPr>
            <w:r w:rsidRPr="004B227C">
              <w:rPr>
                <w:rFonts w:ascii="PT Astra Serif" w:hAnsi="PT Astra Serif" w:cs="Calibri"/>
                <w:b/>
                <w:bCs/>
              </w:rPr>
              <w:t>11 359 484,4</w:t>
            </w:r>
          </w:p>
        </w:tc>
        <w:tc>
          <w:tcPr>
            <w:tcW w:w="1417" w:type="dxa"/>
            <w:vAlign w:val="center"/>
          </w:tcPr>
          <w:p w14:paraId="2AA8F522" w14:textId="77777777" w:rsidR="00F3438F" w:rsidRPr="004B227C" w:rsidRDefault="00F3438F" w:rsidP="004B227C">
            <w:pPr>
              <w:jc w:val="center"/>
              <w:rPr>
                <w:rFonts w:ascii="PT Astra Serif" w:hAnsi="PT Astra Serif" w:cs="Calibri"/>
                <w:b/>
              </w:rPr>
            </w:pPr>
            <w:r w:rsidRPr="004B227C">
              <w:rPr>
                <w:rFonts w:ascii="PT Astra Serif" w:hAnsi="PT Astra Serif" w:cs="Calibri"/>
                <w:b/>
              </w:rPr>
              <w:t>-203 653,3</w:t>
            </w:r>
          </w:p>
        </w:tc>
        <w:tc>
          <w:tcPr>
            <w:tcW w:w="1063" w:type="dxa"/>
            <w:tcMar>
              <w:left w:w="28" w:type="dxa"/>
              <w:right w:w="28" w:type="dxa"/>
            </w:tcMar>
            <w:vAlign w:val="center"/>
          </w:tcPr>
          <w:p w14:paraId="2ED0EBC6" w14:textId="77777777" w:rsidR="00F3438F" w:rsidRPr="004B227C" w:rsidRDefault="00F3438F" w:rsidP="004B227C">
            <w:pPr>
              <w:jc w:val="center"/>
              <w:rPr>
                <w:rFonts w:ascii="PT Astra Serif" w:hAnsi="PT Astra Serif" w:cs="Calibri"/>
                <w:b/>
                <w:bCs/>
              </w:rPr>
            </w:pPr>
            <w:r w:rsidRPr="004B227C">
              <w:rPr>
                <w:rFonts w:ascii="PT Astra Serif" w:hAnsi="PT Astra Serif" w:cs="Calibri"/>
                <w:b/>
                <w:bCs/>
              </w:rPr>
              <w:t>98,2</w:t>
            </w:r>
          </w:p>
        </w:tc>
      </w:tr>
      <w:tr w:rsidR="004B227C" w:rsidRPr="004B227C" w14:paraId="2A079A26" w14:textId="77777777" w:rsidTr="0087517A">
        <w:trPr>
          <w:trHeight w:val="300"/>
          <w:jc w:val="center"/>
        </w:trPr>
        <w:tc>
          <w:tcPr>
            <w:tcW w:w="760" w:type="dxa"/>
            <w:tcMar>
              <w:left w:w="28" w:type="dxa"/>
              <w:right w:w="28" w:type="dxa"/>
            </w:tcMar>
            <w:vAlign w:val="center"/>
          </w:tcPr>
          <w:p w14:paraId="1CC2B82C"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272" w:type="dxa"/>
            <w:shd w:val="clear" w:color="auto" w:fill="auto"/>
            <w:noWrap/>
            <w:tcMar>
              <w:left w:w="28" w:type="dxa"/>
              <w:right w:w="28" w:type="dxa"/>
            </w:tcMar>
            <w:vAlign w:val="center"/>
          </w:tcPr>
          <w:p w14:paraId="75203F7B"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547" w:type="dxa"/>
            <w:shd w:val="clear" w:color="auto" w:fill="auto"/>
            <w:noWrap/>
            <w:tcMar>
              <w:left w:w="28" w:type="dxa"/>
              <w:right w:w="28" w:type="dxa"/>
            </w:tcMar>
            <w:vAlign w:val="center"/>
          </w:tcPr>
          <w:p w14:paraId="7130472B" w14:textId="77777777" w:rsidR="00F3438F" w:rsidRPr="004B227C" w:rsidRDefault="00F3438F" w:rsidP="004B227C">
            <w:pPr>
              <w:jc w:val="center"/>
              <w:rPr>
                <w:rFonts w:ascii="PT Astra Serif" w:hAnsi="PT Astra Serif" w:cs="Calibri"/>
              </w:rPr>
            </w:pPr>
            <w:r w:rsidRPr="004B227C">
              <w:rPr>
                <w:rFonts w:ascii="PT Astra Serif" w:hAnsi="PT Astra Serif" w:cs="Calibri"/>
              </w:rPr>
              <w:t>11 114 190,3</w:t>
            </w:r>
          </w:p>
        </w:tc>
        <w:tc>
          <w:tcPr>
            <w:tcW w:w="1560" w:type="dxa"/>
            <w:shd w:val="clear" w:color="auto" w:fill="auto"/>
            <w:noWrap/>
            <w:tcMar>
              <w:left w:w="28" w:type="dxa"/>
              <w:right w:w="28" w:type="dxa"/>
            </w:tcMar>
            <w:vAlign w:val="center"/>
          </w:tcPr>
          <w:p w14:paraId="642735A1" w14:textId="77777777" w:rsidR="00F3438F" w:rsidRPr="004B227C" w:rsidRDefault="00F3438F" w:rsidP="004B227C">
            <w:pPr>
              <w:jc w:val="center"/>
              <w:rPr>
                <w:rFonts w:ascii="PT Astra Serif" w:hAnsi="PT Astra Serif" w:cs="Calibri"/>
              </w:rPr>
            </w:pPr>
            <w:r w:rsidRPr="004B227C">
              <w:rPr>
                <w:rFonts w:ascii="PT Astra Serif" w:hAnsi="PT Astra Serif" w:cs="Calibri"/>
              </w:rPr>
              <w:t>10 910 718,8</w:t>
            </w:r>
          </w:p>
        </w:tc>
        <w:tc>
          <w:tcPr>
            <w:tcW w:w="1417" w:type="dxa"/>
            <w:vAlign w:val="center"/>
          </w:tcPr>
          <w:p w14:paraId="4F4148D0" w14:textId="77777777" w:rsidR="00F3438F" w:rsidRPr="004B227C" w:rsidRDefault="00F3438F" w:rsidP="004B227C">
            <w:pPr>
              <w:jc w:val="center"/>
              <w:rPr>
                <w:rFonts w:ascii="PT Astra Serif" w:hAnsi="PT Astra Serif" w:cs="Calibri"/>
              </w:rPr>
            </w:pPr>
            <w:r w:rsidRPr="004B227C">
              <w:rPr>
                <w:rFonts w:ascii="PT Astra Serif" w:hAnsi="PT Astra Serif" w:cs="Calibri"/>
              </w:rPr>
              <w:t>-203 471,5</w:t>
            </w:r>
          </w:p>
        </w:tc>
        <w:tc>
          <w:tcPr>
            <w:tcW w:w="1063" w:type="dxa"/>
            <w:tcMar>
              <w:left w:w="28" w:type="dxa"/>
              <w:right w:w="28" w:type="dxa"/>
            </w:tcMar>
            <w:vAlign w:val="center"/>
          </w:tcPr>
          <w:p w14:paraId="16933FE9" w14:textId="77777777" w:rsidR="00F3438F" w:rsidRPr="004B227C" w:rsidRDefault="00F3438F" w:rsidP="004B227C">
            <w:pPr>
              <w:jc w:val="center"/>
              <w:rPr>
                <w:rFonts w:ascii="PT Astra Serif" w:hAnsi="PT Astra Serif" w:cs="Calibri"/>
                <w:bCs/>
              </w:rPr>
            </w:pPr>
            <w:r w:rsidRPr="004B227C">
              <w:rPr>
                <w:rFonts w:ascii="PT Astra Serif" w:hAnsi="PT Astra Serif" w:cs="Calibri"/>
                <w:bCs/>
              </w:rPr>
              <w:t>98,2</w:t>
            </w:r>
          </w:p>
        </w:tc>
      </w:tr>
      <w:tr w:rsidR="004B227C" w:rsidRPr="004B227C" w14:paraId="4C9A9974" w14:textId="77777777" w:rsidTr="0087517A">
        <w:trPr>
          <w:trHeight w:val="300"/>
          <w:jc w:val="center"/>
        </w:trPr>
        <w:tc>
          <w:tcPr>
            <w:tcW w:w="760" w:type="dxa"/>
            <w:tcMar>
              <w:left w:w="28" w:type="dxa"/>
              <w:right w:w="28" w:type="dxa"/>
            </w:tcMar>
            <w:vAlign w:val="center"/>
          </w:tcPr>
          <w:p w14:paraId="00B168BE"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272" w:type="dxa"/>
            <w:shd w:val="clear" w:color="auto" w:fill="auto"/>
            <w:noWrap/>
            <w:tcMar>
              <w:left w:w="28" w:type="dxa"/>
              <w:right w:w="28" w:type="dxa"/>
            </w:tcMar>
            <w:vAlign w:val="center"/>
          </w:tcPr>
          <w:p w14:paraId="310BF8B2"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547" w:type="dxa"/>
            <w:shd w:val="clear" w:color="auto" w:fill="auto"/>
            <w:noWrap/>
            <w:tcMar>
              <w:left w:w="28" w:type="dxa"/>
              <w:right w:w="28" w:type="dxa"/>
            </w:tcMar>
            <w:vAlign w:val="center"/>
          </w:tcPr>
          <w:p w14:paraId="33509CEF" w14:textId="77777777" w:rsidR="00F3438F" w:rsidRPr="004B227C" w:rsidRDefault="00F3438F" w:rsidP="004B227C">
            <w:pPr>
              <w:jc w:val="center"/>
              <w:rPr>
                <w:rFonts w:ascii="PT Astra Serif" w:hAnsi="PT Astra Serif" w:cs="Calibri"/>
              </w:rPr>
            </w:pPr>
            <w:r w:rsidRPr="004B227C">
              <w:rPr>
                <w:rFonts w:ascii="PT Astra Serif" w:hAnsi="PT Astra Serif" w:cs="Calibri"/>
              </w:rPr>
              <w:t>8 342 180,6</w:t>
            </w:r>
          </w:p>
        </w:tc>
        <w:tc>
          <w:tcPr>
            <w:tcW w:w="1560" w:type="dxa"/>
            <w:shd w:val="clear" w:color="auto" w:fill="auto"/>
            <w:noWrap/>
            <w:tcMar>
              <w:left w:w="28" w:type="dxa"/>
              <w:right w:w="28" w:type="dxa"/>
            </w:tcMar>
            <w:vAlign w:val="center"/>
          </w:tcPr>
          <w:p w14:paraId="36A13AC1" w14:textId="77777777" w:rsidR="00F3438F" w:rsidRPr="004B227C" w:rsidRDefault="00F3438F" w:rsidP="004B227C">
            <w:pPr>
              <w:jc w:val="center"/>
              <w:rPr>
                <w:rFonts w:ascii="PT Astra Serif" w:hAnsi="PT Astra Serif" w:cs="Calibri"/>
              </w:rPr>
            </w:pPr>
            <w:r w:rsidRPr="004B227C">
              <w:rPr>
                <w:rFonts w:ascii="PT Astra Serif" w:hAnsi="PT Astra Serif" w:cs="Calibri"/>
              </w:rPr>
              <w:t>8 156 729,4</w:t>
            </w:r>
          </w:p>
        </w:tc>
        <w:tc>
          <w:tcPr>
            <w:tcW w:w="1417" w:type="dxa"/>
            <w:vAlign w:val="center"/>
          </w:tcPr>
          <w:p w14:paraId="6257C99A" w14:textId="77777777" w:rsidR="00F3438F" w:rsidRPr="004B227C" w:rsidRDefault="00F3438F" w:rsidP="004B227C">
            <w:pPr>
              <w:jc w:val="center"/>
              <w:rPr>
                <w:rFonts w:ascii="PT Astra Serif" w:hAnsi="PT Astra Serif" w:cs="Calibri"/>
              </w:rPr>
            </w:pPr>
            <w:r w:rsidRPr="004B227C">
              <w:rPr>
                <w:rFonts w:ascii="PT Astra Serif" w:hAnsi="PT Astra Serif" w:cs="Calibri"/>
              </w:rPr>
              <w:t>-185 451,2</w:t>
            </w:r>
          </w:p>
        </w:tc>
        <w:tc>
          <w:tcPr>
            <w:tcW w:w="1063" w:type="dxa"/>
            <w:tcMar>
              <w:left w:w="28" w:type="dxa"/>
              <w:right w:w="28" w:type="dxa"/>
            </w:tcMar>
            <w:vAlign w:val="center"/>
          </w:tcPr>
          <w:p w14:paraId="5CDE060A" w14:textId="77777777" w:rsidR="00F3438F" w:rsidRPr="004B227C" w:rsidRDefault="00F3438F" w:rsidP="004B227C">
            <w:pPr>
              <w:jc w:val="center"/>
              <w:rPr>
                <w:rFonts w:ascii="PT Astra Serif" w:hAnsi="PT Astra Serif" w:cs="Calibri"/>
                <w:bCs/>
              </w:rPr>
            </w:pPr>
            <w:r w:rsidRPr="004B227C">
              <w:rPr>
                <w:rFonts w:ascii="PT Astra Serif" w:hAnsi="PT Astra Serif" w:cs="Calibri"/>
                <w:bCs/>
              </w:rPr>
              <w:t>97,8</w:t>
            </w:r>
          </w:p>
        </w:tc>
      </w:tr>
      <w:tr w:rsidR="004B227C" w:rsidRPr="004B227C" w14:paraId="3CE428EB" w14:textId="77777777" w:rsidTr="0087517A">
        <w:trPr>
          <w:trHeight w:val="300"/>
          <w:jc w:val="center"/>
        </w:trPr>
        <w:tc>
          <w:tcPr>
            <w:tcW w:w="760" w:type="dxa"/>
            <w:tcMar>
              <w:left w:w="28" w:type="dxa"/>
              <w:right w:w="28" w:type="dxa"/>
            </w:tcMar>
            <w:vAlign w:val="center"/>
          </w:tcPr>
          <w:p w14:paraId="61FDDF97"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272" w:type="dxa"/>
            <w:shd w:val="clear" w:color="auto" w:fill="auto"/>
            <w:noWrap/>
            <w:tcMar>
              <w:left w:w="28" w:type="dxa"/>
              <w:right w:w="28" w:type="dxa"/>
            </w:tcMar>
            <w:vAlign w:val="center"/>
          </w:tcPr>
          <w:p w14:paraId="637785A3"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547" w:type="dxa"/>
            <w:shd w:val="clear" w:color="auto" w:fill="auto"/>
            <w:noWrap/>
            <w:tcMar>
              <w:left w:w="28" w:type="dxa"/>
              <w:right w:w="28" w:type="dxa"/>
            </w:tcMar>
            <w:vAlign w:val="center"/>
          </w:tcPr>
          <w:p w14:paraId="7B4E99A0" w14:textId="77777777" w:rsidR="00F3438F" w:rsidRPr="004B227C" w:rsidRDefault="00F3438F" w:rsidP="004B227C">
            <w:pPr>
              <w:jc w:val="center"/>
              <w:rPr>
                <w:rFonts w:ascii="PT Astra Serif" w:hAnsi="PT Astra Serif" w:cs="Calibri"/>
              </w:rPr>
            </w:pPr>
            <w:r w:rsidRPr="004B227C">
              <w:rPr>
                <w:rFonts w:ascii="PT Astra Serif" w:hAnsi="PT Astra Serif" w:cs="Calibri"/>
              </w:rPr>
              <w:t>2 772 009,7</w:t>
            </w:r>
          </w:p>
        </w:tc>
        <w:tc>
          <w:tcPr>
            <w:tcW w:w="1560" w:type="dxa"/>
            <w:shd w:val="clear" w:color="auto" w:fill="auto"/>
            <w:noWrap/>
            <w:tcMar>
              <w:left w:w="28" w:type="dxa"/>
              <w:right w:w="28" w:type="dxa"/>
            </w:tcMar>
            <w:vAlign w:val="center"/>
          </w:tcPr>
          <w:p w14:paraId="1168800C" w14:textId="77777777" w:rsidR="00F3438F" w:rsidRPr="004B227C" w:rsidRDefault="00F3438F" w:rsidP="004B227C">
            <w:pPr>
              <w:jc w:val="center"/>
              <w:rPr>
                <w:rFonts w:ascii="PT Astra Serif" w:hAnsi="PT Astra Serif" w:cs="Calibri"/>
              </w:rPr>
            </w:pPr>
            <w:r w:rsidRPr="004B227C">
              <w:rPr>
                <w:rFonts w:ascii="PT Astra Serif" w:hAnsi="PT Astra Serif" w:cs="Calibri"/>
              </w:rPr>
              <w:t>2 753 989,4</w:t>
            </w:r>
          </w:p>
        </w:tc>
        <w:tc>
          <w:tcPr>
            <w:tcW w:w="1417" w:type="dxa"/>
            <w:vAlign w:val="center"/>
          </w:tcPr>
          <w:p w14:paraId="7104F5A4" w14:textId="77777777" w:rsidR="00F3438F" w:rsidRPr="004B227C" w:rsidRDefault="00F3438F" w:rsidP="004B227C">
            <w:pPr>
              <w:jc w:val="center"/>
              <w:rPr>
                <w:rFonts w:ascii="PT Astra Serif" w:hAnsi="PT Astra Serif" w:cs="Calibri"/>
              </w:rPr>
            </w:pPr>
            <w:r w:rsidRPr="004B227C">
              <w:rPr>
                <w:rFonts w:ascii="PT Astra Serif" w:hAnsi="PT Astra Serif" w:cs="Calibri"/>
              </w:rPr>
              <w:t>-18 020,3</w:t>
            </w:r>
          </w:p>
        </w:tc>
        <w:tc>
          <w:tcPr>
            <w:tcW w:w="1063" w:type="dxa"/>
            <w:tcMar>
              <w:left w:w="28" w:type="dxa"/>
              <w:right w:w="28" w:type="dxa"/>
            </w:tcMar>
            <w:vAlign w:val="center"/>
          </w:tcPr>
          <w:p w14:paraId="66509800" w14:textId="77777777" w:rsidR="00F3438F" w:rsidRPr="004B227C" w:rsidRDefault="00F3438F" w:rsidP="004B227C">
            <w:pPr>
              <w:jc w:val="center"/>
              <w:rPr>
                <w:rFonts w:ascii="PT Astra Serif" w:hAnsi="PT Astra Serif" w:cs="Calibri"/>
                <w:bCs/>
              </w:rPr>
            </w:pPr>
            <w:r w:rsidRPr="004B227C">
              <w:rPr>
                <w:rFonts w:ascii="PT Astra Serif" w:hAnsi="PT Astra Serif" w:cs="Calibri"/>
                <w:bCs/>
              </w:rPr>
              <w:t>99,3</w:t>
            </w:r>
          </w:p>
        </w:tc>
      </w:tr>
      <w:tr w:rsidR="004B227C" w:rsidRPr="004B227C" w14:paraId="51C97340" w14:textId="77777777" w:rsidTr="0087517A">
        <w:trPr>
          <w:trHeight w:val="300"/>
          <w:jc w:val="center"/>
        </w:trPr>
        <w:tc>
          <w:tcPr>
            <w:tcW w:w="760" w:type="dxa"/>
            <w:tcMar>
              <w:left w:w="28" w:type="dxa"/>
              <w:right w:w="28" w:type="dxa"/>
            </w:tcMar>
            <w:vAlign w:val="center"/>
          </w:tcPr>
          <w:p w14:paraId="18028EF3"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272" w:type="dxa"/>
            <w:shd w:val="clear" w:color="auto" w:fill="auto"/>
            <w:noWrap/>
            <w:tcMar>
              <w:left w:w="28" w:type="dxa"/>
              <w:right w:w="28" w:type="dxa"/>
            </w:tcMar>
            <w:vAlign w:val="center"/>
          </w:tcPr>
          <w:p w14:paraId="3532B002"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547" w:type="dxa"/>
            <w:shd w:val="clear" w:color="auto" w:fill="auto"/>
            <w:noWrap/>
            <w:tcMar>
              <w:left w:w="28" w:type="dxa"/>
              <w:right w:w="28" w:type="dxa"/>
            </w:tcMar>
            <w:vAlign w:val="center"/>
          </w:tcPr>
          <w:p w14:paraId="74970B40" w14:textId="77777777" w:rsidR="00F3438F" w:rsidRPr="004B227C" w:rsidRDefault="00F3438F" w:rsidP="004B227C">
            <w:pPr>
              <w:jc w:val="center"/>
              <w:rPr>
                <w:rFonts w:ascii="PT Astra Serif" w:hAnsi="PT Astra Serif" w:cs="Calibri"/>
              </w:rPr>
            </w:pPr>
            <w:r w:rsidRPr="004B227C">
              <w:rPr>
                <w:rFonts w:ascii="PT Astra Serif" w:hAnsi="PT Astra Serif" w:cs="Calibri"/>
              </w:rPr>
              <w:t>97 000,0</w:t>
            </w:r>
          </w:p>
        </w:tc>
        <w:tc>
          <w:tcPr>
            <w:tcW w:w="1560" w:type="dxa"/>
            <w:shd w:val="clear" w:color="auto" w:fill="auto"/>
            <w:noWrap/>
            <w:tcMar>
              <w:left w:w="28" w:type="dxa"/>
              <w:right w:w="28" w:type="dxa"/>
            </w:tcMar>
            <w:vAlign w:val="center"/>
          </w:tcPr>
          <w:p w14:paraId="61977DE0" w14:textId="77777777" w:rsidR="00F3438F" w:rsidRPr="004B227C" w:rsidRDefault="00F3438F" w:rsidP="004B227C">
            <w:pPr>
              <w:jc w:val="center"/>
              <w:rPr>
                <w:rFonts w:ascii="PT Astra Serif" w:hAnsi="PT Astra Serif" w:cs="Calibri"/>
              </w:rPr>
            </w:pPr>
            <w:r w:rsidRPr="004B227C">
              <w:rPr>
                <w:rFonts w:ascii="PT Astra Serif" w:hAnsi="PT Astra Serif" w:cs="Calibri"/>
              </w:rPr>
              <w:t>97 000,0</w:t>
            </w:r>
          </w:p>
        </w:tc>
        <w:tc>
          <w:tcPr>
            <w:tcW w:w="1417" w:type="dxa"/>
            <w:shd w:val="clear" w:color="auto" w:fill="FFFFFF" w:themeFill="background1"/>
            <w:vAlign w:val="center"/>
          </w:tcPr>
          <w:p w14:paraId="0BC4DC4F" w14:textId="77777777" w:rsidR="00F3438F" w:rsidRPr="004B227C" w:rsidRDefault="00F3438F" w:rsidP="004B227C">
            <w:pPr>
              <w:jc w:val="center"/>
              <w:rPr>
                <w:rFonts w:ascii="PT Astra Serif" w:hAnsi="PT Astra Serif" w:cs="Calibri"/>
              </w:rPr>
            </w:pPr>
            <w:r w:rsidRPr="004B227C">
              <w:rPr>
                <w:rFonts w:ascii="PT Astra Serif" w:hAnsi="PT Astra Serif" w:cs="Calibri"/>
              </w:rPr>
              <w:t>0,0</w:t>
            </w:r>
          </w:p>
        </w:tc>
        <w:tc>
          <w:tcPr>
            <w:tcW w:w="1063" w:type="dxa"/>
            <w:tcMar>
              <w:left w:w="28" w:type="dxa"/>
              <w:right w:w="28" w:type="dxa"/>
            </w:tcMar>
            <w:vAlign w:val="center"/>
          </w:tcPr>
          <w:p w14:paraId="1A4485B0" w14:textId="77777777" w:rsidR="00F3438F" w:rsidRPr="004B227C" w:rsidRDefault="00755E98" w:rsidP="004B227C">
            <w:pPr>
              <w:jc w:val="center"/>
              <w:rPr>
                <w:rFonts w:ascii="PT Astra Serif" w:hAnsi="PT Astra Serif" w:cs="Calibri"/>
                <w:bCs/>
              </w:rPr>
            </w:pPr>
            <w:r w:rsidRPr="004B227C">
              <w:rPr>
                <w:rFonts w:ascii="PT Astra Serif" w:hAnsi="PT Astra Serif" w:cs="Calibri"/>
                <w:bCs/>
              </w:rPr>
              <w:t>100</w:t>
            </w:r>
          </w:p>
        </w:tc>
      </w:tr>
      <w:tr w:rsidR="004B227C" w:rsidRPr="004B227C" w14:paraId="7291DEDF" w14:textId="77777777" w:rsidTr="0087517A">
        <w:trPr>
          <w:trHeight w:val="300"/>
          <w:jc w:val="center"/>
        </w:trPr>
        <w:tc>
          <w:tcPr>
            <w:tcW w:w="760" w:type="dxa"/>
            <w:tcMar>
              <w:left w:w="28" w:type="dxa"/>
              <w:right w:w="28" w:type="dxa"/>
            </w:tcMar>
            <w:vAlign w:val="center"/>
          </w:tcPr>
          <w:p w14:paraId="38572E93"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272" w:type="dxa"/>
            <w:shd w:val="clear" w:color="auto" w:fill="auto"/>
            <w:tcMar>
              <w:left w:w="28" w:type="dxa"/>
              <w:right w:w="28" w:type="dxa"/>
            </w:tcMar>
            <w:vAlign w:val="center"/>
          </w:tcPr>
          <w:p w14:paraId="03A28C75"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547" w:type="dxa"/>
            <w:shd w:val="clear" w:color="auto" w:fill="auto"/>
            <w:noWrap/>
            <w:tcMar>
              <w:left w:w="28" w:type="dxa"/>
              <w:right w:w="28" w:type="dxa"/>
            </w:tcMar>
            <w:vAlign w:val="center"/>
          </w:tcPr>
          <w:p w14:paraId="0DF309D2" w14:textId="77777777" w:rsidR="00F3438F" w:rsidRPr="004B227C" w:rsidRDefault="00F3438F" w:rsidP="004B227C">
            <w:pPr>
              <w:jc w:val="center"/>
              <w:rPr>
                <w:rFonts w:ascii="PT Astra Serif" w:hAnsi="PT Astra Serif" w:cs="Calibri"/>
              </w:rPr>
            </w:pPr>
            <w:r w:rsidRPr="004B227C">
              <w:rPr>
                <w:rFonts w:ascii="PT Astra Serif" w:hAnsi="PT Astra Serif" w:cs="Calibri"/>
              </w:rPr>
              <w:t>351 947,4</w:t>
            </w:r>
          </w:p>
        </w:tc>
        <w:tc>
          <w:tcPr>
            <w:tcW w:w="1560" w:type="dxa"/>
            <w:shd w:val="clear" w:color="auto" w:fill="auto"/>
            <w:noWrap/>
            <w:tcMar>
              <w:left w:w="28" w:type="dxa"/>
              <w:right w:w="28" w:type="dxa"/>
            </w:tcMar>
            <w:vAlign w:val="center"/>
          </w:tcPr>
          <w:p w14:paraId="3FCC824C" w14:textId="77777777" w:rsidR="00F3438F" w:rsidRPr="004B227C" w:rsidRDefault="00F3438F" w:rsidP="004B227C">
            <w:pPr>
              <w:jc w:val="center"/>
              <w:rPr>
                <w:rFonts w:ascii="PT Astra Serif" w:hAnsi="PT Astra Serif" w:cs="Calibri"/>
              </w:rPr>
            </w:pPr>
            <w:r w:rsidRPr="004B227C">
              <w:rPr>
                <w:rFonts w:ascii="PT Astra Serif" w:hAnsi="PT Astra Serif" w:cs="Calibri"/>
              </w:rPr>
              <w:t>351 765,6</w:t>
            </w:r>
          </w:p>
        </w:tc>
        <w:tc>
          <w:tcPr>
            <w:tcW w:w="1417" w:type="dxa"/>
            <w:shd w:val="clear" w:color="auto" w:fill="FFFFFF" w:themeFill="background1"/>
            <w:vAlign w:val="center"/>
          </w:tcPr>
          <w:p w14:paraId="23AF829D" w14:textId="77777777" w:rsidR="00F3438F" w:rsidRPr="004B227C" w:rsidRDefault="00F3438F" w:rsidP="004B227C">
            <w:pPr>
              <w:jc w:val="center"/>
              <w:rPr>
                <w:rFonts w:ascii="PT Astra Serif" w:hAnsi="PT Astra Serif" w:cs="Calibri"/>
              </w:rPr>
            </w:pPr>
            <w:r w:rsidRPr="004B227C">
              <w:rPr>
                <w:rFonts w:ascii="PT Astra Serif" w:hAnsi="PT Astra Serif" w:cs="Calibri"/>
              </w:rPr>
              <w:t>-181,8</w:t>
            </w:r>
          </w:p>
        </w:tc>
        <w:tc>
          <w:tcPr>
            <w:tcW w:w="1063" w:type="dxa"/>
            <w:tcMar>
              <w:left w:w="28" w:type="dxa"/>
              <w:right w:w="28" w:type="dxa"/>
            </w:tcMar>
            <w:vAlign w:val="center"/>
          </w:tcPr>
          <w:p w14:paraId="1F32952F" w14:textId="77777777" w:rsidR="00F3438F" w:rsidRPr="004B227C" w:rsidRDefault="00F3438F" w:rsidP="004B227C">
            <w:pPr>
              <w:jc w:val="center"/>
              <w:rPr>
                <w:rFonts w:ascii="PT Astra Serif" w:hAnsi="PT Astra Serif" w:cs="Calibri"/>
                <w:bCs/>
              </w:rPr>
            </w:pPr>
            <w:r w:rsidRPr="004B227C">
              <w:rPr>
                <w:rFonts w:ascii="PT Astra Serif" w:hAnsi="PT Astra Serif" w:cs="Calibri"/>
                <w:bCs/>
              </w:rPr>
              <w:t>99,9</w:t>
            </w:r>
          </w:p>
        </w:tc>
      </w:tr>
      <w:tr w:rsidR="00F3438F" w:rsidRPr="004B227C" w14:paraId="4442F550" w14:textId="77777777" w:rsidTr="0087517A">
        <w:trPr>
          <w:trHeight w:val="300"/>
          <w:jc w:val="center"/>
        </w:trPr>
        <w:tc>
          <w:tcPr>
            <w:tcW w:w="760" w:type="dxa"/>
            <w:tcMar>
              <w:left w:w="28" w:type="dxa"/>
              <w:right w:w="28" w:type="dxa"/>
            </w:tcMar>
            <w:vAlign w:val="center"/>
          </w:tcPr>
          <w:p w14:paraId="6120170F"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272" w:type="dxa"/>
            <w:shd w:val="clear" w:color="auto" w:fill="auto"/>
            <w:noWrap/>
            <w:tcMar>
              <w:left w:w="28" w:type="dxa"/>
              <w:right w:w="28" w:type="dxa"/>
            </w:tcMar>
            <w:vAlign w:val="center"/>
          </w:tcPr>
          <w:p w14:paraId="272172A4"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547" w:type="dxa"/>
            <w:shd w:val="clear" w:color="auto" w:fill="auto"/>
            <w:noWrap/>
            <w:tcMar>
              <w:left w:w="28" w:type="dxa"/>
              <w:right w:w="28" w:type="dxa"/>
            </w:tcMar>
          </w:tcPr>
          <w:p w14:paraId="4937CF66" w14:textId="77777777" w:rsidR="00F3438F" w:rsidRPr="004B227C" w:rsidRDefault="00F3438F" w:rsidP="004B227C">
            <w:pPr>
              <w:jc w:val="center"/>
              <w:rPr>
                <w:rFonts w:ascii="PT Astra Serif" w:hAnsi="PT Astra Serif" w:cs="Calibri"/>
                <w:b/>
                <w:bCs/>
              </w:rPr>
            </w:pPr>
            <w:r w:rsidRPr="004B227C">
              <w:rPr>
                <w:rFonts w:ascii="PT Astra Serif" w:hAnsi="PT Astra Serif" w:cs="Calibri"/>
                <w:b/>
                <w:bCs/>
              </w:rPr>
              <w:t>-</w:t>
            </w:r>
          </w:p>
        </w:tc>
        <w:tc>
          <w:tcPr>
            <w:tcW w:w="1560" w:type="dxa"/>
            <w:shd w:val="clear" w:color="auto" w:fill="auto"/>
            <w:noWrap/>
            <w:tcMar>
              <w:left w:w="28" w:type="dxa"/>
              <w:right w:w="28" w:type="dxa"/>
            </w:tcMar>
          </w:tcPr>
          <w:p w14:paraId="7D1C6361" w14:textId="77777777" w:rsidR="00F3438F" w:rsidRPr="004B227C" w:rsidRDefault="00F3438F" w:rsidP="004B227C">
            <w:pPr>
              <w:jc w:val="center"/>
              <w:rPr>
                <w:rFonts w:ascii="PT Astra Serif" w:hAnsi="PT Astra Serif" w:cs="Calibri"/>
                <w:b/>
                <w:bCs/>
              </w:rPr>
            </w:pPr>
            <w:r w:rsidRPr="004B227C">
              <w:rPr>
                <w:rFonts w:ascii="PT Astra Serif" w:hAnsi="PT Astra Serif" w:cs="Calibri"/>
                <w:b/>
                <w:bCs/>
              </w:rPr>
              <w:t>-</w:t>
            </w:r>
          </w:p>
        </w:tc>
        <w:tc>
          <w:tcPr>
            <w:tcW w:w="1417" w:type="dxa"/>
          </w:tcPr>
          <w:p w14:paraId="451D6C96" w14:textId="77777777" w:rsidR="00F3438F" w:rsidRPr="004B227C" w:rsidRDefault="00F3438F" w:rsidP="004B227C">
            <w:pPr>
              <w:jc w:val="center"/>
              <w:rPr>
                <w:rFonts w:ascii="PT Astra Serif" w:hAnsi="PT Astra Serif" w:cs="Calibri"/>
              </w:rPr>
            </w:pPr>
            <w:r w:rsidRPr="004B227C">
              <w:rPr>
                <w:rFonts w:ascii="PT Astra Serif" w:hAnsi="PT Astra Serif" w:cs="Calibri"/>
              </w:rPr>
              <w:t>-</w:t>
            </w:r>
          </w:p>
        </w:tc>
        <w:tc>
          <w:tcPr>
            <w:tcW w:w="1063" w:type="dxa"/>
            <w:tcMar>
              <w:left w:w="28" w:type="dxa"/>
              <w:right w:w="28" w:type="dxa"/>
            </w:tcMar>
          </w:tcPr>
          <w:p w14:paraId="14DB8326" w14:textId="77777777" w:rsidR="00F3438F" w:rsidRPr="004B227C" w:rsidRDefault="00F3438F" w:rsidP="004B227C">
            <w:pPr>
              <w:jc w:val="center"/>
              <w:rPr>
                <w:rFonts w:ascii="PT Astra Serif" w:hAnsi="PT Astra Serif" w:cs="Calibri"/>
                <w:b/>
                <w:bCs/>
              </w:rPr>
            </w:pPr>
            <w:r w:rsidRPr="004B227C">
              <w:rPr>
                <w:rFonts w:ascii="PT Astra Serif" w:hAnsi="PT Astra Serif" w:cs="Calibri"/>
                <w:b/>
                <w:bCs/>
              </w:rPr>
              <w:t>-</w:t>
            </w:r>
          </w:p>
        </w:tc>
      </w:tr>
    </w:tbl>
    <w:p w14:paraId="57C9D3DB" w14:textId="77777777" w:rsidR="00A2478A" w:rsidRPr="004B227C" w:rsidRDefault="00A2478A" w:rsidP="004B227C">
      <w:pPr>
        <w:spacing w:after="0" w:line="240" w:lineRule="auto"/>
        <w:ind w:firstLine="709"/>
        <w:jc w:val="both"/>
        <w:rPr>
          <w:rFonts w:ascii="PT Astra Serif" w:eastAsia="Times New Roman" w:hAnsi="PT Astra Serif" w:cs="Times New Roman"/>
          <w:b/>
          <w:sz w:val="26"/>
          <w:szCs w:val="26"/>
          <w:lang w:eastAsia="ru-RU"/>
        </w:rPr>
      </w:pPr>
    </w:p>
    <w:p w14:paraId="74D15192" w14:textId="77777777" w:rsidR="00F3438F" w:rsidRPr="004B227C" w:rsidRDefault="00F3438F" w:rsidP="004B227C">
      <w:pPr>
        <w:spacing w:after="0" w:line="240" w:lineRule="auto"/>
        <w:ind w:firstLine="709"/>
        <w:jc w:val="both"/>
        <w:rPr>
          <w:rFonts w:ascii="PT Astra Serif" w:eastAsia="Times New Roman" w:hAnsi="PT Astra Serif" w:cs="Times New Roman"/>
          <w:b/>
          <w:sz w:val="26"/>
          <w:szCs w:val="26"/>
          <w:lang w:eastAsia="ru-RU"/>
        </w:rPr>
      </w:pPr>
      <w:r w:rsidRPr="004B227C">
        <w:rPr>
          <w:rFonts w:ascii="PT Astra Serif" w:eastAsia="Times New Roman" w:hAnsi="PT Astra Serif" w:cs="Times New Roman"/>
          <w:b/>
          <w:sz w:val="26"/>
          <w:szCs w:val="26"/>
          <w:lang w:eastAsia="ru-RU"/>
        </w:rPr>
        <w:t>Основные отклонения финансирования ГП по итогам 2022 года:</w:t>
      </w:r>
    </w:p>
    <w:p w14:paraId="1D334627" w14:textId="2C313D25" w:rsidR="00F3438F" w:rsidRPr="004B227C" w:rsidRDefault="00F3438F" w:rsidP="004B227C">
      <w:pPr>
        <w:pStyle w:val="ConsPlusNormal"/>
        <w:numPr>
          <w:ilvl w:val="0"/>
          <w:numId w:val="53"/>
        </w:numPr>
        <w:tabs>
          <w:tab w:val="left" w:pos="1134"/>
        </w:tabs>
        <w:ind w:left="0" w:firstLine="709"/>
        <w:jc w:val="both"/>
        <w:rPr>
          <w:rFonts w:ascii="PT Astra Serif" w:hAnsi="PT Astra Serif"/>
          <w:sz w:val="26"/>
          <w:szCs w:val="26"/>
        </w:rPr>
      </w:pPr>
      <w:r w:rsidRPr="004B227C">
        <w:rPr>
          <w:rFonts w:ascii="PT Astra Serif" w:hAnsi="PT Astra Serif"/>
          <w:sz w:val="26"/>
          <w:szCs w:val="26"/>
        </w:rPr>
        <w:t xml:space="preserve">85 922,8 тыс. рублей – неиспользованные средства Дорожного фонда на содержание, ремонт и капитальный ремонт автомобильных дорог общего пользования регионального или межмуниципального значения и сооружений на них, по причине невыполненных подрядной организацией работ (объекты переходящие), непринятые заказчиком работы по содержанию и ремонту </w:t>
      </w:r>
      <w:r w:rsidR="00500557" w:rsidRPr="004B227C">
        <w:rPr>
          <w:rFonts w:ascii="PT Astra Serif" w:hAnsi="PT Astra Serif"/>
          <w:sz w:val="26"/>
          <w:szCs w:val="26"/>
        </w:rPr>
        <w:t>автомобильных дорог</w:t>
      </w:r>
      <w:r w:rsidRPr="004B227C">
        <w:rPr>
          <w:rFonts w:ascii="PT Astra Serif" w:hAnsi="PT Astra Serif"/>
          <w:sz w:val="26"/>
          <w:szCs w:val="26"/>
        </w:rPr>
        <w:t>;</w:t>
      </w:r>
    </w:p>
    <w:p w14:paraId="5317003D" w14:textId="66795BBC" w:rsidR="00F3438F" w:rsidRPr="004B227C" w:rsidRDefault="00A272E3" w:rsidP="004B227C">
      <w:pPr>
        <w:pStyle w:val="ConsPlusNormal"/>
        <w:numPr>
          <w:ilvl w:val="0"/>
          <w:numId w:val="53"/>
        </w:numPr>
        <w:tabs>
          <w:tab w:val="left" w:pos="1134"/>
        </w:tabs>
        <w:ind w:left="0" w:firstLine="709"/>
        <w:jc w:val="both"/>
        <w:rPr>
          <w:rFonts w:ascii="PT Astra Serif" w:hAnsi="PT Astra Serif"/>
          <w:sz w:val="26"/>
          <w:szCs w:val="26"/>
        </w:rPr>
      </w:pPr>
      <w:proofErr w:type="gramStart"/>
      <w:r w:rsidRPr="004B227C">
        <w:rPr>
          <w:rFonts w:ascii="PT Astra Serif" w:hAnsi="PT Astra Serif"/>
          <w:sz w:val="26"/>
          <w:szCs w:val="26"/>
        </w:rPr>
        <w:t>39 </w:t>
      </w:r>
      <w:r w:rsidR="00F3438F" w:rsidRPr="004B227C">
        <w:rPr>
          <w:rFonts w:ascii="PT Astra Serif" w:hAnsi="PT Astra Serif"/>
          <w:sz w:val="26"/>
          <w:szCs w:val="26"/>
        </w:rPr>
        <w:t xml:space="preserve">811,6 тыс. рублей – переходящие контракты на осуществление строительного контроля по ремонту дороги и мостового перехода, оказание услуг по авторскому надзору по строительству мостового перехода, незавершенные в </w:t>
      </w:r>
      <w:r w:rsidR="00F3438F" w:rsidRPr="004B227C">
        <w:rPr>
          <w:rFonts w:ascii="PT Astra Serif" w:hAnsi="PT Astra Serif"/>
          <w:sz w:val="26"/>
          <w:szCs w:val="26"/>
        </w:rPr>
        <w:lastRenderedPageBreak/>
        <w:t xml:space="preserve">2022 году по вине подрядчика, </w:t>
      </w:r>
      <w:r w:rsidRPr="004B227C">
        <w:rPr>
          <w:rFonts w:ascii="PT Astra Serif" w:hAnsi="PT Astra Serif"/>
          <w:sz w:val="26"/>
          <w:szCs w:val="26"/>
        </w:rPr>
        <w:t>в т.ч.</w:t>
      </w:r>
      <w:r w:rsidR="00F3438F" w:rsidRPr="004B227C">
        <w:rPr>
          <w:rFonts w:ascii="PT Astra Serif" w:hAnsi="PT Astra Serif"/>
          <w:sz w:val="26"/>
          <w:szCs w:val="26"/>
        </w:rPr>
        <w:t xml:space="preserve"> в связи с незаключенными контрактами на строительство 2-х линий электроосвещения на автомобильных дорогах по причине приостановленной Федеральной антимонопольной службой по Томской области закупк</w:t>
      </w:r>
      <w:r w:rsidR="00E41F99" w:rsidRPr="004B227C">
        <w:rPr>
          <w:rFonts w:ascii="PT Astra Serif" w:hAnsi="PT Astra Serif"/>
          <w:sz w:val="26"/>
          <w:szCs w:val="26"/>
        </w:rPr>
        <w:t>и</w:t>
      </w:r>
      <w:r w:rsidR="00F3438F" w:rsidRPr="004B227C">
        <w:rPr>
          <w:rFonts w:ascii="PT Astra Serif" w:hAnsi="PT Astra Serif"/>
          <w:sz w:val="26"/>
          <w:szCs w:val="26"/>
        </w:rPr>
        <w:t>, в рамках</w:t>
      </w:r>
      <w:proofErr w:type="gramEnd"/>
      <w:r w:rsidR="00F3438F" w:rsidRPr="004B227C">
        <w:rPr>
          <w:rFonts w:ascii="PT Astra Serif" w:hAnsi="PT Astra Serif"/>
          <w:sz w:val="26"/>
          <w:szCs w:val="26"/>
        </w:rPr>
        <w:t xml:space="preserve"> строительства и реконструкции, автомобильных дорог общего пользования и сооружений на них;</w:t>
      </w:r>
    </w:p>
    <w:p w14:paraId="3470F53C" w14:textId="2AE6CF31" w:rsidR="00F3438F" w:rsidRPr="004B227C" w:rsidRDefault="00F3438F" w:rsidP="004B227C">
      <w:pPr>
        <w:pStyle w:val="ConsPlusNormal"/>
        <w:numPr>
          <w:ilvl w:val="0"/>
          <w:numId w:val="53"/>
        </w:numPr>
        <w:tabs>
          <w:tab w:val="left" w:pos="1134"/>
        </w:tabs>
        <w:ind w:left="0" w:firstLine="709"/>
        <w:jc w:val="both"/>
        <w:rPr>
          <w:rFonts w:ascii="PT Astra Serif" w:hAnsi="PT Astra Serif"/>
          <w:sz w:val="26"/>
          <w:szCs w:val="26"/>
        </w:rPr>
      </w:pPr>
      <w:r w:rsidRPr="004B227C">
        <w:rPr>
          <w:rFonts w:ascii="PT Astra Serif" w:hAnsi="PT Astra Serif"/>
          <w:sz w:val="26"/>
          <w:szCs w:val="26"/>
        </w:rPr>
        <w:t>37</w:t>
      </w:r>
      <w:r w:rsidR="00E41F99" w:rsidRPr="004B227C">
        <w:rPr>
          <w:rFonts w:ascii="PT Astra Serif" w:hAnsi="PT Astra Serif"/>
          <w:sz w:val="26"/>
          <w:szCs w:val="26"/>
        </w:rPr>
        <w:t> </w:t>
      </w:r>
      <w:r w:rsidRPr="004B227C">
        <w:rPr>
          <w:rFonts w:ascii="PT Astra Serif" w:hAnsi="PT Astra Serif"/>
          <w:sz w:val="26"/>
          <w:szCs w:val="26"/>
        </w:rPr>
        <w:t>508,2 тыс. рублей - неизрасходованные средства областного и федерального бюджетов на установку и приобретение комплексов фото-фиксации нарушений ПДД, внедрение интеллектуальных транспортных систем, предусматривающих автоматизацию процессов управления дорожным движением, в рамках региональных проектов «Общесистемные меры развития дорожного хозяйства», «Безопасность дорожного движения». Работы по заключенным контрактам будут завершены в 2023 году;</w:t>
      </w:r>
    </w:p>
    <w:p w14:paraId="6C7CC6CD" w14:textId="4DFEDF45" w:rsidR="00F3438F" w:rsidRPr="004B227C" w:rsidRDefault="00F3438F" w:rsidP="004B227C">
      <w:pPr>
        <w:pStyle w:val="ConsPlusNormal"/>
        <w:numPr>
          <w:ilvl w:val="0"/>
          <w:numId w:val="53"/>
        </w:numPr>
        <w:tabs>
          <w:tab w:val="left" w:pos="1134"/>
        </w:tabs>
        <w:ind w:left="0" w:firstLine="709"/>
        <w:jc w:val="both"/>
        <w:rPr>
          <w:rFonts w:ascii="PT Astra Serif" w:hAnsi="PT Astra Serif"/>
          <w:sz w:val="26"/>
          <w:szCs w:val="26"/>
        </w:rPr>
      </w:pPr>
      <w:r w:rsidRPr="004B227C">
        <w:rPr>
          <w:rFonts w:ascii="PT Astra Serif" w:hAnsi="PT Astra Serif"/>
          <w:sz w:val="26"/>
          <w:szCs w:val="26"/>
        </w:rPr>
        <w:t>26</w:t>
      </w:r>
      <w:r w:rsidR="00E41F99" w:rsidRPr="004B227C">
        <w:rPr>
          <w:rFonts w:ascii="PT Astra Serif" w:hAnsi="PT Astra Serif"/>
          <w:sz w:val="26"/>
          <w:szCs w:val="26"/>
        </w:rPr>
        <w:t> </w:t>
      </w:r>
      <w:r w:rsidRPr="004B227C">
        <w:rPr>
          <w:rFonts w:ascii="PT Astra Serif" w:hAnsi="PT Astra Serif"/>
          <w:sz w:val="26"/>
          <w:szCs w:val="26"/>
        </w:rPr>
        <w:t xml:space="preserve">168, 5 тыс. рублей – переходящие контракты на разработку проектно-сметной документации по 4-м объектам на строительство мостовых переходов и линий электроосвещения на автомобильных дорогах. Нарушение исполнения сроков выполнения работ подрядными организациями по исполнению государственного контракта; </w:t>
      </w:r>
    </w:p>
    <w:p w14:paraId="09E395AB" w14:textId="06A9CA35" w:rsidR="00F3438F" w:rsidRPr="004B227C" w:rsidRDefault="00F3438F" w:rsidP="004B227C">
      <w:pPr>
        <w:pStyle w:val="ConsPlusNormal"/>
        <w:numPr>
          <w:ilvl w:val="0"/>
          <w:numId w:val="53"/>
        </w:numPr>
        <w:tabs>
          <w:tab w:val="left" w:pos="1134"/>
        </w:tabs>
        <w:ind w:left="0" w:firstLine="709"/>
        <w:jc w:val="both"/>
        <w:rPr>
          <w:rFonts w:ascii="PT Astra Serif" w:hAnsi="PT Astra Serif"/>
          <w:sz w:val="26"/>
          <w:szCs w:val="26"/>
        </w:rPr>
      </w:pPr>
      <w:r w:rsidRPr="004B227C">
        <w:rPr>
          <w:rFonts w:ascii="PT Astra Serif" w:hAnsi="PT Astra Serif"/>
          <w:sz w:val="26"/>
          <w:szCs w:val="26"/>
        </w:rPr>
        <w:t>7</w:t>
      </w:r>
      <w:r w:rsidR="00E41F99" w:rsidRPr="004B227C">
        <w:rPr>
          <w:rFonts w:ascii="PT Astra Serif" w:hAnsi="PT Astra Serif"/>
          <w:sz w:val="26"/>
          <w:szCs w:val="26"/>
        </w:rPr>
        <w:t> </w:t>
      </w:r>
      <w:r w:rsidRPr="004B227C">
        <w:rPr>
          <w:rFonts w:ascii="PT Astra Serif" w:hAnsi="PT Astra Serif"/>
          <w:sz w:val="26"/>
          <w:szCs w:val="26"/>
        </w:rPr>
        <w:t>040,6 тыс. рублей - невостребованные средства областного бюджета на возмещение части затрат перевозчикам, осуществляющим авиапассажирские перевозки на внутриобластных и региональных маршрутах. Субсидия предоставляется по факту оказания услуг;</w:t>
      </w:r>
    </w:p>
    <w:p w14:paraId="7AF189E0" w14:textId="227B3007" w:rsidR="00F3438F" w:rsidRPr="004B227C" w:rsidRDefault="00F3438F" w:rsidP="004B227C">
      <w:pPr>
        <w:pStyle w:val="ConsPlusNormal"/>
        <w:numPr>
          <w:ilvl w:val="0"/>
          <w:numId w:val="53"/>
        </w:numPr>
        <w:tabs>
          <w:tab w:val="left" w:pos="1134"/>
        </w:tabs>
        <w:ind w:left="0" w:firstLine="709"/>
        <w:jc w:val="both"/>
        <w:rPr>
          <w:rFonts w:ascii="PT Astra Serif" w:hAnsi="PT Astra Serif"/>
          <w:sz w:val="26"/>
          <w:szCs w:val="26"/>
        </w:rPr>
      </w:pPr>
      <w:r w:rsidRPr="004B227C">
        <w:rPr>
          <w:rFonts w:ascii="PT Astra Serif" w:hAnsi="PT Astra Serif"/>
          <w:sz w:val="26"/>
          <w:szCs w:val="26"/>
        </w:rPr>
        <w:t>4</w:t>
      </w:r>
      <w:r w:rsidR="00E41F99" w:rsidRPr="004B227C">
        <w:rPr>
          <w:rFonts w:ascii="PT Astra Serif" w:hAnsi="PT Astra Serif"/>
          <w:sz w:val="26"/>
          <w:szCs w:val="26"/>
        </w:rPr>
        <w:t> </w:t>
      </w:r>
      <w:r w:rsidRPr="004B227C">
        <w:rPr>
          <w:rFonts w:ascii="PT Astra Serif" w:hAnsi="PT Astra Serif"/>
          <w:sz w:val="26"/>
          <w:szCs w:val="26"/>
        </w:rPr>
        <w:t>406,5 тыс. рублей –</w:t>
      </w:r>
      <w:r w:rsidR="00124D31" w:rsidRPr="004B227C">
        <w:rPr>
          <w:rFonts w:ascii="PT Astra Serif" w:hAnsi="PT Astra Serif"/>
          <w:sz w:val="26"/>
          <w:szCs w:val="26"/>
        </w:rPr>
        <w:t> </w:t>
      </w:r>
      <w:r w:rsidRPr="004B227C">
        <w:rPr>
          <w:rFonts w:ascii="PT Astra Serif" w:hAnsi="PT Astra Serif"/>
          <w:sz w:val="26"/>
          <w:szCs w:val="26"/>
        </w:rPr>
        <w:t>экономия</w:t>
      </w:r>
      <w:r w:rsidR="00E41F99" w:rsidRPr="004B227C">
        <w:rPr>
          <w:rFonts w:ascii="PT Astra Serif" w:hAnsi="PT Astra Serif"/>
          <w:sz w:val="26"/>
          <w:szCs w:val="26"/>
        </w:rPr>
        <w:t xml:space="preserve"> </w:t>
      </w:r>
      <w:proofErr w:type="gramStart"/>
      <w:r w:rsidR="00E41F99" w:rsidRPr="004B227C">
        <w:rPr>
          <w:rFonts w:ascii="PT Astra Serif" w:hAnsi="PT Astra Serif"/>
          <w:sz w:val="26"/>
          <w:szCs w:val="26"/>
        </w:rPr>
        <w:t>средств</w:t>
      </w:r>
      <w:proofErr w:type="gramEnd"/>
      <w:r w:rsidR="00E41F99" w:rsidRPr="004B227C">
        <w:rPr>
          <w:rFonts w:ascii="PT Astra Serif" w:hAnsi="PT Astra Serif"/>
          <w:sz w:val="26"/>
          <w:szCs w:val="26"/>
        </w:rPr>
        <w:t xml:space="preserve"> </w:t>
      </w:r>
      <w:r w:rsidR="00124D31" w:rsidRPr="004B227C">
        <w:rPr>
          <w:rFonts w:ascii="PT Astra Serif" w:hAnsi="PT Astra Serif"/>
          <w:sz w:val="26"/>
          <w:szCs w:val="26"/>
        </w:rPr>
        <w:t xml:space="preserve">сложившая </w:t>
      </w:r>
      <w:r w:rsidR="00E41F99" w:rsidRPr="004B227C">
        <w:rPr>
          <w:rFonts w:ascii="PT Astra Serif" w:hAnsi="PT Astra Serif"/>
          <w:sz w:val="26"/>
          <w:szCs w:val="26"/>
        </w:rPr>
        <w:t>в результате конкурсных процедур</w:t>
      </w:r>
      <w:r w:rsidRPr="004B227C">
        <w:rPr>
          <w:rFonts w:ascii="PT Astra Serif" w:hAnsi="PT Astra Serif"/>
          <w:sz w:val="26"/>
          <w:szCs w:val="26"/>
        </w:rPr>
        <w:t>.</w:t>
      </w:r>
    </w:p>
    <w:p w14:paraId="1F433E87" w14:textId="77777777" w:rsidR="00F3438F" w:rsidRPr="004B227C" w:rsidRDefault="00F3438F" w:rsidP="004B227C">
      <w:pPr>
        <w:pStyle w:val="ConsPlusNormal"/>
        <w:tabs>
          <w:tab w:val="left" w:pos="1134"/>
        </w:tabs>
        <w:ind w:left="1069" w:firstLine="0"/>
        <w:jc w:val="both"/>
        <w:rPr>
          <w:rFonts w:ascii="PT Astra Serif" w:hAnsi="PT Astra Serif"/>
          <w:sz w:val="26"/>
          <w:szCs w:val="26"/>
        </w:rPr>
      </w:pPr>
    </w:p>
    <w:p w14:paraId="71C28719" w14:textId="77777777" w:rsidR="00F3438F" w:rsidRPr="004B227C" w:rsidRDefault="00F3438F" w:rsidP="004B227C">
      <w:pPr>
        <w:pStyle w:val="aa"/>
        <w:ind w:left="710" w:firstLine="0"/>
        <w:jc w:val="center"/>
        <w:rPr>
          <w:rFonts w:ascii="PT Astra Serif" w:hAnsi="PT Astra Serif"/>
          <w:b/>
        </w:rPr>
      </w:pPr>
      <w:r w:rsidRPr="004B227C">
        <w:rPr>
          <w:rFonts w:ascii="PT Astra Serif" w:hAnsi="PT Astra Serif"/>
          <w:b/>
        </w:rPr>
        <w:t>16.2. Показатели цели ГП за 2022 год</w:t>
      </w:r>
    </w:p>
    <w:p w14:paraId="4EC5C3EA" w14:textId="77777777" w:rsidR="00F3438F" w:rsidRPr="004B227C" w:rsidRDefault="00F3438F" w:rsidP="004B227C">
      <w:pPr>
        <w:pStyle w:val="aa"/>
        <w:ind w:left="710" w:firstLine="0"/>
        <w:jc w:val="right"/>
        <w:rPr>
          <w:rFonts w:ascii="PT Astra Serif" w:hAnsi="PT Astra Serif"/>
        </w:rPr>
      </w:pPr>
      <w:r w:rsidRPr="004B227C">
        <w:rPr>
          <w:rFonts w:ascii="PT Astra Serif" w:hAnsi="PT Astra Serif"/>
        </w:rPr>
        <w:t>Таблица 2</w:t>
      </w:r>
    </w:p>
    <w:tbl>
      <w:tblPr>
        <w:tblStyle w:val="af0"/>
        <w:tblW w:w="9498" w:type="dxa"/>
        <w:tblInd w:w="-34" w:type="dxa"/>
        <w:tblLayout w:type="fixed"/>
        <w:tblLook w:val="04A0" w:firstRow="1" w:lastRow="0" w:firstColumn="1" w:lastColumn="0" w:noHBand="0" w:noVBand="1"/>
      </w:tblPr>
      <w:tblGrid>
        <w:gridCol w:w="568"/>
        <w:gridCol w:w="1787"/>
        <w:gridCol w:w="1832"/>
        <w:gridCol w:w="1058"/>
        <w:gridCol w:w="832"/>
        <w:gridCol w:w="1011"/>
        <w:gridCol w:w="1115"/>
        <w:gridCol w:w="1295"/>
      </w:tblGrid>
      <w:tr w:rsidR="004B227C" w:rsidRPr="004B227C" w14:paraId="506B2D24" w14:textId="77777777" w:rsidTr="009E2497">
        <w:trPr>
          <w:tblHeader/>
        </w:trPr>
        <w:tc>
          <w:tcPr>
            <w:tcW w:w="568" w:type="dxa"/>
            <w:vAlign w:val="center"/>
          </w:tcPr>
          <w:p w14:paraId="13F9CF56"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787" w:type="dxa"/>
            <w:vAlign w:val="center"/>
          </w:tcPr>
          <w:p w14:paraId="7193DC39"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832" w:type="dxa"/>
            <w:vAlign w:val="center"/>
          </w:tcPr>
          <w:p w14:paraId="50746992" w14:textId="77777777" w:rsidR="00F3438F" w:rsidRPr="004B227C" w:rsidRDefault="00F3438F" w:rsidP="004B227C">
            <w:pPr>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1058" w:type="dxa"/>
            <w:vAlign w:val="center"/>
          </w:tcPr>
          <w:p w14:paraId="1D02F16A"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32" w:type="dxa"/>
            <w:vAlign w:val="center"/>
          </w:tcPr>
          <w:p w14:paraId="14F42E27"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011" w:type="dxa"/>
            <w:vAlign w:val="center"/>
          </w:tcPr>
          <w:p w14:paraId="769B3BF2"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1115" w:type="dxa"/>
            <w:vAlign w:val="center"/>
          </w:tcPr>
          <w:p w14:paraId="3C57B271"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295" w:type="dxa"/>
            <w:vAlign w:val="center"/>
          </w:tcPr>
          <w:p w14:paraId="0B6578E3"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4EDB5C27" w14:textId="77777777" w:rsidR="00F3438F" w:rsidRPr="004B227C" w:rsidRDefault="00F3438F" w:rsidP="004B227C">
            <w:pPr>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17E22581" w14:textId="77777777" w:rsidTr="009E2497">
        <w:tc>
          <w:tcPr>
            <w:tcW w:w="568" w:type="dxa"/>
            <w:vAlign w:val="center"/>
          </w:tcPr>
          <w:p w14:paraId="3AAFAA46"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787" w:type="dxa"/>
            <w:vAlign w:val="center"/>
          </w:tcPr>
          <w:p w14:paraId="0024245D"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832" w:type="dxa"/>
            <w:vAlign w:val="center"/>
          </w:tcPr>
          <w:p w14:paraId="0593AA9A"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058" w:type="dxa"/>
            <w:vAlign w:val="center"/>
          </w:tcPr>
          <w:p w14:paraId="0D048CDF"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832" w:type="dxa"/>
            <w:vAlign w:val="center"/>
          </w:tcPr>
          <w:p w14:paraId="029D0E55" w14:textId="77777777" w:rsidR="00F3438F" w:rsidRPr="004B227C" w:rsidRDefault="00F3438F" w:rsidP="004B227C">
            <w:pPr>
              <w:contextualSpacing/>
              <w:jc w:val="center"/>
              <w:rPr>
                <w:rFonts w:ascii="PT Astra Serif" w:hAnsi="PT Astra Serif"/>
              </w:rPr>
            </w:pPr>
            <w:r w:rsidRPr="004B227C">
              <w:rPr>
                <w:rFonts w:ascii="PT Astra Serif" w:hAnsi="PT Astra Serif"/>
              </w:rPr>
              <w:t>5</w:t>
            </w:r>
          </w:p>
        </w:tc>
        <w:tc>
          <w:tcPr>
            <w:tcW w:w="1011" w:type="dxa"/>
            <w:vAlign w:val="center"/>
          </w:tcPr>
          <w:p w14:paraId="5E3B92D4" w14:textId="77777777" w:rsidR="00F3438F" w:rsidRPr="004B227C" w:rsidRDefault="00F3438F" w:rsidP="004B227C">
            <w:pPr>
              <w:contextualSpacing/>
              <w:jc w:val="center"/>
              <w:rPr>
                <w:rFonts w:ascii="PT Astra Serif" w:hAnsi="PT Astra Serif"/>
              </w:rPr>
            </w:pPr>
            <w:r w:rsidRPr="004B227C">
              <w:rPr>
                <w:rFonts w:ascii="PT Astra Serif" w:hAnsi="PT Astra Serif"/>
              </w:rPr>
              <w:t>6</w:t>
            </w:r>
          </w:p>
        </w:tc>
        <w:tc>
          <w:tcPr>
            <w:tcW w:w="1115" w:type="dxa"/>
            <w:vAlign w:val="center"/>
          </w:tcPr>
          <w:p w14:paraId="2E7CBD34" w14:textId="77777777" w:rsidR="00F3438F" w:rsidRPr="004B227C" w:rsidRDefault="00F3438F" w:rsidP="004B227C">
            <w:pPr>
              <w:contextualSpacing/>
              <w:jc w:val="center"/>
              <w:rPr>
                <w:rFonts w:ascii="PT Astra Serif" w:hAnsi="PT Astra Serif"/>
              </w:rPr>
            </w:pPr>
            <w:r w:rsidRPr="004B227C">
              <w:rPr>
                <w:rFonts w:ascii="PT Astra Serif" w:hAnsi="PT Astra Serif"/>
              </w:rPr>
              <w:t>7</w:t>
            </w:r>
          </w:p>
        </w:tc>
        <w:tc>
          <w:tcPr>
            <w:tcW w:w="1295" w:type="dxa"/>
            <w:vAlign w:val="center"/>
          </w:tcPr>
          <w:p w14:paraId="02732F17" w14:textId="77777777" w:rsidR="00F3438F" w:rsidRPr="004B227C" w:rsidRDefault="00F3438F" w:rsidP="004B227C">
            <w:pPr>
              <w:contextualSpacing/>
              <w:jc w:val="center"/>
              <w:rPr>
                <w:rFonts w:ascii="PT Astra Serif" w:hAnsi="PT Astra Serif"/>
                <w:bCs/>
              </w:rPr>
            </w:pPr>
            <w:r w:rsidRPr="004B227C">
              <w:rPr>
                <w:rFonts w:ascii="PT Astra Serif" w:hAnsi="PT Astra Serif"/>
                <w:bCs/>
              </w:rPr>
              <w:t>8</w:t>
            </w:r>
          </w:p>
        </w:tc>
      </w:tr>
      <w:tr w:rsidR="004B227C" w:rsidRPr="004B227C" w14:paraId="68879B6F" w14:textId="77777777" w:rsidTr="009E2497">
        <w:tc>
          <w:tcPr>
            <w:tcW w:w="568" w:type="dxa"/>
            <w:vAlign w:val="center"/>
          </w:tcPr>
          <w:p w14:paraId="59C5766B"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787" w:type="dxa"/>
            <w:vAlign w:val="center"/>
          </w:tcPr>
          <w:p w14:paraId="075CCC54"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Пассажирооборот транспорта общего пользования</w:t>
            </w:r>
          </w:p>
        </w:tc>
        <w:tc>
          <w:tcPr>
            <w:tcW w:w="1832" w:type="dxa"/>
            <w:vAlign w:val="center"/>
          </w:tcPr>
          <w:p w14:paraId="0E1763BF" w14:textId="77777777" w:rsidR="00F3438F" w:rsidRPr="004B227C" w:rsidRDefault="00F3438F" w:rsidP="004B227C">
            <w:pPr>
              <w:ind w:right="-90"/>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транспорта, дорожной деятельности и связи Томской области</w:t>
            </w:r>
          </w:p>
        </w:tc>
        <w:tc>
          <w:tcPr>
            <w:tcW w:w="1058" w:type="dxa"/>
            <w:vAlign w:val="center"/>
          </w:tcPr>
          <w:p w14:paraId="325A56D4"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млн. пасс</w:t>
            </w:r>
            <w:proofErr w:type="gramStart"/>
            <w:r w:rsidRPr="004B227C">
              <w:rPr>
                <w:rFonts w:ascii="PT Astra Serif" w:eastAsia="Times New Roman" w:hAnsi="PT Astra Serif" w:cs="Times New Roman"/>
                <w:bCs/>
                <w:lang w:eastAsia="ru-RU"/>
              </w:rPr>
              <w:t>.</w:t>
            </w:r>
            <w:proofErr w:type="gramEnd"/>
            <w:r w:rsidRPr="004B227C">
              <w:rPr>
                <w:rFonts w:ascii="PT Astra Serif" w:eastAsia="Times New Roman" w:hAnsi="PT Astra Serif" w:cs="Times New Roman"/>
                <w:bCs/>
                <w:lang w:eastAsia="ru-RU"/>
              </w:rPr>
              <w:t xml:space="preserve"> </w:t>
            </w:r>
            <w:proofErr w:type="gramStart"/>
            <w:r w:rsidRPr="004B227C">
              <w:rPr>
                <w:rFonts w:ascii="PT Astra Serif" w:eastAsia="Times New Roman" w:hAnsi="PT Astra Serif" w:cs="Times New Roman"/>
                <w:bCs/>
                <w:lang w:eastAsia="ru-RU"/>
              </w:rPr>
              <w:t>к</w:t>
            </w:r>
            <w:proofErr w:type="gramEnd"/>
            <w:r w:rsidRPr="004B227C">
              <w:rPr>
                <w:rFonts w:ascii="PT Astra Serif" w:eastAsia="Times New Roman" w:hAnsi="PT Astra Serif" w:cs="Times New Roman"/>
                <w:bCs/>
                <w:lang w:eastAsia="ru-RU"/>
              </w:rPr>
              <w:t>м.</w:t>
            </w:r>
          </w:p>
        </w:tc>
        <w:tc>
          <w:tcPr>
            <w:tcW w:w="832" w:type="dxa"/>
            <w:vAlign w:val="center"/>
          </w:tcPr>
          <w:p w14:paraId="4EC1BE95"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hAnsi="PT Astra Serif"/>
              </w:rPr>
              <w:t>427</w:t>
            </w:r>
          </w:p>
        </w:tc>
        <w:tc>
          <w:tcPr>
            <w:tcW w:w="1011" w:type="dxa"/>
            <w:vAlign w:val="center"/>
          </w:tcPr>
          <w:p w14:paraId="79B9437A" w14:textId="77777777" w:rsidR="00F3438F" w:rsidRPr="004B227C" w:rsidRDefault="00F3438F" w:rsidP="004B227C">
            <w:pPr>
              <w:contextualSpacing/>
              <w:jc w:val="center"/>
              <w:rPr>
                <w:rFonts w:ascii="PT Astra Serif" w:eastAsia="Times New Roman" w:hAnsi="PT Astra Serif" w:cs="Times New Roman"/>
                <w:bCs/>
                <w:lang w:eastAsia="ru-RU"/>
              </w:rPr>
            </w:pPr>
            <w:r w:rsidRPr="004B227C">
              <w:rPr>
                <w:rFonts w:ascii="PT Astra Serif" w:hAnsi="PT Astra Serif"/>
              </w:rPr>
              <w:t>427*</w:t>
            </w:r>
          </w:p>
        </w:tc>
        <w:tc>
          <w:tcPr>
            <w:tcW w:w="1115" w:type="dxa"/>
            <w:vAlign w:val="center"/>
          </w:tcPr>
          <w:p w14:paraId="535E87FF" w14:textId="77777777" w:rsidR="00F3438F" w:rsidRPr="004B227C" w:rsidRDefault="00FB2FB6" w:rsidP="004B227C">
            <w:pPr>
              <w:contextualSpacing/>
              <w:jc w:val="center"/>
              <w:rPr>
                <w:rFonts w:ascii="PT Astra Serif" w:eastAsia="Times New Roman" w:hAnsi="PT Astra Serif" w:cs="Times New Roman"/>
                <w:bCs/>
                <w:lang w:eastAsia="ru-RU"/>
              </w:rPr>
            </w:pPr>
            <w:r w:rsidRPr="004B227C">
              <w:rPr>
                <w:rFonts w:ascii="PT Astra Serif" w:hAnsi="PT Astra Serif"/>
              </w:rPr>
              <w:t>100</w:t>
            </w:r>
          </w:p>
        </w:tc>
        <w:tc>
          <w:tcPr>
            <w:tcW w:w="1295" w:type="dxa"/>
            <w:vAlign w:val="center"/>
          </w:tcPr>
          <w:p w14:paraId="6C941208" w14:textId="77777777" w:rsidR="00F3438F" w:rsidRPr="004B227C" w:rsidRDefault="00F3438F" w:rsidP="004B227C">
            <w:pPr>
              <w:contextualSpacing/>
              <w:jc w:val="center"/>
              <w:rPr>
                <w:rFonts w:ascii="PT Astra Serif" w:hAnsi="PT Astra Serif"/>
                <w:bCs/>
              </w:rPr>
            </w:pPr>
          </w:p>
          <w:p w14:paraId="0784B94A" w14:textId="77777777" w:rsidR="00F3438F" w:rsidRPr="004B227C" w:rsidRDefault="00F3438F" w:rsidP="004B227C">
            <w:pPr>
              <w:contextualSpacing/>
              <w:jc w:val="center"/>
              <w:rPr>
                <w:rFonts w:ascii="PT Astra Serif" w:hAnsi="PT Astra Serif"/>
                <w:bCs/>
              </w:rPr>
            </w:pPr>
            <w:r w:rsidRPr="004B227C">
              <w:rPr>
                <w:rFonts w:ascii="PT Astra Serif" w:hAnsi="PT Astra Serif"/>
                <w:bCs/>
              </w:rPr>
              <w:t xml:space="preserve">Достигнут </w:t>
            </w:r>
          </w:p>
          <w:p w14:paraId="09C51371" w14:textId="77777777" w:rsidR="00F3438F" w:rsidRPr="004B227C" w:rsidRDefault="00F3438F" w:rsidP="004B227C">
            <w:pPr>
              <w:contextualSpacing/>
              <w:jc w:val="center"/>
              <w:rPr>
                <w:rFonts w:ascii="PT Astra Serif" w:eastAsia="Times New Roman" w:hAnsi="PT Astra Serif" w:cs="Times New Roman"/>
                <w:bCs/>
                <w:lang w:eastAsia="ru-RU"/>
              </w:rPr>
            </w:pPr>
          </w:p>
        </w:tc>
      </w:tr>
      <w:tr w:rsidR="004B227C" w:rsidRPr="004B227C" w14:paraId="14245AB8" w14:textId="77777777" w:rsidTr="009E2497">
        <w:tc>
          <w:tcPr>
            <w:tcW w:w="568" w:type="dxa"/>
            <w:vAlign w:val="center"/>
          </w:tcPr>
          <w:p w14:paraId="3562D2CF"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787" w:type="dxa"/>
            <w:vAlign w:val="center"/>
          </w:tcPr>
          <w:p w14:paraId="2B3E0EBD"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Протяженность автомобильных дорог общего пользования </w:t>
            </w:r>
          </w:p>
          <w:p w14:paraId="06C843B4"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с твердым покрытием</w:t>
            </w:r>
          </w:p>
        </w:tc>
        <w:tc>
          <w:tcPr>
            <w:tcW w:w="1832" w:type="dxa"/>
            <w:vAlign w:val="center"/>
          </w:tcPr>
          <w:p w14:paraId="4BD9F81A"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транспорта, дорожной деятельности и связи Томской области</w:t>
            </w:r>
          </w:p>
        </w:tc>
        <w:tc>
          <w:tcPr>
            <w:tcW w:w="1058" w:type="dxa"/>
            <w:vAlign w:val="center"/>
          </w:tcPr>
          <w:p w14:paraId="040FE1A1"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км</w:t>
            </w:r>
          </w:p>
        </w:tc>
        <w:tc>
          <w:tcPr>
            <w:tcW w:w="832" w:type="dxa"/>
            <w:vAlign w:val="center"/>
          </w:tcPr>
          <w:p w14:paraId="704F8B57" w14:textId="5CFD6337" w:rsidR="00E24F8A" w:rsidRPr="004B227C" w:rsidRDefault="00E24F8A" w:rsidP="004B227C">
            <w:pPr>
              <w:ind w:left="-108"/>
              <w:contextualSpacing/>
              <w:jc w:val="center"/>
              <w:rPr>
                <w:rFonts w:ascii="PT Astra Serif" w:eastAsia="Times New Roman" w:hAnsi="PT Astra Serif" w:cs="Times New Roman"/>
                <w:bCs/>
                <w:lang w:eastAsia="ru-RU"/>
              </w:rPr>
            </w:pPr>
            <w:r w:rsidRPr="004B227C">
              <w:rPr>
                <w:rFonts w:ascii="PT Astra Serif" w:hAnsi="PT Astra Serif"/>
              </w:rPr>
              <w:t>7</w:t>
            </w:r>
            <w:r w:rsidR="009E2497" w:rsidRPr="004B227C">
              <w:rPr>
                <w:rFonts w:ascii="PT Astra Serif" w:hAnsi="PT Astra Serif"/>
              </w:rPr>
              <w:t> </w:t>
            </w:r>
            <w:r w:rsidRPr="004B227C">
              <w:rPr>
                <w:rFonts w:ascii="PT Astra Serif" w:hAnsi="PT Astra Serif"/>
              </w:rPr>
              <w:t>976,7</w:t>
            </w:r>
          </w:p>
        </w:tc>
        <w:tc>
          <w:tcPr>
            <w:tcW w:w="1011" w:type="dxa"/>
            <w:vAlign w:val="center"/>
          </w:tcPr>
          <w:p w14:paraId="36A18F1A" w14:textId="7FD415EF" w:rsidR="00E24F8A" w:rsidRPr="004B227C" w:rsidRDefault="00E24F8A" w:rsidP="004B227C">
            <w:pPr>
              <w:ind w:left="-89" w:firstLine="89"/>
              <w:contextualSpacing/>
              <w:jc w:val="center"/>
              <w:rPr>
                <w:rFonts w:ascii="PT Astra Serif" w:eastAsia="Times New Roman" w:hAnsi="PT Astra Serif" w:cs="Times New Roman"/>
                <w:bCs/>
                <w:lang w:eastAsia="ru-RU"/>
              </w:rPr>
            </w:pPr>
            <w:r w:rsidRPr="004B227C">
              <w:rPr>
                <w:rFonts w:ascii="PT Astra Serif" w:hAnsi="PT Astra Serif"/>
              </w:rPr>
              <w:t>7</w:t>
            </w:r>
            <w:r w:rsidR="009E2497" w:rsidRPr="004B227C">
              <w:rPr>
                <w:rFonts w:ascii="PT Astra Serif" w:hAnsi="PT Astra Serif"/>
              </w:rPr>
              <w:t> </w:t>
            </w:r>
            <w:r w:rsidRPr="004B227C">
              <w:rPr>
                <w:rFonts w:ascii="PT Astra Serif" w:hAnsi="PT Astra Serif"/>
              </w:rPr>
              <w:t>976,7</w:t>
            </w:r>
          </w:p>
        </w:tc>
        <w:tc>
          <w:tcPr>
            <w:tcW w:w="1115" w:type="dxa"/>
            <w:vAlign w:val="center"/>
          </w:tcPr>
          <w:p w14:paraId="6EFBB414" w14:textId="6AAA4B22" w:rsidR="00E24F8A" w:rsidRPr="004B227C" w:rsidRDefault="001E0011" w:rsidP="004B227C">
            <w:pPr>
              <w:contextualSpacing/>
              <w:jc w:val="center"/>
              <w:rPr>
                <w:rFonts w:ascii="PT Astra Serif" w:eastAsia="Times New Roman" w:hAnsi="PT Astra Serif" w:cs="Times New Roman"/>
                <w:bCs/>
                <w:lang w:eastAsia="ru-RU"/>
              </w:rPr>
            </w:pPr>
            <w:r w:rsidRPr="004B227C">
              <w:rPr>
                <w:rFonts w:ascii="PT Astra Serif" w:hAnsi="PT Astra Serif"/>
              </w:rPr>
              <w:t>100</w:t>
            </w:r>
          </w:p>
        </w:tc>
        <w:tc>
          <w:tcPr>
            <w:tcW w:w="1295" w:type="dxa"/>
            <w:vAlign w:val="center"/>
          </w:tcPr>
          <w:p w14:paraId="49386916"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0CD282D7" w14:textId="77777777" w:rsidTr="009E2497">
        <w:tc>
          <w:tcPr>
            <w:tcW w:w="568" w:type="dxa"/>
            <w:vAlign w:val="center"/>
          </w:tcPr>
          <w:p w14:paraId="51B903A2"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787" w:type="dxa"/>
            <w:vAlign w:val="center"/>
          </w:tcPr>
          <w:p w14:paraId="41CD3FEF"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населения, Томской области, обеспеченного современными услугами связи</w:t>
            </w:r>
          </w:p>
        </w:tc>
        <w:tc>
          <w:tcPr>
            <w:tcW w:w="1832" w:type="dxa"/>
            <w:vAlign w:val="center"/>
          </w:tcPr>
          <w:p w14:paraId="7A1A84BE"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транспорта, дорожной деятельности и связи Томской области</w:t>
            </w:r>
          </w:p>
        </w:tc>
        <w:tc>
          <w:tcPr>
            <w:tcW w:w="1058" w:type="dxa"/>
            <w:vAlign w:val="center"/>
          </w:tcPr>
          <w:p w14:paraId="666373D1"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832" w:type="dxa"/>
            <w:vAlign w:val="center"/>
          </w:tcPr>
          <w:p w14:paraId="105F1071"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hAnsi="PT Astra Serif"/>
              </w:rPr>
              <w:t>97,72</w:t>
            </w:r>
          </w:p>
        </w:tc>
        <w:tc>
          <w:tcPr>
            <w:tcW w:w="1011" w:type="dxa"/>
            <w:vAlign w:val="center"/>
          </w:tcPr>
          <w:p w14:paraId="2A0667AA"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hAnsi="PT Astra Serif"/>
              </w:rPr>
              <w:t>97,72</w:t>
            </w:r>
          </w:p>
        </w:tc>
        <w:tc>
          <w:tcPr>
            <w:tcW w:w="1115" w:type="dxa"/>
            <w:vAlign w:val="center"/>
          </w:tcPr>
          <w:p w14:paraId="52C3A977"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hAnsi="PT Astra Serif"/>
              </w:rPr>
              <w:t>100</w:t>
            </w:r>
          </w:p>
        </w:tc>
        <w:tc>
          <w:tcPr>
            <w:tcW w:w="1295" w:type="dxa"/>
            <w:vAlign w:val="center"/>
          </w:tcPr>
          <w:p w14:paraId="374929BA" w14:textId="77777777" w:rsidR="00E24F8A" w:rsidRPr="004B227C" w:rsidRDefault="00E24F8A"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02F2236A" w14:textId="77777777" w:rsidR="00F3438F" w:rsidRPr="004B227C" w:rsidRDefault="00F3438F" w:rsidP="004B227C">
      <w:pPr>
        <w:pStyle w:val="aa"/>
        <w:ind w:firstLine="0"/>
        <w:rPr>
          <w:rFonts w:ascii="PT Astra Serif" w:hAnsi="PT Astra Serif"/>
          <w:sz w:val="22"/>
          <w:szCs w:val="22"/>
        </w:rPr>
      </w:pPr>
      <w:r w:rsidRPr="004B227C">
        <w:rPr>
          <w:rFonts w:ascii="PT Astra Serif" w:hAnsi="PT Astra Serif"/>
          <w:sz w:val="22"/>
          <w:szCs w:val="22"/>
        </w:rPr>
        <w:t>*статистические данные</w:t>
      </w:r>
    </w:p>
    <w:p w14:paraId="1E453A8E" w14:textId="77777777" w:rsidR="00F3438F" w:rsidRPr="004B227C" w:rsidRDefault="00F3438F" w:rsidP="004B227C">
      <w:pPr>
        <w:pStyle w:val="aa"/>
        <w:ind w:firstLine="0"/>
        <w:rPr>
          <w:rFonts w:ascii="PT Astra Serif" w:hAnsi="PT Astra Serif"/>
          <w:sz w:val="22"/>
          <w:szCs w:val="22"/>
        </w:rPr>
      </w:pPr>
    </w:p>
    <w:p w14:paraId="60E41109" w14:textId="77777777" w:rsidR="00F3438F" w:rsidRPr="004B227C" w:rsidRDefault="00F3438F" w:rsidP="004B227C">
      <w:pPr>
        <w:pStyle w:val="aa"/>
        <w:ind w:firstLine="709"/>
        <w:jc w:val="center"/>
        <w:rPr>
          <w:rFonts w:ascii="PT Astra Serif" w:hAnsi="PT Astra Serif"/>
          <w:b/>
        </w:rPr>
      </w:pPr>
      <w:r w:rsidRPr="004B227C">
        <w:rPr>
          <w:rFonts w:ascii="PT Astra Serif" w:hAnsi="PT Astra Serif"/>
          <w:b/>
        </w:rPr>
        <w:t xml:space="preserve">16.3. Сведения о достижении значений целевых показателей </w:t>
      </w:r>
    </w:p>
    <w:p w14:paraId="286E60A3" w14:textId="23082A88" w:rsidR="00F3438F" w:rsidRPr="004B227C" w:rsidRDefault="00F3438F" w:rsidP="004B227C">
      <w:pPr>
        <w:spacing w:line="240" w:lineRule="auto"/>
        <w:ind w:firstLine="709"/>
        <w:contextualSpacing/>
        <w:jc w:val="both"/>
        <w:rPr>
          <w:rFonts w:ascii="PT Astra Serif" w:hAnsi="PT Astra Serif"/>
          <w:sz w:val="26"/>
          <w:szCs w:val="26"/>
        </w:rPr>
      </w:pPr>
      <w:r w:rsidRPr="004B227C">
        <w:rPr>
          <w:rFonts w:ascii="PT Astra Serif" w:hAnsi="PT Astra Serif"/>
          <w:bCs/>
          <w:sz w:val="26"/>
          <w:szCs w:val="26"/>
        </w:rPr>
        <w:lastRenderedPageBreak/>
        <w:t>По итогам проведенной инвентаризации автомобильных дорог регионального и межмуниципального значения</w:t>
      </w:r>
      <w:r w:rsidRPr="004B227C">
        <w:rPr>
          <w:rFonts w:ascii="PT Astra Serif" w:hAnsi="PT Astra Serif"/>
          <w:sz w:val="26"/>
          <w:szCs w:val="26"/>
        </w:rPr>
        <w:t xml:space="preserve"> в 2022 году протяженность автомобильных дорог общего пользования с твердым покрытием составила 7 976,7 км, без учета протяженности дорог федерального з</w:t>
      </w:r>
      <w:r w:rsidR="00A84F6D" w:rsidRPr="004B227C">
        <w:rPr>
          <w:rFonts w:ascii="PT Astra Serif" w:hAnsi="PT Astra Serif"/>
          <w:sz w:val="26"/>
          <w:szCs w:val="26"/>
        </w:rPr>
        <w:t xml:space="preserve">начения (34,8 км.) (план 2022 – 7 976,7 </w:t>
      </w:r>
      <w:r w:rsidRPr="004B227C">
        <w:rPr>
          <w:rFonts w:ascii="PT Astra Serif" w:hAnsi="PT Astra Serif"/>
          <w:sz w:val="26"/>
          <w:szCs w:val="26"/>
        </w:rPr>
        <w:t xml:space="preserve">км, факт 2021 – 7 976,7 км). </w:t>
      </w:r>
    </w:p>
    <w:p w14:paraId="2D7E02F1" w14:textId="77777777" w:rsidR="00F3438F" w:rsidRPr="004B227C" w:rsidRDefault="00F3438F" w:rsidP="004B227C">
      <w:pPr>
        <w:spacing w:line="240" w:lineRule="auto"/>
        <w:ind w:firstLine="709"/>
        <w:contextualSpacing/>
        <w:jc w:val="both"/>
        <w:rPr>
          <w:rFonts w:ascii="PT Astra Serif" w:hAnsi="PT Astra Serif"/>
          <w:sz w:val="26"/>
          <w:szCs w:val="26"/>
        </w:rPr>
      </w:pPr>
      <w:r w:rsidRPr="004B227C">
        <w:rPr>
          <w:rFonts w:ascii="PT Astra Serif" w:hAnsi="PT Astra Serif"/>
          <w:sz w:val="26"/>
          <w:szCs w:val="26"/>
        </w:rPr>
        <w:t>Пассажирооборот транспорта общего пользования вырос по сравнению с фактом 2021 года и составил 427,0 млн. пасс</w:t>
      </w:r>
      <w:proofErr w:type="gramStart"/>
      <w:r w:rsidRPr="004B227C">
        <w:rPr>
          <w:rFonts w:ascii="PT Astra Serif" w:hAnsi="PT Astra Serif"/>
          <w:sz w:val="26"/>
          <w:szCs w:val="26"/>
        </w:rPr>
        <w:t>.</w:t>
      </w:r>
      <w:proofErr w:type="gramEnd"/>
      <w:r w:rsidRPr="004B227C">
        <w:rPr>
          <w:rFonts w:ascii="PT Astra Serif" w:hAnsi="PT Astra Serif"/>
          <w:sz w:val="26"/>
          <w:szCs w:val="26"/>
        </w:rPr>
        <w:t xml:space="preserve"> </w:t>
      </w:r>
      <w:proofErr w:type="gramStart"/>
      <w:r w:rsidRPr="004B227C">
        <w:rPr>
          <w:rFonts w:ascii="PT Astra Serif" w:hAnsi="PT Astra Serif"/>
          <w:sz w:val="26"/>
          <w:szCs w:val="26"/>
        </w:rPr>
        <w:t>к</w:t>
      </w:r>
      <w:proofErr w:type="gramEnd"/>
      <w:r w:rsidRPr="004B227C">
        <w:rPr>
          <w:rFonts w:ascii="PT Astra Serif" w:hAnsi="PT Astra Serif"/>
          <w:sz w:val="26"/>
          <w:szCs w:val="26"/>
        </w:rPr>
        <w:t>м (план 2022 </w:t>
      </w:r>
      <w:r w:rsidRPr="004B227C">
        <w:rPr>
          <w:rFonts w:ascii="PT Astra Serif" w:hAnsi="PT Astra Serif"/>
          <w:sz w:val="26"/>
          <w:szCs w:val="26"/>
        </w:rPr>
        <w:noBreakHyphen/>
        <w:t xml:space="preserve"> 427,0 млн. пасс. км, факт 2021 – 411,0 млн. пасс. км). Увеличение показателя произошло в результате снятия ограничений, введенных в субъектах РФ в связи с распространением </w:t>
      </w:r>
      <w:r w:rsidRPr="004B227C">
        <w:rPr>
          <w:rFonts w:ascii="PT Astra Serif" w:hAnsi="PT Astra Serif"/>
          <w:bCs/>
          <w:sz w:val="26"/>
          <w:szCs w:val="26"/>
        </w:rPr>
        <w:t>новой коронавирусной инфекции (COVID-2019)</w:t>
      </w:r>
      <w:r w:rsidRPr="004B227C">
        <w:rPr>
          <w:rFonts w:ascii="PT Astra Serif" w:hAnsi="PT Astra Serif"/>
          <w:sz w:val="26"/>
          <w:szCs w:val="26"/>
        </w:rPr>
        <w:t>.</w:t>
      </w:r>
    </w:p>
    <w:p w14:paraId="56439418" w14:textId="3D0098F0" w:rsidR="00F3438F" w:rsidRPr="004B227C" w:rsidRDefault="00F3438F" w:rsidP="004B227C">
      <w:pPr>
        <w:autoSpaceDE w:val="0"/>
        <w:autoSpaceDN w:val="0"/>
        <w:adjustRightInd w:val="0"/>
        <w:spacing w:after="0" w:line="240" w:lineRule="auto"/>
        <w:ind w:firstLine="709"/>
        <w:jc w:val="both"/>
        <w:rPr>
          <w:rFonts w:ascii="PT Astra Serif" w:hAnsi="PT Astra Serif" w:cs="PT Astra Serif"/>
          <w:bCs/>
          <w:sz w:val="26"/>
          <w:szCs w:val="26"/>
        </w:rPr>
      </w:pPr>
      <w:r w:rsidRPr="004B227C">
        <w:rPr>
          <w:rFonts w:ascii="PT Astra Serif" w:hAnsi="PT Astra Serif" w:cs="PT Astra Serif"/>
          <w:bCs/>
          <w:sz w:val="26"/>
          <w:szCs w:val="26"/>
        </w:rPr>
        <w:t>В отчетном году продолжена реализация «Губернаторской программы» по развитию сотовой связи в отдаленных населенных пунктах Томской области,</w:t>
      </w:r>
      <w:r w:rsidRPr="004B227C">
        <w:rPr>
          <w:rFonts w:ascii="PT Astra Serif" w:eastAsia="Times New Roman" w:hAnsi="PT Astra Serif" w:cs="Times New Roman"/>
          <w:sz w:val="26"/>
          <w:szCs w:val="26"/>
        </w:rPr>
        <w:t xml:space="preserve"> в рамках которой </w:t>
      </w:r>
      <w:proofErr w:type="gramStart"/>
      <w:r w:rsidRPr="004B227C">
        <w:rPr>
          <w:rFonts w:ascii="PT Astra Serif" w:eastAsia="Times New Roman" w:hAnsi="PT Astra Serif" w:cs="Times New Roman"/>
          <w:sz w:val="26"/>
          <w:szCs w:val="26"/>
        </w:rPr>
        <w:t>обеспечена доступность/улучшено</w:t>
      </w:r>
      <w:proofErr w:type="gramEnd"/>
      <w:r w:rsidRPr="004B227C">
        <w:rPr>
          <w:rFonts w:ascii="PT Astra Serif" w:eastAsia="Times New Roman" w:hAnsi="PT Astra Serif" w:cs="Times New Roman"/>
          <w:sz w:val="26"/>
          <w:szCs w:val="26"/>
        </w:rPr>
        <w:t xml:space="preserve"> качество сотовой связи, в связи с чем, д</w:t>
      </w:r>
      <w:r w:rsidRPr="004B227C">
        <w:rPr>
          <w:rFonts w:ascii="PT Astra Serif" w:hAnsi="PT Astra Serif" w:cs="PT Astra Serif"/>
          <w:bCs/>
          <w:sz w:val="26"/>
          <w:szCs w:val="26"/>
        </w:rPr>
        <w:t xml:space="preserve">оля населения Томской области, обеспеченного </w:t>
      </w:r>
      <w:r w:rsidR="00654F8B" w:rsidRPr="004B227C">
        <w:rPr>
          <w:rFonts w:ascii="PT Astra Serif" w:hAnsi="PT Astra Serif" w:cs="PT Astra Serif"/>
          <w:bCs/>
          <w:sz w:val="26"/>
          <w:szCs w:val="26"/>
        </w:rPr>
        <w:t>современными услугами связи,</w:t>
      </w:r>
      <w:r w:rsidRPr="004B227C">
        <w:rPr>
          <w:rFonts w:ascii="PT Astra Serif" w:hAnsi="PT Astra Serif" w:cs="PT Astra Serif"/>
          <w:bCs/>
          <w:sz w:val="26"/>
          <w:szCs w:val="26"/>
        </w:rPr>
        <w:t xml:space="preserve"> составила 97,72% (план – 97,72%). </w:t>
      </w:r>
    </w:p>
    <w:p w14:paraId="79952D90" w14:textId="77777777" w:rsidR="00F3438F" w:rsidRPr="004B227C" w:rsidRDefault="00F3438F" w:rsidP="004B227C">
      <w:pPr>
        <w:autoSpaceDE w:val="0"/>
        <w:autoSpaceDN w:val="0"/>
        <w:adjustRightInd w:val="0"/>
        <w:spacing w:after="0" w:line="240" w:lineRule="auto"/>
        <w:ind w:firstLine="709"/>
        <w:jc w:val="both"/>
        <w:rPr>
          <w:rFonts w:ascii="PT Astra Serif" w:hAnsi="PT Astra Serif" w:cs="PT Astra Serif"/>
          <w:bCs/>
          <w:sz w:val="26"/>
          <w:szCs w:val="26"/>
        </w:rPr>
      </w:pPr>
    </w:p>
    <w:p w14:paraId="6B01ED23" w14:textId="77777777" w:rsidR="00F3438F" w:rsidRPr="004B227C" w:rsidRDefault="00F3438F" w:rsidP="004B227C">
      <w:pPr>
        <w:pStyle w:val="aa"/>
        <w:keepNext/>
        <w:tabs>
          <w:tab w:val="left" w:pos="993"/>
        </w:tabs>
        <w:ind w:firstLine="709"/>
        <w:jc w:val="center"/>
        <w:rPr>
          <w:rFonts w:ascii="PT Astra Serif" w:hAnsi="PT Astra Serif"/>
          <w:b/>
        </w:rPr>
      </w:pPr>
      <w:r w:rsidRPr="004B227C">
        <w:rPr>
          <w:rFonts w:ascii="PT Astra Serif" w:hAnsi="PT Astra Serif"/>
          <w:b/>
        </w:rPr>
        <w:t>16.4. Основные результаты реализации государственной программы</w:t>
      </w:r>
    </w:p>
    <w:p w14:paraId="43F3536C" w14:textId="77777777" w:rsidR="00F3438F" w:rsidRPr="004B227C" w:rsidRDefault="00F3438F" w:rsidP="004B227C">
      <w:pPr>
        <w:pStyle w:val="aa"/>
        <w:keepNext/>
        <w:tabs>
          <w:tab w:val="left" w:pos="993"/>
        </w:tabs>
        <w:ind w:firstLine="709"/>
        <w:jc w:val="center"/>
        <w:rPr>
          <w:rFonts w:ascii="PT Astra Serif" w:hAnsi="PT Astra Serif"/>
          <w:b/>
        </w:rPr>
      </w:pPr>
    </w:p>
    <w:p w14:paraId="68D42BE0" w14:textId="77777777" w:rsidR="00F3438F" w:rsidRPr="004B227C" w:rsidRDefault="00F3438F" w:rsidP="004B227C">
      <w:pPr>
        <w:pStyle w:val="aa"/>
        <w:keepNext/>
        <w:tabs>
          <w:tab w:val="left" w:pos="993"/>
        </w:tabs>
        <w:spacing w:after="120"/>
        <w:ind w:firstLine="709"/>
        <w:jc w:val="center"/>
        <w:rPr>
          <w:rFonts w:ascii="PT Astra Serif" w:hAnsi="PT Astra Serif"/>
          <w:b/>
        </w:rPr>
      </w:pPr>
      <w:r w:rsidRPr="004B227C">
        <w:rPr>
          <w:rFonts w:ascii="PT Astra Serif" w:hAnsi="PT Astra Serif"/>
          <w:b/>
          <w:lang w:val="en-US"/>
        </w:rPr>
        <w:t>I</w:t>
      </w:r>
      <w:r w:rsidRPr="004B227C">
        <w:rPr>
          <w:rFonts w:ascii="PT Astra Serif" w:hAnsi="PT Astra Serif"/>
          <w:b/>
        </w:rPr>
        <w:t>. Процессная часть</w:t>
      </w:r>
    </w:p>
    <w:p w14:paraId="2EA421D1" w14:textId="77777777" w:rsidR="00F3438F" w:rsidRPr="004B227C" w:rsidRDefault="00F3438F" w:rsidP="004B227C">
      <w:pPr>
        <w:autoSpaceDE w:val="0"/>
        <w:autoSpaceDN w:val="0"/>
        <w:adjustRightInd w:val="0"/>
        <w:spacing w:after="0" w:line="240" w:lineRule="auto"/>
        <w:ind w:firstLine="709"/>
        <w:jc w:val="both"/>
        <w:rPr>
          <w:rFonts w:ascii="PT Astra Serif" w:hAnsi="PT Astra Serif"/>
          <w:b/>
          <w:sz w:val="26"/>
          <w:szCs w:val="26"/>
        </w:rPr>
      </w:pPr>
      <w:r w:rsidRPr="004B227C">
        <w:rPr>
          <w:rFonts w:ascii="PT Astra Serif" w:hAnsi="PT Astra Serif"/>
          <w:b/>
          <w:i/>
          <w:sz w:val="26"/>
          <w:szCs w:val="26"/>
        </w:rPr>
        <w:t xml:space="preserve">Подпрограмма 1 </w:t>
      </w:r>
      <w:r w:rsidRPr="004B227C">
        <w:rPr>
          <w:rFonts w:ascii="PT Astra Serif" w:hAnsi="PT Astra Serif"/>
          <w:b/>
          <w:sz w:val="26"/>
          <w:szCs w:val="26"/>
        </w:rPr>
        <w:t>«</w:t>
      </w:r>
      <w:r w:rsidRPr="004B227C">
        <w:rPr>
          <w:rFonts w:ascii="PT Astra Serif" w:hAnsi="PT Astra Serif" w:cs="PT Astra Serif"/>
          <w:b/>
          <w:bCs/>
          <w:sz w:val="26"/>
          <w:szCs w:val="26"/>
        </w:rPr>
        <w:t>Развитие транспортной и коммуникационной инфраструктуры в Томской области</w:t>
      </w:r>
      <w:r w:rsidRPr="004B227C">
        <w:rPr>
          <w:rFonts w:ascii="PT Astra Serif" w:hAnsi="PT Astra Serif"/>
          <w:b/>
          <w:sz w:val="26"/>
          <w:szCs w:val="26"/>
        </w:rPr>
        <w:t>»</w:t>
      </w:r>
    </w:p>
    <w:p w14:paraId="69B228EA" w14:textId="77777777" w:rsidR="00F3438F" w:rsidRPr="004B227C" w:rsidRDefault="00F3438F" w:rsidP="004B227C">
      <w:pPr>
        <w:autoSpaceDE w:val="0"/>
        <w:autoSpaceDN w:val="0"/>
        <w:adjustRightInd w:val="0"/>
        <w:spacing w:after="0" w:line="240" w:lineRule="auto"/>
        <w:ind w:firstLine="709"/>
        <w:jc w:val="center"/>
        <w:rPr>
          <w:rFonts w:ascii="PT Astra Serif" w:hAnsi="PT Astra Serif"/>
          <w:b/>
          <w:sz w:val="26"/>
          <w:szCs w:val="26"/>
        </w:rPr>
      </w:pPr>
      <w:r w:rsidRPr="004B227C">
        <w:rPr>
          <w:rFonts w:ascii="PT Astra Serif" w:hAnsi="PT Astra Serif"/>
          <w:b/>
          <w:sz w:val="26"/>
          <w:szCs w:val="26"/>
        </w:rPr>
        <w:t>Показатели цели Подпрограммы 1 за 2022 год</w:t>
      </w:r>
    </w:p>
    <w:p w14:paraId="72D8789D" w14:textId="77777777" w:rsidR="00F3438F" w:rsidRPr="004B227C" w:rsidRDefault="00F3438F" w:rsidP="004B227C">
      <w:pPr>
        <w:autoSpaceDE w:val="0"/>
        <w:autoSpaceDN w:val="0"/>
        <w:adjustRightInd w:val="0"/>
        <w:spacing w:after="0" w:line="240" w:lineRule="auto"/>
        <w:ind w:firstLine="709"/>
        <w:jc w:val="right"/>
        <w:rPr>
          <w:rFonts w:ascii="PT Astra Serif" w:hAnsi="PT Astra Serif"/>
          <w:sz w:val="26"/>
          <w:szCs w:val="26"/>
        </w:rPr>
      </w:pPr>
      <w:r w:rsidRPr="004B227C">
        <w:rPr>
          <w:rFonts w:ascii="PT Astra Serif" w:hAnsi="PT Astra Serif"/>
          <w:sz w:val="26"/>
          <w:szCs w:val="26"/>
        </w:rPr>
        <w:t>Таблица 3</w:t>
      </w:r>
    </w:p>
    <w:tbl>
      <w:tblPr>
        <w:tblW w:w="9214" w:type="dxa"/>
        <w:tblInd w:w="108" w:type="dxa"/>
        <w:tblLayout w:type="fixed"/>
        <w:tblLook w:val="0000" w:firstRow="0" w:lastRow="0" w:firstColumn="0" w:lastColumn="0" w:noHBand="0" w:noVBand="0"/>
      </w:tblPr>
      <w:tblGrid>
        <w:gridCol w:w="567"/>
        <w:gridCol w:w="1952"/>
        <w:gridCol w:w="1559"/>
        <w:gridCol w:w="712"/>
        <w:gridCol w:w="992"/>
        <w:gridCol w:w="1306"/>
        <w:gridCol w:w="851"/>
        <w:gridCol w:w="1275"/>
      </w:tblGrid>
      <w:tr w:rsidR="004B227C" w:rsidRPr="004B227C" w14:paraId="3A103555" w14:textId="77777777" w:rsidTr="00EA609B">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7598168B"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66A5C7E8"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559" w:type="dxa"/>
            <w:tcBorders>
              <w:top w:val="single" w:sz="4" w:space="0" w:color="000000"/>
              <w:left w:val="single" w:sz="4" w:space="0" w:color="000000"/>
              <w:bottom w:val="single" w:sz="4" w:space="0" w:color="000000"/>
              <w:right w:val="single" w:sz="4" w:space="0" w:color="000000"/>
            </w:tcBorders>
            <w:vAlign w:val="center"/>
          </w:tcPr>
          <w:p w14:paraId="00F30167"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05897209"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04E87DCB"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306" w:type="dxa"/>
            <w:tcBorders>
              <w:top w:val="single" w:sz="4" w:space="0" w:color="000000"/>
              <w:left w:val="single" w:sz="4" w:space="0" w:color="000000"/>
              <w:bottom w:val="single" w:sz="4" w:space="0" w:color="000000"/>
            </w:tcBorders>
            <w:shd w:val="clear" w:color="auto" w:fill="auto"/>
            <w:vAlign w:val="center"/>
          </w:tcPr>
          <w:p w14:paraId="662E8E66"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2319BBB8"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434FFF"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0A60AE6D" w14:textId="77777777" w:rsidR="00F3438F" w:rsidRPr="004B227C" w:rsidRDefault="00F3438F"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253CDCEA" w14:textId="77777777" w:rsidTr="00EA609B">
        <w:trPr>
          <w:trHeight w:val="317"/>
          <w:tblHeader/>
        </w:trPr>
        <w:tc>
          <w:tcPr>
            <w:tcW w:w="567" w:type="dxa"/>
            <w:tcBorders>
              <w:top w:val="single" w:sz="4" w:space="0" w:color="000000"/>
              <w:left w:val="single" w:sz="4" w:space="0" w:color="000000"/>
              <w:bottom w:val="single" w:sz="4" w:space="0" w:color="000000"/>
            </w:tcBorders>
            <w:shd w:val="clear" w:color="auto" w:fill="auto"/>
            <w:vAlign w:val="center"/>
          </w:tcPr>
          <w:p w14:paraId="1ADADE64" w14:textId="77777777" w:rsidR="007F3AC4" w:rsidRPr="004B227C" w:rsidRDefault="007F3AC4"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59925401" w14:textId="77777777" w:rsidR="007F3AC4" w:rsidRPr="004B227C" w:rsidRDefault="007F3AC4"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5DAD949C" w14:textId="77777777" w:rsidR="007F3AC4" w:rsidRPr="004B227C" w:rsidRDefault="007F3AC4"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672B143D" w14:textId="77777777" w:rsidR="007F3AC4" w:rsidRPr="004B227C" w:rsidRDefault="007F3AC4"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7AB453C1" w14:textId="77777777" w:rsidR="007F3AC4" w:rsidRPr="004B227C" w:rsidRDefault="007F3AC4" w:rsidP="004B227C">
            <w:pPr>
              <w:contextualSpacing/>
              <w:jc w:val="center"/>
              <w:rPr>
                <w:rFonts w:ascii="PT Astra Serif" w:hAnsi="PT Astra Serif"/>
              </w:rPr>
            </w:pPr>
            <w:r w:rsidRPr="004B227C">
              <w:rPr>
                <w:rFonts w:ascii="PT Astra Serif" w:hAnsi="PT Astra Serif"/>
              </w:rPr>
              <w:t>5</w:t>
            </w:r>
          </w:p>
        </w:tc>
        <w:tc>
          <w:tcPr>
            <w:tcW w:w="1306" w:type="dxa"/>
            <w:tcBorders>
              <w:top w:val="single" w:sz="4" w:space="0" w:color="000000"/>
              <w:left w:val="single" w:sz="4" w:space="0" w:color="000000"/>
              <w:bottom w:val="single" w:sz="4" w:space="0" w:color="000000"/>
            </w:tcBorders>
            <w:shd w:val="clear" w:color="auto" w:fill="auto"/>
            <w:vAlign w:val="center"/>
          </w:tcPr>
          <w:p w14:paraId="72FE0D05" w14:textId="77777777" w:rsidR="007F3AC4" w:rsidRPr="004B227C" w:rsidRDefault="007F3AC4" w:rsidP="004B227C">
            <w:pPr>
              <w:contextualSpacing/>
              <w:jc w:val="center"/>
              <w:rPr>
                <w:rFonts w:ascii="PT Astra Serif" w:hAnsi="PT Astra Serif"/>
              </w:rPr>
            </w:pPr>
            <w:r w:rsidRPr="004B227C">
              <w:rPr>
                <w:rFonts w:ascii="PT Astra Serif" w:hAnsi="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14:paraId="1746670A" w14:textId="77777777" w:rsidR="007F3AC4" w:rsidRPr="004B227C" w:rsidRDefault="007F3AC4" w:rsidP="004B227C">
            <w:pPr>
              <w:contextualSpacing/>
              <w:jc w:val="center"/>
              <w:rPr>
                <w:rFonts w:ascii="PT Astra Serif" w:hAnsi="PT Astra Serif"/>
              </w:rPr>
            </w:pPr>
            <w:r w:rsidRPr="004B227C">
              <w:rPr>
                <w:rFonts w:ascii="PT Astra Serif" w:hAnsi="PT Astra Serif"/>
              </w:rPr>
              <w:t>7</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EBA59B" w14:textId="77777777" w:rsidR="007F3AC4" w:rsidRPr="004B227C" w:rsidRDefault="007F3AC4" w:rsidP="004B227C">
            <w:pPr>
              <w:contextualSpacing/>
              <w:jc w:val="center"/>
              <w:rPr>
                <w:rFonts w:ascii="PT Astra Serif" w:hAnsi="PT Astra Serif"/>
                <w:bCs/>
              </w:rPr>
            </w:pPr>
            <w:r w:rsidRPr="004B227C">
              <w:rPr>
                <w:rFonts w:ascii="PT Astra Serif" w:hAnsi="PT Astra Serif"/>
                <w:bCs/>
              </w:rPr>
              <w:t>8</w:t>
            </w:r>
          </w:p>
        </w:tc>
      </w:tr>
      <w:tr w:rsidR="004B227C" w:rsidRPr="004B227C" w14:paraId="6ED6DC53"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2AF3B9EE"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63309D6D"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Количество авиарейсов</w:t>
            </w:r>
          </w:p>
        </w:tc>
        <w:tc>
          <w:tcPr>
            <w:tcW w:w="1559" w:type="dxa"/>
            <w:tcBorders>
              <w:top w:val="single" w:sz="4" w:space="0" w:color="000000"/>
              <w:left w:val="single" w:sz="4" w:space="0" w:color="000000"/>
              <w:bottom w:val="single" w:sz="4" w:space="0" w:color="000000"/>
              <w:right w:val="single" w:sz="4" w:space="0" w:color="000000"/>
            </w:tcBorders>
            <w:vAlign w:val="center"/>
          </w:tcPr>
          <w:p w14:paraId="5B1440C1" w14:textId="77777777" w:rsidR="00F3438F" w:rsidRPr="004B227C" w:rsidRDefault="00F3438F" w:rsidP="004B227C">
            <w:pPr>
              <w:autoSpaceDE w:val="0"/>
              <w:autoSpaceDN w:val="0"/>
              <w:adjustRightInd w:val="0"/>
              <w:spacing w:after="0" w:line="240" w:lineRule="auto"/>
              <w:ind w:left="-108"/>
              <w:jc w:val="center"/>
              <w:rPr>
                <w:rFonts w:ascii="PT Astra Serif" w:hAnsi="PT Astra Serif" w:cs="PT Astra Serif"/>
              </w:rPr>
            </w:pPr>
            <w:r w:rsidRPr="004B227C">
              <w:rPr>
                <w:rFonts w:ascii="PT Astra Serif" w:hAnsi="PT Astra Serif" w:cs="PT Astra Serif"/>
              </w:rPr>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33050401"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 в год.</w:t>
            </w:r>
          </w:p>
        </w:tc>
        <w:tc>
          <w:tcPr>
            <w:tcW w:w="992" w:type="dxa"/>
            <w:tcBorders>
              <w:top w:val="single" w:sz="4" w:space="0" w:color="000000"/>
              <w:left w:val="single" w:sz="4" w:space="0" w:color="000000"/>
              <w:bottom w:val="single" w:sz="4" w:space="0" w:color="000000"/>
            </w:tcBorders>
            <w:shd w:val="clear" w:color="auto" w:fill="auto"/>
            <w:vAlign w:val="center"/>
          </w:tcPr>
          <w:p w14:paraId="627776AC"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r w:rsidR="00851EF0" w:rsidRPr="004B227C">
              <w:rPr>
                <w:rFonts w:ascii="PT Astra Serif" w:eastAsia="Times New Roman" w:hAnsi="PT Astra Serif" w:cs="Times New Roman"/>
                <w:bCs/>
                <w:lang w:eastAsia="ru-RU"/>
              </w:rPr>
              <w:t> </w:t>
            </w:r>
            <w:r w:rsidRPr="004B227C">
              <w:rPr>
                <w:rFonts w:ascii="PT Astra Serif" w:eastAsia="Times New Roman" w:hAnsi="PT Astra Serif" w:cs="Times New Roman"/>
                <w:bCs/>
                <w:lang w:eastAsia="ru-RU"/>
              </w:rPr>
              <w:t>133</w:t>
            </w:r>
          </w:p>
        </w:tc>
        <w:tc>
          <w:tcPr>
            <w:tcW w:w="1306" w:type="dxa"/>
            <w:tcBorders>
              <w:top w:val="single" w:sz="4" w:space="0" w:color="000000"/>
              <w:left w:val="single" w:sz="4" w:space="0" w:color="000000"/>
              <w:bottom w:val="single" w:sz="4" w:space="0" w:color="000000"/>
            </w:tcBorders>
            <w:shd w:val="clear" w:color="auto" w:fill="auto"/>
            <w:vAlign w:val="center"/>
          </w:tcPr>
          <w:p w14:paraId="1C109C4C" w14:textId="77777777" w:rsidR="00F3438F" w:rsidRPr="004B227C" w:rsidRDefault="00851EF0"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3 133</w:t>
            </w:r>
          </w:p>
        </w:tc>
        <w:tc>
          <w:tcPr>
            <w:tcW w:w="851" w:type="dxa"/>
            <w:tcBorders>
              <w:top w:val="single" w:sz="4" w:space="0" w:color="000000"/>
              <w:left w:val="single" w:sz="4" w:space="0" w:color="000000"/>
              <w:bottom w:val="single" w:sz="4" w:space="0" w:color="000000"/>
            </w:tcBorders>
            <w:shd w:val="clear" w:color="auto" w:fill="auto"/>
            <w:vAlign w:val="center"/>
          </w:tcPr>
          <w:p w14:paraId="4448D418" w14:textId="77777777" w:rsidR="00F3438F" w:rsidRPr="004B227C" w:rsidRDefault="00FB2FB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FD774F"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451BCF79"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43CF590F"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04986680" w14:textId="77777777" w:rsidR="00F3438F" w:rsidRPr="004B227C" w:rsidRDefault="00F3438F" w:rsidP="004B227C">
            <w:pPr>
              <w:spacing w:after="0" w:line="240" w:lineRule="auto"/>
              <w:contextualSpacing/>
              <w:jc w:val="center"/>
              <w:rPr>
                <w:rFonts w:ascii="PT Astra Serif" w:hAnsi="PT Astra Serif"/>
                <w:highlight w:val="red"/>
              </w:rPr>
            </w:pPr>
            <w:r w:rsidRPr="004B227C">
              <w:rPr>
                <w:rFonts w:ascii="PT Astra Serif" w:hAnsi="PT Astra Serif"/>
              </w:rPr>
              <w:t>Перевезено пассажиров транспортом общего пользования</w:t>
            </w:r>
          </w:p>
        </w:tc>
        <w:tc>
          <w:tcPr>
            <w:tcW w:w="1559" w:type="dxa"/>
            <w:tcBorders>
              <w:top w:val="single" w:sz="4" w:space="0" w:color="000000"/>
              <w:left w:val="single" w:sz="4" w:space="0" w:color="000000"/>
              <w:bottom w:val="single" w:sz="4" w:space="0" w:color="000000"/>
              <w:right w:val="single" w:sz="4" w:space="0" w:color="000000"/>
            </w:tcBorders>
            <w:vAlign w:val="center"/>
          </w:tcPr>
          <w:p w14:paraId="65A0EC01" w14:textId="77777777" w:rsidR="00F3438F" w:rsidRPr="004B227C" w:rsidRDefault="00F3438F" w:rsidP="004B227C">
            <w:pPr>
              <w:autoSpaceDE w:val="0"/>
              <w:autoSpaceDN w:val="0"/>
              <w:adjustRightInd w:val="0"/>
              <w:spacing w:after="0" w:line="240" w:lineRule="auto"/>
              <w:ind w:left="-108"/>
              <w:jc w:val="center"/>
              <w:rPr>
                <w:rFonts w:ascii="PT Astra Serif" w:hAnsi="PT Astra Serif" w:cs="PT Astra Serif"/>
              </w:rPr>
            </w:pPr>
            <w:r w:rsidRPr="004B227C">
              <w:rPr>
                <w:rFonts w:ascii="PT Astra Serif" w:hAnsi="PT Astra Serif" w:cs="PT Astra Serif"/>
              </w:rPr>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98AC258" w14:textId="77777777" w:rsidR="00F3438F" w:rsidRPr="004B227C" w:rsidRDefault="00F3438F" w:rsidP="004B227C">
            <w:pPr>
              <w:spacing w:after="0" w:line="240" w:lineRule="auto"/>
              <w:contextualSpacing/>
              <w:jc w:val="center"/>
              <w:rPr>
                <w:rFonts w:ascii="PT Astra Serif" w:hAnsi="PT Astra Serif"/>
              </w:rPr>
            </w:pPr>
            <w:proofErr w:type="gramStart"/>
            <w:r w:rsidRPr="004B227C">
              <w:rPr>
                <w:rFonts w:ascii="PT Astra Serif" w:hAnsi="PT Astra Serif"/>
              </w:rPr>
              <w:t>млн</w:t>
            </w:r>
            <w:proofErr w:type="gramEnd"/>
            <w:r w:rsidRPr="004B227C">
              <w:rPr>
                <w:rFonts w:ascii="PT Astra Serif" w:hAnsi="PT Astra Serif"/>
              </w:rPr>
              <w:t xml:space="preserve"> чел.</w:t>
            </w:r>
          </w:p>
        </w:tc>
        <w:tc>
          <w:tcPr>
            <w:tcW w:w="992" w:type="dxa"/>
            <w:tcBorders>
              <w:top w:val="single" w:sz="4" w:space="0" w:color="000000"/>
              <w:left w:val="single" w:sz="4" w:space="0" w:color="000000"/>
              <w:bottom w:val="single" w:sz="4" w:space="0" w:color="000000"/>
            </w:tcBorders>
            <w:shd w:val="clear" w:color="auto" w:fill="auto"/>
            <w:vAlign w:val="center"/>
          </w:tcPr>
          <w:p w14:paraId="0B4E9DF6"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57,1</w:t>
            </w:r>
          </w:p>
        </w:tc>
        <w:tc>
          <w:tcPr>
            <w:tcW w:w="1306" w:type="dxa"/>
            <w:tcBorders>
              <w:top w:val="single" w:sz="4" w:space="0" w:color="000000"/>
              <w:left w:val="single" w:sz="4" w:space="0" w:color="000000"/>
              <w:bottom w:val="single" w:sz="4" w:space="0" w:color="000000"/>
            </w:tcBorders>
            <w:shd w:val="clear" w:color="auto" w:fill="auto"/>
            <w:vAlign w:val="center"/>
          </w:tcPr>
          <w:p w14:paraId="620EA0BC"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57,1*</w:t>
            </w:r>
          </w:p>
        </w:tc>
        <w:tc>
          <w:tcPr>
            <w:tcW w:w="851" w:type="dxa"/>
            <w:tcBorders>
              <w:top w:val="single" w:sz="4" w:space="0" w:color="000000"/>
              <w:left w:val="single" w:sz="4" w:space="0" w:color="000000"/>
              <w:bottom w:val="single" w:sz="4" w:space="0" w:color="000000"/>
            </w:tcBorders>
            <w:shd w:val="clear" w:color="auto" w:fill="auto"/>
            <w:vAlign w:val="center"/>
          </w:tcPr>
          <w:p w14:paraId="6639393E" w14:textId="77777777" w:rsidR="00F3438F" w:rsidRPr="004B227C" w:rsidRDefault="00FB2FB6" w:rsidP="004B227C">
            <w:pPr>
              <w:spacing w:after="0" w:line="240" w:lineRule="auto"/>
              <w:contextualSpacing/>
              <w:jc w:val="center"/>
              <w:rPr>
                <w:rFonts w:ascii="PT Astra Serif" w:hAnsi="PT Astra Serif"/>
              </w:rPr>
            </w:pPr>
            <w:r w:rsidRPr="004B227C">
              <w:rPr>
                <w:rFonts w:ascii="PT Astra Serif" w:hAnsi="PT Astra Serif"/>
              </w:rPr>
              <w:t>100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5DD69"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68397F50" w14:textId="77777777" w:rsidTr="00EA609B">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56F335FD"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14:paraId="4B6B0D5E" w14:textId="77777777" w:rsidR="00F3438F" w:rsidRPr="004B227C" w:rsidRDefault="00F3438F" w:rsidP="004B227C">
            <w:pPr>
              <w:spacing w:after="0" w:line="240" w:lineRule="auto"/>
              <w:contextualSpacing/>
              <w:jc w:val="center"/>
              <w:rPr>
                <w:rFonts w:ascii="PT Astra Serif" w:hAnsi="PT Astra Serif"/>
                <w:highlight w:val="red"/>
              </w:rPr>
            </w:pPr>
            <w:r w:rsidRPr="004B227C">
              <w:rPr>
                <w:rFonts w:ascii="PT Astra Serif" w:hAnsi="PT Astra Serif"/>
              </w:rPr>
              <w:t>Рост доли домохозяйств, которым обеспечена возможность широкополосного доступа к сети Интернет</w:t>
            </w:r>
          </w:p>
        </w:tc>
        <w:tc>
          <w:tcPr>
            <w:tcW w:w="1559" w:type="dxa"/>
            <w:tcBorders>
              <w:top w:val="single" w:sz="4" w:space="0" w:color="000000"/>
              <w:left w:val="single" w:sz="4" w:space="0" w:color="000000"/>
              <w:bottom w:val="single" w:sz="4" w:space="0" w:color="000000"/>
              <w:right w:val="single" w:sz="4" w:space="0" w:color="000000"/>
            </w:tcBorders>
            <w:vAlign w:val="center"/>
          </w:tcPr>
          <w:p w14:paraId="64EC9C8C" w14:textId="77777777" w:rsidR="00F3438F" w:rsidRPr="004B227C" w:rsidRDefault="00F3438F" w:rsidP="004B227C">
            <w:pPr>
              <w:autoSpaceDE w:val="0"/>
              <w:autoSpaceDN w:val="0"/>
              <w:adjustRightInd w:val="0"/>
              <w:spacing w:after="0" w:line="240" w:lineRule="auto"/>
              <w:ind w:left="-108"/>
              <w:jc w:val="center"/>
              <w:rPr>
                <w:rFonts w:ascii="PT Astra Serif" w:hAnsi="PT Astra Serif" w:cs="PT Astra Serif"/>
              </w:rPr>
            </w:pPr>
            <w:r w:rsidRPr="004B227C">
              <w:rPr>
                <w:rFonts w:ascii="PT Astra Serif" w:hAnsi="PT Astra Serif" w:cs="PT Astra Serif"/>
              </w:rPr>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43E990C" w14:textId="77777777" w:rsidR="00F3438F" w:rsidRPr="004B227C" w:rsidRDefault="00F3438F"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50825AAB"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81,9</w:t>
            </w:r>
          </w:p>
        </w:tc>
        <w:tc>
          <w:tcPr>
            <w:tcW w:w="1306" w:type="dxa"/>
            <w:tcBorders>
              <w:top w:val="single" w:sz="4" w:space="0" w:color="000000"/>
              <w:left w:val="single" w:sz="4" w:space="0" w:color="000000"/>
              <w:bottom w:val="single" w:sz="4" w:space="0" w:color="000000"/>
            </w:tcBorders>
            <w:shd w:val="clear" w:color="auto" w:fill="auto"/>
            <w:vAlign w:val="center"/>
          </w:tcPr>
          <w:p w14:paraId="33DD2EE2"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81,9</w:t>
            </w:r>
          </w:p>
        </w:tc>
        <w:tc>
          <w:tcPr>
            <w:tcW w:w="851" w:type="dxa"/>
            <w:tcBorders>
              <w:top w:val="single" w:sz="4" w:space="0" w:color="000000"/>
              <w:left w:val="single" w:sz="4" w:space="0" w:color="000000"/>
              <w:bottom w:val="single" w:sz="4" w:space="0" w:color="000000"/>
            </w:tcBorders>
            <w:shd w:val="clear" w:color="auto" w:fill="auto"/>
            <w:vAlign w:val="center"/>
          </w:tcPr>
          <w:p w14:paraId="475C68FF" w14:textId="77777777" w:rsidR="00F3438F" w:rsidRPr="004B227C" w:rsidRDefault="00FB2FB6" w:rsidP="004B227C">
            <w:pPr>
              <w:spacing w:after="0" w:line="240" w:lineRule="auto"/>
              <w:contextualSpacing/>
              <w:jc w:val="center"/>
              <w:rPr>
                <w:rFonts w:ascii="PT Astra Serif" w:hAnsi="PT Astra Serif"/>
              </w:rPr>
            </w:pPr>
            <w:r w:rsidRPr="004B227C">
              <w:rPr>
                <w:rFonts w:ascii="PT Astra Serif" w:hAnsi="PT Astra Serif"/>
              </w:rPr>
              <w:t>100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4D0C2"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00D5FBEE" w14:textId="77777777" w:rsidR="00F3438F" w:rsidRPr="004B227C" w:rsidRDefault="00F3438F" w:rsidP="004B227C">
      <w:pPr>
        <w:autoSpaceDE w:val="0"/>
        <w:autoSpaceDN w:val="0"/>
        <w:adjustRightInd w:val="0"/>
        <w:spacing w:after="0" w:line="240" w:lineRule="auto"/>
        <w:ind w:firstLine="709"/>
        <w:jc w:val="both"/>
        <w:rPr>
          <w:rFonts w:ascii="PT Astra Serif" w:hAnsi="PT Astra Serif"/>
        </w:rPr>
      </w:pPr>
      <w:r w:rsidRPr="004B227C">
        <w:rPr>
          <w:rFonts w:ascii="PT Astra Serif" w:hAnsi="PT Astra Serif"/>
          <w:b/>
          <w:sz w:val="26"/>
          <w:szCs w:val="26"/>
        </w:rPr>
        <w:t>*</w:t>
      </w:r>
      <w:r w:rsidRPr="004B227C">
        <w:rPr>
          <w:rFonts w:ascii="PT Astra Serif" w:hAnsi="PT Astra Serif"/>
        </w:rPr>
        <w:t>предварительные данные</w:t>
      </w:r>
    </w:p>
    <w:p w14:paraId="2C2E8119" w14:textId="77777777" w:rsidR="00F3438F" w:rsidRPr="004B227C" w:rsidRDefault="00F3438F" w:rsidP="004B227C">
      <w:pPr>
        <w:autoSpaceDE w:val="0"/>
        <w:autoSpaceDN w:val="0"/>
        <w:adjustRightInd w:val="0"/>
        <w:spacing w:after="0" w:line="240" w:lineRule="auto"/>
        <w:ind w:firstLine="709"/>
        <w:jc w:val="both"/>
        <w:rPr>
          <w:rFonts w:ascii="PT Astra Serif" w:hAnsi="PT Astra Serif"/>
          <w:sz w:val="26"/>
          <w:szCs w:val="26"/>
        </w:rPr>
      </w:pPr>
    </w:p>
    <w:p w14:paraId="0F1B794C" w14:textId="2C581848" w:rsidR="00F3438F" w:rsidRPr="004B227C" w:rsidRDefault="00F3438F"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lastRenderedPageBreak/>
        <w:t>В 2022 году из Томска осуществлялись вылеты по 14 межрегионал</w:t>
      </w:r>
      <w:r w:rsidR="008A3200" w:rsidRPr="004B227C">
        <w:rPr>
          <w:rFonts w:ascii="PT Astra Serif" w:hAnsi="PT Astra Serif"/>
          <w:sz w:val="26"/>
          <w:szCs w:val="26"/>
        </w:rPr>
        <w:t>ьным направлениям (план - 27 единиц</w:t>
      </w:r>
      <w:r w:rsidRPr="004B227C">
        <w:rPr>
          <w:rFonts w:ascii="PT Astra Serif" w:hAnsi="PT Astra Serif"/>
          <w:sz w:val="26"/>
          <w:szCs w:val="26"/>
        </w:rPr>
        <w:t>). Сокращение количества региональных направлений связано с введением ограничений полетов в аэропорты на юге России, а также с введенными международными сан</w:t>
      </w:r>
      <w:r w:rsidR="008A3200" w:rsidRPr="004B227C">
        <w:rPr>
          <w:rFonts w:ascii="PT Astra Serif" w:hAnsi="PT Astra Serif"/>
          <w:sz w:val="26"/>
          <w:szCs w:val="26"/>
        </w:rPr>
        <w:t xml:space="preserve">кциями, которые ограничили </w:t>
      </w:r>
      <w:r w:rsidRPr="004B227C">
        <w:rPr>
          <w:rFonts w:ascii="PT Astra Serif" w:hAnsi="PT Astra Serif"/>
          <w:sz w:val="26"/>
          <w:szCs w:val="26"/>
        </w:rPr>
        <w:t>возможности авиакомпаний в использовании воздушных судов. Количество авиарейсов со</w:t>
      </w:r>
      <w:r w:rsidR="00657CC0" w:rsidRPr="004B227C">
        <w:rPr>
          <w:rFonts w:ascii="PT Astra Serif" w:hAnsi="PT Astra Serif"/>
          <w:sz w:val="26"/>
          <w:szCs w:val="26"/>
        </w:rPr>
        <w:t>ставило 3 133 единицы (план – 3 </w:t>
      </w:r>
      <w:r w:rsidRPr="004B227C">
        <w:rPr>
          <w:rFonts w:ascii="PT Astra Serif" w:hAnsi="PT Astra Serif"/>
          <w:sz w:val="26"/>
          <w:szCs w:val="26"/>
        </w:rPr>
        <w:t xml:space="preserve">133 единицы). </w:t>
      </w:r>
    </w:p>
    <w:p w14:paraId="2C091617" w14:textId="77777777" w:rsidR="00F3438F" w:rsidRPr="004B227C" w:rsidRDefault="00F3438F" w:rsidP="004B227C">
      <w:pPr>
        <w:autoSpaceDE w:val="0"/>
        <w:autoSpaceDN w:val="0"/>
        <w:adjustRightInd w:val="0"/>
        <w:spacing w:after="0" w:line="240" w:lineRule="auto"/>
        <w:ind w:firstLine="709"/>
        <w:jc w:val="both"/>
        <w:rPr>
          <w:rFonts w:ascii="PT Astra Serif" w:hAnsi="PT Astra Serif" w:cs="PT Astra Serif"/>
          <w:bCs/>
          <w:sz w:val="26"/>
          <w:szCs w:val="26"/>
        </w:rPr>
      </w:pPr>
      <w:r w:rsidRPr="004B227C">
        <w:rPr>
          <w:rFonts w:ascii="PT Astra Serif" w:hAnsi="PT Astra Serif" w:cs="PT Astra Serif"/>
          <w:bCs/>
          <w:sz w:val="26"/>
          <w:szCs w:val="26"/>
        </w:rPr>
        <w:t>По предварительным данным в отчетном году перевезено пассажиров транспортом общего пользования 57,1 млн. человек (план – 57,1 млн. человек).</w:t>
      </w:r>
    </w:p>
    <w:p w14:paraId="73A13865" w14:textId="79C6D478" w:rsidR="00F3438F" w:rsidRPr="004B227C" w:rsidRDefault="00F3438F" w:rsidP="004B227C">
      <w:pPr>
        <w:autoSpaceDE w:val="0"/>
        <w:autoSpaceDN w:val="0"/>
        <w:adjustRightInd w:val="0"/>
        <w:spacing w:after="0" w:line="240" w:lineRule="auto"/>
        <w:ind w:firstLine="709"/>
        <w:jc w:val="both"/>
        <w:rPr>
          <w:rFonts w:ascii="PT Astra Serif" w:hAnsi="PT Astra Serif" w:cs="PT Astra Serif"/>
          <w:bCs/>
          <w:sz w:val="26"/>
          <w:szCs w:val="26"/>
        </w:rPr>
      </w:pPr>
      <w:r w:rsidRPr="004B227C">
        <w:rPr>
          <w:rFonts w:ascii="PT Astra Serif" w:hAnsi="PT Astra Serif"/>
          <w:sz w:val="26"/>
          <w:szCs w:val="26"/>
        </w:rPr>
        <w:t>С 2022 года Министерство цифрового развития связи и массовых  коммуникаций Российской Федерации приступило к реализации 2 этапа проекта</w:t>
      </w:r>
      <w:r w:rsidRPr="004B227C">
        <w:rPr>
          <w:rFonts w:ascii="PT Astra Serif" w:hAnsi="PT Astra Serif" w:cs="PT Astra Serif"/>
          <w:bCs/>
          <w:sz w:val="26"/>
          <w:szCs w:val="26"/>
        </w:rPr>
        <w:t xml:space="preserve"> «Устранение цифрового неравенства», </w:t>
      </w:r>
      <w:r w:rsidRPr="004B227C">
        <w:rPr>
          <w:rFonts w:ascii="PT Astra Serif" w:hAnsi="PT Astra Serif"/>
          <w:sz w:val="26"/>
          <w:szCs w:val="26"/>
        </w:rPr>
        <w:t xml:space="preserve">который предусматривает обеспечение беспроводного доступа к сети Интернет </w:t>
      </w:r>
      <w:r w:rsidRPr="004B227C">
        <w:rPr>
          <w:rFonts w:ascii="PT Astra Serif" w:hAnsi="PT Astra Serif" w:cs="PT Astra Serif"/>
          <w:bCs/>
          <w:sz w:val="26"/>
          <w:szCs w:val="26"/>
        </w:rPr>
        <w:t>за счет средств федерального бюджета в населенных пунктах Российской Федерации</w:t>
      </w:r>
      <w:r w:rsidRPr="004B227C">
        <w:rPr>
          <w:rFonts w:ascii="PT Astra Serif" w:hAnsi="PT Astra Serif"/>
          <w:sz w:val="26"/>
          <w:szCs w:val="26"/>
        </w:rPr>
        <w:t xml:space="preserve"> с населением 100-500 человек. </w:t>
      </w:r>
      <w:proofErr w:type="gramStart"/>
      <w:r w:rsidRPr="004B227C">
        <w:rPr>
          <w:rFonts w:ascii="PT Astra Serif" w:hAnsi="PT Astra Serif"/>
          <w:sz w:val="26"/>
          <w:szCs w:val="26"/>
        </w:rPr>
        <w:t xml:space="preserve">Услуги широкополосного доступа к сети Интернет получили 8 населенных пунктов Томской области: </w:t>
      </w:r>
      <w:r w:rsidRPr="004B227C">
        <w:rPr>
          <w:rFonts w:ascii="PT Astra Serif" w:hAnsi="PT Astra Serif" w:cs="PT Astra Serif"/>
          <w:bCs/>
          <w:sz w:val="26"/>
          <w:szCs w:val="26"/>
        </w:rPr>
        <w:t xml:space="preserve">с. </w:t>
      </w:r>
      <w:r w:rsidRPr="004B227C">
        <w:rPr>
          <w:rFonts w:ascii="PT Astra Serif" w:hAnsi="PT Astra Serif"/>
          <w:sz w:val="26"/>
          <w:szCs w:val="26"/>
        </w:rPr>
        <w:t xml:space="preserve">Чернышевка Бакчарского района, с. Окунеево Зырянского района, </w:t>
      </w:r>
      <w:r w:rsidRPr="004B227C">
        <w:rPr>
          <w:rFonts w:ascii="PT Astra Serif" w:hAnsi="PT Astra Serif" w:cs="PT Astra Serif"/>
          <w:bCs/>
          <w:sz w:val="26"/>
          <w:szCs w:val="26"/>
        </w:rPr>
        <w:t xml:space="preserve">д. </w:t>
      </w:r>
      <w:r w:rsidRPr="004B227C">
        <w:rPr>
          <w:rFonts w:ascii="PT Astra Serif" w:hAnsi="PT Astra Serif"/>
          <w:sz w:val="26"/>
          <w:szCs w:val="26"/>
        </w:rPr>
        <w:t>Сугот Колпашевского района, с.</w:t>
      </w:r>
      <w:r w:rsidR="00654F8B" w:rsidRPr="004B227C">
        <w:rPr>
          <w:rFonts w:ascii="PT Astra Serif" w:hAnsi="PT Astra Serif"/>
          <w:sz w:val="26"/>
          <w:szCs w:val="26"/>
        </w:rPr>
        <w:t> </w:t>
      </w:r>
      <w:r w:rsidRPr="004B227C">
        <w:rPr>
          <w:rFonts w:ascii="PT Astra Serif" w:hAnsi="PT Astra Serif"/>
          <w:sz w:val="26"/>
          <w:szCs w:val="26"/>
        </w:rPr>
        <w:t>Новоильинка Колпашевского района, с. Сарафановка Молчановского района, пос. Четь-Конторка</w:t>
      </w:r>
      <w:r w:rsidRPr="004B227C">
        <w:rPr>
          <w:rFonts w:ascii="PT Astra Serif" w:hAnsi="PT Astra Serif"/>
        </w:rPr>
        <w:t xml:space="preserve"> </w:t>
      </w:r>
      <w:r w:rsidRPr="004B227C">
        <w:rPr>
          <w:rFonts w:ascii="PT Astra Serif" w:hAnsi="PT Astra Serif"/>
          <w:sz w:val="26"/>
          <w:szCs w:val="26"/>
        </w:rPr>
        <w:t>Тегульдетского района, пос. Белый Яр Тегульдетского района, д. Березскино Томского района.</w:t>
      </w:r>
      <w:proofErr w:type="gramEnd"/>
      <w:r w:rsidRPr="004B227C">
        <w:rPr>
          <w:rFonts w:ascii="PT Astra Serif" w:hAnsi="PT Astra Serif" w:cs="PT Astra Serif"/>
          <w:bCs/>
          <w:sz w:val="26"/>
          <w:szCs w:val="26"/>
        </w:rPr>
        <w:t xml:space="preserve"> По итогам реализации мероприятия показатель «Рост доли домохозяйств, которым обеспечена возможность широкополосного доступа к сети Интернет» достиг своего планового значения и составил 81,9 % (план - 81,9%).</w:t>
      </w:r>
    </w:p>
    <w:p w14:paraId="0AFD808E" w14:textId="77777777" w:rsidR="00F3438F" w:rsidRPr="004B227C" w:rsidRDefault="00F3438F" w:rsidP="004B227C">
      <w:pPr>
        <w:autoSpaceDE w:val="0"/>
        <w:autoSpaceDN w:val="0"/>
        <w:adjustRightInd w:val="0"/>
        <w:spacing w:after="0" w:line="240" w:lineRule="auto"/>
        <w:ind w:firstLine="709"/>
        <w:jc w:val="both"/>
        <w:rPr>
          <w:rFonts w:ascii="PT Astra Serif" w:hAnsi="PT Astra Serif" w:cs="PT Astra Serif"/>
          <w:bCs/>
          <w:sz w:val="26"/>
          <w:szCs w:val="26"/>
        </w:rPr>
      </w:pPr>
      <w:r w:rsidRPr="004B227C">
        <w:rPr>
          <w:rFonts w:ascii="PT Astra Serif" w:hAnsi="PT Astra Serif" w:cs="PT Astra Serif"/>
          <w:bCs/>
          <w:sz w:val="26"/>
          <w:szCs w:val="26"/>
        </w:rPr>
        <w:t>Финансирование подпрограммы за счет всех источников в 2022 году составило 302 321,3 тыс. рублей.</w:t>
      </w:r>
    </w:p>
    <w:p w14:paraId="3A397B36" w14:textId="71CA369E" w:rsidR="00F3438F" w:rsidRPr="004B227C" w:rsidRDefault="00974F47" w:rsidP="004B227C">
      <w:pPr>
        <w:autoSpaceDE w:val="0"/>
        <w:autoSpaceDN w:val="0"/>
        <w:adjustRightInd w:val="0"/>
        <w:spacing w:after="0" w:line="240" w:lineRule="auto"/>
        <w:ind w:firstLine="709"/>
        <w:jc w:val="both"/>
        <w:rPr>
          <w:rFonts w:ascii="PT Astra Serif" w:hAnsi="PT Astra Serif" w:cs="PT Astra Serif"/>
          <w:bCs/>
          <w:sz w:val="26"/>
          <w:szCs w:val="26"/>
        </w:rPr>
      </w:pPr>
      <w:r w:rsidRPr="004B227C">
        <w:rPr>
          <w:rFonts w:ascii="PT Astra Serif" w:hAnsi="PT Astra Serif" w:cs="PT Astra Serif"/>
          <w:bCs/>
          <w:sz w:val="26"/>
          <w:szCs w:val="26"/>
        </w:rPr>
        <w:t>В рамках</w:t>
      </w:r>
      <w:r w:rsidR="00F3438F" w:rsidRPr="004B227C">
        <w:rPr>
          <w:rFonts w:ascii="PT Astra Serif" w:hAnsi="PT Astra Serif" w:cs="PT Astra Serif"/>
          <w:bCs/>
          <w:sz w:val="26"/>
          <w:szCs w:val="26"/>
        </w:rPr>
        <w:t xml:space="preserve"> реализации </w:t>
      </w:r>
      <w:r w:rsidR="00F3438F" w:rsidRPr="004B227C">
        <w:rPr>
          <w:rFonts w:ascii="PT Astra Serif" w:eastAsia="Times New Roman" w:hAnsi="PT Astra Serif"/>
          <w:i/>
          <w:sz w:val="26"/>
          <w:szCs w:val="26"/>
          <w:lang w:eastAsia="ru-RU"/>
        </w:rPr>
        <w:t xml:space="preserve">основного мероприятия </w:t>
      </w:r>
      <w:r w:rsidR="00F3438F" w:rsidRPr="004B227C">
        <w:rPr>
          <w:rFonts w:ascii="PT Astra Serif" w:hAnsi="PT Astra Serif" w:cs="PT Astra Serif"/>
          <w:bCs/>
          <w:i/>
          <w:sz w:val="26"/>
          <w:szCs w:val="26"/>
        </w:rPr>
        <w:t>«Развитие межрегиональных и межмуниципальных перевозок, оптимизация маршрутной сети»</w:t>
      </w:r>
      <w:r w:rsidR="00F3438F" w:rsidRPr="004B227C">
        <w:rPr>
          <w:rFonts w:ascii="PT Astra Serif" w:hAnsi="PT Astra Serif" w:cs="PT Astra Serif"/>
          <w:bCs/>
          <w:sz w:val="26"/>
          <w:szCs w:val="26"/>
        </w:rPr>
        <w:t xml:space="preserve"> регион субсидирует из областного бюджета стоимость билетов для отдельных категорий граждан по направлению «Томск – Стрежевой </w:t>
      </w:r>
      <w:r w:rsidR="00F3438F" w:rsidRPr="004B227C">
        <w:rPr>
          <w:rFonts w:ascii="PT Astra Serif" w:hAnsi="PT Astra Serif" w:cs="PT Astra Serif"/>
          <w:bCs/>
          <w:sz w:val="26"/>
          <w:szCs w:val="26"/>
        </w:rPr>
        <w:noBreakHyphen/>
        <w:t xml:space="preserve"> Томск». По итогам отчетного года перевезено 6,1 тыс. человек по специальному тарифу (план – 6,1 тыс. человек), что составляет 33,1% от общего количества перевезенных пассажиров на данном направлении. За 2022 год пассажиропоток по направлению Томск-Стрежевой составил 18 422 человек. </w:t>
      </w:r>
    </w:p>
    <w:p w14:paraId="4A38A63A" w14:textId="74C1E729" w:rsidR="00F3438F" w:rsidRPr="004B227C" w:rsidRDefault="00F3438F" w:rsidP="004B227C">
      <w:pPr>
        <w:autoSpaceDE w:val="0"/>
        <w:autoSpaceDN w:val="0"/>
        <w:adjustRightInd w:val="0"/>
        <w:spacing w:after="0" w:line="240" w:lineRule="auto"/>
        <w:ind w:firstLine="709"/>
        <w:jc w:val="both"/>
        <w:rPr>
          <w:rFonts w:ascii="PT Astra Serif" w:hAnsi="PT Astra Serif" w:cs="PT Astra Serif"/>
          <w:bCs/>
          <w:sz w:val="26"/>
          <w:szCs w:val="26"/>
        </w:rPr>
      </w:pPr>
      <w:r w:rsidRPr="004B227C">
        <w:rPr>
          <w:rFonts w:ascii="PT Astra Serif" w:hAnsi="PT Astra Serif" w:cs="PT Astra Serif"/>
          <w:bCs/>
          <w:sz w:val="26"/>
          <w:szCs w:val="26"/>
        </w:rPr>
        <w:t>Для расширения маршрутной сети Томская область с 2013 года участвует в программе софинансирования региональных авиамаршрутов.</w:t>
      </w:r>
      <w:r w:rsidRPr="004B227C">
        <w:rPr>
          <w:rFonts w:ascii="PT Astra Serif" w:hAnsi="PT Astra Serif"/>
        </w:rPr>
        <w:t xml:space="preserve"> </w:t>
      </w:r>
      <w:proofErr w:type="gramStart"/>
      <w:r w:rsidRPr="004B227C">
        <w:rPr>
          <w:rFonts w:ascii="PT Astra Serif" w:hAnsi="PT Astra Serif" w:cs="PT Astra Serif"/>
          <w:bCs/>
          <w:sz w:val="26"/>
          <w:szCs w:val="26"/>
        </w:rPr>
        <w:t>В 2022 году из ф</w:t>
      </w:r>
      <w:r w:rsidR="00974F47" w:rsidRPr="004B227C">
        <w:rPr>
          <w:rFonts w:ascii="PT Astra Serif" w:hAnsi="PT Astra Serif" w:cs="PT Astra Serif"/>
          <w:bCs/>
          <w:sz w:val="26"/>
          <w:szCs w:val="26"/>
        </w:rPr>
        <w:t>едерального бюджета субсидировано</w:t>
      </w:r>
      <w:r w:rsidRPr="004B227C">
        <w:rPr>
          <w:rFonts w:ascii="PT Astra Serif" w:hAnsi="PT Astra Serif" w:cs="PT Astra Serif"/>
          <w:bCs/>
          <w:sz w:val="26"/>
          <w:szCs w:val="26"/>
        </w:rPr>
        <w:t xml:space="preserve"> 9 направлений (план – 6 ед</w:t>
      </w:r>
      <w:r w:rsidR="0052007A" w:rsidRPr="004B227C">
        <w:rPr>
          <w:rFonts w:ascii="PT Astra Serif" w:hAnsi="PT Astra Serif" w:cs="PT Astra Serif"/>
          <w:bCs/>
          <w:sz w:val="26"/>
          <w:szCs w:val="26"/>
        </w:rPr>
        <w:t>иниц</w:t>
      </w:r>
      <w:r w:rsidRPr="004B227C">
        <w:rPr>
          <w:rFonts w:ascii="PT Astra Serif" w:hAnsi="PT Astra Serif" w:cs="PT Astra Serif"/>
          <w:bCs/>
          <w:sz w:val="26"/>
          <w:szCs w:val="26"/>
        </w:rPr>
        <w:t xml:space="preserve">) </w:t>
      </w:r>
      <w:r w:rsidRPr="004B227C">
        <w:rPr>
          <w:rFonts w:ascii="PT Astra Serif" w:hAnsi="PT Astra Serif"/>
          <w:sz w:val="26"/>
          <w:szCs w:val="26"/>
        </w:rPr>
        <w:t>«Томск-Екатеринбург», «Томск-Казань», «Томск-Красноярск», «Томск – Улан-Удэ», «Томск-Тюмень», «Томск-Новосибирск», «Томск-Сочи», «Томск-Нижневартовск», «Томск-Санкт-Петербург».</w:t>
      </w:r>
      <w:proofErr w:type="gramEnd"/>
      <w:r w:rsidRPr="004B227C">
        <w:rPr>
          <w:rFonts w:ascii="PT Astra Serif" w:hAnsi="PT Astra Serif"/>
          <w:sz w:val="26"/>
          <w:szCs w:val="26"/>
        </w:rPr>
        <w:t xml:space="preserve"> </w:t>
      </w:r>
      <w:r w:rsidRPr="004B227C">
        <w:rPr>
          <w:rFonts w:ascii="PT Astra Serif" w:hAnsi="PT Astra Serif" w:cs="PT Astra Serif"/>
          <w:bCs/>
          <w:sz w:val="26"/>
          <w:szCs w:val="26"/>
        </w:rPr>
        <w:t xml:space="preserve">Размер субсидий из федерального бюджета составил 97,0 млн. рублей. </w:t>
      </w:r>
    </w:p>
    <w:p w14:paraId="1C341122" w14:textId="77777777" w:rsidR="000F600D" w:rsidRPr="004B227C" w:rsidRDefault="00974F47"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Предоставлена</w:t>
      </w:r>
      <w:r w:rsidR="00F3438F" w:rsidRPr="004B227C">
        <w:rPr>
          <w:rFonts w:ascii="PT Astra Serif" w:hAnsi="PT Astra Serif"/>
          <w:sz w:val="26"/>
          <w:szCs w:val="26"/>
        </w:rPr>
        <w:t xml:space="preserve"> субсидия муниципальным образованиям «Верхнекетский район» и «Колпашевский район» на организацию транспортного обслуживания населения внутренним водным транспортом в границах муниципальных районов</w:t>
      </w:r>
      <w:r w:rsidR="000F600D" w:rsidRPr="004B227C">
        <w:rPr>
          <w:rFonts w:ascii="PT Astra Serif" w:hAnsi="PT Astra Serif"/>
          <w:sz w:val="26"/>
          <w:szCs w:val="26"/>
        </w:rPr>
        <w:t>.</w:t>
      </w:r>
    </w:p>
    <w:p w14:paraId="0FBBD4EA" w14:textId="77777777" w:rsidR="000F600D" w:rsidRPr="004B227C" w:rsidRDefault="000F600D"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В Верхнекетском районе субсидируются рейсы по маршрутам: р.п. Белый Яр Сегондино, п. Клюквинка, п. Дружный, п. Катайга.</w:t>
      </w:r>
    </w:p>
    <w:p w14:paraId="33E3D958" w14:textId="428783A5" w:rsidR="000F600D" w:rsidRPr="004B227C" w:rsidRDefault="000F600D"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В Колпашевском районе субсидируются рейсы по маршрутам: Микрорайон НГСС Озерное, Колпашево - Левый.</w:t>
      </w:r>
    </w:p>
    <w:p w14:paraId="2461A62B" w14:textId="77777777" w:rsidR="000F600D" w:rsidRPr="004B227C" w:rsidRDefault="000F600D"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Предоставлена субсидия из областного бюджета в размере 3,0 млн. рублей перевозчик</w:t>
      </w:r>
      <w:proofErr w:type="gramStart"/>
      <w:r w:rsidRPr="004B227C">
        <w:rPr>
          <w:rFonts w:ascii="PT Astra Serif" w:hAnsi="PT Astra Serif"/>
          <w:sz w:val="26"/>
          <w:szCs w:val="26"/>
        </w:rPr>
        <w:t>у ООО</w:t>
      </w:r>
      <w:proofErr w:type="gramEnd"/>
      <w:r w:rsidRPr="004B227C">
        <w:rPr>
          <w:rFonts w:ascii="PT Astra Serif" w:hAnsi="PT Astra Serif"/>
          <w:sz w:val="26"/>
          <w:szCs w:val="26"/>
        </w:rPr>
        <w:t xml:space="preserve"> «ОбьРечфлот», осуществляющему пассажирские перевозки </w:t>
      </w:r>
      <w:r w:rsidRPr="004B227C">
        <w:rPr>
          <w:rFonts w:ascii="PT Astra Serif" w:hAnsi="PT Astra Serif"/>
          <w:sz w:val="26"/>
          <w:szCs w:val="26"/>
        </w:rPr>
        <w:lastRenderedPageBreak/>
        <w:t>водным транспортом по межмуниципальному маршруту «Каргасок – Колтогорск – Каргасок, на выполнение ремонта двигателя катера».</w:t>
      </w:r>
    </w:p>
    <w:p w14:paraId="7A4DD037" w14:textId="5B60C7E7" w:rsidR="00F3438F" w:rsidRPr="004B227C" w:rsidRDefault="000F600D"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В</w:t>
      </w:r>
      <w:r w:rsidR="00F3438F" w:rsidRPr="004B227C">
        <w:rPr>
          <w:rFonts w:ascii="PT Astra Serif" w:hAnsi="PT Astra Serif"/>
          <w:sz w:val="26"/>
          <w:szCs w:val="26"/>
        </w:rPr>
        <w:t xml:space="preserve"> результате</w:t>
      </w:r>
      <w:r w:rsidR="005604D4" w:rsidRPr="004B227C">
        <w:rPr>
          <w:rFonts w:ascii="PT Astra Serif" w:hAnsi="PT Astra Serif"/>
          <w:sz w:val="26"/>
          <w:szCs w:val="26"/>
        </w:rPr>
        <w:t xml:space="preserve"> выполненных мероприятий</w:t>
      </w:r>
      <w:r w:rsidR="00F3438F" w:rsidRPr="004B227C">
        <w:rPr>
          <w:rFonts w:ascii="PT Astra Serif" w:hAnsi="PT Astra Serif"/>
          <w:sz w:val="26"/>
          <w:szCs w:val="26"/>
        </w:rPr>
        <w:t xml:space="preserve"> внутренним водным транспортом в границах муниципальных районов перевезено 118 000 пассажиров (план – 118 000 человек).</w:t>
      </w:r>
    </w:p>
    <w:p w14:paraId="117360E7" w14:textId="77777777" w:rsidR="00F3438F" w:rsidRPr="004B227C" w:rsidRDefault="00F3438F"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Предоставлена субсидия Александровскому, Каргасокскому и Парабельскому районам в размере 25,5 млн. рублей для организации транспортного обслуживания населения воздушным транспортом по 6 маршрутам (Лукашкин Яр-Назино-Ново-Никольское-Октябрьское, Александровское-Ново-Никольское-Октябрьское, Парабель-Шпалозавод-Нарым, Каргасок-Мыльджино-Средний </w:t>
      </w:r>
      <w:proofErr w:type="gramStart"/>
      <w:r w:rsidRPr="004B227C">
        <w:rPr>
          <w:rFonts w:ascii="PT Astra Serif" w:hAnsi="PT Astra Serif"/>
          <w:sz w:val="26"/>
          <w:szCs w:val="26"/>
        </w:rPr>
        <w:t>Васюган-Новый</w:t>
      </w:r>
      <w:proofErr w:type="gramEnd"/>
      <w:r w:rsidRPr="004B227C">
        <w:rPr>
          <w:rFonts w:ascii="PT Astra Serif" w:hAnsi="PT Astra Serif"/>
          <w:sz w:val="26"/>
          <w:szCs w:val="26"/>
        </w:rPr>
        <w:t xml:space="preserve"> Тевриз-Новый Васюган-Березовка, Каргасок-Напас-Молодежный-Неготка-Киевский, Каргасок-Киндал-Тымск-Усть-Тым-Вертикос-Сосновка) (план – 6 ед.).</w:t>
      </w:r>
    </w:p>
    <w:p w14:paraId="12592FF9" w14:textId="6C68BDD6" w:rsidR="00F3438F" w:rsidRPr="004B227C" w:rsidRDefault="00F3438F" w:rsidP="004B227C">
      <w:pPr>
        <w:autoSpaceDE w:val="0"/>
        <w:autoSpaceDN w:val="0"/>
        <w:adjustRightInd w:val="0"/>
        <w:spacing w:after="0" w:line="240" w:lineRule="auto"/>
        <w:ind w:firstLine="709"/>
        <w:jc w:val="both"/>
        <w:rPr>
          <w:rFonts w:ascii="PT Astra Serif" w:hAnsi="PT Astra Serif" w:cs="PT Astra Serif"/>
          <w:bCs/>
          <w:sz w:val="26"/>
          <w:szCs w:val="26"/>
        </w:rPr>
      </w:pPr>
      <w:r w:rsidRPr="004B227C">
        <w:rPr>
          <w:rFonts w:ascii="PT Astra Serif" w:hAnsi="PT Astra Serif" w:cs="PT Astra Serif"/>
          <w:bCs/>
          <w:sz w:val="26"/>
          <w:szCs w:val="26"/>
        </w:rPr>
        <w:t xml:space="preserve">В 2020 году с использованием средств областного бюджета </w:t>
      </w:r>
      <w:proofErr w:type="gramStart"/>
      <w:r w:rsidRPr="004B227C">
        <w:rPr>
          <w:rFonts w:ascii="PT Astra Serif" w:hAnsi="PT Astra Serif" w:cs="PT Astra Serif"/>
          <w:bCs/>
          <w:sz w:val="26"/>
          <w:szCs w:val="26"/>
        </w:rPr>
        <w:t>приобретены</w:t>
      </w:r>
      <w:proofErr w:type="gramEnd"/>
      <w:r w:rsidRPr="004B227C">
        <w:rPr>
          <w:rFonts w:ascii="PT Astra Serif" w:hAnsi="PT Astra Serif" w:cs="PT Astra Serif"/>
          <w:bCs/>
          <w:sz w:val="26"/>
          <w:szCs w:val="26"/>
        </w:rPr>
        <w:t xml:space="preserve"> 83 новых экономичных и экологичных автобуса среднего класса для пригородных перевозок. Все автобусы оборудованы терминалами, обеспечивающими возможность безналичной оплаты за проезд. В 2022 году регионом произведен </w:t>
      </w:r>
      <w:r w:rsidR="009E7943" w:rsidRPr="004B227C">
        <w:rPr>
          <w:rFonts w:ascii="PT Astra Serif" w:hAnsi="PT Astra Serif" w:cs="PT Astra Serif"/>
          <w:bCs/>
          <w:sz w:val="26"/>
          <w:szCs w:val="26"/>
        </w:rPr>
        <w:t>расчет в полном объеме</w:t>
      </w:r>
      <w:r w:rsidRPr="004B227C">
        <w:rPr>
          <w:rFonts w:ascii="PT Astra Serif" w:hAnsi="PT Astra Serif" w:cs="PT Astra Serif"/>
          <w:bCs/>
          <w:sz w:val="26"/>
          <w:szCs w:val="26"/>
        </w:rPr>
        <w:t xml:space="preserve"> за приобретенные в лизинг автобусы, общий объем выплат за 2022 год составил 128,1 млн. рублей.</w:t>
      </w:r>
    </w:p>
    <w:p w14:paraId="029223D3" w14:textId="064D7237" w:rsidR="00F3438F" w:rsidRPr="004B227C" w:rsidRDefault="00F3438F" w:rsidP="004B227C">
      <w:pPr>
        <w:autoSpaceDE w:val="0"/>
        <w:autoSpaceDN w:val="0"/>
        <w:adjustRightInd w:val="0"/>
        <w:spacing w:after="0" w:line="240" w:lineRule="auto"/>
        <w:ind w:firstLine="709"/>
        <w:jc w:val="both"/>
        <w:rPr>
          <w:rFonts w:ascii="PT Astra Serif" w:hAnsi="PT Astra Serif"/>
          <w:sz w:val="26"/>
          <w:szCs w:val="26"/>
        </w:rPr>
      </w:pPr>
      <w:proofErr w:type="gramStart"/>
      <w:r w:rsidRPr="004B227C">
        <w:rPr>
          <w:rFonts w:ascii="PT Astra Serif" w:hAnsi="PT Astra Serif"/>
          <w:sz w:val="26"/>
          <w:szCs w:val="26"/>
        </w:rPr>
        <w:t xml:space="preserve">По итогам реализации </w:t>
      </w:r>
      <w:r w:rsidRPr="004B227C">
        <w:rPr>
          <w:rFonts w:ascii="PT Astra Serif" w:hAnsi="PT Astra Serif"/>
          <w:i/>
          <w:sz w:val="26"/>
          <w:szCs w:val="26"/>
        </w:rPr>
        <w:t>основного</w:t>
      </w:r>
      <w:r w:rsidRPr="004B227C">
        <w:rPr>
          <w:rFonts w:ascii="PT Astra Serif" w:hAnsi="PT Astra Serif"/>
          <w:sz w:val="26"/>
          <w:szCs w:val="26"/>
        </w:rPr>
        <w:t xml:space="preserve"> </w:t>
      </w:r>
      <w:r w:rsidRPr="004B227C">
        <w:rPr>
          <w:rFonts w:ascii="PT Astra Serif" w:hAnsi="PT Astra Serif"/>
          <w:i/>
          <w:sz w:val="26"/>
          <w:szCs w:val="26"/>
        </w:rPr>
        <w:t>мероприятия «Обеспечение доступа населения Томской области к современным услугам связи»</w:t>
      </w:r>
      <w:r w:rsidRPr="004B227C">
        <w:rPr>
          <w:rFonts w:ascii="PT Astra Serif" w:hAnsi="PT Astra Serif"/>
          <w:sz w:val="26"/>
          <w:szCs w:val="26"/>
        </w:rPr>
        <w:t xml:space="preserve"> в рамках реализация </w:t>
      </w:r>
      <w:r w:rsidR="006E2FA4" w:rsidRPr="004B227C">
        <w:rPr>
          <w:rFonts w:ascii="PT Astra Serif" w:hAnsi="PT Astra Serif"/>
          <w:sz w:val="26"/>
          <w:szCs w:val="26"/>
        </w:rPr>
        <w:t>«</w:t>
      </w:r>
      <w:r w:rsidRPr="004B227C">
        <w:rPr>
          <w:rFonts w:ascii="PT Astra Serif" w:hAnsi="PT Astra Serif"/>
          <w:sz w:val="26"/>
          <w:szCs w:val="26"/>
        </w:rPr>
        <w:t>Губернаторской программы</w:t>
      </w:r>
      <w:r w:rsidR="006E2FA4" w:rsidRPr="004B227C">
        <w:rPr>
          <w:rFonts w:ascii="PT Astra Serif" w:hAnsi="PT Astra Serif"/>
          <w:sz w:val="26"/>
          <w:szCs w:val="26"/>
        </w:rPr>
        <w:t>»</w:t>
      </w:r>
      <w:r w:rsidRPr="004B227C">
        <w:rPr>
          <w:rFonts w:ascii="PT Astra Serif" w:hAnsi="PT Astra Serif"/>
          <w:sz w:val="26"/>
          <w:szCs w:val="26"/>
        </w:rPr>
        <w:t xml:space="preserve"> по развитию сотовой связи в отдаленных населенных пунктах Томской области, в рамках которой обеспечена доступность/улучшено качество сотовой связи в 3 населенных пунктах Томской области</w:t>
      </w:r>
      <w:r w:rsidRPr="004B227C">
        <w:rPr>
          <w:rFonts w:ascii="PT Astra Serif" w:eastAsia="Times New Roman" w:hAnsi="PT Astra Serif" w:cs="Times New Roman"/>
          <w:sz w:val="26"/>
          <w:szCs w:val="26"/>
        </w:rPr>
        <w:t xml:space="preserve"> с общей численностью более 50 человек (</w:t>
      </w:r>
      <w:r w:rsidRPr="004B227C">
        <w:rPr>
          <w:rFonts w:ascii="PT Astra Serif" w:hAnsi="PT Astra Serif" w:cs="PT Astra Serif"/>
          <w:bCs/>
          <w:sz w:val="26"/>
          <w:szCs w:val="26"/>
        </w:rPr>
        <w:t>с. Верхнее Сеченово Томского района, с. Малиновка Кривошеинского района и</w:t>
      </w:r>
      <w:proofErr w:type="gramEnd"/>
      <w:r w:rsidRPr="004B227C">
        <w:rPr>
          <w:rFonts w:ascii="PT Astra Serif" w:hAnsi="PT Astra Serif" w:cs="PT Astra Serif"/>
          <w:bCs/>
          <w:sz w:val="26"/>
          <w:szCs w:val="26"/>
        </w:rPr>
        <w:t xml:space="preserve"> д. Моисеевка Асиновского района)</w:t>
      </w:r>
      <w:r w:rsidRPr="004B227C">
        <w:rPr>
          <w:rFonts w:ascii="PT Astra Serif" w:hAnsi="PT Astra Serif"/>
          <w:sz w:val="26"/>
          <w:szCs w:val="26"/>
        </w:rPr>
        <w:t>, в связи с чем, доля населения Томской области, обеспеченного современными услугами связи </w:t>
      </w:r>
      <w:r w:rsidRPr="004B227C">
        <w:rPr>
          <w:rFonts w:ascii="PT Astra Serif" w:hAnsi="PT Astra Serif"/>
          <w:sz w:val="26"/>
          <w:szCs w:val="26"/>
        </w:rPr>
        <w:noBreakHyphen/>
        <w:t> подвижной радиотелефонной связью составила 99,55% (план </w:t>
      </w:r>
      <w:r w:rsidRPr="004B227C">
        <w:rPr>
          <w:rFonts w:ascii="PT Astra Serif" w:hAnsi="PT Astra Serif"/>
          <w:sz w:val="26"/>
          <w:szCs w:val="26"/>
        </w:rPr>
        <w:noBreakHyphen/>
        <w:t xml:space="preserve"> 99,55%). </w:t>
      </w:r>
    </w:p>
    <w:p w14:paraId="3B750A41" w14:textId="77777777" w:rsidR="00F3438F" w:rsidRPr="004B227C" w:rsidRDefault="00F3438F" w:rsidP="004B227C">
      <w:pPr>
        <w:autoSpaceDE w:val="0"/>
        <w:autoSpaceDN w:val="0"/>
        <w:adjustRightInd w:val="0"/>
        <w:spacing w:after="0" w:line="240" w:lineRule="auto"/>
        <w:ind w:firstLine="709"/>
        <w:jc w:val="both"/>
        <w:rPr>
          <w:rFonts w:ascii="PT Astra Serif" w:hAnsi="PT Astra Serif" w:cs="PT Astra Serif"/>
          <w:b/>
          <w:bCs/>
          <w:i/>
          <w:sz w:val="26"/>
          <w:szCs w:val="26"/>
        </w:rPr>
      </w:pPr>
      <w:r w:rsidRPr="004B227C">
        <w:rPr>
          <w:rFonts w:ascii="PT Astra Serif" w:hAnsi="PT Astra Serif" w:cs="PT Astra Serif"/>
          <w:b/>
          <w:bCs/>
          <w:i/>
          <w:sz w:val="26"/>
          <w:szCs w:val="26"/>
        </w:rPr>
        <w:t>Подпрограмма 2 «Сохранение и развитие автомобильных дорог Томской области»</w:t>
      </w:r>
    </w:p>
    <w:p w14:paraId="141726BA" w14:textId="77777777" w:rsidR="00F3438F" w:rsidRPr="004B227C" w:rsidRDefault="00F3438F" w:rsidP="004B227C">
      <w:pPr>
        <w:autoSpaceDE w:val="0"/>
        <w:autoSpaceDN w:val="0"/>
        <w:adjustRightInd w:val="0"/>
        <w:spacing w:after="0" w:line="240" w:lineRule="auto"/>
        <w:ind w:firstLine="709"/>
        <w:jc w:val="center"/>
        <w:rPr>
          <w:rFonts w:ascii="PT Astra Serif" w:hAnsi="PT Astra Serif"/>
          <w:b/>
          <w:sz w:val="26"/>
          <w:szCs w:val="26"/>
        </w:rPr>
      </w:pPr>
      <w:r w:rsidRPr="004B227C">
        <w:rPr>
          <w:rFonts w:ascii="PT Astra Serif" w:hAnsi="PT Astra Serif"/>
          <w:b/>
          <w:sz w:val="26"/>
          <w:szCs w:val="26"/>
        </w:rPr>
        <w:t>Показатели цели Подпрограммы 2 за 2022 год</w:t>
      </w:r>
    </w:p>
    <w:p w14:paraId="57356025" w14:textId="77777777" w:rsidR="00F3438F" w:rsidRPr="004B227C" w:rsidRDefault="00F3438F" w:rsidP="004B227C">
      <w:pPr>
        <w:autoSpaceDE w:val="0"/>
        <w:autoSpaceDN w:val="0"/>
        <w:adjustRightInd w:val="0"/>
        <w:spacing w:after="0" w:line="240" w:lineRule="auto"/>
        <w:ind w:firstLine="709"/>
        <w:jc w:val="right"/>
        <w:rPr>
          <w:rFonts w:ascii="PT Astra Serif" w:hAnsi="PT Astra Serif"/>
          <w:sz w:val="26"/>
          <w:szCs w:val="26"/>
        </w:rPr>
      </w:pPr>
      <w:r w:rsidRPr="004B227C">
        <w:rPr>
          <w:rFonts w:ascii="PT Astra Serif" w:hAnsi="PT Astra Serif"/>
          <w:sz w:val="26"/>
          <w:szCs w:val="26"/>
        </w:rPr>
        <w:t>Таблица 4</w:t>
      </w:r>
    </w:p>
    <w:tbl>
      <w:tblPr>
        <w:tblW w:w="9356" w:type="dxa"/>
        <w:tblInd w:w="108" w:type="dxa"/>
        <w:tblLayout w:type="fixed"/>
        <w:tblLook w:val="0000" w:firstRow="0" w:lastRow="0" w:firstColumn="0" w:lastColumn="0" w:noHBand="0" w:noVBand="0"/>
      </w:tblPr>
      <w:tblGrid>
        <w:gridCol w:w="742"/>
        <w:gridCol w:w="1952"/>
        <w:gridCol w:w="1417"/>
        <w:gridCol w:w="712"/>
        <w:gridCol w:w="1131"/>
        <w:gridCol w:w="1167"/>
        <w:gridCol w:w="851"/>
        <w:gridCol w:w="1384"/>
      </w:tblGrid>
      <w:tr w:rsidR="004B227C" w:rsidRPr="004B227C" w14:paraId="295E50B0" w14:textId="77777777" w:rsidTr="00F65C1C">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35B65C96"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300AA49C"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2359BE67"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44EA4511"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1131" w:type="dxa"/>
            <w:tcBorders>
              <w:top w:val="single" w:sz="4" w:space="0" w:color="000000"/>
              <w:left w:val="single" w:sz="4" w:space="0" w:color="000000"/>
              <w:bottom w:val="single" w:sz="4" w:space="0" w:color="000000"/>
            </w:tcBorders>
            <w:shd w:val="clear" w:color="auto" w:fill="auto"/>
            <w:vAlign w:val="center"/>
          </w:tcPr>
          <w:p w14:paraId="6A687A3C"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167" w:type="dxa"/>
            <w:tcBorders>
              <w:top w:val="single" w:sz="4" w:space="0" w:color="000000"/>
              <w:left w:val="single" w:sz="4" w:space="0" w:color="000000"/>
              <w:bottom w:val="single" w:sz="4" w:space="0" w:color="000000"/>
            </w:tcBorders>
            <w:shd w:val="clear" w:color="auto" w:fill="auto"/>
            <w:vAlign w:val="center"/>
          </w:tcPr>
          <w:p w14:paraId="45264090"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6787BC50"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02765"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670441D4" w14:textId="77777777" w:rsidR="00F3438F" w:rsidRPr="004B227C" w:rsidRDefault="00F3438F"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08F1CA59" w14:textId="77777777" w:rsidTr="00F65C1C">
        <w:trPr>
          <w:trHeight w:val="122"/>
          <w:tblHeader/>
        </w:trPr>
        <w:tc>
          <w:tcPr>
            <w:tcW w:w="742" w:type="dxa"/>
            <w:tcBorders>
              <w:top w:val="single" w:sz="4" w:space="0" w:color="000000"/>
              <w:left w:val="single" w:sz="4" w:space="0" w:color="000000"/>
              <w:bottom w:val="single" w:sz="4" w:space="0" w:color="000000"/>
            </w:tcBorders>
            <w:shd w:val="clear" w:color="auto" w:fill="auto"/>
            <w:vAlign w:val="center"/>
          </w:tcPr>
          <w:p w14:paraId="224A2E48" w14:textId="77777777" w:rsidR="00F65C1C" w:rsidRPr="004B227C" w:rsidRDefault="00F65C1C"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12DE386E" w14:textId="77777777" w:rsidR="00F65C1C" w:rsidRPr="004B227C" w:rsidRDefault="00F65C1C"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7227973E" w14:textId="77777777" w:rsidR="00F65C1C" w:rsidRPr="004B227C" w:rsidRDefault="00F65C1C"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73E22A12" w14:textId="77777777" w:rsidR="00F65C1C" w:rsidRPr="004B227C" w:rsidRDefault="00F65C1C" w:rsidP="004B227C">
            <w:pPr>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1131" w:type="dxa"/>
            <w:tcBorders>
              <w:top w:val="single" w:sz="4" w:space="0" w:color="000000"/>
              <w:left w:val="single" w:sz="4" w:space="0" w:color="000000"/>
              <w:bottom w:val="single" w:sz="4" w:space="0" w:color="000000"/>
            </w:tcBorders>
            <w:shd w:val="clear" w:color="auto" w:fill="auto"/>
            <w:vAlign w:val="center"/>
          </w:tcPr>
          <w:p w14:paraId="4674DAD1" w14:textId="77777777" w:rsidR="00F65C1C" w:rsidRPr="004B227C" w:rsidRDefault="00F65C1C" w:rsidP="004B227C">
            <w:pPr>
              <w:contextualSpacing/>
              <w:jc w:val="center"/>
              <w:rPr>
                <w:rFonts w:ascii="PT Astra Serif" w:hAnsi="PT Astra Serif"/>
              </w:rPr>
            </w:pPr>
            <w:r w:rsidRPr="004B227C">
              <w:rPr>
                <w:rFonts w:ascii="PT Astra Serif" w:hAnsi="PT Astra Serif"/>
              </w:rPr>
              <w:t>5</w:t>
            </w:r>
          </w:p>
        </w:tc>
        <w:tc>
          <w:tcPr>
            <w:tcW w:w="1167" w:type="dxa"/>
            <w:tcBorders>
              <w:top w:val="single" w:sz="4" w:space="0" w:color="000000"/>
              <w:left w:val="single" w:sz="4" w:space="0" w:color="000000"/>
              <w:bottom w:val="single" w:sz="4" w:space="0" w:color="000000"/>
            </w:tcBorders>
            <w:shd w:val="clear" w:color="auto" w:fill="auto"/>
            <w:vAlign w:val="center"/>
          </w:tcPr>
          <w:p w14:paraId="0BFB5B85" w14:textId="77777777" w:rsidR="00F65C1C" w:rsidRPr="004B227C" w:rsidRDefault="00F65C1C" w:rsidP="004B227C">
            <w:pPr>
              <w:contextualSpacing/>
              <w:jc w:val="center"/>
              <w:rPr>
                <w:rFonts w:ascii="PT Astra Serif" w:hAnsi="PT Astra Serif"/>
              </w:rPr>
            </w:pPr>
            <w:r w:rsidRPr="004B227C">
              <w:rPr>
                <w:rFonts w:ascii="PT Astra Serif" w:hAnsi="PT Astra Serif"/>
              </w:rPr>
              <w:t>6</w:t>
            </w:r>
          </w:p>
        </w:tc>
        <w:tc>
          <w:tcPr>
            <w:tcW w:w="851" w:type="dxa"/>
            <w:tcBorders>
              <w:top w:val="single" w:sz="4" w:space="0" w:color="000000"/>
              <w:left w:val="single" w:sz="4" w:space="0" w:color="000000"/>
              <w:bottom w:val="single" w:sz="4" w:space="0" w:color="000000"/>
            </w:tcBorders>
            <w:shd w:val="clear" w:color="auto" w:fill="auto"/>
            <w:vAlign w:val="center"/>
          </w:tcPr>
          <w:p w14:paraId="44F2BDC1" w14:textId="77777777" w:rsidR="00F65C1C" w:rsidRPr="004B227C" w:rsidRDefault="00F65C1C" w:rsidP="004B227C">
            <w:pPr>
              <w:contextualSpacing/>
              <w:jc w:val="center"/>
              <w:rPr>
                <w:rFonts w:ascii="PT Astra Serif" w:hAnsi="PT Astra Serif"/>
              </w:rPr>
            </w:pPr>
            <w:r w:rsidRPr="004B227C">
              <w:rPr>
                <w:rFonts w:ascii="PT Astra Serif" w:hAnsi="PT Astra Serif"/>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6770C" w14:textId="77777777" w:rsidR="00F65C1C" w:rsidRPr="004B227C" w:rsidRDefault="00F65C1C" w:rsidP="004B227C">
            <w:pPr>
              <w:contextualSpacing/>
              <w:jc w:val="center"/>
              <w:rPr>
                <w:rFonts w:ascii="PT Astra Serif" w:hAnsi="PT Astra Serif"/>
                <w:bCs/>
              </w:rPr>
            </w:pPr>
            <w:r w:rsidRPr="004B227C">
              <w:rPr>
                <w:rFonts w:ascii="PT Astra Serif" w:hAnsi="PT Astra Serif"/>
                <w:bCs/>
              </w:rPr>
              <w:t>8</w:t>
            </w:r>
          </w:p>
        </w:tc>
      </w:tr>
      <w:tr w:rsidR="004B227C" w:rsidRPr="004B227C" w14:paraId="5F81F594"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3EEC7AA5"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1129DC45"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Плотность сети автомобильных дорог общего пользования (кроме дорог федерального значения), отвечающих нормативным требованиям к транспортно-</w:t>
            </w:r>
            <w:r w:rsidRPr="004B227C">
              <w:rPr>
                <w:rFonts w:ascii="PT Astra Serif" w:eastAsia="Times New Roman" w:hAnsi="PT Astra Serif" w:cs="Times New Roman"/>
                <w:bCs/>
                <w:lang w:eastAsia="ru-RU"/>
              </w:rPr>
              <w:lastRenderedPageBreak/>
              <w:t>эксплуатационным показателям</w:t>
            </w:r>
          </w:p>
        </w:tc>
        <w:tc>
          <w:tcPr>
            <w:tcW w:w="1417" w:type="dxa"/>
            <w:tcBorders>
              <w:top w:val="single" w:sz="4" w:space="0" w:color="000000"/>
              <w:left w:val="single" w:sz="4" w:space="0" w:color="000000"/>
              <w:bottom w:val="single" w:sz="4" w:space="0" w:color="000000"/>
              <w:right w:val="single" w:sz="4" w:space="0" w:color="000000"/>
            </w:tcBorders>
            <w:vAlign w:val="center"/>
          </w:tcPr>
          <w:p w14:paraId="0DF3EBC1" w14:textId="77777777" w:rsidR="00F3438F" w:rsidRPr="004B227C" w:rsidRDefault="00F3438F"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lastRenderedPageBreak/>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1A816CA"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1131" w:type="dxa"/>
            <w:tcBorders>
              <w:top w:val="single" w:sz="4" w:space="0" w:color="000000"/>
              <w:left w:val="single" w:sz="4" w:space="0" w:color="000000"/>
              <w:bottom w:val="single" w:sz="4" w:space="0" w:color="000000"/>
            </w:tcBorders>
            <w:shd w:val="clear" w:color="auto" w:fill="auto"/>
            <w:vAlign w:val="center"/>
          </w:tcPr>
          <w:p w14:paraId="087F2EC2"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5,0</w:t>
            </w:r>
          </w:p>
        </w:tc>
        <w:tc>
          <w:tcPr>
            <w:tcW w:w="1167" w:type="dxa"/>
            <w:tcBorders>
              <w:top w:val="single" w:sz="4" w:space="0" w:color="000000"/>
              <w:left w:val="single" w:sz="4" w:space="0" w:color="000000"/>
              <w:bottom w:val="single" w:sz="4" w:space="0" w:color="000000"/>
            </w:tcBorders>
            <w:shd w:val="clear" w:color="auto" w:fill="auto"/>
            <w:vAlign w:val="center"/>
          </w:tcPr>
          <w:p w14:paraId="1231871F"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5,1</w:t>
            </w:r>
          </w:p>
        </w:tc>
        <w:tc>
          <w:tcPr>
            <w:tcW w:w="851" w:type="dxa"/>
            <w:tcBorders>
              <w:top w:val="single" w:sz="4" w:space="0" w:color="000000"/>
              <w:left w:val="single" w:sz="4" w:space="0" w:color="000000"/>
              <w:bottom w:val="single" w:sz="4" w:space="0" w:color="000000"/>
            </w:tcBorders>
            <w:shd w:val="clear" w:color="auto" w:fill="auto"/>
            <w:vAlign w:val="center"/>
          </w:tcPr>
          <w:p w14:paraId="11195E0C"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101,8</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9A52A"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483D9A51"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17B706E2"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2</w:t>
            </w:r>
          </w:p>
        </w:tc>
        <w:tc>
          <w:tcPr>
            <w:tcW w:w="1952" w:type="dxa"/>
            <w:tcBorders>
              <w:top w:val="single" w:sz="4" w:space="0" w:color="000000"/>
              <w:left w:val="single" w:sz="4" w:space="0" w:color="000000"/>
              <w:bottom w:val="single" w:sz="4" w:space="0" w:color="000000"/>
            </w:tcBorders>
            <w:shd w:val="clear" w:color="auto" w:fill="auto"/>
            <w:vAlign w:val="center"/>
          </w:tcPr>
          <w:p w14:paraId="638FD6F4" w14:textId="77777777" w:rsidR="00F3438F" w:rsidRPr="004B227C" w:rsidRDefault="00F3438F" w:rsidP="004B227C">
            <w:pPr>
              <w:spacing w:after="0" w:line="240" w:lineRule="auto"/>
              <w:contextualSpacing/>
              <w:jc w:val="center"/>
              <w:rPr>
                <w:rFonts w:ascii="PT Astra Serif" w:hAnsi="PT Astra Serif"/>
              </w:rPr>
            </w:pPr>
            <w:r w:rsidRPr="004B227C">
              <w:rPr>
                <w:rFonts w:ascii="PT Astra Serif" w:hAnsi="PT Astra Serif"/>
              </w:rPr>
              <w:t>Доля соответствующих нормативным требованиям автомобильных дорог регионального значения и автомобильных дорог в городских агломерациях с учетом загруженности</w:t>
            </w:r>
          </w:p>
        </w:tc>
        <w:tc>
          <w:tcPr>
            <w:tcW w:w="1417" w:type="dxa"/>
            <w:tcBorders>
              <w:top w:val="single" w:sz="4" w:space="0" w:color="000000"/>
              <w:left w:val="single" w:sz="4" w:space="0" w:color="000000"/>
              <w:bottom w:val="single" w:sz="4" w:space="0" w:color="000000"/>
              <w:right w:val="single" w:sz="4" w:space="0" w:color="000000"/>
            </w:tcBorders>
            <w:vAlign w:val="center"/>
          </w:tcPr>
          <w:p w14:paraId="20363A17" w14:textId="77777777" w:rsidR="00F3438F" w:rsidRPr="004B227C" w:rsidRDefault="00F3438F"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5B5F49F6" w14:textId="77777777" w:rsidR="00F3438F" w:rsidRPr="004B227C" w:rsidRDefault="00F3438F" w:rsidP="004B227C">
            <w:pPr>
              <w:spacing w:after="0" w:line="240" w:lineRule="auto"/>
              <w:contextualSpacing/>
              <w:jc w:val="center"/>
              <w:rPr>
                <w:rFonts w:ascii="PT Astra Serif" w:hAnsi="PT Astra Serif"/>
              </w:rPr>
            </w:pPr>
            <w:r w:rsidRPr="004B227C">
              <w:rPr>
                <w:rFonts w:ascii="PT Astra Serif" w:hAnsi="PT Astra Serif"/>
              </w:rPr>
              <w:t>%.</w:t>
            </w:r>
          </w:p>
        </w:tc>
        <w:tc>
          <w:tcPr>
            <w:tcW w:w="1131" w:type="dxa"/>
            <w:tcBorders>
              <w:top w:val="single" w:sz="4" w:space="0" w:color="000000"/>
              <w:left w:val="single" w:sz="4" w:space="0" w:color="000000"/>
              <w:bottom w:val="single" w:sz="4" w:space="0" w:color="000000"/>
            </w:tcBorders>
            <w:shd w:val="clear" w:color="auto" w:fill="auto"/>
            <w:vAlign w:val="center"/>
          </w:tcPr>
          <w:p w14:paraId="71A558C0"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42</w:t>
            </w:r>
          </w:p>
        </w:tc>
        <w:tc>
          <w:tcPr>
            <w:tcW w:w="1167" w:type="dxa"/>
            <w:tcBorders>
              <w:top w:val="single" w:sz="4" w:space="0" w:color="000000"/>
              <w:left w:val="single" w:sz="4" w:space="0" w:color="000000"/>
              <w:bottom w:val="single" w:sz="4" w:space="0" w:color="000000"/>
            </w:tcBorders>
            <w:shd w:val="clear" w:color="auto" w:fill="auto"/>
            <w:vAlign w:val="center"/>
          </w:tcPr>
          <w:p w14:paraId="6F4ABDA6"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45</w:t>
            </w:r>
          </w:p>
        </w:tc>
        <w:tc>
          <w:tcPr>
            <w:tcW w:w="851" w:type="dxa"/>
            <w:tcBorders>
              <w:top w:val="single" w:sz="4" w:space="0" w:color="000000"/>
              <w:left w:val="single" w:sz="4" w:space="0" w:color="000000"/>
              <w:bottom w:val="single" w:sz="4" w:space="0" w:color="000000"/>
            </w:tcBorders>
            <w:shd w:val="clear" w:color="auto" w:fill="auto"/>
            <w:vAlign w:val="center"/>
          </w:tcPr>
          <w:p w14:paraId="215A8BE8" w14:textId="77777777" w:rsidR="00F3438F" w:rsidRPr="004B227C" w:rsidRDefault="00F3438F" w:rsidP="004B227C">
            <w:pPr>
              <w:spacing w:after="0" w:line="240" w:lineRule="auto"/>
              <w:contextualSpacing/>
              <w:jc w:val="center"/>
              <w:rPr>
                <w:rFonts w:ascii="PT Astra Serif" w:hAnsi="PT Astra Serif"/>
              </w:rPr>
            </w:pPr>
            <w:r w:rsidRPr="004B227C">
              <w:rPr>
                <w:rFonts w:ascii="PT Astra Serif" w:hAnsi="PT Astra Serif"/>
              </w:rPr>
              <w:t>107,1</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B60DD6"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F3438F" w:rsidRPr="004B227C" w14:paraId="0C76BC4D" w14:textId="77777777" w:rsidTr="0087517A">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7E55EB84"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952" w:type="dxa"/>
            <w:tcBorders>
              <w:top w:val="single" w:sz="4" w:space="0" w:color="000000"/>
              <w:left w:val="single" w:sz="4" w:space="0" w:color="000000"/>
              <w:bottom w:val="single" w:sz="4" w:space="0" w:color="000000"/>
            </w:tcBorders>
            <w:shd w:val="clear" w:color="auto" w:fill="auto"/>
            <w:vAlign w:val="center"/>
          </w:tcPr>
          <w:p w14:paraId="41391BD7" w14:textId="77777777" w:rsidR="00F3438F" w:rsidRPr="004B227C" w:rsidRDefault="00F3438F" w:rsidP="004B227C">
            <w:pPr>
              <w:spacing w:after="0" w:line="240" w:lineRule="auto"/>
              <w:contextualSpacing/>
              <w:jc w:val="center"/>
              <w:rPr>
                <w:rFonts w:ascii="PT Astra Serif" w:hAnsi="PT Astra Serif"/>
              </w:rPr>
            </w:pPr>
            <w:r w:rsidRPr="004B227C">
              <w:rPr>
                <w:rFonts w:ascii="PT Astra Serif" w:hAnsi="PT Astra Serif"/>
              </w:rPr>
              <w:t>Доля населенных пунктов, не обеспеченных регулярным транспортным сообщением в Томской области (дорогами с твердым покрытием)</w:t>
            </w:r>
          </w:p>
        </w:tc>
        <w:tc>
          <w:tcPr>
            <w:tcW w:w="1417" w:type="dxa"/>
            <w:tcBorders>
              <w:top w:val="single" w:sz="4" w:space="0" w:color="000000"/>
              <w:left w:val="single" w:sz="4" w:space="0" w:color="000000"/>
              <w:bottom w:val="single" w:sz="4" w:space="0" w:color="000000"/>
              <w:right w:val="single" w:sz="4" w:space="0" w:color="000000"/>
            </w:tcBorders>
            <w:vAlign w:val="center"/>
          </w:tcPr>
          <w:p w14:paraId="46EDEEBB" w14:textId="77777777" w:rsidR="00F3438F" w:rsidRPr="004B227C" w:rsidRDefault="00F3438F"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транспорта, дорожной деятельности и связи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30EC5DCB" w14:textId="77777777" w:rsidR="00F3438F" w:rsidRPr="004B227C" w:rsidRDefault="00F3438F" w:rsidP="004B227C">
            <w:pPr>
              <w:spacing w:after="0" w:line="240" w:lineRule="auto"/>
              <w:contextualSpacing/>
              <w:jc w:val="center"/>
              <w:rPr>
                <w:rFonts w:ascii="PT Astra Serif" w:hAnsi="PT Astra Serif"/>
              </w:rPr>
            </w:pPr>
            <w:r w:rsidRPr="004B227C">
              <w:rPr>
                <w:rFonts w:ascii="PT Astra Serif" w:hAnsi="PT Astra Serif"/>
              </w:rPr>
              <w:t>%</w:t>
            </w:r>
          </w:p>
        </w:tc>
        <w:tc>
          <w:tcPr>
            <w:tcW w:w="1131" w:type="dxa"/>
            <w:tcBorders>
              <w:top w:val="single" w:sz="4" w:space="0" w:color="000000"/>
              <w:left w:val="single" w:sz="4" w:space="0" w:color="000000"/>
              <w:bottom w:val="single" w:sz="4" w:space="0" w:color="000000"/>
            </w:tcBorders>
            <w:shd w:val="clear" w:color="auto" w:fill="auto"/>
            <w:vAlign w:val="center"/>
          </w:tcPr>
          <w:p w14:paraId="76D6F0C3"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35,5</w:t>
            </w:r>
          </w:p>
        </w:tc>
        <w:tc>
          <w:tcPr>
            <w:tcW w:w="1167" w:type="dxa"/>
            <w:tcBorders>
              <w:top w:val="single" w:sz="4" w:space="0" w:color="000000"/>
              <w:left w:val="single" w:sz="4" w:space="0" w:color="000000"/>
              <w:bottom w:val="single" w:sz="4" w:space="0" w:color="000000"/>
            </w:tcBorders>
            <w:shd w:val="clear" w:color="auto" w:fill="auto"/>
            <w:vAlign w:val="center"/>
          </w:tcPr>
          <w:p w14:paraId="2EDF55A3"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35,5</w:t>
            </w:r>
          </w:p>
        </w:tc>
        <w:tc>
          <w:tcPr>
            <w:tcW w:w="851" w:type="dxa"/>
            <w:tcBorders>
              <w:top w:val="single" w:sz="4" w:space="0" w:color="000000"/>
              <w:left w:val="single" w:sz="4" w:space="0" w:color="000000"/>
              <w:bottom w:val="single" w:sz="4" w:space="0" w:color="000000"/>
            </w:tcBorders>
            <w:shd w:val="clear" w:color="auto" w:fill="auto"/>
            <w:vAlign w:val="center"/>
          </w:tcPr>
          <w:p w14:paraId="48E51E2A" w14:textId="527D2854" w:rsidR="00F3438F" w:rsidRPr="004B227C" w:rsidRDefault="00F3438F" w:rsidP="004B227C">
            <w:pPr>
              <w:spacing w:after="0" w:line="240" w:lineRule="auto"/>
              <w:contextualSpacing/>
              <w:jc w:val="center"/>
              <w:rPr>
                <w:rFonts w:ascii="PT Astra Serif" w:hAnsi="PT Astra Serif"/>
              </w:rPr>
            </w:pPr>
            <w:r w:rsidRPr="004B227C">
              <w:rPr>
                <w:rFonts w:ascii="PT Astra Serif" w:hAnsi="PT Astra Serif"/>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C303D5" w14:textId="77777777" w:rsidR="00F3438F" w:rsidRPr="004B227C" w:rsidRDefault="00F3438F"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4222991C" w14:textId="77777777" w:rsidR="00F3438F" w:rsidRPr="004B227C" w:rsidRDefault="00F3438F" w:rsidP="004B227C">
      <w:pPr>
        <w:autoSpaceDE w:val="0"/>
        <w:autoSpaceDN w:val="0"/>
        <w:adjustRightInd w:val="0"/>
        <w:spacing w:after="0" w:line="240" w:lineRule="auto"/>
        <w:ind w:firstLine="709"/>
        <w:jc w:val="both"/>
        <w:rPr>
          <w:rFonts w:ascii="PT Astra Serif" w:hAnsi="PT Astra Serif" w:cs="PT Astra Serif"/>
          <w:b/>
          <w:bCs/>
          <w:i/>
          <w:sz w:val="26"/>
          <w:szCs w:val="26"/>
        </w:rPr>
      </w:pPr>
    </w:p>
    <w:p w14:paraId="4458976C" w14:textId="3C524481" w:rsidR="00F3438F" w:rsidRPr="004B227C" w:rsidRDefault="00F3438F" w:rsidP="004B227C">
      <w:pPr>
        <w:pStyle w:val="ConsPlusNormal"/>
        <w:ind w:firstLine="709"/>
        <w:jc w:val="both"/>
        <w:rPr>
          <w:rFonts w:ascii="PT Astra Serif" w:eastAsiaTheme="minorHAnsi" w:hAnsi="PT Astra Serif" w:cs="PT Astra Serif"/>
          <w:bCs/>
          <w:sz w:val="26"/>
          <w:szCs w:val="26"/>
          <w:lang w:eastAsia="en-US"/>
        </w:rPr>
      </w:pPr>
      <w:r w:rsidRPr="004B227C">
        <w:rPr>
          <w:rFonts w:ascii="PT Astra Serif" w:eastAsiaTheme="minorHAnsi" w:hAnsi="PT Astra Serif" w:cs="PT Astra Serif"/>
          <w:bCs/>
          <w:sz w:val="26"/>
          <w:szCs w:val="26"/>
          <w:lang w:eastAsia="en-US"/>
        </w:rPr>
        <w:t>Плотность сети автомобильных дорог общего пользования (кроме дорог федерального значения), отвечающих нормативным требованиям к транспортно-эксплуатаци</w:t>
      </w:r>
      <w:r w:rsidR="004213B9" w:rsidRPr="004B227C">
        <w:rPr>
          <w:rFonts w:ascii="PT Astra Serif" w:eastAsiaTheme="minorHAnsi" w:hAnsi="PT Astra Serif" w:cs="PT Astra Serif"/>
          <w:bCs/>
          <w:sz w:val="26"/>
          <w:szCs w:val="26"/>
          <w:lang w:eastAsia="en-US"/>
        </w:rPr>
        <w:t>онным показателям составила 5,1</w:t>
      </w:r>
      <w:r w:rsidRPr="004B227C">
        <w:rPr>
          <w:rFonts w:ascii="PT Astra Serif" w:eastAsiaTheme="minorHAnsi" w:hAnsi="PT Astra Serif" w:cs="PT Astra Serif"/>
          <w:bCs/>
          <w:sz w:val="26"/>
          <w:szCs w:val="26"/>
          <w:lang w:eastAsia="en-US"/>
        </w:rPr>
        <w:t xml:space="preserve">% (план – 5,0%). За счёт федерального финансирования в объеме 419,5 млн. рублей дополнительно приведено в нормативное состояние 20 км автомобильных дорог, что </w:t>
      </w:r>
      <w:r w:rsidR="004213B9" w:rsidRPr="004B227C">
        <w:rPr>
          <w:rFonts w:ascii="PT Astra Serif" w:eastAsiaTheme="minorHAnsi" w:hAnsi="PT Astra Serif" w:cs="PT Astra Serif"/>
          <w:bCs/>
          <w:sz w:val="26"/>
          <w:szCs w:val="26"/>
          <w:lang w:eastAsia="en-US"/>
        </w:rPr>
        <w:t>привело</w:t>
      </w:r>
      <w:r w:rsidRPr="004B227C">
        <w:rPr>
          <w:rFonts w:ascii="PT Astra Serif" w:eastAsiaTheme="minorHAnsi" w:hAnsi="PT Astra Serif" w:cs="PT Astra Serif"/>
          <w:bCs/>
          <w:sz w:val="26"/>
          <w:szCs w:val="26"/>
          <w:lang w:eastAsia="en-US"/>
        </w:rPr>
        <w:t xml:space="preserve"> </w:t>
      </w:r>
      <w:r w:rsidR="004213B9" w:rsidRPr="004B227C">
        <w:rPr>
          <w:rFonts w:ascii="PT Astra Serif" w:eastAsiaTheme="minorHAnsi" w:hAnsi="PT Astra Serif" w:cs="PT Astra Serif"/>
          <w:bCs/>
          <w:sz w:val="26"/>
          <w:szCs w:val="26"/>
          <w:lang w:eastAsia="en-US"/>
        </w:rPr>
        <w:t>к перевыполнению установленного</w:t>
      </w:r>
      <w:r w:rsidRPr="004B227C">
        <w:rPr>
          <w:rFonts w:ascii="PT Astra Serif" w:eastAsiaTheme="minorHAnsi" w:hAnsi="PT Astra Serif" w:cs="PT Astra Serif"/>
          <w:bCs/>
          <w:sz w:val="26"/>
          <w:szCs w:val="26"/>
          <w:lang w:eastAsia="en-US"/>
        </w:rPr>
        <w:t xml:space="preserve"> план</w:t>
      </w:r>
      <w:r w:rsidR="004213B9" w:rsidRPr="004B227C">
        <w:rPr>
          <w:rFonts w:ascii="PT Astra Serif" w:eastAsiaTheme="minorHAnsi" w:hAnsi="PT Astra Serif" w:cs="PT Astra Serif"/>
          <w:bCs/>
          <w:sz w:val="26"/>
          <w:szCs w:val="26"/>
          <w:lang w:eastAsia="en-US"/>
        </w:rPr>
        <w:t>а</w:t>
      </w:r>
      <w:r w:rsidRPr="004B227C">
        <w:rPr>
          <w:rFonts w:ascii="PT Astra Serif" w:eastAsiaTheme="minorHAnsi" w:hAnsi="PT Astra Serif" w:cs="PT Astra Serif"/>
          <w:bCs/>
          <w:sz w:val="26"/>
          <w:szCs w:val="26"/>
          <w:lang w:eastAsia="en-US"/>
        </w:rPr>
        <w:t>.</w:t>
      </w:r>
    </w:p>
    <w:p w14:paraId="15B5D251" w14:textId="77777777" w:rsidR="00F3438F" w:rsidRPr="004B227C" w:rsidRDefault="00F3438F" w:rsidP="004B227C">
      <w:pPr>
        <w:pStyle w:val="ConsPlusNormal"/>
        <w:ind w:firstLine="709"/>
        <w:jc w:val="both"/>
        <w:rPr>
          <w:rFonts w:ascii="PT Astra Serif" w:hAnsi="PT Astra Serif"/>
          <w:sz w:val="26"/>
          <w:szCs w:val="26"/>
        </w:rPr>
      </w:pPr>
      <w:r w:rsidRPr="004B227C">
        <w:rPr>
          <w:rFonts w:ascii="PT Astra Serif" w:eastAsiaTheme="minorHAnsi" w:hAnsi="PT Astra Serif" w:cs="PT Astra Serif"/>
          <w:bCs/>
          <w:sz w:val="26"/>
          <w:szCs w:val="26"/>
          <w:lang w:eastAsia="en-US"/>
        </w:rPr>
        <w:t>Доля соответствующих нормативным требованиям автомобильных дорог регионального значения и автомобильных дорог в городских агломерациях с учетом</w:t>
      </w:r>
      <w:r w:rsidRPr="004B227C">
        <w:rPr>
          <w:rFonts w:ascii="PT Astra Serif" w:hAnsi="PT Astra Serif"/>
          <w:sz w:val="26"/>
          <w:szCs w:val="26"/>
        </w:rPr>
        <w:t xml:space="preserve"> загруженности составила 45,0% (план – 42,0%). Показатель перевыполнен за счёт проведенных ремонтных работ на автомобильных дорогах, включенных в городскую агломерацию, в рамках реализации регионального проекта «Региональная и местная дорожная сеть».</w:t>
      </w:r>
    </w:p>
    <w:p w14:paraId="7B523D39" w14:textId="10E82B88"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 xml:space="preserve">Показатель «Доля населенных пунктов, не обеспеченных регулярным транспортным сообщением в Томской области (дорогами с твердым покрытием)» </w:t>
      </w:r>
      <w:r w:rsidR="004213B9" w:rsidRPr="004B227C">
        <w:rPr>
          <w:rFonts w:ascii="PT Astra Serif" w:hAnsi="PT Astra Serif"/>
          <w:sz w:val="26"/>
          <w:szCs w:val="26"/>
        </w:rPr>
        <w:t>сохранился</w:t>
      </w:r>
      <w:r w:rsidRPr="004B227C">
        <w:rPr>
          <w:rFonts w:ascii="PT Astra Serif" w:hAnsi="PT Astra Serif"/>
          <w:sz w:val="26"/>
          <w:szCs w:val="26"/>
        </w:rPr>
        <w:t xml:space="preserve"> на уровне 2020 года </w:t>
      </w:r>
      <w:r w:rsidRPr="004B227C">
        <w:rPr>
          <w:rFonts w:ascii="PT Astra Serif" w:hAnsi="PT Astra Serif"/>
          <w:sz w:val="26"/>
          <w:szCs w:val="26"/>
        </w:rPr>
        <w:noBreakHyphen/>
        <w:t> 35,5% (план </w:t>
      </w:r>
      <w:r w:rsidRPr="004B227C">
        <w:rPr>
          <w:rFonts w:ascii="PT Astra Serif" w:hAnsi="PT Astra Serif"/>
          <w:sz w:val="26"/>
          <w:szCs w:val="26"/>
        </w:rPr>
        <w:noBreakHyphen/>
        <w:t xml:space="preserve"> 35,5%). </w:t>
      </w:r>
    </w:p>
    <w:p w14:paraId="1D039EB5" w14:textId="35DAC1AB" w:rsidR="00F3438F" w:rsidRPr="004B227C" w:rsidRDefault="00F3438F" w:rsidP="004B227C">
      <w:pPr>
        <w:pStyle w:val="aa"/>
        <w:tabs>
          <w:tab w:val="left" w:pos="993"/>
        </w:tabs>
        <w:ind w:firstLine="709"/>
        <w:rPr>
          <w:rFonts w:ascii="PT Astra Serif" w:hAnsi="PT Astra Serif"/>
          <w:bCs/>
        </w:rPr>
      </w:pPr>
      <w:r w:rsidRPr="004B227C">
        <w:rPr>
          <w:rFonts w:ascii="PT Astra Serif" w:hAnsi="PT Astra Serif"/>
          <w:bCs/>
        </w:rPr>
        <w:t>Финансирование подпрограммы за счет всех источников в 2022 году составило 4 564 29</w:t>
      </w:r>
      <w:r w:rsidR="00D609D7" w:rsidRPr="004B227C">
        <w:rPr>
          <w:rFonts w:ascii="PT Astra Serif" w:hAnsi="PT Astra Serif"/>
          <w:bCs/>
        </w:rPr>
        <w:t>1</w:t>
      </w:r>
      <w:r w:rsidRPr="004B227C">
        <w:rPr>
          <w:rFonts w:ascii="PT Astra Serif" w:hAnsi="PT Astra Serif"/>
          <w:bCs/>
        </w:rPr>
        <w:t>,</w:t>
      </w:r>
      <w:r w:rsidR="00D609D7" w:rsidRPr="004B227C">
        <w:rPr>
          <w:rFonts w:ascii="PT Astra Serif" w:hAnsi="PT Astra Serif"/>
          <w:bCs/>
        </w:rPr>
        <w:t>1</w:t>
      </w:r>
      <w:r w:rsidRPr="004B227C">
        <w:rPr>
          <w:rFonts w:ascii="PT Astra Serif" w:hAnsi="PT Astra Serif"/>
          <w:bCs/>
        </w:rPr>
        <w:t xml:space="preserve"> тыс. рублей.</w:t>
      </w:r>
    </w:p>
    <w:p w14:paraId="2EEC47EB" w14:textId="77777777" w:rsidR="00F3438F" w:rsidRPr="004B227C" w:rsidRDefault="00F3438F" w:rsidP="004B227C">
      <w:pPr>
        <w:pStyle w:val="ConsPlusNormal"/>
        <w:ind w:firstLine="708"/>
        <w:jc w:val="both"/>
        <w:rPr>
          <w:rStyle w:val="aff6"/>
          <w:rFonts w:ascii="PT Astra Serif" w:hAnsi="PT Astra Serif"/>
          <w:sz w:val="26"/>
          <w:szCs w:val="26"/>
        </w:rPr>
      </w:pPr>
      <w:r w:rsidRPr="004B227C">
        <w:rPr>
          <w:rStyle w:val="aff6"/>
          <w:rFonts w:ascii="PT Astra Serif" w:hAnsi="PT Astra Serif"/>
          <w:i w:val="0"/>
          <w:sz w:val="26"/>
          <w:szCs w:val="26"/>
        </w:rPr>
        <w:t>По итогам реализации</w:t>
      </w:r>
      <w:r w:rsidRPr="004B227C">
        <w:rPr>
          <w:rStyle w:val="aff6"/>
          <w:rFonts w:ascii="PT Astra Serif" w:hAnsi="PT Astra Serif"/>
          <w:sz w:val="26"/>
          <w:szCs w:val="26"/>
        </w:rPr>
        <w:t xml:space="preserve"> </w:t>
      </w:r>
      <w:r w:rsidRPr="004B227C">
        <w:rPr>
          <w:rFonts w:ascii="PT Astra Serif" w:hAnsi="PT Astra Serif"/>
          <w:i/>
          <w:sz w:val="26"/>
          <w:szCs w:val="26"/>
        </w:rPr>
        <w:t>основного мероприятия</w:t>
      </w:r>
      <w:r w:rsidRPr="004B227C">
        <w:rPr>
          <w:rStyle w:val="aff6"/>
          <w:rFonts w:ascii="PT Astra Serif" w:hAnsi="PT Astra Serif"/>
          <w:sz w:val="26"/>
          <w:szCs w:val="26"/>
        </w:rPr>
        <w:t xml:space="preserve"> «Строительство и реконструкция автомобильных дорог общего пользования и сооружений на них»: </w:t>
      </w:r>
    </w:p>
    <w:p w14:paraId="398FC4C2" w14:textId="1CF5B0EF" w:rsidR="00F3438F" w:rsidRPr="004B227C" w:rsidRDefault="000A23AC" w:rsidP="004B227C">
      <w:pPr>
        <w:pStyle w:val="ConsPlusNormal"/>
        <w:numPr>
          <w:ilvl w:val="0"/>
          <w:numId w:val="54"/>
        </w:numPr>
        <w:tabs>
          <w:tab w:val="left" w:pos="0"/>
          <w:tab w:val="left" w:pos="1134"/>
        </w:tabs>
        <w:ind w:left="0" w:firstLine="709"/>
        <w:jc w:val="both"/>
        <w:rPr>
          <w:rFonts w:ascii="PT Astra Serif" w:hAnsi="PT Astra Serif"/>
          <w:sz w:val="26"/>
          <w:szCs w:val="26"/>
        </w:rPr>
      </w:pPr>
      <w:r w:rsidRPr="004B227C">
        <w:rPr>
          <w:rFonts w:ascii="PT Astra Serif" w:hAnsi="PT Astra Serif"/>
          <w:sz w:val="26"/>
          <w:szCs w:val="26"/>
        </w:rPr>
        <w:lastRenderedPageBreak/>
        <w:t>Продолж</w:t>
      </w:r>
      <w:r w:rsidR="00F3438F" w:rsidRPr="004B227C">
        <w:rPr>
          <w:rFonts w:ascii="PT Astra Serif" w:hAnsi="PT Astra Serif"/>
          <w:sz w:val="26"/>
          <w:szCs w:val="26"/>
        </w:rPr>
        <w:t>е</w:t>
      </w:r>
      <w:r w:rsidRPr="004B227C">
        <w:rPr>
          <w:rFonts w:ascii="PT Astra Serif" w:hAnsi="PT Astra Serif"/>
          <w:sz w:val="26"/>
          <w:szCs w:val="26"/>
        </w:rPr>
        <w:t>на</w:t>
      </w:r>
      <w:r w:rsidR="00F3438F" w:rsidRPr="004B227C">
        <w:rPr>
          <w:rFonts w:ascii="PT Astra Serif" w:hAnsi="PT Astra Serif"/>
          <w:sz w:val="26"/>
          <w:szCs w:val="26"/>
        </w:rPr>
        <w:t xml:space="preserve"> реконструкция автомобильной дороги Могильный Мыс-Парабель-Каргасок на участке 35-40 км в Колпашевском районе Томской области. Техническая готовность объекта - 33,8% (план - 33,8%). Реконструкция автомобильной </w:t>
      </w:r>
      <w:r w:rsidR="00F3438F" w:rsidRPr="004B227C">
        <w:rPr>
          <w:rFonts w:ascii="PT Astra Serif" w:eastAsiaTheme="minorHAnsi" w:hAnsi="PT Astra Serif"/>
          <w:sz w:val="26"/>
          <w:szCs w:val="26"/>
        </w:rPr>
        <w:t xml:space="preserve">дороги за счет улучшения транспортно-эксплуатационных характеристик автодороги обеспечит более безопасный  и комфортный проезд. </w:t>
      </w:r>
    </w:p>
    <w:p w14:paraId="5B7C1DC4" w14:textId="0E6F7A2E" w:rsidR="00F3438F" w:rsidRPr="004B227C" w:rsidRDefault="00F3438F" w:rsidP="004B227C">
      <w:pPr>
        <w:pStyle w:val="ConsPlusNormal"/>
        <w:numPr>
          <w:ilvl w:val="0"/>
          <w:numId w:val="54"/>
        </w:numPr>
        <w:tabs>
          <w:tab w:val="left" w:pos="0"/>
          <w:tab w:val="left" w:pos="1134"/>
        </w:tabs>
        <w:ind w:left="0" w:firstLine="709"/>
        <w:jc w:val="both"/>
        <w:rPr>
          <w:rFonts w:ascii="PT Astra Serif" w:hAnsi="PT Astra Serif"/>
          <w:sz w:val="26"/>
          <w:szCs w:val="26"/>
        </w:rPr>
      </w:pPr>
      <w:r w:rsidRPr="004B227C">
        <w:rPr>
          <w:rFonts w:ascii="PT Astra Serif" w:eastAsiaTheme="minorHAnsi" w:hAnsi="PT Astra Serif"/>
          <w:sz w:val="26"/>
          <w:szCs w:val="26"/>
        </w:rPr>
        <w:t>П</w:t>
      </w:r>
      <w:r w:rsidR="00000AE7" w:rsidRPr="004B227C">
        <w:rPr>
          <w:rFonts w:ascii="PT Astra Serif" w:hAnsi="PT Astra Serif"/>
          <w:sz w:val="26"/>
          <w:szCs w:val="26"/>
        </w:rPr>
        <w:t>родолж</w:t>
      </w:r>
      <w:r w:rsidRPr="004B227C">
        <w:rPr>
          <w:rFonts w:ascii="PT Astra Serif" w:hAnsi="PT Astra Serif"/>
          <w:sz w:val="26"/>
          <w:szCs w:val="26"/>
        </w:rPr>
        <w:t>е</w:t>
      </w:r>
      <w:r w:rsidR="00000AE7" w:rsidRPr="004B227C">
        <w:rPr>
          <w:rFonts w:ascii="PT Astra Serif" w:hAnsi="PT Astra Serif"/>
          <w:sz w:val="26"/>
          <w:szCs w:val="26"/>
        </w:rPr>
        <w:t>но</w:t>
      </w:r>
      <w:r w:rsidRPr="004B227C">
        <w:rPr>
          <w:rFonts w:ascii="PT Astra Serif" w:hAnsi="PT Astra Serif"/>
          <w:sz w:val="26"/>
          <w:szCs w:val="26"/>
        </w:rPr>
        <w:t xml:space="preserve"> строительство мостового перехода через р. Яя в Зырянском районе, техническая готовность объекта -19% (план – 37,4%). Срок сдачи объекта — декабрь 2023 года. Общая длина нового мостового перехода составит 1,8 км, в том числе моста — 245,4 м. Строительство мостового перехода позволит снять инфраструктурные ограничения, а также улучшит транспортную доступность для жителей Зырянского, Тегульдетского районов. </w:t>
      </w:r>
    </w:p>
    <w:p w14:paraId="438ED97F" w14:textId="77777777" w:rsidR="00F3438F" w:rsidRPr="004B227C" w:rsidRDefault="00F3438F" w:rsidP="004B227C">
      <w:pPr>
        <w:pStyle w:val="ConsPlusNormal"/>
        <w:numPr>
          <w:ilvl w:val="0"/>
          <w:numId w:val="54"/>
        </w:numPr>
        <w:tabs>
          <w:tab w:val="left" w:pos="0"/>
          <w:tab w:val="left" w:pos="1134"/>
        </w:tabs>
        <w:ind w:left="0" w:firstLine="709"/>
        <w:jc w:val="both"/>
        <w:rPr>
          <w:rFonts w:ascii="PT Astra Serif" w:hAnsi="PT Astra Serif"/>
          <w:sz w:val="26"/>
          <w:szCs w:val="26"/>
        </w:rPr>
      </w:pPr>
      <w:r w:rsidRPr="004B227C">
        <w:rPr>
          <w:rFonts w:ascii="PT Astra Serif" w:hAnsi="PT Astra Serif"/>
          <w:sz w:val="26"/>
          <w:szCs w:val="26"/>
        </w:rPr>
        <w:t xml:space="preserve">Завершено строительство линии электроосвещения на автомобильной дороге Кузовлево-Светлый на участке </w:t>
      </w:r>
      <w:proofErr w:type="gramStart"/>
      <w:r w:rsidRPr="004B227C">
        <w:rPr>
          <w:rFonts w:ascii="PT Astra Serif" w:hAnsi="PT Astra Serif"/>
          <w:sz w:val="26"/>
          <w:szCs w:val="26"/>
        </w:rPr>
        <w:t>км</w:t>
      </w:r>
      <w:proofErr w:type="gramEnd"/>
      <w:r w:rsidRPr="004B227C">
        <w:rPr>
          <w:rFonts w:ascii="PT Astra Serif" w:hAnsi="PT Astra Serif"/>
          <w:sz w:val="26"/>
          <w:szCs w:val="26"/>
        </w:rPr>
        <w:t xml:space="preserve"> 5+680 - км 6+260 (п. Светлый), протяженностью 1 км (план - 1 км).</w:t>
      </w:r>
    </w:p>
    <w:p w14:paraId="5A3AA930" w14:textId="77777777" w:rsidR="00F3438F" w:rsidRPr="004B227C" w:rsidRDefault="00F3438F" w:rsidP="004B227C">
      <w:pPr>
        <w:pStyle w:val="ConsPlusNormal"/>
        <w:numPr>
          <w:ilvl w:val="0"/>
          <w:numId w:val="54"/>
        </w:numPr>
        <w:tabs>
          <w:tab w:val="left" w:pos="0"/>
          <w:tab w:val="left" w:pos="1134"/>
        </w:tabs>
        <w:ind w:left="0" w:firstLine="709"/>
        <w:jc w:val="both"/>
        <w:rPr>
          <w:rFonts w:ascii="PT Astra Serif" w:hAnsi="PT Astra Serif"/>
          <w:sz w:val="26"/>
          <w:szCs w:val="26"/>
        </w:rPr>
      </w:pPr>
      <w:r w:rsidRPr="004B227C">
        <w:rPr>
          <w:rFonts w:ascii="PT Astra Serif" w:hAnsi="PT Astra Serif"/>
          <w:sz w:val="26"/>
          <w:szCs w:val="26"/>
        </w:rPr>
        <w:t xml:space="preserve">Разработано 4 ПСД на строительство: </w:t>
      </w:r>
    </w:p>
    <w:p w14:paraId="17797E4A" w14:textId="33B11048" w:rsidR="00F3438F" w:rsidRPr="004B227C" w:rsidRDefault="00F3438F" w:rsidP="004B227C">
      <w:pPr>
        <w:pStyle w:val="ConsPlusNormal"/>
        <w:numPr>
          <w:ilvl w:val="0"/>
          <w:numId w:val="59"/>
        </w:numPr>
        <w:tabs>
          <w:tab w:val="left" w:pos="0"/>
          <w:tab w:val="left" w:pos="1134"/>
        </w:tabs>
        <w:ind w:left="0" w:firstLine="709"/>
        <w:jc w:val="both"/>
        <w:rPr>
          <w:rFonts w:ascii="PT Astra Serif" w:hAnsi="PT Astra Serif"/>
          <w:sz w:val="26"/>
          <w:szCs w:val="26"/>
        </w:rPr>
      </w:pPr>
      <w:r w:rsidRPr="004B227C">
        <w:rPr>
          <w:rFonts w:ascii="PT Astra Serif" w:hAnsi="PT Astra Serif"/>
          <w:sz w:val="26"/>
          <w:szCs w:val="26"/>
        </w:rPr>
        <w:t xml:space="preserve">линии электроосвещения и светофорного объекта на автомобильной дороге общего пользования Томск-Каргала-Колпашево на участке </w:t>
      </w:r>
      <w:proofErr w:type="gramStart"/>
      <w:r w:rsidRPr="004B227C">
        <w:rPr>
          <w:rFonts w:ascii="PT Astra Serif" w:hAnsi="PT Astra Serif"/>
          <w:sz w:val="26"/>
          <w:szCs w:val="26"/>
        </w:rPr>
        <w:t>км</w:t>
      </w:r>
      <w:proofErr w:type="gramEnd"/>
      <w:r w:rsidRPr="004B227C">
        <w:rPr>
          <w:rFonts w:ascii="PT Astra Serif" w:hAnsi="PT Astra Serif"/>
          <w:sz w:val="26"/>
          <w:szCs w:val="26"/>
        </w:rPr>
        <w:t xml:space="preserve"> 26+525 - км 27+460 в Томском районе Томской области;</w:t>
      </w:r>
    </w:p>
    <w:p w14:paraId="2AEEAD48" w14:textId="2ACA5D98" w:rsidR="00F3438F" w:rsidRPr="004B227C" w:rsidRDefault="00F3438F" w:rsidP="004B227C">
      <w:pPr>
        <w:pStyle w:val="ConsPlusNormal"/>
        <w:numPr>
          <w:ilvl w:val="0"/>
          <w:numId w:val="59"/>
        </w:numPr>
        <w:tabs>
          <w:tab w:val="left" w:pos="0"/>
          <w:tab w:val="left" w:pos="1134"/>
        </w:tabs>
        <w:ind w:left="0" w:firstLine="709"/>
        <w:jc w:val="both"/>
        <w:rPr>
          <w:rFonts w:ascii="PT Astra Serif" w:hAnsi="PT Astra Serif"/>
          <w:sz w:val="26"/>
          <w:szCs w:val="26"/>
        </w:rPr>
      </w:pPr>
      <w:r w:rsidRPr="004B227C">
        <w:rPr>
          <w:rFonts w:ascii="PT Astra Serif" w:hAnsi="PT Astra Serif"/>
          <w:sz w:val="26"/>
          <w:szCs w:val="26"/>
        </w:rPr>
        <w:t xml:space="preserve">линии электроосвещения и светофорного объекта на автомобильной дороге общего пользования Томск-Каргала-Колпашево на участке </w:t>
      </w:r>
      <w:proofErr w:type="gramStart"/>
      <w:r w:rsidRPr="004B227C">
        <w:rPr>
          <w:rFonts w:ascii="PT Astra Serif" w:hAnsi="PT Astra Serif"/>
          <w:sz w:val="26"/>
          <w:szCs w:val="26"/>
        </w:rPr>
        <w:t>км</w:t>
      </w:r>
      <w:proofErr w:type="gramEnd"/>
      <w:r w:rsidRPr="004B227C">
        <w:rPr>
          <w:rFonts w:ascii="PT Astra Serif" w:hAnsi="PT Astra Serif"/>
          <w:sz w:val="26"/>
          <w:szCs w:val="26"/>
        </w:rPr>
        <w:t xml:space="preserve"> 19+000 - км 19+550 в Томском районе Томской области;</w:t>
      </w:r>
    </w:p>
    <w:p w14:paraId="217A792D" w14:textId="77777777" w:rsidR="00F3438F" w:rsidRPr="004B227C" w:rsidRDefault="00F3438F" w:rsidP="004B227C">
      <w:pPr>
        <w:pStyle w:val="ConsPlusNormal"/>
        <w:numPr>
          <w:ilvl w:val="0"/>
          <w:numId w:val="59"/>
        </w:numPr>
        <w:tabs>
          <w:tab w:val="left" w:pos="0"/>
          <w:tab w:val="left" w:pos="1134"/>
        </w:tabs>
        <w:ind w:left="0" w:firstLine="709"/>
        <w:jc w:val="both"/>
        <w:rPr>
          <w:rFonts w:ascii="PT Astra Serif" w:hAnsi="PT Astra Serif"/>
          <w:sz w:val="26"/>
          <w:szCs w:val="26"/>
        </w:rPr>
      </w:pPr>
      <w:r w:rsidRPr="004B227C">
        <w:rPr>
          <w:rFonts w:ascii="PT Astra Serif" w:hAnsi="PT Astra Serif"/>
          <w:sz w:val="26"/>
          <w:szCs w:val="26"/>
        </w:rPr>
        <w:t>транспортной развязки на примыкании автомобильной дороги Томск – Аникино - Ярское к автомобильной дороге Томск – Аэропорт;</w:t>
      </w:r>
    </w:p>
    <w:p w14:paraId="72877AE7" w14:textId="77777777" w:rsidR="00F3438F" w:rsidRPr="004B227C" w:rsidRDefault="00F3438F" w:rsidP="004B227C">
      <w:pPr>
        <w:pStyle w:val="ConsPlusNormal"/>
        <w:numPr>
          <w:ilvl w:val="0"/>
          <w:numId w:val="59"/>
        </w:numPr>
        <w:tabs>
          <w:tab w:val="left" w:pos="0"/>
          <w:tab w:val="left" w:pos="1134"/>
        </w:tabs>
        <w:ind w:left="0" w:firstLine="709"/>
        <w:jc w:val="both"/>
        <w:rPr>
          <w:rFonts w:ascii="PT Astra Serif" w:hAnsi="PT Astra Serif"/>
          <w:sz w:val="26"/>
          <w:szCs w:val="26"/>
        </w:rPr>
      </w:pPr>
      <w:r w:rsidRPr="004B227C">
        <w:rPr>
          <w:rFonts w:ascii="PT Astra Serif" w:hAnsi="PT Astra Serif"/>
          <w:sz w:val="26"/>
          <w:szCs w:val="26"/>
        </w:rPr>
        <w:t>мостового перехода через р. Кисловка на 10-ом км автомобильной дороги Томск-Каргала-Колпашево в Томской области.</w:t>
      </w:r>
    </w:p>
    <w:p w14:paraId="5282DBAA" w14:textId="77777777"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5) Предоставлен межбюджетный трансферт бюджету Ханты-Мансийского автономного округа </w:t>
      </w:r>
      <w:r w:rsidRPr="004B227C">
        <w:rPr>
          <w:rFonts w:ascii="PT Astra Serif" w:hAnsi="PT Astra Serif"/>
          <w:sz w:val="26"/>
          <w:szCs w:val="26"/>
        </w:rPr>
        <w:noBreakHyphen/>
        <w:t> Югры в размере 180 341,1 тыс. рублей на оплату второго этапа строительства мостового перехода через реку Вах на автомобильной дороге Нижневартовск </w:t>
      </w:r>
      <w:r w:rsidRPr="004B227C">
        <w:rPr>
          <w:rFonts w:ascii="PT Astra Serif" w:hAnsi="PT Astra Serif"/>
          <w:sz w:val="26"/>
          <w:szCs w:val="26"/>
        </w:rPr>
        <w:noBreakHyphen/>
        <w:t> Стрежевой (план </w:t>
      </w:r>
      <w:r w:rsidRPr="004B227C">
        <w:rPr>
          <w:rFonts w:ascii="PT Astra Serif" w:hAnsi="PT Astra Serif"/>
          <w:sz w:val="26"/>
          <w:szCs w:val="26"/>
        </w:rPr>
        <w:noBreakHyphen/>
        <w:t> 1 трансферт).</w:t>
      </w:r>
    </w:p>
    <w:p w14:paraId="0131EA65" w14:textId="6306159B"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 xml:space="preserve">6) В рамках мероприятия </w:t>
      </w:r>
      <w:r w:rsidR="00000AE7" w:rsidRPr="004B227C">
        <w:rPr>
          <w:rFonts w:ascii="PT Astra Serif" w:hAnsi="PT Astra Serif"/>
          <w:sz w:val="26"/>
          <w:szCs w:val="26"/>
        </w:rPr>
        <w:t>«</w:t>
      </w:r>
      <w:r w:rsidRPr="004B227C">
        <w:rPr>
          <w:rFonts w:ascii="PT Astra Serif" w:hAnsi="PT Astra Serif"/>
          <w:sz w:val="26"/>
          <w:szCs w:val="26"/>
        </w:rPr>
        <w:t xml:space="preserve">Строительство автомобильной дороги Малое транспортное кольцо г. Томска на участке </w:t>
      </w:r>
      <w:proofErr w:type="gramStart"/>
      <w:r w:rsidRPr="004B227C">
        <w:rPr>
          <w:rFonts w:ascii="PT Astra Serif" w:hAnsi="PT Astra Serif"/>
          <w:sz w:val="26"/>
          <w:szCs w:val="26"/>
        </w:rPr>
        <w:t>км</w:t>
      </w:r>
      <w:proofErr w:type="gramEnd"/>
      <w:r w:rsidRPr="004B227C">
        <w:rPr>
          <w:rFonts w:ascii="PT Astra Serif" w:hAnsi="PT Astra Serif"/>
          <w:sz w:val="26"/>
          <w:szCs w:val="26"/>
        </w:rPr>
        <w:t xml:space="preserve"> 0 - км 5</w:t>
      </w:r>
      <w:r w:rsidR="00000AE7" w:rsidRPr="004B227C">
        <w:rPr>
          <w:rFonts w:ascii="PT Astra Serif" w:hAnsi="PT Astra Serif"/>
          <w:sz w:val="26"/>
          <w:szCs w:val="26"/>
        </w:rPr>
        <w:t>»</w:t>
      </w:r>
      <w:r w:rsidRPr="004B227C">
        <w:rPr>
          <w:rFonts w:ascii="PT Astra Serif" w:hAnsi="PT Astra Serif"/>
          <w:sz w:val="26"/>
          <w:szCs w:val="26"/>
        </w:rPr>
        <w:t xml:space="preserve"> заключены государственные контракты на определение стоимости земельных участков для изъятия под строительство в количестве 2 шт</w:t>
      </w:r>
      <w:r w:rsidR="00000AE7" w:rsidRPr="004B227C">
        <w:rPr>
          <w:rFonts w:ascii="PT Astra Serif" w:hAnsi="PT Astra Serif"/>
          <w:sz w:val="26"/>
          <w:szCs w:val="26"/>
        </w:rPr>
        <w:t>ук</w:t>
      </w:r>
      <w:r w:rsidRPr="004B227C">
        <w:rPr>
          <w:rFonts w:ascii="PT Astra Serif" w:hAnsi="PT Astra Serif"/>
          <w:sz w:val="26"/>
          <w:szCs w:val="26"/>
        </w:rPr>
        <w:t>, количество оформленных земельных участков под строительство составило 10 ед</w:t>
      </w:r>
      <w:r w:rsidR="00000AE7" w:rsidRPr="004B227C">
        <w:rPr>
          <w:rFonts w:ascii="PT Astra Serif" w:hAnsi="PT Astra Serif"/>
          <w:sz w:val="26"/>
          <w:szCs w:val="26"/>
        </w:rPr>
        <w:t>иниц</w:t>
      </w:r>
      <w:r w:rsidRPr="004B227C">
        <w:rPr>
          <w:rFonts w:ascii="PT Astra Serif" w:hAnsi="PT Astra Serif"/>
          <w:sz w:val="26"/>
          <w:szCs w:val="26"/>
        </w:rPr>
        <w:t xml:space="preserve"> (план - 76 ед</w:t>
      </w:r>
      <w:r w:rsidR="00000AE7" w:rsidRPr="004B227C">
        <w:rPr>
          <w:rFonts w:ascii="PT Astra Serif" w:hAnsi="PT Astra Serif"/>
          <w:sz w:val="26"/>
          <w:szCs w:val="26"/>
        </w:rPr>
        <w:t>иниц</w:t>
      </w:r>
      <w:r w:rsidRPr="004B227C">
        <w:rPr>
          <w:rFonts w:ascii="PT Astra Serif" w:hAnsi="PT Astra Serif"/>
          <w:sz w:val="26"/>
          <w:szCs w:val="26"/>
        </w:rPr>
        <w:t>).</w:t>
      </w:r>
      <w:r w:rsidRPr="004B227C">
        <w:rPr>
          <w:rFonts w:ascii="PT Astra Serif" w:hAnsi="PT Astra Serif"/>
        </w:rPr>
        <w:t xml:space="preserve"> </w:t>
      </w:r>
      <w:r w:rsidRPr="004B227C">
        <w:rPr>
          <w:rFonts w:ascii="PT Astra Serif" w:hAnsi="PT Astra Serif"/>
          <w:sz w:val="26"/>
          <w:szCs w:val="26"/>
        </w:rPr>
        <w:t xml:space="preserve">Отклонение связано с </w:t>
      </w:r>
      <w:r w:rsidR="002F4600" w:rsidRPr="004B227C">
        <w:rPr>
          <w:rFonts w:ascii="PT Astra Serif" w:hAnsi="PT Astra Serif"/>
          <w:sz w:val="26"/>
          <w:szCs w:val="26"/>
        </w:rPr>
        <w:t>несогласием собственников</w:t>
      </w:r>
      <w:r w:rsidRPr="004B227C">
        <w:rPr>
          <w:rFonts w:ascii="PT Astra Serif" w:hAnsi="PT Astra Serif"/>
          <w:sz w:val="26"/>
          <w:szCs w:val="26"/>
        </w:rPr>
        <w:t xml:space="preserve"> с оценкой земельных участков. Ведется претензионная работа. </w:t>
      </w:r>
    </w:p>
    <w:p w14:paraId="72F9CBCD" w14:textId="77777777"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Срок завершения работ - 2026 год. Реализация проекта позволит обеспечить транспортную доступность пригородных микрорайонов Южных Ворот, где проживают более 10 тысяч человек, и планируемых Южных Ворот-2.</w:t>
      </w:r>
    </w:p>
    <w:p w14:paraId="740C70A1" w14:textId="77777777"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По итогам реализации</w:t>
      </w:r>
      <w:r w:rsidRPr="004B227C">
        <w:rPr>
          <w:rFonts w:ascii="PT Astra Serif" w:hAnsi="PT Astra Serif"/>
          <w:i/>
          <w:sz w:val="26"/>
          <w:szCs w:val="26"/>
        </w:rPr>
        <w:t xml:space="preserve"> основного мероприятия «Содержание, ремонт и капитальный ремонт автомобильных дорог общего пользования регионального или межмуниципального значения и сооружений на них»</w:t>
      </w:r>
      <w:r w:rsidRPr="004B227C">
        <w:rPr>
          <w:rFonts w:ascii="PT Astra Serif" w:hAnsi="PT Astra Serif"/>
          <w:sz w:val="26"/>
          <w:szCs w:val="26"/>
        </w:rPr>
        <w:t xml:space="preserve"> выполнены работы:</w:t>
      </w:r>
    </w:p>
    <w:p w14:paraId="1C49D14B" w14:textId="77777777" w:rsidR="00F3438F" w:rsidRPr="004B227C" w:rsidRDefault="00F3438F" w:rsidP="004B227C">
      <w:pPr>
        <w:pStyle w:val="ConsPlusNormal"/>
        <w:numPr>
          <w:ilvl w:val="0"/>
          <w:numId w:val="55"/>
        </w:numPr>
        <w:tabs>
          <w:tab w:val="left" w:pos="993"/>
        </w:tabs>
        <w:ind w:left="0" w:firstLine="709"/>
        <w:jc w:val="both"/>
        <w:rPr>
          <w:rFonts w:ascii="PT Astra Serif" w:hAnsi="PT Astra Serif"/>
          <w:sz w:val="26"/>
          <w:szCs w:val="26"/>
        </w:rPr>
      </w:pPr>
      <w:proofErr w:type="gramStart"/>
      <w:r w:rsidRPr="004B227C">
        <w:rPr>
          <w:rFonts w:ascii="PT Astra Serif" w:hAnsi="PT Astra Serif"/>
          <w:sz w:val="26"/>
          <w:szCs w:val="26"/>
        </w:rPr>
        <w:t xml:space="preserve">По обеспечению бесперебойного и безопасного движения транспортных средств: ямочный ремонт, очистка от снега  проезжей части и обочин, россыпь противогололедных материалов, ремонт обочин песчано-гравийной смесью, очистка покрытия от пыли, мусора и грязи, планировка откосов насыпей в двух направлениях, восстановление профиля водоотводных канав, замена поврежденных дорожных знаков, замена и установка сигнальных столбиков, </w:t>
      </w:r>
      <w:r w:rsidRPr="004B227C">
        <w:rPr>
          <w:rFonts w:ascii="PT Astra Serif" w:hAnsi="PT Astra Serif"/>
          <w:sz w:val="26"/>
          <w:szCs w:val="26"/>
        </w:rPr>
        <w:lastRenderedPageBreak/>
        <w:t>выправка и окраска металлического барьерного ограждения, ремонт и окраска автопавильонов</w:t>
      </w:r>
      <w:proofErr w:type="gramEnd"/>
      <w:r w:rsidRPr="004B227C">
        <w:rPr>
          <w:rFonts w:ascii="PT Astra Serif" w:hAnsi="PT Astra Serif"/>
          <w:sz w:val="26"/>
          <w:szCs w:val="26"/>
        </w:rPr>
        <w:t xml:space="preserve"> и скамеек, содержание съездов и другие виды работ.</w:t>
      </w:r>
    </w:p>
    <w:p w14:paraId="56EEE703" w14:textId="77777777" w:rsidR="00F3438F" w:rsidRPr="004B227C" w:rsidRDefault="00F3438F" w:rsidP="004B227C">
      <w:pPr>
        <w:pStyle w:val="a8"/>
        <w:numPr>
          <w:ilvl w:val="0"/>
          <w:numId w:val="55"/>
        </w:numPr>
        <w:tabs>
          <w:tab w:val="left" w:pos="993"/>
        </w:tabs>
        <w:spacing w:after="0" w:line="240" w:lineRule="auto"/>
        <w:ind w:left="0" w:firstLine="709"/>
        <w:jc w:val="both"/>
        <w:rPr>
          <w:rFonts w:ascii="PT Astra Serif" w:eastAsia="Times New Roman" w:hAnsi="PT Astra Serif" w:cs="Times New Roman"/>
          <w:sz w:val="26"/>
          <w:szCs w:val="26"/>
          <w:lang w:eastAsia="ru-RU"/>
        </w:rPr>
      </w:pPr>
      <w:r w:rsidRPr="004B227C">
        <w:rPr>
          <w:rFonts w:ascii="PT Astra Serif" w:eastAsia="Times New Roman" w:hAnsi="PT Astra Serif" w:cs="Times New Roman"/>
          <w:sz w:val="26"/>
          <w:szCs w:val="26"/>
          <w:lang w:eastAsia="ru-RU"/>
        </w:rPr>
        <w:t>По обеспечению безопасности дорожного движения: установлено недостающих барьерных ограждений – 5,265 км, установлено 8 автопавильонов, 2 светофорных объекта.</w:t>
      </w:r>
    </w:p>
    <w:p w14:paraId="262143D8" w14:textId="77777777" w:rsidR="00F3438F" w:rsidRPr="004B227C" w:rsidRDefault="00F3438F" w:rsidP="004B227C">
      <w:pPr>
        <w:pStyle w:val="ConsPlusNormal"/>
        <w:ind w:firstLine="708"/>
        <w:jc w:val="both"/>
        <w:rPr>
          <w:rFonts w:ascii="PT Astra Serif" w:hAnsi="PT Astra Serif"/>
          <w:sz w:val="26"/>
          <w:szCs w:val="26"/>
        </w:rPr>
      </w:pPr>
      <w:r w:rsidRPr="004B227C">
        <w:rPr>
          <w:rFonts w:ascii="PT Astra Serif" w:hAnsi="PT Astra Serif"/>
          <w:sz w:val="26"/>
          <w:szCs w:val="26"/>
        </w:rPr>
        <w:t>Выполнен ремонт 46,95 км автомобильных дорог общего пользования регионального или межмуниципального значения и сооружений на них:</w:t>
      </w:r>
    </w:p>
    <w:p w14:paraId="65348291" w14:textId="77777777" w:rsidR="00F3438F" w:rsidRPr="004B227C" w:rsidRDefault="00F3438F" w:rsidP="004B227C">
      <w:pPr>
        <w:pStyle w:val="ConsPlusNormal"/>
        <w:numPr>
          <w:ilvl w:val="0"/>
          <w:numId w:val="57"/>
        </w:numPr>
        <w:tabs>
          <w:tab w:val="left" w:pos="993"/>
        </w:tabs>
        <w:ind w:left="0" w:firstLine="709"/>
        <w:jc w:val="both"/>
        <w:rPr>
          <w:rFonts w:ascii="PT Astra Serif" w:hAnsi="PT Astra Serif"/>
          <w:bCs/>
          <w:sz w:val="26"/>
          <w:szCs w:val="26"/>
        </w:rPr>
      </w:pPr>
      <w:r w:rsidRPr="004B227C">
        <w:rPr>
          <w:rFonts w:ascii="PT Astra Serif" w:hAnsi="PT Astra Serif"/>
          <w:bCs/>
          <w:sz w:val="26"/>
          <w:szCs w:val="26"/>
        </w:rPr>
        <w:t xml:space="preserve">автомобильной дороги Тунгусово-Могочино-Суйга на участке </w:t>
      </w:r>
      <w:proofErr w:type="gramStart"/>
      <w:r w:rsidRPr="004B227C">
        <w:rPr>
          <w:rFonts w:ascii="PT Astra Serif" w:hAnsi="PT Astra Serif"/>
          <w:bCs/>
          <w:sz w:val="26"/>
          <w:szCs w:val="26"/>
        </w:rPr>
        <w:t>км</w:t>
      </w:r>
      <w:proofErr w:type="gramEnd"/>
      <w:r w:rsidRPr="004B227C">
        <w:rPr>
          <w:rFonts w:ascii="PT Astra Serif" w:hAnsi="PT Astra Serif"/>
          <w:bCs/>
          <w:sz w:val="26"/>
          <w:szCs w:val="26"/>
        </w:rPr>
        <w:t xml:space="preserve"> 10+400 - км 12+800 в Молчановском районе Томской области, протяженностью 2,4 км;</w:t>
      </w:r>
    </w:p>
    <w:p w14:paraId="2A81F15C" w14:textId="77777777" w:rsidR="00F3438F" w:rsidRPr="004B227C" w:rsidRDefault="00F3438F" w:rsidP="004B227C">
      <w:pPr>
        <w:pStyle w:val="ConsPlusNormal"/>
        <w:numPr>
          <w:ilvl w:val="0"/>
          <w:numId w:val="57"/>
        </w:numPr>
        <w:tabs>
          <w:tab w:val="left" w:pos="993"/>
        </w:tabs>
        <w:ind w:left="0" w:firstLine="709"/>
        <w:jc w:val="both"/>
        <w:rPr>
          <w:rFonts w:ascii="PT Astra Serif" w:hAnsi="PT Astra Serif"/>
          <w:bCs/>
          <w:sz w:val="26"/>
          <w:szCs w:val="26"/>
        </w:rPr>
      </w:pPr>
      <w:r w:rsidRPr="004B227C">
        <w:rPr>
          <w:rFonts w:ascii="PT Astra Serif" w:hAnsi="PT Astra Serif"/>
          <w:bCs/>
          <w:sz w:val="26"/>
          <w:szCs w:val="26"/>
        </w:rPr>
        <w:t xml:space="preserve">ремонт автомобильной дороги </w:t>
      </w:r>
      <w:proofErr w:type="gramStart"/>
      <w:r w:rsidRPr="004B227C">
        <w:rPr>
          <w:rFonts w:ascii="PT Astra Serif" w:hAnsi="PT Astra Serif"/>
          <w:bCs/>
          <w:sz w:val="26"/>
          <w:szCs w:val="26"/>
        </w:rPr>
        <w:t>Первомайское-Белый</w:t>
      </w:r>
      <w:proofErr w:type="gramEnd"/>
      <w:r w:rsidRPr="004B227C">
        <w:rPr>
          <w:rFonts w:ascii="PT Astra Serif" w:hAnsi="PT Astra Serif"/>
          <w:bCs/>
          <w:sz w:val="26"/>
          <w:szCs w:val="26"/>
        </w:rPr>
        <w:t xml:space="preserve"> Яр на участке км 148+000 - км 157+000 в Верхнекетском районе Томской области</w:t>
      </w:r>
      <w:r w:rsidRPr="004B227C">
        <w:rPr>
          <w:rFonts w:ascii="PT Astra Serif" w:hAnsi="PT Astra Serif"/>
          <w:sz w:val="26"/>
          <w:szCs w:val="26"/>
        </w:rPr>
        <w:t xml:space="preserve">, </w:t>
      </w:r>
      <w:r w:rsidRPr="004B227C">
        <w:rPr>
          <w:rFonts w:ascii="PT Astra Serif" w:hAnsi="PT Astra Serif"/>
          <w:bCs/>
          <w:sz w:val="26"/>
          <w:szCs w:val="26"/>
        </w:rPr>
        <w:t>протяженностью 9 км;</w:t>
      </w:r>
    </w:p>
    <w:p w14:paraId="5615137D" w14:textId="77777777" w:rsidR="00F3438F" w:rsidRPr="004B227C" w:rsidRDefault="00F3438F" w:rsidP="004B227C">
      <w:pPr>
        <w:pStyle w:val="ConsPlusNormal"/>
        <w:numPr>
          <w:ilvl w:val="0"/>
          <w:numId w:val="57"/>
        </w:numPr>
        <w:tabs>
          <w:tab w:val="left" w:pos="993"/>
        </w:tabs>
        <w:ind w:left="0" w:firstLine="709"/>
        <w:jc w:val="both"/>
        <w:rPr>
          <w:rFonts w:ascii="PT Astra Serif" w:hAnsi="PT Astra Serif"/>
          <w:bCs/>
          <w:sz w:val="26"/>
          <w:szCs w:val="26"/>
        </w:rPr>
      </w:pPr>
      <w:r w:rsidRPr="004B227C">
        <w:rPr>
          <w:rFonts w:ascii="PT Astra Serif" w:hAnsi="PT Astra Serif"/>
          <w:bCs/>
          <w:sz w:val="26"/>
          <w:szCs w:val="26"/>
        </w:rPr>
        <w:t xml:space="preserve">автомобильной дороги Каргасок-Средний Васюган на участке </w:t>
      </w:r>
      <w:proofErr w:type="gramStart"/>
      <w:r w:rsidRPr="004B227C">
        <w:rPr>
          <w:rFonts w:ascii="PT Astra Serif" w:hAnsi="PT Astra Serif"/>
          <w:bCs/>
          <w:sz w:val="26"/>
          <w:szCs w:val="26"/>
        </w:rPr>
        <w:t>км</w:t>
      </w:r>
      <w:proofErr w:type="gramEnd"/>
      <w:r w:rsidRPr="004B227C">
        <w:rPr>
          <w:rFonts w:ascii="PT Astra Serif" w:hAnsi="PT Astra Serif"/>
          <w:bCs/>
          <w:sz w:val="26"/>
          <w:szCs w:val="26"/>
        </w:rPr>
        <w:t xml:space="preserve"> 26+000-31+000 в Каргасокском районе Томской области, протяженностью 5 км;</w:t>
      </w:r>
    </w:p>
    <w:p w14:paraId="01997DAD" w14:textId="307555FA" w:rsidR="00F3438F" w:rsidRPr="004B227C" w:rsidRDefault="00F3438F" w:rsidP="004B227C">
      <w:pPr>
        <w:pStyle w:val="ConsPlusNormal"/>
        <w:numPr>
          <w:ilvl w:val="0"/>
          <w:numId w:val="57"/>
        </w:numPr>
        <w:tabs>
          <w:tab w:val="left" w:pos="993"/>
        </w:tabs>
        <w:ind w:left="0" w:firstLine="709"/>
        <w:jc w:val="both"/>
        <w:rPr>
          <w:rFonts w:ascii="PT Astra Serif" w:hAnsi="PT Astra Serif"/>
          <w:bCs/>
          <w:sz w:val="26"/>
          <w:szCs w:val="26"/>
        </w:rPr>
      </w:pPr>
      <w:r w:rsidRPr="004B227C">
        <w:rPr>
          <w:rFonts w:ascii="PT Astra Serif" w:hAnsi="PT Astra Serif"/>
          <w:bCs/>
          <w:sz w:val="26"/>
          <w:szCs w:val="26"/>
        </w:rPr>
        <w:t xml:space="preserve">автомобильной дороги Парабель-Новиково-Кедровый на участке </w:t>
      </w:r>
      <w:proofErr w:type="gramStart"/>
      <w:r w:rsidRPr="004B227C">
        <w:rPr>
          <w:rFonts w:ascii="PT Astra Serif" w:hAnsi="PT Astra Serif"/>
          <w:bCs/>
          <w:sz w:val="26"/>
          <w:szCs w:val="26"/>
        </w:rPr>
        <w:t>км</w:t>
      </w:r>
      <w:proofErr w:type="gramEnd"/>
      <w:r w:rsidRPr="004B227C">
        <w:rPr>
          <w:rFonts w:ascii="PT Astra Serif" w:hAnsi="PT Astra Serif"/>
          <w:bCs/>
          <w:sz w:val="26"/>
          <w:szCs w:val="26"/>
        </w:rPr>
        <w:t xml:space="preserve"> 17+750- км 20+000, км 76+000-км 77+750 в Парабельском районе Томской области, протяженность 3,75 км;</w:t>
      </w:r>
    </w:p>
    <w:p w14:paraId="78771276" w14:textId="207035C8" w:rsidR="00F3438F" w:rsidRPr="004B227C" w:rsidRDefault="00F3438F" w:rsidP="004B227C">
      <w:pPr>
        <w:pStyle w:val="ConsPlusNormal"/>
        <w:numPr>
          <w:ilvl w:val="0"/>
          <w:numId w:val="57"/>
        </w:numPr>
        <w:tabs>
          <w:tab w:val="left" w:pos="993"/>
        </w:tabs>
        <w:ind w:left="0" w:firstLine="709"/>
        <w:jc w:val="both"/>
        <w:rPr>
          <w:rFonts w:ascii="PT Astra Serif" w:hAnsi="PT Astra Serif"/>
          <w:bCs/>
          <w:sz w:val="26"/>
          <w:szCs w:val="26"/>
        </w:rPr>
      </w:pPr>
      <w:r w:rsidRPr="004B227C">
        <w:rPr>
          <w:rFonts w:ascii="PT Astra Serif" w:hAnsi="PT Astra Serif"/>
          <w:bCs/>
          <w:sz w:val="26"/>
          <w:szCs w:val="26"/>
        </w:rPr>
        <w:t xml:space="preserve">автомобильной дороги Александровское-35 на участке </w:t>
      </w:r>
      <w:proofErr w:type="gramStart"/>
      <w:r w:rsidRPr="004B227C">
        <w:rPr>
          <w:rFonts w:ascii="PT Astra Serif" w:hAnsi="PT Astra Serif"/>
          <w:bCs/>
          <w:sz w:val="26"/>
          <w:szCs w:val="26"/>
        </w:rPr>
        <w:t>км</w:t>
      </w:r>
      <w:proofErr w:type="gramEnd"/>
      <w:r w:rsidRPr="004B227C">
        <w:rPr>
          <w:rFonts w:ascii="PT Astra Serif" w:hAnsi="PT Astra Serif"/>
          <w:bCs/>
          <w:sz w:val="26"/>
          <w:szCs w:val="26"/>
        </w:rPr>
        <w:t xml:space="preserve"> 22+187-км 23+187, км 23+187-км 24+187 в Александровском районе Томской области, протяженностью 1,982 км;</w:t>
      </w:r>
    </w:p>
    <w:p w14:paraId="0B0C370D" w14:textId="2DCD0F8E" w:rsidR="00F3438F" w:rsidRPr="004B227C" w:rsidRDefault="00F3438F" w:rsidP="004B227C">
      <w:pPr>
        <w:pStyle w:val="ConsPlusNormal"/>
        <w:numPr>
          <w:ilvl w:val="0"/>
          <w:numId w:val="57"/>
        </w:numPr>
        <w:tabs>
          <w:tab w:val="left" w:pos="993"/>
        </w:tabs>
        <w:ind w:left="0" w:firstLine="709"/>
        <w:jc w:val="both"/>
        <w:rPr>
          <w:rFonts w:ascii="PT Astra Serif" w:hAnsi="PT Astra Serif"/>
          <w:bCs/>
          <w:sz w:val="26"/>
          <w:szCs w:val="26"/>
        </w:rPr>
      </w:pPr>
      <w:r w:rsidRPr="004B227C">
        <w:rPr>
          <w:rFonts w:ascii="PT Astra Serif" w:hAnsi="PT Astra Serif"/>
          <w:bCs/>
          <w:sz w:val="26"/>
          <w:szCs w:val="26"/>
        </w:rPr>
        <w:t>автомобильной дороги Стрежевой-Нижневартовск на участке км</w:t>
      </w:r>
      <w:proofErr w:type="gramStart"/>
      <w:r w:rsidRPr="004B227C">
        <w:rPr>
          <w:rFonts w:ascii="PT Astra Serif" w:hAnsi="PT Astra Serif"/>
          <w:bCs/>
          <w:sz w:val="26"/>
          <w:szCs w:val="26"/>
        </w:rPr>
        <w:t>4</w:t>
      </w:r>
      <w:proofErr w:type="gramEnd"/>
      <w:r w:rsidRPr="004B227C">
        <w:rPr>
          <w:rFonts w:ascii="PT Astra Serif" w:hAnsi="PT Astra Serif"/>
          <w:bCs/>
          <w:sz w:val="26"/>
          <w:szCs w:val="26"/>
        </w:rPr>
        <w:t>+085 – км 5+400 в г. Стрежевом Томской области, протяженностью 1,315 км;</w:t>
      </w:r>
    </w:p>
    <w:p w14:paraId="6EA8A83D" w14:textId="77777777" w:rsidR="00F3438F" w:rsidRPr="004B227C" w:rsidRDefault="00F3438F" w:rsidP="004B227C">
      <w:pPr>
        <w:pStyle w:val="ConsPlusNormal"/>
        <w:numPr>
          <w:ilvl w:val="0"/>
          <w:numId w:val="57"/>
        </w:numPr>
        <w:tabs>
          <w:tab w:val="left" w:pos="993"/>
        </w:tabs>
        <w:ind w:left="0" w:firstLine="709"/>
        <w:jc w:val="both"/>
        <w:rPr>
          <w:rFonts w:ascii="PT Astra Serif" w:hAnsi="PT Astra Serif"/>
          <w:bCs/>
          <w:sz w:val="26"/>
          <w:szCs w:val="26"/>
        </w:rPr>
      </w:pPr>
      <w:r w:rsidRPr="004B227C">
        <w:rPr>
          <w:rFonts w:ascii="PT Astra Serif" w:hAnsi="PT Astra Serif"/>
          <w:bCs/>
          <w:sz w:val="26"/>
          <w:szCs w:val="26"/>
        </w:rPr>
        <w:t xml:space="preserve">автомобильной дороги Камаевка-Асино-Первомайское на участке </w:t>
      </w:r>
      <w:proofErr w:type="gramStart"/>
      <w:r w:rsidRPr="004B227C">
        <w:rPr>
          <w:rFonts w:ascii="PT Astra Serif" w:hAnsi="PT Astra Serif"/>
          <w:bCs/>
          <w:sz w:val="26"/>
          <w:szCs w:val="26"/>
        </w:rPr>
        <w:t>км</w:t>
      </w:r>
      <w:proofErr w:type="gramEnd"/>
      <w:r w:rsidRPr="004B227C">
        <w:rPr>
          <w:rFonts w:ascii="PT Astra Serif" w:hAnsi="PT Astra Serif"/>
          <w:bCs/>
          <w:sz w:val="26"/>
          <w:szCs w:val="26"/>
        </w:rPr>
        <w:t xml:space="preserve"> 9+000-км12+000, км 30+900-км31+100 в Томском и Асиновском районах Томской области, протяженность 3,5 км;</w:t>
      </w:r>
    </w:p>
    <w:p w14:paraId="574B270B" w14:textId="2EDA770E" w:rsidR="00F3438F" w:rsidRPr="004B227C" w:rsidRDefault="00F3438F" w:rsidP="004B227C">
      <w:pPr>
        <w:pStyle w:val="ConsPlusNormal"/>
        <w:numPr>
          <w:ilvl w:val="0"/>
          <w:numId w:val="57"/>
        </w:numPr>
        <w:tabs>
          <w:tab w:val="left" w:pos="993"/>
        </w:tabs>
        <w:ind w:left="0" w:firstLine="709"/>
        <w:jc w:val="both"/>
        <w:rPr>
          <w:rFonts w:ascii="PT Astra Serif" w:hAnsi="PT Astra Serif"/>
          <w:bCs/>
          <w:sz w:val="26"/>
          <w:szCs w:val="26"/>
        </w:rPr>
      </w:pPr>
      <w:r w:rsidRPr="004B227C">
        <w:rPr>
          <w:rFonts w:ascii="PT Astra Serif" w:hAnsi="PT Astra Serif"/>
          <w:bCs/>
          <w:sz w:val="26"/>
          <w:szCs w:val="26"/>
        </w:rPr>
        <w:t xml:space="preserve">автомобильной дороги Больше-Дорохово-Тегульдет на участке </w:t>
      </w:r>
      <w:proofErr w:type="gramStart"/>
      <w:r w:rsidRPr="004B227C">
        <w:rPr>
          <w:rFonts w:ascii="PT Astra Serif" w:hAnsi="PT Astra Serif"/>
          <w:bCs/>
          <w:sz w:val="26"/>
          <w:szCs w:val="26"/>
        </w:rPr>
        <w:t>км</w:t>
      </w:r>
      <w:proofErr w:type="gramEnd"/>
      <w:r w:rsidRPr="004B227C">
        <w:rPr>
          <w:rFonts w:ascii="PT Astra Serif" w:hAnsi="PT Astra Serif"/>
          <w:bCs/>
          <w:sz w:val="26"/>
          <w:szCs w:val="26"/>
        </w:rPr>
        <w:t xml:space="preserve"> 27+000- км 47+000 в Зырянском районе Томской области, протяженностью 20 км. Ремонт выполнен за счет средств федерального бюджета, выделенного региону из резервного фонда Правительства Российской Федерации в размере 419 563,8 тыс.</w:t>
      </w:r>
      <w:r w:rsidR="00C33B57" w:rsidRPr="004B227C">
        <w:rPr>
          <w:rFonts w:ascii="PT Astra Serif" w:hAnsi="PT Astra Serif"/>
          <w:bCs/>
          <w:sz w:val="26"/>
          <w:szCs w:val="26"/>
        </w:rPr>
        <w:t> </w:t>
      </w:r>
      <w:r w:rsidRPr="004B227C">
        <w:rPr>
          <w:rFonts w:ascii="PT Astra Serif" w:hAnsi="PT Astra Serif"/>
          <w:bCs/>
          <w:sz w:val="26"/>
          <w:szCs w:val="26"/>
        </w:rPr>
        <w:t>рублей.</w:t>
      </w:r>
    </w:p>
    <w:p w14:paraId="7925A6A3" w14:textId="286C0F64" w:rsidR="00F3438F" w:rsidRPr="004B227C" w:rsidRDefault="00F3438F" w:rsidP="004B227C">
      <w:pPr>
        <w:pStyle w:val="ConsPlusNormal"/>
        <w:tabs>
          <w:tab w:val="left" w:pos="993"/>
        </w:tabs>
        <w:ind w:firstLine="709"/>
        <w:jc w:val="both"/>
        <w:rPr>
          <w:rFonts w:ascii="PT Astra Serif" w:hAnsi="PT Astra Serif"/>
          <w:bCs/>
          <w:sz w:val="26"/>
          <w:szCs w:val="26"/>
        </w:rPr>
      </w:pPr>
      <w:r w:rsidRPr="004B227C">
        <w:rPr>
          <w:rFonts w:ascii="PT Astra Serif" w:hAnsi="PT Astra Serif"/>
          <w:bCs/>
          <w:sz w:val="26"/>
          <w:szCs w:val="26"/>
        </w:rPr>
        <w:t xml:space="preserve">Начат капитальный ремонт 2-х участков автомобильной дороги, </w:t>
      </w:r>
      <w:r w:rsidR="00F65B2B" w:rsidRPr="004B227C">
        <w:rPr>
          <w:rFonts w:ascii="PT Astra Serif" w:hAnsi="PT Astra Serif"/>
          <w:bCs/>
          <w:sz w:val="26"/>
          <w:szCs w:val="26"/>
        </w:rPr>
        <w:t>завершение</w:t>
      </w:r>
      <w:r w:rsidRPr="004B227C">
        <w:rPr>
          <w:rFonts w:ascii="PT Astra Serif" w:hAnsi="PT Astra Serif"/>
          <w:bCs/>
          <w:sz w:val="26"/>
          <w:szCs w:val="26"/>
        </w:rPr>
        <w:t xml:space="preserve"> работ в 2023 году:</w:t>
      </w:r>
    </w:p>
    <w:p w14:paraId="3476ACA8" w14:textId="77777777" w:rsidR="00F3438F" w:rsidRPr="004B227C" w:rsidRDefault="00F3438F" w:rsidP="004B227C">
      <w:pPr>
        <w:pStyle w:val="ConsPlusNormal"/>
        <w:numPr>
          <w:ilvl w:val="0"/>
          <w:numId w:val="56"/>
        </w:numPr>
        <w:tabs>
          <w:tab w:val="left" w:pos="993"/>
        </w:tabs>
        <w:ind w:left="0" w:firstLine="709"/>
        <w:jc w:val="both"/>
        <w:rPr>
          <w:rFonts w:ascii="PT Astra Serif" w:hAnsi="PT Astra Serif"/>
          <w:bCs/>
          <w:sz w:val="26"/>
          <w:szCs w:val="26"/>
        </w:rPr>
      </w:pPr>
      <w:proofErr w:type="gramStart"/>
      <w:r w:rsidRPr="004B227C">
        <w:rPr>
          <w:rFonts w:ascii="PT Astra Serif" w:hAnsi="PT Astra Serif"/>
          <w:bCs/>
          <w:sz w:val="26"/>
          <w:szCs w:val="26"/>
        </w:rPr>
        <w:t>Больше-Дорохово</w:t>
      </w:r>
      <w:proofErr w:type="gramEnd"/>
      <w:r w:rsidRPr="004B227C">
        <w:rPr>
          <w:rFonts w:ascii="PT Astra Serif" w:hAnsi="PT Astra Serif"/>
          <w:bCs/>
          <w:sz w:val="26"/>
          <w:szCs w:val="26"/>
        </w:rPr>
        <w:t xml:space="preserve"> - Тегульдет на участке км 2+000 – км 27+000 в Зырянском районе Томской области;</w:t>
      </w:r>
    </w:p>
    <w:p w14:paraId="47CA832B" w14:textId="77777777" w:rsidR="00F3438F" w:rsidRPr="004B227C" w:rsidRDefault="00F3438F" w:rsidP="004B227C">
      <w:pPr>
        <w:pStyle w:val="ConsPlusNormal"/>
        <w:numPr>
          <w:ilvl w:val="0"/>
          <w:numId w:val="56"/>
        </w:numPr>
        <w:tabs>
          <w:tab w:val="left" w:pos="993"/>
        </w:tabs>
        <w:ind w:left="0" w:firstLine="709"/>
        <w:jc w:val="both"/>
        <w:rPr>
          <w:rFonts w:ascii="PT Astra Serif" w:hAnsi="PT Astra Serif"/>
          <w:bCs/>
          <w:sz w:val="26"/>
          <w:szCs w:val="26"/>
        </w:rPr>
      </w:pPr>
      <w:r w:rsidRPr="004B227C">
        <w:rPr>
          <w:rFonts w:ascii="PT Astra Serif" w:hAnsi="PT Astra Serif"/>
          <w:bCs/>
          <w:sz w:val="26"/>
          <w:szCs w:val="26"/>
        </w:rPr>
        <w:t xml:space="preserve">Каргала-Бакчар на участке </w:t>
      </w:r>
      <w:proofErr w:type="gramStart"/>
      <w:r w:rsidRPr="004B227C">
        <w:rPr>
          <w:rFonts w:ascii="PT Astra Serif" w:hAnsi="PT Astra Serif"/>
          <w:bCs/>
          <w:sz w:val="26"/>
          <w:szCs w:val="26"/>
        </w:rPr>
        <w:t>км</w:t>
      </w:r>
      <w:proofErr w:type="gramEnd"/>
      <w:r w:rsidRPr="004B227C">
        <w:rPr>
          <w:rFonts w:ascii="PT Astra Serif" w:hAnsi="PT Astra Serif"/>
          <w:bCs/>
          <w:sz w:val="26"/>
          <w:szCs w:val="26"/>
        </w:rPr>
        <w:t xml:space="preserve"> 63+550-км 86+000 в Бакчарском районе Томской области.</w:t>
      </w:r>
    </w:p>
    <w:p w14:paraId="3F16F62B" w14:textId="77777777" w:rsidR="00F3438F" w:rsidRPr="004B227C" w:rsidRDefault="00F3438F" w:rsidP="004B227C">
      <w:pPr>
        <w:spacing w:after="0" w:line="240" w:lineRule="auto"/>
        <w:ind w:firstLine="709"/>
        <w:jc w:val="both"/>
        <w:rPr>
          <w:rFonts w:ascii="PT Astra Serif" w:hAnsi="PT Astra Serif"/>
          <w:sz w:val="26"/>
          <w:szCs w:val="26"/>
        </w:rPr>
      </w:pPr>
      <w:r w:rsidRPr="004B227C">
        <w:rPr>
          <w:rFonts w:ascii="PT Astra Serif" w:hAnsi="PT Astra Serif"/>
          <w:bCs/>
          <w:sz w:val="26"/>
          <w:szCs w:val="26"/>
        </w:rPr>
        <w:t>В результате реализации мероприятий по ремонту автомобильных дорог д</w:t>
      </w:r>
      <w:r w:rsidRPr="004B227C">
        <w:rPr>
          <w:rFonts w:ascii="PT Astra Serif" w:hAnsi="PT Astra Serif"/>
          <w:sz w:val="26"/>
          <w:szCs w:val="26"/>
        </w:rPr>
        <w:t xml:space="preserve">оля протяженности автомобильных дорог общего пользования регионального или межмуниципального значения, соответствующих нормативным требованиям к транспортно-эксплуатационным показателям, в общей протяженности автомобильных дорог общего пользования регионального или межмуниципального значения составила 38,87% (план – 38,21%). </w:t>
      </w:r>
    </w:p>
    <w:p w14:paraId="6EEE9886" w14:textId="77777777" w:rsidR="00F3438F" w:rsidRPr="004B227C" w:rsidRDefault="00F3438F" w:rsidP="004B227C">
      <w:pPr>
        <w:pStyle w:val="aa"/>
        <w:tabs>
          <w:tab w:val="left" w:pos="993"/>
        </w:tabs>
        <w:ind w:firstLine="709"/>
        <w:rPr>
          <w:rFonts w:ascii="PT Astra Serif" w:hAnsi="PT Astra Serif"/>
          <w:bCs/>
        </w:rPr>
      </w:pPr>
      <w:r w:rsidRPr="004B227C">
        <w:rPr>
          <w:rFonts w:ascii="PT Astra Serif" w:hAnsi="PT Astra Serif"/>
          <w:bCs/>
        </w:rPr>
        <w:t xml:space="preserve">По итогам реализации </w:t>
      </w:r>
      <w:r w:rsidRPr="004B227C">
        <w:rPr>
          <w:rFonts w:ascii="PT Astra Serif" w:hAnsi="PT Astra Serif"/>
          <w:bCs/>
          <w:i/>
        </w:rPr>
        <w:t>основного мероприятия «Капитальный ремонт и (или) ремонт автомобильных дорог общего пользования местного значения»</w:t>
      </w:r>
      <w:r w:rsidRPr="004B227C">
        <w:rPr>
          <w:rFonts w:ascii="PT Astra Serif" w:hAnsi="PT Astra Serif"/>
          <w:bCs/>
        </w:rPr>
        <w:t xml:space="preserve"> отремонтировано: 81,07 км дорог (план - 71 км) в границах муниципальных районов, 1,1 км дорог (план - 1,1 км) в границах городских округов. В связи с чем, доля отремонтированных автомобильных дорог общего пользования местного значения в общей протяженности составила 1,26% (план - 1,2%).</w:t>
      </w:r>
    </w:p>
    <w:p w14:paraId="525E42C4" w14:textId="54973130" w:rsidR="00F3438F" w:rsidRPr="004B227C" w:rsidRDefault="00F3438F" w:rsidP="004B227C">
      <w:pPr>
        <w:pStyle w:val="ConsPlusNormal"/>
        <w:ind w:firstLine="709"/>
        <w:jc w:val="both"/>
        <w:rPr>
          <w:rFonts w:ascii="PT Astra Serif" w:hAnsi="PT Astra Serif"/>
          <w:bCs/>
          <w:sz w:val="26"/>
          <w:szCs w:val="26"/>
          <w:lang w:eastAsia="en-US"/>
        </w:rPr>
      </w:pPr>
      <w:r w:rsidRPr="004B227C">
        <w:rPr>
          <w:rFonts w:ascii="PT Astra Serif" w:hAnsi="PT Astra Serif"/>
          <w:bCs/>
          <w:sz w:val="26"/>
          <w:szCs w:val="26"/>
          <w:lang w:eastAsia="en-US"/>
        </w:rPr>
        <w:lastRenderedPageBreak/>
        <w:t>Также в отчетном году отремонтировано 11,4 км пешеходных дорожек, обустроено в соответствии с требованиями национальных стандартов 4 пешеходных перехода.</w:t>
      </w:r>
    </w:p>
    <w:p w14:paraId="05343D3C" w14:textId="77777777" w:rsidR="00F3438F" w:rsidRPr="004B227C" w:rsidRDefault="00F3438F" w:rsidP="004B227C">
      <w:pPr>
        <w:pStyle w:val="ConsPlusNormal"/>
        <w:ind w:firstLine="709"/>
        <w:jc w:val="both"/>
        <w:rPr>
          <w:rFonts w:ascii="PT Astra Serif" w:hAnsi="PT Astra Serif" w:cs="PT Astra Serif"/>
          <w:bCs/>
          <w:iCs/>
          <w:sz w:val="26"/>
          <w:szCs w:val="26"/>
        </w:rPr>
      </w:pPr>
      <w:r w:rsidRPr="004B227C">
        <w:rPr>
          <w:rFonts w:ascii="PT Astra Serif" w:hAnsi="PT Astra Serif" w:cs="PT Astra Serif"/>
          <w:bCs/>
          <w:iCs/>
          <w:sz w:val="26"/>
          <w:szCs w:val="26"/>
        </w:rPr>
        <w:t>В 2022 году на ремонт автомобильных дорог 2-3 категории в г. Томске из областного бюджета выделено 140 млн. рублей. Общая протяженность отремонтированных дорог составила 7,725 км  (план - 5,13 км.).</w:t>
      </w:r>
    </w:p>
    <w:p w14:paraId="401DED14" w14:textId="77777777"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По итогам реализации</w:t>
      </w:r>
      <w:r w:rsidRPr="004B227C">
        <w:rPr>
          <w:rFonts w:ascii="PT Astra Serif" w:hAnsi="PT Astra Serif"/>
          <w:i/>
          <w:sz w:val="26"/>
          <w:szCs w:val="26"/>
        </w:rPr>
        <w:t xml:space="preserve"> ВЦП «Обеспечение функционирования сети автомобильных дорог Томской области» </w:t>
      </w:r>
      <w:r w:rsidRPr="004B227C">
        <w:rPr>
          <w:rFonts w:ascii="PT Astra Serif" w:hAnsi="PT Astra Serif"/>
          <w:sz w:val="26"/>
          <w:szCs w:val="26"/>
        </w:rPr>
        <w:t>в течение отчетного года не выявлено наличие случаев временного прекращения движения общественного транспорта по автомобильным дорогам общего пользования регионального или межмуниципального значения (план </w:t>
      </w:r>
      <w:r w:rsidRPr="004B227C">
        <w:rPr>
          <w:rFonts w:ascii="PT Astra Serif" w:hAnsi="PT Astra Serif"/>
          <w:sz w:val="26"/>
          <w:szCs w:val="26"/>
        </w:rPr>
        <w:noBreakHyphen/>
        <w:t> 0 единиц).</w:t>
      </w:r>
    </w:p>
    <w:p w14:paraId="571D00A4" w14:textId="77777777" w:rsidR="00F3438F" w:rsidRPr="004B227C" w:rsidRDefault="00F3438F" w:rsidP="004B227C">
      <w:pPr>
        <w:pStyle w:val="aa"/>
        <w:tabs>
          <w:tab w:val="left" w:pos="993"/>
        </w:tabs>
        <w:ind w:firstLine="709"/>
        <w:rPr>
          <w:rFonts w:ascii="PT Astra Serif" w:hAnsi="PT Astra Serif"/>
        </w:rPr>
      </w:pPr>
      <w:r w:rsidRPr="004B227C">
        <w:rPr>
          <w:rFonts w:ascii="PT Astra Serif" w:hAnsi="PT Astra Serif"/>
        </w:rPr>
        <w:t>По итогам реализации</w:t>
      </w:r>
      <w:r w:rsidRPr="004B227C">
        <w:rPr>
          <w:rFonts w:ascii="PT Astra Serif" w:hAnsi="PT Astra Serif"/>
          <w:i/>
        </w:rPr>
        <w:t xml:space="preserve"> основного мероприятия «Финансовое обеспечение расходов города Томска в связи с осуществлением им функций областного центра» </w:t>
      </w:r>
      <w:r w:rsidRPr="004B227C">
        <w:rPr>
          <w:rFonts w:ascii="PT Astra Serif" w:hAnsi="PT Astra Serif"/>
        </w:rPr>
        <w:t xml:space="preserve">предоставлена субсидия г. Томску в сумме 58 767,8 тыс. рублей. Проведены следующие виды работ: устранение деформаций и повреждений </w:t>
      </w:r>
      <w:proofErr w:type="gramStart"/>
      <w:r w:rsidRPr="004B227C">
        <w:rPr>
          <w:rFonts w:ascii="PT Astra Serif" w:hAnsi="PT Astra Serif"/>
        </w:rPr>
        <w:t>покрытий</w:t>
      </w:r>
      <w:proofErr w:type="gramEnd"/>
      <w:r w:rsidRPr="004B227C">
        <w:rPr>
          <w:rFonts w:ascii="PT Astra Serif" w:hAnsi="PT Astra Serif"/>
        </w:rPr>
        <w:t xml:space="preserve"> автомобильных дорог местного значения, нанесение дорожной разметки, ремонт элементов обустройства автомобильных дорог, восстановление поперечного профиля и ровности проезжей части с использованием инертных материалов и другие виды работ, санитарное содержание улично-дорожной сети муниципального образования г. Томск.</w:t>
      </w:r>
    </w:p>
    <w:p w14:paraId="0EAE6E65" w14:textId="77777777"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В результате:</w:t>
      </w:r>
    </w:p>
    <w:p w14:paraId="54CDD1DC" w14:textId="77777777" w:rsidR="00F3438F" w:rsidRPr="004B227C" w:rsidRDefault="00F3438F" w:rsidP="004B227C">
      <w:pPr>
        <w:pStyle w:val="ConsPlusNormal"/>
        <w:numPr>
          <w:ilvl w:val="0"/>
          <w:numId w:val="60"/>
        </w:numPr>
        <w:tabs>
          <w:tab w:val="left" w:pos="993"/>
        </w:tabs>
        <w:ind w:left="0" w:firstLine="709"/>
        <w:jc w:val="both"/>
        <w:rPr>
          <w:rFonts w:ascii="PT Astra Serif" w:hAnsi="PT Astra Serif"/>
          <w:sz w:val="26"/>
          <w:szCs w:val="26"/>
        </w:rPr>
      </w:pPr>
      <w:r w:rsidRPr="004B227C">
        <w:rPr>
          <w:rFonts w:ascii="PT Astra Serif" w:hAnsi="PT Astra Serif"/>
          <w:sz w:val="26"/>
          <w:szCs w:val="26"/>
        </w:rPr>
        <w:t>д</w:t>
      </w:r>
      <w:r w:rsidRPr="004B227C">
        <w:rPr>
          <w:rFonts w:ascii="PT Astra Serif" w:hAnsi="PT Astra Serif" w:cs="PT Astra Serif"/>
          <w:sz w:val="26"/>
          <w:szCs w:val="26"/>
        </w:rPr>
        <w:t>оля улично-дорожной сети, обеспеченной ливневой канализацией составила 22,09% (план </w:t>
      </w:r>
      <w:r w:rsidRPr="004B227C">
        <w:rPr>
          <w:rFonts w:ascii="PT Astra Serif" w:hAnsi="PT Astra Serif" w:cs="PT Astra Serif"/>
          <w:sz w:val="26"/>
          <w:szCs w:val="26"/>
        </w:rPr>
        <w:noBreakHyphen/>
        <w:t> 22,09%).</w:t>
      </w:r>
    </w:p>
    <w:p w14:paraId="76F8D576" w14:textId="77777777" w:rsidR="00F3438F" w:rsidRPr="004B227C" w:rsidRDefault="00F3438F" w:rsidP="004B227C">
      <w:pPr>
        <w:pStyle w:val="ConsPlusNormal"/>
        <w:numPr>
          <w:ilvl w:val="0"/>
          <w:numId w:val="60"/>
        </w:numPr>
        <w:tabs>
          <w:tab w:val="left" w:pos="993"/>
        </w:tabs>
        <w:ind w:left="0" w:firstLine="709"/>
        <w:jc w:val="both"/>
        <w:rPr>
          <w:rFonts w:ascii="PT Astra Serif" w:hAnsi="PT Astra Serif"/>
          <w:sz w:val="26"/>
          <w:szCs w:val="26"/>
        </w:rPr>
      </w:pPr>
      <w:r w:rsidRPr="004B227C">
        <w:rPr>
          <w:rFonts w:ascii="PT Astra Serif" w:hAnsi="PT Astra Serif"/>
          <w:sz w:val="26"/>
          <w:szCs w:val="26"/>
        </w:rPr>
        <w:t>количество дорожно-транспортных происшествий в городе составило 227 шт. (план </w:t>
      </w:r>
      <w:r w:rsidRPr="004B227C">
        <w:rPr>
          <w:rFonts w:ascii="PT Astra Serif" w:hAnsi="PT Astra Serif"/>
          <w:sz w:val="26"/>
          <w:szCs w:val="26"/>
        </w:rPr>
        <w:noBreakHyphen/>
        <w:t> 356 шт.);</w:t>
      </w:r>
    </w:p>
    <w:p w14:paraId="43220953" w14:textId="77777777" w:rsidR="00F3438F" w:rsidRPr="004B227C" w:rsidRDefault="00F3438F" w:rsidP="004B227C">
      <w:pPr>
        <w:pStyle w:val="ConsPlusNormal"/>
        <w:numPr>
          <w:ilvl w:val="0"/>
          <w:numId w:val="60"/>
        </w:numPr>
        <w:tabs>
          <w:tab w:val="left" w:pos="993"/>
        </w:tabs>
        <w:ind w:left="0" w:firstLine="709"/>
        <w:jc w:val="both"/>
        <w:rPr>
          <w:rFonts w:ascii="PT Astra Serif" w:hAnsi="PT Astra Serif"/>
          <w:sz w:val="26"/>
          <w:szCs w:val="26"/>
        </w:rPr>
      </w:pPr>
      <w:r w:rsidRPr="004B227C">
        <w:rPr>
          <w:rFonts w:ascii="PT Astra Serif" w:hAnsi="PT Astra Serif"/>
          <w:sz w:val="26"/>
          <w:szCs w:val="26"/>
        </w:rPr>
        <w:t>количество погибших в дорожно-транспортных происшествиях в городе составило 17 человек (план </w:t>
      </w:r>
      <w:r w:rsidRPr="004B227C">
        <w:rPr>
          <w:rFonts w:ascii="PT Astra Serif" w:hAnsi="PT Astra Serif"/>
          <w:sz w:val="26"/>
          <w:szCs w:val="26"/>
        </w:rPr>
        <w:noBreakHyphen/>
        <w:t> 24 человека);</w:t>
      </w:r>
    </w:p>
    <w:p w14:paraId="0BCC9FEE" w14:textId="77777777" w:rsidR="00F3438F" w:rsidRPr="004B227C" w:rsidRDefault="00F3438F" w:rsidP="004B227C">
      <w:pPr>
        <w:pStyle w:val="aa"/>
        <w:tabs>
          <w:tab w:val="left" w:pos="993"/>
        </w:tabs>
        <w:ind w:firstLine="709"/>
        <w:rPr>
          <w:rFonts w:ascii="PT Astra Serif" w:hAnsi="PT Astra Serif"/>
          <w:b/>
          <w:i/>
        </w:rPr>
      </w:pPr>
    </w:p>
    <w:p w14:paraId="44201AB8" w14:textId="77777777" w:rsidR="00F3438F" w:rsidRPr="004B227C" w:rsidRDefault="00F3438F" w:rsidP="004B227C">
      <w:pPr>
        <w:pStyle w:val="aa"/>
        <w:tabs>
          <w:tab w:val="left" w:pos="993"/>
        </w:tabs>
        <w:spacing w:after="120"/>
        <w:ind w:firstLine="709"/>
        <w:jc w:val="center"/>
        <w:rPr>
          <w:rFonts w:ascii="PT Astra Serif" w:hAnsi="PT Astra Serif"/>
        </w:rPr>
      </w:pPr>
      <w:r w:rsidRPr="004B227C">
        <w:rPr>
          <w:rFonts w:ascii="PT Astra Serif" w:hAnsi="PT Astra Serif"/>
          <w:b/>
          <w:lang w:val="en-US"/>
        </w:rPr>
        <w:t>II</w:t>
      </w:r>
      <w:r w:rsidRPr="004B227C">
        <w:rPr>
          <w:rFonts w:ascii="PT Astra Serif" w:hAnsi="PT Astra Serif"/>
          <w:b/>
        </w:rPr>
        <w:t>. Проектная часть</w:t>
      </w:r>
    </w:p>
    <w:p w14:paraId="1EADD399" w14:textId="77777777" w:rsidR="00F3438F" w:rsidRPr="004B227C" w:rsidRDefault="00F3438F" w:rsidP="004B227C">
      <w:pPr>
        <w:spacing w:after="0" w:line="240" w:lineRule="auto"/>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проектной части </w:t>
      </w:r>
      <w:r w:rsidRPr="004B227C">
        <w:rPr>
          <w:rFonts w:ascii="PT Astra Serif" w:eastAsia="Times New Roman" w:hAnsi="PT Astra Serif"/>
          <w:b/>
          <w:sz w:val="26"/>
          <w:szCs w:val="26"/>
        </w:rPr>
        <w:t>государственной программы</w:t>
      </w:r>
    </w:p>
    <w:p w14:paraId="0D9B4464" w14:textId="77777777" w:rsidR="00F3438F" w:rsidRPr="004B227C" w:rsidRDefault="00F3438F" w:rsidP="004B227C">
      <w:pPr>
        <w:pStyle w:val="aa"/>
        <w:ind w:left="1190" w:right="-2" w:firstLine="0"/>
        <w:jc w:val="right"/>
        <w:rPr>
          <w:rFonts w:ascii="PT Astra Serif" w:hAnsi="PT Astra Serif"/>
          <w:bCs/>
        </w:rPr>
      </w:pPr>
      <w:r w:rsidRPr="004B227C">
        <w:rPr>
          <w:rFonts w:ascii="PT Astra Serif" w:hAnsi="PT Astra Serif"/>
          <w:bCs/>
        </w:rPr>
        <w:t>Таблица 1</w:t>
      </w:r>
    </w:p>
    <w:tbl>
      <w:tblPr>
        <w:tblW w:w="9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3514"/>
        <w:gridCol w:w="1547"/>
        <w:gridCol w:w="1560"/>
        <w:gridCol w:w="1322"/>
        <w:gridCol w:w="836"/>
      </w:tblGrid>
      <w:tr w:rsidR="004B227C" w:rsidRPr="004B227C" w14:paraId="5911E54B" w14:textId="77777777" w:rsidTr="0087517A">
        <w:trPr>
          <w:trHeight w:val="334"/>
          <w:tblHeader/>
          <w:jc w:val="center"/>
        </w:trPr>
        <w:tc>
          <w:tcPr>
            <w:tcW w:w="645" w:type="dxa"/>
            <w:tcMar>
              <w:left w:w="28" w:type="dxa"/>
              <w:right w:w="28" w:type="dxa"/>
            </w:tcMar>
            <w:vAlign w:val="center"/>
          </w:tcPr>
          <w:p w14:paraId="189B5F76"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514" w:type="dxa"/>
            <w:shd w:val="clear" w:color="auto" w:fill="auto"/>
            <w:noWrap/>
            <w:tcMar>
              <w:left w:w="28" w:type="dxa"/>
              <w:right w:w="28" w:type="dxa"/>
            </w:tcMar>
            <w:vAlign w:val="center"/>
          </w:tcPr>
          <w:p w14:paraId="1BA9EF03"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614301F5" w14:textId="77777777" w:rsidR="00F3438F" w:rsidRPr="004B227C" w:rsidRDefault="00F3438F"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62AEF2DD"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14:paraId="6CA7E079"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7F5B7A23" w14:textId="77777777" w:rsidR="00F3438F" w:rsidRPr="004B227C" w:rsidRDefault="00F3438F"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73699E67"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22" w:type="dxa"/>
            <w:vAlign w:val="center"/>
          </w:tcPr>
          <w:p w14:paraId="35EEC1D7"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Отклоне</w:t>
            </w:r>
          </w:p>
          <w:p w14:paraId="238F28A7"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ние финансирования </w:t>
            </w:r>
            <w:r w:rsidRPr="004B227C">
              <w:rPr>
                <w:rFonts w:ascii="PT Astra Serif" w:eastAsia="Batang" w:hAnsi="PT Astra Serif" w:cs="Times New Roman"/>
                <w:lang w:eastAsia="ko-KR"/>
              </w:rPr>
              <w:br/>
              <w:t>(тыс. рублей)</w:t>
            </w:r>
          </w:p>
        </w:tc>
        <w:tc>
          <w:tcPr>
            <w:tcW w:w="836" w:type="dxa"/>
            <w:tcMar>
              <w:left w:w="28" w:type="dxa"/>
              <w:right w:w="28" w:type="dxa"/>
            </w:tcMar>
            <w:vAlign w:val="center"/>
          </w:tcPr>
          <w:p w14:paraId="46175673"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085C5412"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5CC40D94" w14:textId="77777777" w:rsidTr="0087517A">
        <w:trPr>
          <w:trHeight w:val="300"/>
          <w:jc w:val="center"/>
        </w:trPr>
        <w:tc>
          <w:tcPr>
            <w:tcW w:w="645" w:type="dxa"/>
            <w:tcMar>
              <w:left w:w="28" w:type="dxa"/>
              <w:right w:w="28" w:type="dxa"/>
            </w:tcMar>
            <w:vAlign w:val="center"/>
          </w:tcPr>
          <w:p w14:paraId="1E965546"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noWrap/>
            <w:tcMar>
              <w:left w:w="28" w:type="dxa"/>
              <w:right w:w="28" w:type="dxa"/>
            </w:tcMar>
            <w:vAlign w:val="center"/>
          </w:tcPr>
          <w:p w14:paraId="08522EE8"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53DE30E7"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0E06F7B8"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22" w:type="dxa"/>
            <w:vAlign w:val="center"/>
          </w:tcPr>
          <w:p w14:paraId="3C5A139A"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836" w:type="dxa"/>
            <w:tcMar>
              <w:left w:w="28" w:type="dxa"/>
              <w:right w:w="28" w:type="dxa"/>
            </w:tcMar>
            <w:vAlign w:val="center"/>
          </w:tcPr>
          <w:p w14:paraId="66AED8E7"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70E4A6AD" w14:textId="77777777" w:rsidTr="0087517A">
        <w:trPr>
          <w:trHeight w:val="300"/>
          <w:jc w:val="center"/>
        </w:trPr>
        <w:tc>
          <w:tcPr>
            <w:tcW w:w="9424" w:type="dxa"/>
            <w:gridSpan w:val="6"/>
            <w:tcMar>
              <w:left w:w="28" w:type="dxa"/>
              <w:right w:w="28" w:type="dxa"/>
            </w:tcMar>
            <w:vAlign w:val="center"/>
          </w:tcPr>
          <w:p w14:paraId="6849C3AD" w14:textId="77777777" w:rsidR="00F3438F" w:rsidRPr="004B227C" w:rsidRDefault="00F3438F" w:rsidP="004B227C">
            <w:pPr>
              <w:spacing w:after="0" w:line="240" w:lineRule="auto"/>
              <w:jc w:val="center"/>
              <w:rPr>
                <w:rFonts w:ascii="PT Astra Serif" w:hAnsi="PT Astra Serif" w:cs="Times New Roman"/>
                <w:b/>
              </w:rPr>
            </w:pPr>
            <w:r w:rsidRPr="004B227C">
              <w:rPr>
                <w:rFonts w:ascii="PT Astra Serif" w:eastAsia="Batang" w:hAnsi="PT Astra Serif" w:cs="Times New Roman"/>
                <w:b/>
                <w:lang w:eastAsia="ko-KR"/>
              </w:rPr>
              <w:t>Проектная часть</w:t>
            </w:r>
          </w:p>
        </w:tc>
      </w:tr>
      <w:tr w:rsidR="004B227C" w:rsidRPr="004B227C" w14:paraId="0910EF18" w14:textId="77777777" w:rsidTr="0087517A">
        <w:trPr>
          <w:trHeight w:val="227"/>
          <w:jc w:val="center"/>
        </w:trPr>
        <w:tc>
          <w:tcPr>
            <w:tcW w:w="9424" w:type="dxa"/>
            <w:gridSpan w:val="6"/>
            <w:tcMar>
              <w:left w:w="28" w:type="dxa"/>
              <w:right w:w="28" w:type="dxa"/>
            </w:tcMar>
            <w:vAlign w:val="center"/>
          </w:tcPr>
          <w:p w14:paraId="0EDB2B18" w14:textId="77777777" w:rsidR="00F3438F" w:rsidRPr="004B227C" w:rsidRDefault="00F3438F" w:rsidP="004B227C">
            <w:pPr>
              <w:jc w:val="center"/>
              <w:rPr>
                <w:rFonts w:ascii="PT Astra Serif" w:hAnsi="PT Astra Serif" w:cs="Times New Roman"/>
                <w:b/>
              </w:rPr>
            </w:pPr>
            <w:r w:rsidRPr="004B227C">
              <w:rPr>
                <w:rFonts w:ascii="PT Astra Serif" w:hAnsi="PT Astra Serif" w:cs="Times New Roman"/>
                <w:b/>
              </w:rPr>
              <w:t>Национальный проект «Безопасные качественные дороги»</w:t>
            </w:r>
          </w:p>
        </w:tc>
      </w:tr>
      <w:tr w:rsidR="004B227C" w:rsidRPr="004B227C" w14:paraId="2B170696" w14:textId="77777777" w:rsidTr="0087517A">
        <w:trPr>
          <w:trHeight w:val="300"/>
          <w:jc w:val="center"/>
        </w:trPr>
        <w:tc>
          <w:tcPr>
            <w:tcW w:w="645" w:type="dxa"/>
            <w:tcMar>
              <w:left w:w="28" w:type="dxa"/>
              <w:right w:w="28" w:type="dxa"/>
            </w:tcMar>
            <w:vAlign w:val="center"/>
          </w:tcPr>
          <w:p w14:paraId="69B1281C"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tcMar>
              <w:left w:w="28" w:type="dxa"/>
              <w:right w:w="28" w:type="dxa"/>
            </w:tcMar>
            <w:vAlign w:val="center"/>
          </w:tcPr>
          <w:p w14:paraId="4C5CA372" w14:textId="77777777" w:rsidR="00F3438F" w:rsidRPr="004B227C" w:rsidRDefault="00F3438F"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w:t>
            </w:r>
            <w:r w:rsidRPr="004B227C">
              <w:rPr>
                <w:rFonts w:ascii="PT Astra Serif" w:hAnsi="PT Astra Serif" w:cs="Times New Roman"/>
              </w:rPr>
              <w:t>Региональная и местная дорожная сеть»</w:t>
            </w:r>
          </w:p>
        </w:tc>
        <w:tc>
          <w:tcPr>
            <w:tcW w:w="1547" w:type="dxa"/>
            <w:shd w:val="clear" w:color="auto" w:fill="auto"/>
            <w:noWrap/>
            <w:tcMar>
              <w:left w:w="28" w:type="dxa"/>
              <w:right w:w="28" w:type="dxa"/>
            </w:tcMar>
          </w:tcPr>
          <w:p w14:paraId="18F72E20" w14:textId="28D6EBF1" w:rsidR="00F3438F" w:rsidRPr="004B227C" w:rsidRDefault="00F3438F" w:rsidP="004B227C">
            <w:pPr>
              <w:jc w:val="center"/>
              <w:rPr>
                <w:rFonts w:ascii="PT Astra Serif" w:hAnsi="PT Astra Serif" w:cs="Times New Roman"/>
              </w:rPr>
            </w:pPr>
            <w:r w:rsidRPr="004B227C">
              <w:rPr>
                <w:rFonts w:ascii="PT Astra Serif" w:hAnsi="PT Astra Serif" w:cs="Times New Roman"/>
              </w:rPr>
              <w:t>5 992 679,5</w:t>
            </w:r>
          </w:p>
        </w:tc>
        <w:tc>
          <w:tcPr>
            <w:tcW w:w="1560" w:type="dxa"/>
            <w:shd w:val="clear" w:color="auto" w:fill="auto"/>
            <w:noWrap/>
            <w:tcMar>
              <w:left w:w="28" w:type="dxa"/>
              <w:right w:w="28" w:type="dxa"/>
            </w:tcMar>
          </w:tcPr>
          <w:p w14:paraId="5DB12FB4" w14:textId="5B1BA55C" w:rsidR="00F3438F" w:rsidRPr="004B227C" w:rsidRDefault="00F3438F" w:rsidP="004B227C">
            <w:pPr>
              <w:jc w:val="center"/>
              <w:rPr>
                <w:rFonts w:ascii="PT Astra Serif" w:hAnsi="PT Astra Serif" w:cs="Times New Roman"/>
              </w:rPr>
            </w:pPr>
            <w:r w:rsidRPr="004B227C">
              <w:rPr>
                <w:rFonts w:ascii="PT Astra Serif" w:hAnsi="PT Astra Serif" w:cs="Times New Roman"/>
              </w:rPr>
              <w:t>5 992 264,4</w:t>
            </w:r>
          </w:p>
        </w:tc>
        <w:tc>
          <w:tcPr>
            <w:tcW w:w="1322" w:type="dxa"/>
          </w:tcPr>
          <w:p w14:paraId="7180016D" w14:textId="4EA39B74" w:rsidR="00F3438F" w:rsidRPr="004B227C" w:rsidRDefault="00F3438F" w:rsidP="004B227C">
            <w:pPr>
              <w:jc w:val="center"/>
              <w:rPr>
                <w:rFonts w:ascii="PT Astra Serif" w:hAnsi="PT Astra Serif" w:cs="Times New Roman"/>
              </w:rPr>
            </w:pPr>
            <w:r w:rsidRPr="004B227C">
              <w:rPr>
                <w:rFonts w:ascii="PT Astra Serif" w:hAnsi="PT Astra Serif" w:cs="Times New Roman"/>
              </w:rPr>
              <w:t>415,1</w:t>
            </w:r>
          </w:p>
        </w:tc>
        <w:tc>
          <w:tcPr>
            <w:tcW w:w="836" w:type="dxa"/>
            <w:tcMar>
              <w:left w:w="28" w:type="dxa"/>
              <w:right w:w="28" w:type="dxa"/>
            </w:tcMar>
          </w:tcPr>
          <w:p w14:paraId="56C3A829" w14:textId="77777777" w:rsidR="00F3438F" w:rsidRPr="004B227C" w:rsidRDefault="00F3438F" w:rsidP="004B227C">
            <w:pPr>
              <w:jc w:val="center"/>
              <w:rPr>
                <w:rFonts w:ascii="PT Astra Serif" w:hAnsi="PT Astra Serif" w:cs="Times New Roman"/>
              </w:rPr>
            </w:pPr>
            <w:r w:rsidRPr="004B227C">
              <w:rPr>
                <w:rFonts w:ascii="PT Astra Serif" w:hAnsi="PT Astra Serif" w:cs="Times New Roman"/>
              </w:rPr>
              <w:t>99,9</w:t>
            </w:r>
          </w:p>
        </w:tc>
      </w:tr>
      <w:tr w:rsidR="004B227C" w:rsidRPr="004B227C" w14:paraId="7D8FDAD5" w14:textId="77777777" w:rsidTr="0087517A">
        <w:trPr>
          <w:trHeight w:val="300"/>
          <w:jc w:val="center"/>
        </w:trPr>
        <w:tc>
          <w:tcPr>
            <w:tcW w:w="645" w:type="dxa"/>
            <w:tcMar>
              <w:left w:w="28" w:type="dxa"/>
              <w:right w:w="28" w:type="dxa"/>
            </w:tcMar>
            <w:vAlign w:val="center"/>
          </w:tcPr>
          <w:p w14:paraId="2D646C3B"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514" w:type="dxa"/>
            <w:shd w:val="clear" w:color="auto" w:fill="auto"/>
            <w:noWrap/>
            <w:tcMar>
              <w:left w:w="28" w:type="dxa"/>
              <w:right w:w="28" w:type="dxa"/>
            </w:tcMar>
            <w:vAlign w:val="center"/>
          </w:tcPr>
          <w:p w14:paraId="0098CEB5" w14:textId="77777777" w:rsidR="00F3438F" w:rsidRPr="004B227C" w:rsidRDefault="00F3438F"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«Общесистемные меры развития дорожного хозяйства</w:t>
            </w:r>
            <w:r w:rsidRPr="004B227C">
              <w:rPr>
                <w:rFonts w:ascii="PT Astra Serif" w:hAnsi="PT Astra Serif" w:cs="Times New Roman"/>
              </w:rPr>
              <w:t>»</w:t>
            </w:r>
          </w:p>
        </w:tc>
        <w:tc>
          <w:tcPr>
            <w:tcW w:w="1547" w:type="dxa"/>
            <w:shd w:val="clear" w:color="auto" w:fill="auto"/>
            <w:noWrap/>
            <w:tcMar>
              <w:left w:w="28" w:type="dxa"/>
              <w:right w:w="28" w:type="dxa"/>
            </w:tcMar>
          </w:tcPr>
          <w:p w14:paraId="013E9CDF" w14:textId="582651D1" w:rsidR="00F3438F" w:rsidRPr="004B227C" w:rsidRDefault="00F3438F" w:rsidP="004B227C">
            <w:pPr>
              <w:jc w:val="center"/>
              <w:rPr>
                <w:rFonts w:ascii="PT Astra Serif" w:hAnsi="PT Astra Serif" w:cs="Times New Roman"/>
              </w:rPr>
            </w:pPr>
            <w:r w:rsidRPr="004B227C">
              <w:rPr>
                <w:rFonts w:ascii="PT Astra Serif" w:hAnsi="PT Astra Serif" w:cs="Times New Roman"/>
              </w:rPr>
              <w:t>218 049,8</w:t>
            </w:r>
          </w:p>
        </w:tc>
        <w:tc>
          <w:tcPr>
            <w:tcW w:w="1560" w:type="dxa"/>
            <w:shd w:val="clear" w:color="auto" w:fill="auto"/>
            <w:noWrap/>
            <w:tcMar>
              <w:left w:w="28" w:type="dxa"/>
              <w:right w:w="28" w:type="dxa"/>
            </w:tcMar>
          </w:tcPr>
          <w:p w14:paraId="5A14C372" w14:textId="758F9398" w:rsidR="00F3438F" w:rsidRPr="004B227C" w:rsidRDefault="00F3438F" w:rsidP="004B227C">
            <w:pPr>
              <w:jc w:val="center"/>
              <w:rPr>
                <w:rFonts w:ascii="PT Astra Serif" w:hAnsi="PT Astra Serif" w:cs="Times New Roman"/>
              </w:rPr>
            </w:pPr>
            <w:r w:rsidRPr="004B227C">
              <w:rPr>
                <w:rFonts w:ascii="PT Astra Serif" w:hAnsi="PT Astra Serif" w:cs="Times New Roman"/>
              </w:rPr>
              <w:t>191 436,7</w:t>
            </w:r>
          </w:p>
        </w:tc>
        <w:tc>
          <w:tcPr>
            <w:tcW w:w="1322" w:type="dxa"/>
          </w:tcPr>
          <w:p w14:paraId="699AC6BC" w14:textId="3F0A8C73" w:rsidR="00F3438F" w:rsidRPr="004B227C" w:rsidRDefault="00F3438F" w:rsidP="004B227C">
            <w:pPr>
              <w:jc w:val="center"/>
              <w:rPr>
                <w:rFonts w:ascii="PT Astra Serif" w:hAnsi="PT Astra Serif" w:cs="Times New Roman"/>
              </w:rPr>
            </w:pPr>
            <w:r w:rsidRPr="004B227C">
              <w:rPr>
                <w:rFonts w:ascii="PT Astra Serif" w:hAnsi="PT Astra Serif" w:cs="Times New Roman"/>
              </w:rPr>
              <w:t>26 613,1</w:t>
            </w:r>
          </w:p>
        </w:tc>
        <w:tc>
          <w:tcPr>
            <w:tcW w:w="836" w:type="dxa"/>
            <w:tcMar>
              <w:left w:w="28" w:type="dxa"/>
              <w:right w:w="28" w:type="dxa"/>
            </w:tcMar>
          </w:tcPr>
          <w:p w14:paraId="71C7157A" w14:textId="77777777" w:rsidR="00F3438F" w:rsidRPr="004B227C" w:rsidRDefault="00F3438F" w:rsidP="004B227C">
            <w:pPr>
              <w:jc w:val="center"/>
              <w:rPr>
                <w:rFonts w:ascii="PT Astra Serif" w:hAnsi="PT Astra Serif" w:cs="Times New Roman"/>
              </w:rPr>
            </w:pPr>
            <w:r w:rsidRPr="004B227C">
              <w:rPr>
                <w:rFonts w:ascii="PT Astra Serif" w:hAnsi="PT Astra Serif" w:cs="Times New Roman"/>
              </w:rPr>
              <w:t>87,8</w:t>
            </w:r>
          </w:p>
        </w:tc>
      </w:tr>
      <w:tr w:rsidR="004B227C" w:rsidRPr="004B227C" w14:paraId="14494D89" w14:textId="77777777" w:rsidTr="0087517A">
        <w:trPr>
          <w:trHeight w:val="300"/>
          <w:jc w:val="center"/>
        </w:trPr>
        <w:tc>
          <w:tcPr>
            <w:tcW w:w="645" w:type="dxa"/>
            <w:tcMar>
              <w:left w:w="28" w:type="dxa"/>
              <w:right w:w="28" w:type="dxa"/>
            </w:tcMar>
            <w:vAlign w:val="center"/>
          </w:tcPr>
          <w:p w14:paraId="12CB24C7" w14:textId="77777777" w:rsidR="00F3438F" w:rsidRPr="004B227C" w:rsidRDefault="00F3438F"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514" w:type="dxa"/>
            <w:shd w:val="clear" w:color="auto" w:fill="auto"/>
            <w:noWrap/>
            <w:tcMar>
              <w:left w:w="28" w:type="dxa"/>
              <w:right w:w="28" w:type="dxa"/>
            </w:tcMar>
            <w:vAlign w:val="center"/>
          </w:tcPr>
          <w:p w14:paraId="164EA277" w14:textId="77777777" w:rsidR="00F3438F" w:rsidRPr="004B227C" w:rsidRDefault="00F3438F" w:rsidP="004B227C">
            <w:pPr>
              <w:autoSpaceDE w:val="0"/>
              <w:autoSpaceDN w:val="0"/>
              <w:adjustRightInd w:val="0"/>
              <w:spacing w:after="0" w:line="240" w:lineRule="auto"/>
              <w:jc w:val="both"/>
              <w:rPr>
                <w:rFonts w:ascii="PT Astra Serif" w:eastAsia="Batang" w:hAnsi="PT Astra Serif" w:cs="Times New Roman"/>
                <w:lang w:eastAsia="ko-KR"/>
              </w:rPr>
            </w:pPr>
            <w:r w:rsidRPr="004B227C">
              <w:rPr>
                <w:rFonts w:ascii="PT Astra Serif" w:eastAsia="Batang" w:hAnsi="PT Astra Serif" w:cs="Times New Roman"/>
                <w:lang w:eastAsia="ko-KR"/>
              </w:rPr>
              <w:t>РП «Безопасность дорожного движения</w:t>
            </w:r>
            <w:r w:rsidRPr="004B227C">
              <w:rPr>
                <w:rFonts w:ascii="PT Astra Serif" w:hAnsi="PT Astra Serif" w:cs="Times New Roman"/>
              </w:rPr>
              <w:t>»</w:t>
            </w:r>
          </w:p>
        </w:tc>
        <w:tc>
          <w:tcPr>
            <w:tcW w:w="1547" w:type="dxa"/>
            <w:shd w:val="clear" w:color="auto" w:fill="auto"/>
            <w:noWrap/>
            <w:tcMar>
              <w:left w:w="28" w:type="dxa"/>
              <w:right w:w="28" w:type="dxa"/>
            </w:tcMar>
          </w:tcPr>
          <w:p w14:paraId="61BB5D3C" w14:textId="511DB3E3" w:rsidR="00F3438F" w:rsidRPr="004B227C" w:rsidRDefault="00F3438F" w:rsidP="004B227C">
            <w:pPr>
              <w:jc w:val="center"/>
              <w:rPr>
                <w:rFonts w:ascii="PT Astra Serif" w:hAnsi="PT Astra Serif" w:cs="Times New Roman"/>
              </w:rPr>
            </w:pPr>
            <w:r w:rsidRPr="004B227C">
              <w:rPr>
                <w:rFonts w:ascii="PT Astra Serif" w:hAnsi="PT Astra Serif" w:cs="Times New Roman"/>
              </w:rPr>
              <w:t>195 467,8</w:t>
            </w:r>
          </w:p>
        </w:tc>
        <w:tc>
          <w:tcPr>
            <w:tcW w:w="1560" w:type="dxa"/>
            <w:shd w:val="clear" w:color="auto" w:fill="auto"/>
            <w:noWrap/>
            <w:tcMar>
              <w:left w:w="28" w:type="dxa"/>
              <w:right w:w="28" w:type="dxa"/>
            </w:tcMar>
          </w:tcPr>
          <w:p w14:paraId="6BF4B4DD" w14:textId="201E21FC" w:rsidR="00F3438F" w:rsidRPr="004B227C" w:rsidRDefault="00F3438F" w:rsidP="004B227C">
            <w:pPr>
              <w:jc w:val="center"/>
              <w:rPr>
                <w:rFonts w:ascii="PT Astra Serif" w:hAnsi="PT Astra Serif" w:cs="Times New Roman"/>
              </w:rPr>
            </w:pPr>
            <w:r w:rsidRPr="004B227C">
              <w:rPr>
                <w:rFonts w:ascii="PT Astra Serif" w:hAnsi="PT Astra Serif" w:cs="Times New Roman"/>
              </w:rPr>
              <w:t>184 572,7</w:t>
            </w:r>
          </w:p>
        </w:tc>
        <w:tc>
          <w:tcPr>
            <w:tcW w:w="1322" w:type="dxa"/>
          </w:tcPr>
          <w:p w14:paraId="25CB7BF8" w14:textId="12BAF1B2" w:rsidR="00F3438F" w:rsidRPr="004B227C" w:rsidRDefault="00F3438F" w:rsidP="004B227C">
            <w:pPr>
              <w:jc w:val="center"/>
              <w:rPr>
                <w:rFonts w:ascii="PT Astra Serif" w:hAnsi="PT Astra Serif" w:cs="Times New Roman"/>
              </w:rPr>
            </w:pPr>
            <w:r w:rsidRPr="004B227C">
              <w:rPr>
                <w:rFonts w:ascii="PT Astra Serif" w:hAnsi="PT Astra Serif" w:cs="Times New Roman"/>
              </w:rPr>
              <w:t>10 895,1</w:t>
            </w:r>
          </w:p>
        </w:tc>
        <w:tc>
          <w:tcPr>
            <w:tcW w:w="836" w:type="dxa"/>
            <w:tcMar>
              <w:left w:w="28" w:type="dxa"/>
              <w:right w:w="28" w:type="dxa"/>
            </w:tcMar>
          </w:tcPr>
          <w:p w14:paraId="0A5FB256" w14:textId="77777777" w:rsidR="00F3438F" w:rsidRPr="004B227C" w:rsidRDefault="00F3438F" w:rsidP="004B227C">
            <w:pPr>
              <w:jc w:val="center"/>
              <w:rPr>
                <w:rFonts w:ascii="PT Astra Serif" w:hAnsi="PT Astra Serif" w:cs="Times New Roman"/>
              </w:rPr>
            </w:pPr>
            <w:r w:rsidRPr="004B227C">
              <w:rPr>
                <w:rFonts w:ascii="PT Astra Serif" w:hAnsi="PT Astra Serif" w:cs="Times New Roman"/>
              </w:rPr>
              <w:t>94,4</w:t>
            </w:r>
          </w:p>
        </w:tc>
      </w:tr>
      <w:tr w:rsidR="00F3438F" w:rsidRPr="004B227C" w14:paraId="1663C65B" w14:textId="77777777" w:rsidTr="0087517A">
        <w:trPr>
          <w:trHeight w:val="300"/>
          <w:jc w:val="center"/>
        </w:trPr>
        <w:tc>
          <w:tcPr>
            <w:tcW w:w="645" w:type="dxa"/>
            <w:tcMar>
              <w:left w:w="28" w:type="dxa"/>
              <w:right w:w="28" w:type="dxa"/>
            </w:tcMar>
            <w:vAlign w:val="center"/>
          </w:tcPr>
          <w:p w14:paraId="5B302E66" w14:textId="77777777" w:rsidR="00F3438F" w:rsidRPr="004B227C" w:rsidRDefault="00F3438F" w:rsidP="004B227C">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14:paraId="6270F0A5" w14:textId="77777777" w:rsidR="00F3438F" w:rsidRPr="004B227C" w:rsidRDefault="00F3438F" w:rsidP="004B227C">
            <w:pPr>
              <w:spacing w:after="0" w:line="240" w:lineRule="auto"/>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tcPr>
          <w:p w14:paraId="21CCD1DE" w14:textId="77777777" w:rsidR="00F3438F" w:rsidRPr="004B227C" w:rsidRDefault="00F3438F" w:rsidP="004B227C">
            <w:pPr>
              <w:jc w:val="center"/>
              <w:rPr>
                <w:rFonts w:ascii="PT Astra Serif" w:hAnsi="PT Astra Serif" w:cs="Times New Roman"/>
                <w:b/>
              </w:rPr>
            </w:pPr>
            <w:r w:rsidRPr="004B227C">
              <w:rPr>
                <w:rFonts w:ascii="PT Astra Serif" w:hAnsi="PT Astra Serif" w:cs="Times New Roman"/>
                <w:b/>
              </w:rPr>
              <w:t>6 406 197,1</w:t>
            </w:r>
          </w:p>
        </w:tc>
        <w:tc>
          <w:tcPr>
            <w:tcW w:w="1560" w:type="dxa"/>
            <w:shd w:val="clear" w:color="auto" w:fill="auto"/>
            <w:noWrap/>
            <w:tcMar>
              <w:left w:w="28" w:type="dxa"/>
              <w:right w:w="28" w:type="dxa"/>
            </w:tcMar>
          </w:tcPr>
          <w:p w14:paraId="499C0904" w14:textId="77777777" w:rsidR="00F3438F" w:rsidRPr="004B227C" w:rsidRDefault="00F3438F" w:rsidP="004B227C">
            <w:pPr>
              <w:jc w:val="center"/>
              <w:rPr>
                <w:rFonts w:ascii="PT Astra Serif" w:hAnsi="PT Astra Serif" w:cs="Times New Roman"/>
                <w:b/>
              </w:rPr>
            </w:pPr>
            <w:r w:rsidRPr="004B227C">
              <w:rPr>
                <w:rFonts w:ascii="PT Astra Serif" w:hAnsi="PT Astra Serif" w:cs="Times New Roman"/>
                <w:b/>
              </w:rPr>
              <w:t>6 368 273,8</w:t>
            </w:r>
          </w:p>
        </w:tc>
        <w:tc>
          <w:tcPr>
            <w:tcW w:w="1322" w:type="dxa"/>
          </w:tcPr>
          <w:p w14:paraId="0212B05B" w14:textId="77777777" w:rsidR="00F3438F" w:rsidRPr="004B227C" w:rsidRDefault="00F3438F" w:rsidP="004B227C">
            <w:pPr>
              <w:jc w:val="center"/>
              <w:rPr>
                <w:rFonts w:ascii="PT Astra Serif" w:hAnsi="PT Astra Serif" w:cs="Times New Roman"/>
                <w:b/>
              </w:rPr>
            </w:pPr>
            <w:r w:rsidRPr="004B227C">
              <w:rPr>
                <w:rFonts w:ascii="PT Astra Serif" w:hAnsi="PT Astra Serif" w:cs="Times New Roman"/>
                <w:b/>
              </w:rPr>
              <w:t>37 923,3</w:t>
            </w:r>
          </w:p>
        </w:tc>
        <w:tc>
          <w:tcPr>
            <w:tcW w:w="836" w:type="dxa"/>
            <w:tcMar>
              <w:left w:w="28" w:type="dxa"/>
              <w:right w:w="28" w:type="dxa"/>
            </w:tcMar>
          </w:tcPr>
          <w:p w14:paraId="220434A1" w14:textId="77777777" w:rsidR="00F3438F" w:rsidRPr="004B227C" w:rsidRDefault="00F3438F" w:rsidP="004B227C">
            <w:pPr>
              <w:jc w:val="center"/>
              <w:rPr>
                <w:rFonts w:ascii="PT Astra Serif" w:hAnsi="PT Astra Serif" w:cs="Times New Roman"/>
                <w:b/>
              </w:rPr>
            </w:pPr>
            <w:r w:rsidRPr="004B227C">
              <w:rPr>
                <w:rFonts w:ascii="PT Astra Serif" w:hAnsi="PT Astra Serif" w:cs="Times New Roman"/>
                <w:b/>
              </w:rPr>
              <w:t>99,4</w:t>
            </w:r>
          </w:p>
        </w:tc>
      </w:tr>
    </w:tbl>
    <w:p w14:paraId="0CBD4E94" w14:textId="77777777" w:rsidR="00F3438F" w:rsidRPr="004B227C" w:rsidRDefault="00F3438F" w:rsidP="004B227C">
      <w:pPr>
        <w:pStyle w:val="aa"/>
        <w:keepNext/>
        <w:tabs>
          <w:tab w:val="left" w:pos="993"/>
        </w:tabs>
        <w:ind w:firstLine="709"/>
        <w:jc w:val="center"/>
        <w:rPr>
          <w:rFonts w:ascii="PT Astra Serif" w:hAnsi="PT Astra Serif"/>
          <w:b/>
        </w:rPr>
      </w:pPr>
    </w:p>
    <w:p w14:paraId="557C3C1C" w14:textId="77777777" w:rsidR="00F3438F" w:rsidRPr="004B227C" w:rsidRDefault="00F3438F" w:rsidP="004B227C">
      <w:pPr>
        <w:pStyle w:val="aa"/>
        <w:keepNext/>
        <w:tabs>
          <w:tab w:val="left" w:pos="709"/>
        </w:tabs>
        <w:ind w:firstLine="709"/>
        <w:rPr>
          <w:rFonts w:ascii="PT Astra Serif" w:hAnsi="PT Astra Serif"/>
          <w:b/>
          <w:i/>
        </w:rPr>
      </w:pPr>
      <w:r w:rsidRPr="004B227C">
        <w:rPr>
          <w:rFonts w:ascii="PT Astra Serif" w:hAnsi="PT Astra Serif"/>
          <w:b/>
        </w:rPr>
        <w:t>Национальный проект «Безопасные качественные дороги»</w:t>
      </w:r>
    </w:p>
    <w:p w14:paraId="1A1AEECB" w14:textId="77777777" w:rsidR="00F3438F" w:rsidRPr="004B227C" w:rsidRDefault="00F3438F" w:rsidP="004B227C">
      <w:pPr>
        <w:pStyle w:val="aa"/>
        <w:keepNext/>
        <w:tabs>
          <w:tab w:val="left" w:pos="709"/>
        </w:tabs>
        <w:ind w:firstLine="709"/>
        <w:rPr>
          <w:rFonts w:ascii="PT Astra Serif" w:hAnsi="PT Astra Serif"/>
          <w:i/>
        </w:rPr>
      </w:pPr>
      <w:r w:rsidRPr="004B227C">
        <w:rPr>
          <w:rFonts w:ascii="PT Astra Serif" w:hAnsi="PT Astra Serif"/>
          <w:b/>
          <w:i/>
        </w:rPr>
        <w:t>Региональный проект «Региональная и местная дорожная сеть</w:t>
      </w:r>
      <w:r w:rsidRPr="004B227C">
        <w:rPr>
          <w:rFonts w:ascii="PT Astra Serif" w:hAnsi="PT Astra Serif"/>
          <w:i/>
        </w:rPr>
        <w:t>»</w:t>
      </w:r>
    </w:p>
    <w:p w14:paraId="16479573" w14:textId="638ABA44" w:rsidR="00F3438F" w:rsidRPr="004B227C" w:rsidRDefault="00F3438F" w:rsidP="004B227C">
      <w:pPr>
        <w:pStyle w:val="aa"/>
        <w:keepNext/>
        <w:tabs>
          <w:tab w:val="left" w:pos="993"/>
        </w:tabs>
        <w:ind w:firstLine="709"/>
        <w:rPr>
          <w:rFonts w:ascii="PT Astra Serif" w:hAnsi="PT Astra Serif"/>
        </w:rPr>
      </w:pPr>
      <w:r w:rsidRPr="004B227C">
        <w:rPr>
          <w:rFonts w:ascii="PT Astra Serif" w:hAnsi="PT Astra Serif"/>
        </w:rPr>
        <w:t>Финансирование регионального проекта за счет всех источников в 2022 году составило 5 992 264,4 тыс. рублей.</w:t>
      </w:r>
    </w:p>
    <w:p w14:paraId="533D1CFD" w14:textId="77777777" w:rsidR="00F3438F" w:rsidRPr="004B227C" w:rsidRDefault="00F3438F" w:rsidP="004B227C">
      <w:pPr>
        <w:spacing w:after="0" w:line="240" w:lineRule="auto"/>
        <w:ind w:firstLine="709"/>
        <w:jc w:val="both"/>
        <w:rPr>
          <w:rFonts w:ascii="PT Astra Serif" w:hAnsi="PT Astra Serif"/>
          <w:sz w:val="26"/>
          <w:szCs w:val="26"/>
        </w:rPr>
      </w:pPr>
      <w:r w:rsidRPr="004B227C">
        <w:rPr>
          <w:rFonts w:ascii="PT Astra Serif" w:eastAsia="Times New Roman" w:hAnsi="PT Astra Serif"/>
          <w:sz w:val="26"/>
          <w:szCs w:val="26"/>
          <w:lang w:eastAsia="ru-RU"/>
        </w:rPr>
        <w:t xml:space="preserve">В рамках регионального проекта </w:t>
      </w:r>
      <w:r w:rsidRPr="004B227C">
        <w:rPr>
          <w:rFonts w:ascii="PT Astra Serif" w:hAnsi="PT Astra Serif"/>
          <w:sz w:val="26"/>
          <w:szCs w:val="26"/>
        </w:rPr>
        <w:t>отремонтировано:</w:t>
      </w:r>
    </w:p>
    <w:p w14:paraId="6A8E094C" w14:textId="0E161DF8" w:rsidR="00F3438F" w:rsidRPr="004B227C" w:rsidRDefault="00F3438F" w:rsidP="004B227C">
      <w:pPr>
        <w:pStyle w:val="a8"/>
        <w:numPr>
          <w:ilvl w:val="0"/>
          <w:numId w:val="58"/>
        </w:numPr>
        <w:tabs>
          <w:tab w:val="left" w:pos="851"/>
          <w:tab w:val="left" w:pos="1134"/>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 </w:t>
      </w:r>
      <w:proofErr w:type="gramStart"/>
      <w:r w:rsidRPr="004B227C">
        <w:rPr>
          <w:rFonts w:ascii="PT Astra Serif" w:hAnsi="PT Astra Serif"/>
          <w:sz w:val="26"/>
          <w:szCs w:val="26"/>
        </w:rPr>
        <w:t>237,7 км (план - 232,0 км) автомобильных дорог на 34 объектах (ЗАТО Северск –7; ОГКУ «Томскавтодор» - 14, г. Томск -9), в т.ч.: региональные – 215,2 км, томской агломерации -22,5 км (Северск – 4,2 км, Томск -18,3 км).</w:t>
      </w:r>
      <w:proofErr w:type="gramEnd"/>
    </w:p>
    <w:p w14:paraId="66079E52" w14:textId="77777777" w:rsidR="00F3438F" w:rsidRPr="004B227C" w:rsidRDefault="00F3438F" w:rsidP="004B227C">
      <w:pPr>
        <w:pStyle w:val="a8"/>
        <w:numPr>
          <w:ilvl w:val="0"/>
          <w:numId w:val="58"/>
        </w:numPr>
        <w:tabs>
          <w:tab w:val="left" w:pos="851"/>
          <w:tab w:val="left" w:pos="1134"/>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 установлено 25 300 п.м. (план - 12 626 п.м.) барьерного ограждения;</w:t>
      </w:r>
    </w:p>
    <w:p w14:paraId="4D519757" w14:textId="77777777" w:rsidR="00F3438F" w:rsidRPr="004B227C" w:rsidRDefault="00F3438F" w:rsidP="004B227C">
      <w:pPr>
        <w:pStyle w:val="a8"/>
        <w:numPr>
          <w:ilvl w:val="0"/>
          <w:numId w:val="58"/>
        </w:numPr>
        <w:tabs>
          <w:tab w:val="left" w:pos="851"/>
          <w:tab w:val="left" w:pos="1134"/>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 установлено 1477 шт. (план - 610 шт.) дорожных знаков.</w:t>
      </w:r>
    </w:p>
    <w:p w14:paraId="4E27BF7E" w14:textId="6D8CA3C0" w:rsidR="00F3438F" w:rsidRPr="004B227C" w:rsidRDefault="00F3438F" w:rsidP="004B227C">
      <w:pPr>
        <w:tabs>
          <w:tab w:val="left" w:pos="851"/>
          <w:tab w:val="left" w:pos="1134"/>
        </w:tabs>
        <w:spacing w:after="0" w:line="240" w:lineRule="auto"/>
        <w:ind w:firstLine="709"/>
        <w:jc w:val="both"/>
        <w:rPr>
          <w:rFonts w:ascii="PT Astra Serif" w:hAnsi="PT Astra Serif"/>
          <w:sz w:val="26"/>
          <w:szCs w:val="26"/>
        </w:rPr>
      </w:pPr>
      <w:r w:rsidRPr="004B227C">
        <w:rPr>
          <w:rFonts w:ascii="PT Astra Serif" w:hAnsi="PT Astra Serif"/>
          <w:sz w:val="26"/>
          <w:szCs w:val="26"/>
        </w:rPr>
        <w:t>После завершения капитального ремонта путепровода через ж/д на а/д Томск-Кузовлево, приведено в нормативное состояние 89,55 п</w:t>
      </w:r>
      <w:proofErr w:type="gramStart"/>
      <w:r w:rsidRPr="004B227C">
        <w:rPr>
          <w:rFonts w:ascii="PT Astra Serif" w:hAnsi="PT Astra Serif"/>
          <w:sz w:val="26"/>
          <w:szCs w:val="26"/>
        </w:rPr>
        <w:t>.м</w:t>
      </w:r>
      <w:proofErr w:type="gramEnd"/>
      <w:r w:rsidRPr="004B227C">
        <w:rPr>
          <w:rFonts w:ascii="PT Astra Serif" w:hAnsi="PT Astra Serif"/>
          <w:sz w:val="26"/>
          <w:szCs w:val="26"/>
        </w:rPr>
        <w:t xml:space="preserve"> (план - 89,55 п.м.)</w:t>
      </w:r>
    </w:p>
    <w:p w14:paraId="65EA2B46" w14:textId="77777777" w:rsidR="00F3438F" w:rsidRPr="004B227C" w:rsidRDefault="00F3438F" w:rsidP="004B227C">
      <w:pPr>
        <w:tabs>
          <w:tab w:val="left" w:pos="851"/>
          <w:tab w:val="left" w:pos="1134"/>
        </w:tabs>
        <w:spacing w:after="0" w:line="240" w:lineRule="auto"/>
        <w:ind w:firstLine="709"/>
        <w:jc w:val="both"/>
        <w:rPr>
          <w:rFonts w:ascii="PT Astra Serif" w:hAnsi="PT Astra Serif"/>
          <w:sz w:val="26"/>
          <w:szCs w:val="26"/>
        </w:rPr>
      </w:pPr>
      <w:r w:rsidRPr="004B227C">
        <w:rPr>
          <w:rFonts w:ascii="PT Astra Serif" w:hAnsi="PT Astra Serif"/>
          <w:sz w:val="26"/>
          <w:szCs w:val="26"/>
        </w:rPr>
        <w:t>Завершен I этап работ по капитальному ремонту моста через р. Томь, техническая готовность объекта составила 46,0% (план – 46,0%).</w:t>
      </w:r>
    </w:p>
    <w:p w14:paraId="638B08D9" w14:textId="5AC92CC9" w:rsidR="00F3438F" w:rsidRPr="004B227C" w:rsidRDefault="00F3438F" w:rsidP="004B227C">
      <w:pPr>
        <w:tabs>
          <w:tab w:val="left" w:pos="851"/>
          <w:tab w:val="left" w:pos="1134"/>
        </w:tabs>
        <w:spacing w:after="0" w:line="240" w:lineRule="auto"/>
        <w:ind w:firstLine="709"/>
        <w:jc w:val="both"/>
        <w:rPr>
          <w:rFonts w:ascii="PT Astra Serif" w:hAnsi="PT Astra Serif"/>
          <w:sz w:val="26"/>
          <w:szCs w:val="26"/>
        </w:rPr>
      </w:pPr>
      <w:r w:rsidRPr="004B227C">
        <w:rPr>
          <w:rFonts w:ascii="PT Astra Serif" w:hAnsi="PT Astra Serif"/>
          <w:sz w:val="26"/>
          <w:szCs w:val="26"/>
        </w:rPr>
        <w:t>За счет средств федерального бюджета завершены работы по реконструкции 36,2 км автомобильной дороги Камаевка – Асино - Первомайское на участке км 0-км 53 в Томской области. Трасса Камаевка – Асино - Первомайское обеспечивает круглогодичное автомобильное сообщение Асиновского, Первомайского, Зырянского и Тегульдетского районов с областным центром, а также с соседними регионами (Кемеровская область, Красноярский край) через дорогу Томск – Мариинск. В результате реконструкции трассы улучш</w:t>
      </w:r>
      <w:r w:rsidR="0057081A" w:rsidRPr="004B227C">
        <w:rPr>
          <w:rFonts w:ascii="PT Astra Serif" w:hAnsi="PT Astra Serif"/>
          <w:sz w:val="26"/>
          <w:szCs w:val="26"/>
        </w:rPr>
        <w:t>ены</w:t>
      </w:r>
      <w:r w:rsidRPr="004B227C">
        <w:rPr>
          <w:rFonts w:ascii="PT Astra Serif" w:hAnsi="PT Astra Serif"/>
          <w:sz w:val="26"/>
          <w:szCs w:val="26"/>
        </w:rPr>
        <w:t xml:space="preserve"> транспортно-эксплуатационные характеристики автодороги, а именно: ширина проезжей части, расчетная скорость, нагрузка и пропускная способность.</w:t>
      </w:r>
    </w:p>
    <w:p w14:paraId="67DF66AA" w14:textId="77777777" w:rsidR="00F3438F" w:rsidRPr="004B227C" w:rsidRDefault="00F3438F" w:rsidP="004B227C">
      <w:pPr>
        <w:pStyle w:val="aa"/>
        <w:keepNext/>
        <w:tabs>
          <w:tab w:val="left" w:pos="709"/>
        </w:tabs>
        <w:ind w:firstLine="709"/>
        <w:rPr>
          <w:rFonts w:ascii="PT Astra Serif" w:hAnsi="PT Astra Serif"/>
          <w:b/>
          <w:i/>
        </w:rPr>
      </w:pPr>
      <w:r w:rsidRPr="004B227C">
        <w:rPr>
          <w:rFonts w:ascii="PT Astra Serif" w:hAnsi="PT Astra Serif"/>
          <w:b/>
          <w:i/>
        </w:rPr>
        <w:t>Региональный проект «Общесистемные меры развития дорожного хозяйства»</w:t>
      </w:r>
    </w:p>
    <w:p w14:paraId="00726EF0" w14:textId="5C189D24" w:rsidR="00F3438F" w:rsidRPr="004B227C" w:rsidRDefault="00F3438F"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регионального проекта за счет всех источников в 2022 году составило 191 436,7 тыс. рублей.</w:t>
      </w:r>
    </w:p>
    <w:p w14:paraId="4116A53C" w14:textId="77777777" w:rsidR="00F3438F" w:rsidRPr="004B227C" w:rsidRDefault="00F3438F"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рамках регионального проекта </w:t>
      </w:r>
      <w:proofErr w:type="gramStart"/>
      <w:r w:rsidRPr="004B227C">
        <w:rPr>
          <w:rFonts w:ascii="PT Astra Serif" w:hAnsi="PT Astra Serif"/>
          <w:sz w:val="26"/>
          <w:szCs w:val="26"/>
        </w:rPr>
        <w:t>установлены</w:t>
      </w:r>
      <w:proofErr w:type="gramEnd"/>
      <w:r w:rsidRPr="004B227C">
        <w:rPr>
          <w:rFonts w:ascii="PT Astra Serif" w:hAnsi="PT Astra Serif"/>
          <w:sz w:val="26"/>
          <w:szCs w:val="26"/>
        </w:rPr>
        <w:t xml:space="preserve"> и введены в эксплуатацию 17 камер фото-видеофиксации. </w:t>
      </w:r>
    </w:p>
    <w:p w14:paraId="1CCDC38B" w14:textId="77777777" w:rsidR="00F3438F" w:rsidRPr="004B227C" w:rsidRDefault="00F3438F"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В целях внедрения в Томской агломерации интеллектуальных транспортных систем, предусматривающих автоматизацию процессов управления дорожным движением, разработана проектная документация. Заключен контракт на двухлетний период на выполнение работ. Поставлено серверное оборудование.</w:t>
      </w:r>
    </w:p>
    <w:p w14:paraId="1CD37B26" w14:textId="77777777" w:rsidR="00F3438F" w:rsidRPr="004B227C" w:rsidRDefault="00F3438F" w:rsidP="004B227C">
      <w:pPr>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Региональный проект «Безопасность дорожного движения»</w:t>
      </w:r>
    </w:p>
    <w:p w14:paraId="78281780" w14:textId="37515122" w:rsidR="00F3438F" w:rsidRPr="004B227C" w:rsidRDefault="00F3438F" w:rsidP="004B227C">
      <w:pPr>
        <w:spacing w:after="0" w:line="240" w:lineRule="auto"/>
        <w:ind w:firstLine="709"/>
        <w:jc w:val="both"/>
        <w:rPr>
          <w:rFonts w:ascii="PT Astra Serif" w:hAnsi="PT Astra Serif"/>
          <w:b/>
          <w:sz w:val="26"/>
          <w:szCs w:val="26"/>
        </w:rPr>
      </w:pPr>
      <w:r w:rsidRPr="004B227C">
        <w:rPr>
          <w:rFonts w:ascii="PT Astra Serif" w:hAnsi="PT Astra Serif"/>
          <w:sz w:val="26"/>
          <w:szCs w:val="26"/>
        </w:rPr>
        <w:t>Финансирование регионального проекта за счет всех источников в 2022 году составило 184 572,7 тыс. рублей.</w:t>
      </w:r>
    </w:p>
    <w:p w14:paraId="351A7A45" w14:textId="77777777"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В рамках реализации регионального проекта:</w:t>
      </w:r>
    </w:p>
    <w:p w14:paraId="53D16AC7" w14:textId="45A26423"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 в 2022 году заключены контракты на приобретение 21 передвижного комплекса фото-видеофиксации нарушений ПДД (план - 21 штука);</w:t>
      </w:r>
    </w:p>
    <w:p w14:paraId="23FA3999" w14:textId="77777777"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 поставлено и введено в эксплуатацию 17 комплексов, 4 комплекса будут допоставлены в 2023 году;</w:t>
      </w:r>
    </w:p>
    <w:p w14:paraId="51806C3C" w14:textId="72C7F947"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 xml:space="preserve">- в профилактических мероприятиях «Дети и дорога», «Зеленый светофор» обучено 3 450 человек (план - не менее 3 000 человек); </w:t>
      </w:r>
    </w:p>
    <w:p w14:paraId="46C528D7" w14:textId="77777777"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 по профилактике детского дорожно-транспортного травматизма проведено 37 466 мероприятий;</w:t>
      </w:r>
    </w:p>
    <w:p w14:paraId="14BCA14A" w14:textId="77777777"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 xml:space="preserve">- изготовлено 5 000 штук печатной продукции по пропаганде безопасности дорожного движения (план – 5 000 штук); </w:t>
      </w:r>
    </w:p>
    <w:p w14:paraId="23845DEA" w14:textId="52903046"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lastRenderedPageBreak/>
        <w:t>- для школьников и учащихся младших классов образовательных организаций ТО приобретено 15</w:t>
      </w:r>
      <w:r w:rsidR="00DE449B" w:rsidRPr="004B227C">
        <w:rPr>
          <w:rFonts w:ascii="PT Astra Serif" w:hAnsi="PT Astra Serif"/>
          <w:sz w:val="26"/>
          <w:szCs w:val="26"/>
        </w:rPr>
        <w:t> </w:t>
      </w:r>
      <w:r w:rsidRPr="004B227C">
        <w:rPr>
          <w:rFonts w:ascii="PT Astra Serif" w:hAnsi="PT Astra Serif"/>
          <w:sz w:val="26"/>
          <w:szCs w:val="26"/>
        </w:rPr>
        <w:t>155 шт</w:t>
      </w:r>
      <w:r w:rsidR="00DE449B" w:rsidRPr="004B227C">
        <w:rPr>
          <w:rFonts w:ascii="PT Astra Serif" w:hAnsi="PT Astra Serif"/>
          <w:sz w:val="26"/>
          <w:szCs w:val="26"/>
        </w:rPr>
        <w:t>ук</w:t>
      </w:r>
      <w:r w:rsidRPr="004B227C">
        <w:rPr>
          <w:rFonts w:ascii="PT Astra Serif" w:hAnsi="PT Astra Serif"/>
          <w:sz w:val="26"/>
          <w:szCs w:val="26"/>
        </w:rPr>
        <w:t xml:space="preserve"> светоотра</w:t>
      </w:r>
      <w:r w:rsidR="0057081A" w:rsidRPr="004B227C">
        <w:rPr>
          <w:rFonts w:ascii="PT Astra Serif" w:hAnsi="PT Astra Serif"/>
          <w:sz w:val="26"/>
          <w:szCs w:val="26"/>
        </w:rPr>
        <w:t>жающих приспособлений (план – 5 </w:t>
      </w:r>
      <w:r w:rsidRPr="004B227C">
        <w:rPr>
          <w:rFonts w:ascii="PT Astra Serif" w:hAnsi="PT Astra Serif"/>
          <w:sz w:val="26"/>
          <w:szCs w:val="26"/>
        </w:rPr>
        <w:t>000 шт</w:t>
      </w:r>
      <w:r w:rsidR="00DE449B" w:rsidRPr="004B227C">
        <w:rPr>
          <w:rFonts w:ascii="PT Astra Serif" w:hAnsi="PT Astra Serif"/>
          <w:sz w:val="26"/>
          <w:szCs w:val="26"/>
        </w:rPr>
        <w:t>ук</w:t>
      </w:r>
      <w:r w:rsidRPr="004B227C">
        <w:rPr>
          <w:rFonts w:ascii="PT Astra Serif" w:hAnsi="PT Astra Serif"/>
          <w:sz w:val="26"/>
          <w:szCs w:val="26"/>
        </w:rPr>
        <w:t xml:space="preserve">); </w:t>
      </w:r>
    </w:p>
    <w:p w14:paraId="28139F2B" w14:textId="7E6B1973"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 обучены участвующие в ликвидации последствий на месте ДТП сотрудники: МЧС – 110 чел</w:t>
      </w:r>
      <w:r w:rsidR="00DE449B" w:rsidRPr="004B227C">
        <w:rPr>
          <w:rFonts w:ascii="PT Astra Serif" w:hAnsi="PT Astra Serif"/>
          <w:sz w:val="26"/>
          <w:szCs w:val="26"/>
        </w:rPr>
        <w:t>овек</w:t>
      </w:r>
      <w:r w:rsidRPr="004B227C">
        <w:rPr>
          <w:rFonts w:ascii="PT Astra Serif" w:hAnsi="PT Astra Serif"/>
          <w:sz w:val="26"/>
          <w:szCs w:val="26"/>
        </w:rPr>
        <w:t>, сотрудники ГИБДД – 30 чел</w:t>
      </w:r>
      <w:r w:rsidR="0057081A" w:rsidRPr="004B227C">
        <w:rPr>
          <w:rFonts w:ascii="PT Astra Serif" w:hAnsi="PT Astra Serif"/>
          <w:sz w:val="26"/>
          <w:szCs w:val="26"/>
        </w:rPr>
        <w:t>овек</w:t>
      </w:r>
      <w:r w:rsidRPr="004B227C">
        <w:rPr>
          <w:rFonts w:ascii="PT Astra Serif" w:hAnsi="PT Astra Serif"/>
          <w:sz w:val="26"/>
          <w:szCs w:val="26"/>
        </w:rPr>
        <w:t xml:space="preserve"> (план - 140 чел</w:t>
      </w:r>
      <w:r w:rsidR="00DE449B" w:rsidRPr="004B227C">
        <w:rPr>
          <w:rFonts w:ascii="PT Astra Serif" w:hAnsi="PT Astra Serif"/>
          <w:sz w:val="26"/>
          <w:szCs w:val="26"/>
        </w:rPr>
        <w:t>овек</w:t>
      </w:r>
      <w:r w:rsidRPr="004B227C">
        <w:rPr>
          <w:rFonts w:ascii="PT Astra Serif" w:hAnsi="PT Astra Serif"/>
          <w:sz w:val="26"/>
          <w:szCs w:val="26"/>
        </w:rPr>
        <w:t>);</w:t>
      </w:r>
    </w:p>
    <w:p w14:paraId="13CE0133" w14:textId="77777777"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 xml:space="preserve">Выполнены работы по инженерному обустройству автомобильных дорог общего пользования регионального и межмуниципального значения. </w:t>
      </w:r>
    </w:p>
    <w:p w14:paraId="6110CD6E" w14:textId="038DF143" w:rsidR="00F3438F" w:rsidRPr="004B227C" w:rsidRDefault="00F3438F" w:rsidP="004B227C">
      <w:pPr>
        <w:pStyle w:val="ConsPlusNormal"/>
        <w:ind w:firstLine="709"/>
        <w:jc w:val="both"/>
        <w:rPr>
          <w:rFonts w:ascii="PT Astra Serif" w:hAnsi="PT Astra Serif"/>
          <w:sz w:val="26"/>
          <w:szCs w:val="26"/>
        </w:rPr>
      </w:pPr>
      <w:r w:rsidRPr="004B227C">
        <w:rPr>
          <w:rFonts w:ascii="PT Astra Serif" w:hAnsi="PT Astra Serif"/>
          <w:sz w:val="26"/>
          <w:szCs w:val="26"/>
        </w:rPr>
        <w:t>Нанесено 1</w:t>
      </w:r>
      <w:r w:rsidR="00DE449B" w:rsidRPr="004B227C">
        <w:rPr>
          <w:rFonts w:ascii="PT Astra Serif" w:hAnsi="PT Astra Serif"/>
          <w:sz w:val="26"/>
          <w:szCs w:val="26"/>
        </w:rPr>
        <w:t> </w:t>
      </w:r>
      <w:r w:rsidRPr="004B227C">
        <w:rPr>
          <w:rFonts w:ascii="PT Astra Serif" w:hAnsi="PT Astra Serif"/>
          <w:sz w:val="26"/>
          <w:szCs w:val="26"/>
        </w:rPr>
        <w:t xml:space="preserve">733 км улично-дорожной разметки (план </w:t>
      </w:r>
      <w:r w:rsidR="0057081A" w:rsidRPr="004B227C">
        <w:rPr>
          <w:rFonts w:ascii="PT Astra Serif" w:hAnsi="PT Astra Serif"/>
          <w:sz w:val="26"/>
          <w:szCs w:val="26"/>
        </w:rPr>
        <w:t>–</w:t>
      </w:r>
      <w:r w:rsidRPr="004B227C">
        <w:rPr>
          <w:rFonts w:ascii="PT Astra Serif" w:hAnsi="PT Astra Serif"/>
          <w:sz w:val="26"/>
          <w:szCs w:val="26"/>
        </w:rPr>
        <w:t xml:space="preserve"> 1</w:t>
      </w:r>
      <w:r w:rsidR="0057081A" w:rsidRPr="004B227C">
        <w:rPr>
          <w:rFonts w:ascii="PT Astra Serif" w:hAnsi="PT Astra Serif"/>
          <w:sz w:val="26"/>
          <w:szCs w:val="26"/>
        </w:rPr>
        <w:t> </w:t>
      </w:r>
      <w:r w:rsidRPr="004B227C">
        <w:rPr>
          <w:rFonts w:ascii="PT Astra Serif" w:hAnsi="PT Astra Serif"/>
          <w:sz w:val="26"/>
          <w:szCs w:val="26"/>
        </w:rPr>
        <w:t>733 км), установлено 536 дорожных знаков (план - 556 шт</w:t>
      </w:r>
      <w:r w:rsidR="00DE449B" w:rsidRPr="004B227C">
        <w:rPr>
          <w:rFonts w:ascii="PT Astra Serif" w:hAnsi="PT Astra Serif"/>
          <w:sz w:val="26"/>
          <w:szCs w:val="26"/>
        </w:rPr>
        <w:t>ук</w:t>
      </w:r>
      <w:r w:rsidRPr="004B227C">
        <w:rPr>
          <w:rFonts w:ascii="PT Astra Serif" w:hAnsi="PT Astra Serif"/>
          <w:sz w:val="26"/>
          <w:szCs w:val="26"/>
        </w:rPr>
        <w:t>); установлено 12 шт</w:t>
      </w:r>
      <w:r w:rsidR="00DE449B" w:rsidRPr="004B227C">
        <w:rPr>
          <w:rFonts w:ascii="PT Astra Serif" w:hAnsi="PT Astra Serif"/>
          <w:sz w:val="26"/>
          <w:szCs w:val="26"/>
        </w:rPr>
        <w:t>ук</w:t>
      </w:r>
      <w:r w:rsidRPr="004B227C">
        <w:rPr>
          <w:rFonts w:ascii="PT Astra Serif" w:hAnsi="PT Astra Serif"/>
          <w:sz w:val="26"/>
          <w:szCs w:val="26"/>
        </w:rPr>
        <w:t xml:space="preserve"> недостающих дорожных знаков на Г-</w:t>
      </w:r>
      <w:r w:rsidR="0057081A" w:rsidRPr="004B227C">
        <w:rPr>
          <w:rFonts w:ascii="PT Astra Serif" w:hAnsi="PT Astra Serif"/>
          <w:sz w:val="26"/>
          <w:szCs w:val="26"/>
        </w:rPr>
        <w:t>образных стойках; установлено 8 </w:t>
      </w:r>
      <w:r w:rsidRPr="004B227C">
        <w:rPr>
          <w:rFonts w:ascii="PT Astra Serif" w:hAnsi="PT Astra Serif"/>
          <w:sz w:val="26"/>
          <w:szCs w:val="26"/>
        </w:rPr>
        <w:t>112 п.м. дорожного ограждения.</w:t>
      </w:r>
    </w:p>
    <w:p w14:paraId="5CA5CEE0" w14:textId="77777777" w:rsidR="00683005" w:rsidRPr="004B227C" w:rsidRDefault="00683005" w:rsidP="004B227C">
      <w:pPr>
        <w:pStyle w:val="a8"/>
        <w:tabs>
          <w:tab w:val="left" w:pos="993"/>
        </w:tabs>
        <w:autoSpaceDE w:val="0"/>
        <w:autoSpaceDN w:val="0"/>
        <w:adjustRightInd w:val="0"/>
        <w:spacing w:after="0" w:line="240" w:lineRule="auto"/>
        <w:ind w:left="709"/>
        <w:jc w:val="both"/>
        <w:rPr>
          <w:rFonts w:ascii="PT Astra Serif" w:eastAsia="Times New Roman" w:hAnsi="PT Astra Serif" w:cs="Times New Roman"/>
          <w:sz w:val="26"/>
          <w:szCs w:val="26"/>
          <w:lang w:eastAsia="ru-RU"/>
        </w:rPr>
      </w:pPr>
    </w:p>
    <w:p w14:paraId="5FFE4003" w14:textId="77777777" w:rsidR="00E955BC" w:rsidRPr="004B227C" w:rsidRDefault="00E955BC" w:rsidP="004B227C">
      <w:pPr>
        <w:tabs>
          <w:tab w:val="left" w:pos="142"/>
        </w:tabs>
        <w:autoSpaceDE w:val="0"/>
        <w:autoSpaceDN w:val="0"/>
        <w:adjustRightInd w:val="0"/>
        <w:spacing w:after="0" w:line="240" w:lineRule="auto"/>
        <w:ind w:firstLine="709"/>
        <w:contextualSpacing/>
        <w:jc w:val="center"/>
        <w:rPr>
          <w:rFonts w:ascii="PT Astra Serif" w:hAnsi="PT Astra Serif" w:cs="Times New Roman"/>
          <w:b/>
          <w:bCs/>
          <w:sz w:val="26"/>
          <w:szCs w:val="26"/>
        </w:rPr>
      </w:pPr>
      <w:r w:rsidRPr="004B227C">
        <w:rPr>
          <w:rFonts w:ascii="PT Astra Serif" w:hAnsi="PT Astra Serif" w:cs="Times New Roman"/>
          <w:b/>
          <w:bCs/>
          <w:sz w:val="26"/>
          <w:szCs w:val="26"/>
        </w:rPr>
        <w:t>17. ГП «Развитие коммунальной инфраструктуры Томской области»</w:t>
      </w:r>
    </w:p>
    <w:p w14:paraId="37EAAEB9" w14:textId="77777777" w:rsidR="00E955BC" w:rsidRPr="004B227C" w:rsidRDefault="00E955BC" w:rsidP="004B227C">
      <w:pPr>
        <w:autoSpaceDE w:val="0"/>
        <w:autoSpaceDN w:val="0"/>
        <w:adjustRightInd w:val="0"/>
        <w:spacing w:after="0" w:line="240" w:lineRule="auto"/>
        <w:ind w:firstLine="709"/>
        <w:contextualSpacing/>
        <w:jc w:val="center"/>
        <w:rPr>
          <w:rFonts w:ascii="PT Astra Serif" w:hAnsi="PT Astra Serif" w:cs="Times New Roman"/>
          <w:b/>
          <w:bCs/>
          <w:sz w:val="26"/>
          <w:szCs w:val="26"/>
        </w:rPr>
      </w:pPr>
    </w:p>
    <w:p w14:paraId="413DBDCF" w14:textId="77777777" w:rsidR="00E955BC" w:rsidRPr="004B227C" w:rsidRDefault="00E955BC" w:rsidP="004B227C">
      <w:pPr>
        <w:spacing w:after="0" w:line="240" w:lineRule="auto"/>
        <w:ind w:firstLine="709"/>
        <w:jc w:val="center"/>
        <w:rPr>
          <w:rFonts w:ascii="PT Astra Serif" w:hAnsi="PT Astra Serif" w:cs="Times New Roman"/>
          <w:bCs/>
          <w:sz w:val="26"/>
          <w:szCs w:val="26"/>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Times New Roman"/>
          <w:bCs/>
          <w:sz w:val="26"/>
          <w:szCs w:val="26"/>
        </w:rPr>
        <w:t xml:space="preserve">модернизация и </w:t>
      </w:r>
      <w:r w:rsidRPr="004B227C">
        <w:rPr>
          <w:rFonts w:ascii="PT Astra Serif" w:hAnsi="PT Astra Serif" w:cs="PT Astra Serif"/>
          <w:bCs/>
          <w:iCs/>
          <w:sz w:val="26"/>
          <w:szCs w:val="26"/>
          <w:lang w:val="x-none"/>
        </w:rPr>
        <w:t>развитие коммунальной инфраструктуры, в том числе повышение энергоэ</w:t>
      </w:r>
      <w:r w:rsidRPr="004B227C">
        <w:rPr>
          <w:rFonts w:ascii="PT Astra Serif" w:hAnsi="PT Astra Serif" w:cs="Times New Roman"/>
          <w:bCs/>
          <w:sz w:val="26"/>
          <w:szCs w:val="26"/>
        </w:rPr>
        <w:t>ффективности в Томской области.</w:t>
      </w:r>
    </w:p>
    <w:p w14:paraId="78A7766D" w14:textId="77777777" w:rsidR="00E955BC" w:rsidRPr="004B227C" w:rsidRDefault="00E955BC" w:rsidP="004B227C">
      <w:pPr>
        <w:spacing w:after="0" w:line="240" w:lineRule="auto"/>
        <w:ind w:firstLine="709"/>
        <w:jc w:val="center"/>
        <w:rPr>
          <w:rFonts w:ascii="PT Astra Serif" w:eastAsia="Times New Roman" w:hAnsi="PT Astra Serif" w:cs="Times New Roman"/>
          <w:sz w:val="24"/>
          <w:szCs w:val="24"/>
          <w:lang w:eastAsia="ru-RU"/>
        </w:rPr>
      </w:pPr>
    </w:p>
    <w:p w14:paraId="4B7737B2" w14:textId="77777777" w:rsidR="00E955BC" w:rsidRPr="004B227C" w:rsidRDefault="00E955BC" w:rsidP="004B227C">
      <w:pPr>
        <w:autoSpaceDE w:val="0"/>
        <w:autoSpaceDN w:val="0"/>
        <w:adjustRightInd w:val="0"/>
        <w:spacing w:after="0" w:line="240" w:lineRule="auto"/>
        <w:ind w:firstLine="709"/>
        <w:jc w:val="center"/>
        <w:rPr>
          <w:rFonts w:ascii="PT Astra Serif" w:hAnsi="PT Astra Serif" w:cs="Times New Roman"/>
          <w:b/>
          <w:bCs/>
          <w:sz w:val="26"/>
          <w:szCs w:val="26"/>
        </w:rPr>
      </w:pPr>
      <w:r w:rsidRPr="004B227C">
        <w:rPr>
          <w:rFonts w:ascii="PT Astra Serif" w:hAnsi="PT Astra Serif" w:cs="Times New Roman"/>
          <w:b/>
          <w:bCs/>
          <w:sz w:val="26"/>
          <w:szCs w:val="26"/>
        </w:rPr>
        <w:t>17.1. Расходы на реализацию государственной программы</w:t>
      </w:r>
    </w:p>
    <w:p w14:paraId="37A08A7F" w14:textId="77777777" w:rsidR="00E955BC" w:rsidRPr="004B227C" w:rsidRDefault="00E955BC" w:rsidP="004B227C">
      <w:pPr>
        <w:autoSpaceDE w:val="0"/>
        <w:autoSpaceDN w:val="0"/>
        <w:adjustRightInd w:val="0"/>
        <w:spacing w:after="0" w:line="240" w:lineRule="auto"/>
        <w:ind w:firstLine="709"/>
        <w:contextualSpacing/>
        <w:jc w:val="both"/>
        <w:rPr>
          <w:rFonts w:ascii="PT Astra Serif" w:hAnsi="PT Astra Serif" w:cs="Times New Roman"/>
          <w:b/>
          <w:bCs/>
          <w:sz w:val="26"/>
          <w:szCs w:val="26"/>
        </w:rPr>
      </w:pPr>
    </w:p>
    <w:p w14:paraId="24EDF405" w14:textId="77777777" w:rsidR="00E955BC" w:rsidRPr="004B227C" w:rsidRDefault="00E955BC" w:rsidP="004B227C">
      <w:pPr>
        <w:autoSpaceDE w:val="0"/>
        <w:autoSpaceDN w:val="0"/>
        <w:adjustRightInd w:val="0"/>
        <w:spacing w:after="0" w:line="240" w:lineRule="auto"/>
        <w:contextualSpacing/>
        <w:jc w:val="center"/>
        <w:rPr>
          <w:rFonts w:ascii="PT Astra Serif" w:hAnsi="PT Astra Serif" w:cs="Times New Roman"/>
          <w:b/>
          <w:bCs/>
          <w:sz w:val="26"/>
          <w:szCs w:val="26"/>
        </w:rPr>
      </w:pPr>
      <w:r w:rsidRPr="004B227C">
        <w:rPr>
          <w:rFonts w:ascii="PT Astra Serif" w:hAnsi="PT Astra Serif" w:cs="Times New Roman"/>
          <w:b/>
          <w:bCs/>
          <w:sz w:val="26"/>
          <w:szCs w:val="26"/>
        </w:rPr>
        <w:t>Информация о плановых ассигнованиях и кассовых расходах, направленных на реализацию государственной программы</w:t>
      </w:r>
    </w:p>
    <w:p w14:paraId="57B71B0A" w14:textId="77777777" w:rsidR="00E955BC" w:rsidRPr="004B227C" w:rsidRDefault="00E955BC" w:rsidP="004B227C">
      <w:pPr>
        <w:autoSpaceDE w:val="0"/>
        <w:autoSpaceDN w:val="0"/>
        <w:adjustRightInd w:val="0"/>
        <w:spacing w:after="0" w:line="240" w:lineRule="auto"/>
        <w:ind w:firstLine="709"/>
        <w:contextualSpacing/>
        <w:jc w:val="right"/>
        <w:rPr>
          <w:rFonts w:ascii="PT Astra Serif" w:hAnsi="PT Astra Serif" w:cs="Times New Roman"/>
          <w:b/>
          <w:bCs/>
          <w:sz w:val="26"/>
          <w:szCs w:val="26"/>
        </w:rPr>
      </w:pPr>
      <w:r w:rsidRPr="004B227C">
        <w:rPr>
          <w:rFonts w:ascii="PT Astra Serif" w:hAnsi="PT Astra Serif" w:cs="Times New Roman"/>
          <w:bCs/>
          <w:sz w:val="26"/>
          <w:szCs w:val="26"/>
        </w:rPr>
        <w:t>Таблица 1</w:t>
      </w:r>
    </w:p>
    <w:tbl>
      <w:tblPr>
        <w:tblW w:w="94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060"/>
      </w:tblGrid>
      <w:tr w:rsidR="004B227C" w:rsidRPr="004B227C" w14:paraId="04B83436" w14:textId="77777777" w:rsidTr="00EA609B">
        <w:trPr>
          <w:trHeight w:val="334"/>
          <w:tblHeader/>
          <w:jc w:val="center"/>
        </w:trPr>
        <w:tc>
          <w:tcPr>
            <w:tcW w:w="618" w:type="dxa"/>
            <w:tcMar>
              <w:left w:w="28" w:type="dxa"/>
              <w:right w:w="28" w:type="dxa"/>
            </w:tcMar>
            <w:vAlign w:val="center"/>
          </w:tcPr>
          <w:p w14:paraId="26952374"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 xml:space="preserve">№ </w:t>
            </w:r>
            <w:proofErr w:type="gramStart"/>
            <w:r w:rsidRPr="004B227C">
              <w:rPr>
                <w:rFonts w:ascii="PT Astra Serif" w:eastAsia="Batang" w:hAnsi="PT Astra Serif" w:cs="Times New Roman"/>
                <w:bCs/>
                <w:lang w:eastAsia="ko-KR"/>
              </w:rPr>
              <w:t>п</w:t>
            </w:r>
            <w:proofErr w:type="gramEnd"/>
            <w:r w:rsidRPr="004B227C">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14:paraId="427DE44B"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14:paraId="72ABF233"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План на 2022 год</w:t>
            </w:r>
          </w:p>
          <w:p w14:paraId="49779061"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14:paraId="0AEAAAD7"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Профинансировано</w:t>
            </w:r>
          </w:p>
          <w:p w14:paraId="67A8A629"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по состоянию на 31.12.2022</w:t>
            </w:r>
          </w:p>
          <w:p w14:paraId="4BFB6B9B"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(тыс. рублей)</w:t>
            </w:r>
          </w:p>
        </w:tc>
        <w:tc>
          <w:tcPr>
            <w:tcW w:w="1503" w:type="dxa"/>
            <w:vAlign w:val="center"/>
          </w:tcPr>
          <w:p w14:paraId="075BE4B1"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 xml:space="preserve">Отклонение финансирования </w:t>
            </w:r>
            <w:r w:rsidRPr="004B227C">
              <w:rPr>
                <w:rFonts w:ascii="PT Astra Serif" w:eastAsia="Batang" w:hAnsi="PT Astra Serif" w:cs="Times New Roman"/>
                <w:bCs/>
                <w:lang w:eastAsia="ko-KR"/>
              </w:rPr>
              <w:br/>
              <w:t>(тыс. рублей)</w:t>
            </w:r>
          </w:p>
        </w:tc>
        <w:tc>
          <w:tcPr>
            <w:tcW w:w="1060" w:type="dxa"/>
            <w:tcMar>
              <w:left w:w="28" w:type="dxa"/>
              <w:right w:w="28" w:type="dxa"/>
            </w:tcMar>
            <w:vAlign w:val="center"/>
          </w:tcPr>
          <w:p w14:paraId="6B61036F"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Процент исполнения</w:t>
            </w:r>
          </w:p>
          <w:p w14:paraId="03CDAED1"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(в %)</w:t>
            </w:r>
          </w:p>
        </w:tc>
      </w:tr>
      <w:tr w:rsidR="004B227C" w:rsidRPr="004B227C" w14:paraId="2400FD3D" w14:textId="77777777" w:rsidTr="00EA609B">
        <w:trPr>
          <w:trHeight w:val="300"/>
          <w:jc w:val="center"/>
        </w:trPr>
        <w:tc>
          <w:tcPr>
            <w:tcW w:w="618" w:type="dxa"/>
            <w:tcMar>
              <w:left w:w="28" w:type="dxa"/>
              <w:right w:w="28" w:type="dxa"/>
            </w:tcMar>
            <w:vAlign w:val="center"/>
          </w:tcPr>
          <w:p w14:paraId="29B7BC82"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14:paraId="08C7863F"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14:paraId="6975C925"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3</w:t>
            </w:r>
          </w:p>
        </w:tc>
        <w:tc>
          <w:tcPr>
            <w:tcW w:w="1417" w:type="dxa"/>
            <w:shd w:val="clear" w:color="auto" w:fill="auto"/>
            <w:noWrap/>
            <w:tcMar>
              <w:left w:w="28" w:type="dxa"/>
              <w:right w:w="28" w:type="dxa"/>
            </w:tcMar>
            <w:vAlign w:val="center"/>
          </w:tcPr>
          <w:p w14:paraId="66B27B5D"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4</w:t>
            </w:r>
          </w:p>
        </w:tc>
        <w:tc>
          <w:tcPr>
            <w:tcW w:w="1503" w:type="dxa"/>
            <w:vAlign w:val="center"/>
          </w:tcPr>
          <w:p w14:paraId="68338057"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5</w:t>
            </w:r>
          </w:p>
        </w:tc>
        <w:tc>
          <w:tcPr>
            <w:tcW w:w="1060" w:type="dxa"/>
            <w:tcMar>
              <w:left w:w="28" w:type="dxa"/>
              <w:right w:w="28" w:type="dxa"/>
            </w:tcMar>
            <w:vAlign w:val="center"/>
          </w:tcPr>
          <w:p w14:paraId="1ACF767B" w14:textId="77777777" w:rsidR="00E955BC" w:rsidRPr="004B227C" w:rsidRDefault="00E955B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6</w:t>
            </w:r>
          </w:p>
        </w:tc>
      </w:tr>
      <w:tr w:rsidR="004B227C" w:rsidRPr="004B227C" w14:paraId="567AD00B" w14:textId="77777777" w:rsidTr="00EA609B">
        <w:trPr>
          <w:trHeight w:val="300"/>
          <w:jc w:val="center"/>
        </w:trPr>
        <w:tc>
          <w:tcPr>
            <w:tcW w:w="618" w:type="dxa"/>
            <w:tcMar>
              <w:left w:w="28" w:type="dxa"/>
              <w:right w:w="28" w:type="dxa"/>
            </w:tcMar>
            <w:vAlign w:val="center"/>
          </w:tcPr>
          <w:p w14:paraId="54FFDB9C" w14:textId="77777777" w:rsidR="00E955BC" w:rsidRPr="004B227C" w:rsidRDefault="00E955BC" w:rsidP="004B227C">
            <w:pPr>
              <w:spacing w:after="0" w:line="240" w:lineRule="auto"/>
              <w:jc w:val="center"/>
              <w:rPr>
                <w:rFonts w:ascii="PT Astra Serif" w:eastAsia="Batang" w:hAnsi="PT Astra Serif" w:cs="Times New Roman"/>
                <w:bCs/>
                <w:lang w:eastAsia="ko-KR"/>
              </w:rPr>
            </w:pPr>
          </w:p>
        </w:tc>
        <w:tc>
          <w:tcPr>
            <w:tcW w:w="3331" w:type="dxa"/>
            <w:shd w:val="clear" w:color="auto" w:fill="auto"/>
            <w:noWrap/>
            <w:tcMar>
              <w:left w:w="28" w:type="dxa"/>
              <w:right w:w="28" w:type="dxa"/>
            </w:tcMar>
            <w:vAlign w:val="center"/>
          </w:tcPr>
          <w:p w14:paraId="7698D054" w14:textId="77777777" w:rsidR="00E955BC" w:rsidRPr="004B227C" w:rsidRDefault="00E955BC" w:rsidP="004B227C">
            <w:pPr>
              <w:spacing w:after="0" w:line="240" w:lineRule="auto"/>
              <w:jc w:val="center"/>
              <w:rPr>
                <w:rFonts w:ascii="PT Astra Serif" w:eastAsia="Batang" w:hAnsi="PT Astra Serif" w:cs="Times New Roman"/>
                <w:b/>
                <w:bCs/>
                <w:lang w:eastAsia="ko-KR"/>
              </w:rPr>
            </w:pPr>
            <w:r w:rsidRPr="004B227C">
              <w:rPr>
                <w:rFonts w:ascii="PT Astra Serif" w:eastAsia="Batang" w:hAnsi="PT Astra Serif" w:cs="Times New Roman"/>
                <w:b/>
                <w:bCs/>
                <w:lang w:eastAsia="ko-KR"/>
              </w:rPr>
              <w:t>Объем ассигнований - всего</w:t>
            </w:r>
          </w:p>
        </w:tc>
        <w:tc>
          <w:tcPr>
            <w:tcW w:w="1488" w:type="dxa"/>
            <w:shd w:val="clear" w:color="auto" w:fill="auto"/>
            <w:noWrap/>
            <w:tcMar>
              <w:left w:w="28" w:type="dxa"/>
              <w:right w:w="28" w:type="dxa"/>
            </w:tcMar>
            <w:vAlign w:val="center"/>
          </w:tcPr>
          <w:p w14:paraId="5F7D0C7E" w14:textId="77777777" w:rsidR="00E955BC" w:rsidRPr="004B227C" w:rsidRDefault="00E955BC" w:rsidP="004B227C">
            <w:pPr>
              <w:spacing w:after="0"/>
              <w:jc w:val="center"/>
              <w:rPr>
                <w:rFonts w:ascii="PT Astra Serif" w:hAnsi="PT Astra Serif" w:cs="Calibri"/>
                <w:b/>
                <w:bCs/>
              </w:rPr>
            </w:pPr>
            <w:r w:rsidRPr="004B227C">
              <w:rPr>
                <w:rFonts w:ascii="PT Astra Serif" w:hAnsi="PT Astra Serif" w:cs="Calibri"/>
                <w:b/>
                <w:bCs/>
              </w:rPr>
              <w:t>4 879 802,8</w:t>
            </w:r>
          </w:p>
        </w:tc>
        <w:tc>
          <w:tcPr>
            <w:tcW w:w="1417" w:type="dxa"/>
            <w:shd w:val="clear" w:color="auto" w:fill="auto"/>
            <w:noWrap/>
            <w:tcMar>
              <w:left w:w="28" w:type="dxa"/>
              <w:right w:w="28" w:type="dxa"/>
            </w:tcMar>
            <w:vAlign w:val="center"/>
          </w:tcPr>
          <w:p w14:paraId="5B551FDA" w14:textId="77777777" w:rsidR="00E955BC" w:rsidRPr="004B227C" w:rsidRDefault="00E955BC" w:rsidP="004B227C">
            <w:pPr>
              <w:spacing w:after="0"/>
              <w:jc w:val="center"/>
              <w:rPr>
                <w:rFonts w:ascii="PT Astra Serif" w:hAnsi="PT Astra Serif" w:cs="Calibri"/>
                <w:b/>
                <w:bCs/>
              </w:rPr>
            </w:pPr>
            <w:r w:rsidRPr="004B227C">
              <w:rPr>
                <w:rFonts w:ascii="PT Astra Serif" w:hAnsi="PT Astra Serif" w:cs="Calibri"/>
                <w:b/>
                <w:bCs/>
              </w:rPr>
              <w:t>3 670 605,0</w:t>
            </w:r>
          </w:p>
        </w:tc>
        <w:tc>
          <w:tcPr>
            <w:tcW w:w="1503" w:type="dxa"/>
            <w:vAlign w:val="center"/>
          </w:tcPr>
          <w:p w14:paraId="6BB3E57B" w14:textId="77777777" w:rsidR="00E955BC" w:rsidRPr="004B227C" w:rsidRDefault="00E955BC" w:rsidP="004B227C">
            <w:pPr>
              <w:spacing w:after="0"/>
              <w:jc w:val="center"/>
              <w:rPr>
                <w:rFonts w:ascii="PT Astra Serif" w:hAnsi="PT Astra Serif" w:cs="Calibri"/>
                <w:b/>
                <w:bCs/>
              </w:rPr>
            </w:pPr>
            <w:r w:rsidRPr="004B227C">
              <w:rPr>
                <w:rFonts w:ascii="PT Astra Serif" w:hAnsi="PT Astra Serif" w:cs="Calibri"/>
                <w:b/>
                <w:bCs/>
              </w:rPr>
              <w:t>- 1 209 197,8</w:t>
            </w:r>
          </w:p>
        </w:tc>
        <w:tc>
          <w:tcPr>
            <w:tcW w:w="1060" w:type="dxa"/>
            <w:tcMar>
              <w:left w:w="28" w:type="dxa"/>
              <w:right w:w="28" w:type="dxa"/>
            </w:tcMar>
            <w:vAlign w:val="center"/>
          </w:tcPr>
          <w:p w14:paraId="6F77801D" w14:textId="77777777" w:rsidR="00E955BC" w:rsidRPr="004B227C" w:rsidRDefault="00E955BC" w:rsidP="004B227C">
            <w:pPr>
              <w:spacing w:after="0"/>
              <w:jc w:val="center"/>
              <w:rPr>
                <w:rFonts w:ascii="PT Astra Serif" w:hAnsi="PT Astra Serif"/>
                <w:b/>
                <w:bCs/>
              </w:rPr>
            </w:pPr>
            <w:r w:rsidRPr="004B227C">
              <w:rPr>
                <w:rFonts w:ascii="PT Astra Serif" w:hAnsi="PT Astra Serif"/>
                <w:b/>
                <w:bCs/>
              </w:rPr>
              <w:t>75,2</w:t>
            </w:r>
          </w:p>
        </w:tc>
      </w:tr>
      <w:tr w:rsidR="004B227C" w:rsidRPr="004B227C" w14:paraId="7660ACFB" w14:textId="77777777" w:rsidTr="00EA609B">
        <w:trPr>
          <w:trHeight w:val="300"/>
          <w:jc w:val="center"/>
        </w:trPr>
        <w:tc>
          <w:tcPr>
            <w:tcW w:w="618" w:type="dxa"/>
            <w:tcMar>
              <w:left w:w="28" w:type="dxa"/>
              <w:right w:w="28" w:type="dxa"/>
            </w:tcMar>
            <w:vAlign w:val="center"/>
          </w:tcPr>
          <w:p w14:paraId="408C2B69"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14:paraId="5C6A26D2"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488" w:type="dxa"/>
            <w:shd w:val="clear" w:color="auto" w:fill="auto"/>
            <w:noWrap/>
            <w:tcMar>
              <w:left w:w="28" w:type="dxa"/>
              <w:right w:w="28" w:type="dxa"/>
            </w:tcMar>
            <w:vAlign w:val="center"/>
          </w:tcPr>
          <w:p w14:paraId="6F6031A9"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939 309,3</w:t>
            </w:r>
          </w:p>
        </w:tc>
        <w:tc>
          <w:tcPr>
            <w:tcW w:w="1417" w:type="dxa"/>
            <w:shd w:val="clear" w:color="auto" w:fill="auto"/>
            <w:noWrap/>
            <w:tcMar>
              <w:left w:w="28" w:type="dxa"/>
              <w:right w:w="28" w:type="dxa"/>
            </w:tcMar>
            <w:vAlign w:val="center"/>
          </w:tcPr>
          <w:p w14:paraId="585E0566"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899 742,9</w:t>
            </w:r>
          </w:p>
        </w:tc>
        <w:tc>
          <w:tcPr>
            <w:tcW w:w="1503" w:type="dxa"/>
            <w:vAlign w:val="center"/>
          </w:tcPr>
          <w:p w14:paraId="2A01EE33"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- 39 566,4</w:t>
            </w:r>
          </w:p>
        </w:tc>
        <w:tc>
          <w:tcPr>
            <w:tcW w:w="1060" w:type="dxa"/>
            <w:tcMar>
              <w:left w:w="28" w:type="dxa"/>
              <w:right w:w="28" w:type="dxa"/>
            </w:tcMar>
            <w:vAlign w:val="center"/>
          </w:tcPr>
          <w:p w14:paraId="271BF3B2" w14:textId="77777777" w:rsidR="00E955BC" w:rsidRPr="004B227C" w:rsidRDefault="00E955BC" w:rsidP="004B227C">
            <w:pPr>
              <w:spacing w:after="0"/>
              <w:jc w:val="center"/>
              <w:rPr>
                <w:rFonts w:ascii="PT Astra Serif" w:hAnsi="PT Astra Serif"/>
              </w:rPr>
            </w:pPr>
            <w:r w:rsidRPr="004B227C">
              <w:rPr>
                <w:rFonts w:ascii="PT Astra Serif" w:hAnsi="PT Astra Serif"/>
              </w:rPr>
              <w:t>95,8</w:t>
            </w:r>
          </w:p>
        </w:tc>
      </w:tr>
      <w:tr w:rsidR="004B227C" w:rsidRPr="004B227C" w14:paraId="1ED986BB" w14:textId="77777777" w:rsidTr="00EA609B">
        <w:trPr>
          <w:trHeight w:val="300"/>
          <w:jc w:val="center"/>
        </w:trPr>
        <w:tc>
          <w:tcPr>
            <w:tcW w:w="618" w:type="dxa"/>
            <w:tcMar>
              <w:left w:w="28" w:type="dxa"/>
              <w:right w:w="28" w:type="dxa"/>
            </w:tcMar>
            <w:vAlign w:val="center"/>
          </w:tcPr>
          <w:p w14:paraId="75D917A9"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331" w:type="dxa"/>
            <w:shd w:val="clear" w:color="auto" w:fill="auto"/>
            <w:noWrap/>
            <w:tcMar>
              <w:left w:w="28" w:type="dxa"/>
              <w:right w:w="28" w:type="dxa"/>
            </w:tcMar>
            <w:vAlign w:val="center"/>
          </w:tcPr>
          <w:p w14:paraId="246D9F9D"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14:paraId="1C910F32"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729 211,0</w:t>
            </w:r>
          </w:p>
        </w:tc>
        <w:tc>
          <w:tcPr>
            <w:tcW w:w="1417" w:type="dxa"/>
            <w:shd w:val="clear" w:color="auto" w:fill="auto"/>
            <w:noWrap/>
            <w:tcMar>
              <w:left w:w="28" w:type="dxa"/>
              <w:right w:w="28" w:type="dxa"/>
            </w:tcMar>
            <w:vAlign w:val="center"/>
          </w:tcPr>
          <w:p w14:paraId="0400BDBF"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696 115,5</w:t>
            </w:r>
          </w:p>
        </w:tc>
        <w:tc>
          <w:tcPr>
            <w:tcW w:w="1503" w:type="dxa"/>
            <w:vAlign w:val="center"/>
          </w:tcPr>
          <w:p w14:paraId="2B7BEDED"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- 33 095,5</w:t>
            </w:r>
          </w:p>
        </w:tc>
        <w:tc>
          <w:tcPr>
            <w:tcW w:w="1060" w:type="dxa"/>
            <w:tcMar>
              <w:left w:w="28" w:type="dxa"/>
              <w:right w:w="28" w:type="dxa"/>
            </w:tcMar>
            <w:vAlign w:val="center"/>
          </w:tcPr>
          <w:p w14:paraId="4C637703" w14:textId="77777777" w:rsidR="00E955BC" w:rsidRPr="004B227C" w:rsidRDefault="00E955BC" w:rsidP="004B227C">
            <w:pPr>
              <w:spacing w:after="0"/>
              <w:jc w:val="center"/>
              <w:rPr>
                <w:rFonts w:ascii="PT Astra Serif" w:hAnsi="PT Astra Serif"/>
              </w:rPr>
            </w:pPr>
            <w:r w:rsidRPr="004B227C">
              <w:rPr>
                <w:rFonts w:ascii="PT Astra Serif" w:hAnsi="PT Astra Serif"/>
              </w:rPr>
              <w:t>95,5</w:t>
            </w:r>
          </w:p>
        </w:tc>
      </w:tr>
      <w:tr w:rsidR="004B227C" w:rsidRPr="004B227C" w14:paraId="66BFF73C" w14:textId="77777777" w:rsidTr="00EA609B">
        <w:trPr>
          <w:trHeight w:val="300"/>
          <w:jc w:val="center"/>
        </w:trPr>
        <w:tc>
          <w:tcPr>
            <w:tcW w:w="618" w:type="dxa"/>
            <w:tcMar>
              <w:left w:w="28" w:type="dxa"/>
              <w:right w:w="28" w:type="dxa"/>
            </w:tcMar>
            <w:vAlign w:val="center"/>
          </w:tcPr>
          <w:p w14:paraId="1A128934"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331" w:type="dxa"/>
            <w:shd w:val="clear" w:color="auto" w:fill="auto"/>
            <w:noWrap/>
            <w:tcMar>
              <w:left w:w="28" w:type="dxa"/>
              <w:right w:w="28" w:type="dxa"/>
            </w:tcMar>
            <w:vAlign w:val="center"/>
          </w:tcPr>
          <w:p w14:paraId="54265E7D"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14:paraId="5F03D001"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210 098,3</w:t>
            </w:r>
          </w:p>
        </w:tc>
        <w:tc>
          <w:tcPr>
            <w:tcW w:w="1417" w:type="dxa"/>
            <w:shd w:val="clear" w:color="auto" w:fill="auto"/>
            <w:noWrap/>
            <w:tcMar>
              <w:left w:w="28" w:type="dxa"/>
              <w:right w:w="28" w:type="dxa"/>
            </w:tcMar>
            <w:vAlign w:val="center"/>
          </w:tcPr>
          <w:p w14:paraId="304F941A"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203 627,4</w:t>
            </w:r>
          </w:p>
        </w:tc>
        <w:tc>
          <w:tcPr>
            <w:tcW w:w="1503" w:type="dxa"/>
            <w:vAlign w:val="center"/>
          </w:tcPr>
          <w:p w14:paraId="77F165D6"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- 6 470,9</w:t>
            </w:r>
          </w:p>
        </w:tc>
        <w:tc>
          <w:tcPr>
            <w:tcW w:w="1060" w:type="dxa"/>
            <w:tcMar>
              <w:left w:w="28" w:type="dxa"/>
              <w:right w:w="28" w:type="dxa"/>
            </w:tcMar>
            <w:vAlign w:val="center"/>
          </w:tcPr>
          <w:p w14:paraId="02DCAC05" w14:textId="77777777" w:rsidR="00E955BC" w:rsidRPr="004B227C" w:rsidRDefault="00E955BC" w:rsidP="004B227C">
            <w:pPr>
              <w:spacing w:after="0"/>
              <w:jc w:val="center"/>
              <w:rPr>
                <w:rFonts w:ascii="PT Astra Serif" w:hAnsi="PT Astra Serif"/>
              </w:rPr>
            </w:pPr>
            <w:r w:rsidRPr="004B227C">
              <w:rPr>
                <w:rFonts w:ascii="PT Astra Serif" w:hAnsi="PT Astra Serif"/>
              </w:rPr>
              <w:t>96,9</w:t>
            </w:r>
          </w:p>
        </w:tc>
      </w:tr>
      <w:tr w:rsidR="004B227C" w:rsidRPr="004B227C" w14:paraId="1F68786D" w14:textId="77777777" w:rsidTr="00EA609B">
        <w:trPr>
          <w:trHeight w:val="300"/>
          <w:jc w:val="center"/>
        </w:trPr>
        <w:tc>
          <w:tcPr>
            <w:tcW w:w="618" w:type="dxa"/>
            <w:tcMar>
              <w:left w:w="28" w:type="dxa"/>
              <w:right w:w="28" w:type="dxa"/>
            </w:tcMar>
            <w:vAlign w:val="center"/>
          </w:tcPr>
          <w:p w14:paraId="6D7C9436"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14:paraId="5F4EBD2C"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14:paraId="6ABC2E01"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0,0</w:t>
            </w:r>
          </w:p>
        </w:tc>
        <w:tc>
          <w:tcPr>
            <w:tcW w:w="1417" w:type="dxa"/>
            <w:shd w:val="clear" w:color="auto" w:fill="auto"/>
            <w:noWrap/>
            <w:tcMar>
              <w:left w:w="28" w:type="dxa"/>
              <w:right w:w="28" w:type="dxa"/>
            </w:tcMar>
            <w:vAlign w:val="center"/>
          </w:tcPr>
          <w:p w14:paraId="503DC137"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0,0</w:t>
            </w:r>
          </w:p>
        </w:tc>
        <w:tc>
          <w:tcPr>
            <w:tcW w:w="1503" w:type="dxa"/>
            <w:vAlign w:val="center"/>
          </w:tcPr>
          <w:p w14:paraId="6C2A478D"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0,0</w:t>
            </w:r>
          </w:p>
        </w:tc>
        <w:tc>
          <w:tcPr>
            <w:tcW w:w="1060" w:type="dxa"/>
            <w:tcMar>
              <w:left w:w="28" w:type="dxa"/>
              <w:right w:w="28" w:type="dxa"/>
            </w:tcMar>
            <w:vAlign w:val="center"/>
          </w:tcPr>
          <w:p w14:paraId="2D07CDA2" w14:textId="77777777" w:rsidR="00E955BC" w:rsidRPr="004B227C" w:rsidRDefault="00E955BC" w:rsidP="004B227C">
            <w:pPr>
              <w:spacing w:after="0"/>
              <w:jc w:val="center"/>
              <w:rPr>
                <w:rFonts w:ascii="PT Astra Serif" w:hAnsi="PT Astra Serif"/>
              </w:rPr>
            </w:pPr>
            <w:r w:rsidRPr="004B227C">
              <w:rPr>
                <w:rFonts w:ascii="PT Astra Serif" w:hAnsi="PT Astra Serif"/>
              </w:rPr>
              <w:t>0,0</w:t>
            </w:r>
          </w:p>
        </w:tc>
      </w:tr>
      <w:tr w:rsidR="004B227C" w:rsidRPr="004B227C" w14:paraId="2588FEF7" w14:textId="77777777" w:rsidTr="00EA609B">
        <w:trPr>
          <w:trHeight w:val="328"/>
          <w:jc w:val="center"/>
        </w:trPr>
        <w:tc>
          <w:tcPr>
            <w:tcW w:w="618" w:type="dxa"/>
            <w:tcMar>
              <w:left w:w="28" w:type="dxa"/>
              <w:right w:w="28" w:type="dxa"/>
            </w:tcMar>
            <w:vAlign w:val="center"/>
          </w:tcPr>
          <w:p w14:paraId="05E0A666"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331" w:type="dxa"/>
            <w:shd w:val="clear" w:color="auto" w:fill="auto"/>
            <w:tcMar>
              <w:left w:w="28" w:type="dxa"/>
              <w:right w:w="28" w:type="dxa"/>
            </w:tcMar>
            <w:vAlign w:val="center"/>
          </w:tcPr>
          <w:p w14:paraId="165C3E65"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488" w:type="dxa"/>
            <w:shd w:val="clear" w:color="auto" w:fill="auto"/>
            <w:noWrap/>
            <w:tcMar>
              <w:left w:w="28" w:type="dxa"/>
              <w:right w:w="28" w:type="dxa"/>
            </w:tcMar>
            <w:vAlign w:val="center"/>
          </w:tcPr>
          <w:p w14:paraId="6BD26A07"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98 998,8</w:t>
            </w:r>
          </w:p>
        </w:tc>
        <w:tc>
          <w:tcPr>
            <w:tcW w:w="1417" w:type="dxa"/>
            <w:shd w:val="clear" w:color="auto" w:fill="auto"/>
            <w:noWrap/>
            <w:tcMar>
              <w:left w:w="28" w:type="dxa"/>
              <w:right w:w="28" w:type="dxa"/>
            </w:tcMar>
            <w:vAlign w:val="center"/>
          </w:tcPr>
          <w:p w14:paraId="023A775F"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65 510,6</w:t>
            </w:r>
          </w:p>
        </w:tc>
        <w:tc>
          <w:tcPr>
            <w:tcW w:w="1503" w:type="dxa"/>
            <w:vAlign w:val="center"/>
          </w:tcPr>
          <w:p w14:paraId="18022F7C"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- 33 488,2</w:t>
            </w:r>
          </w:p>
        </w:tc>
        <w:tc>
          <w:tcPr>
            <w:tcW w:w="1060" w:type="dxa"/>
            <w:tcMar>
              <w:left w:w="28" w:type="dxa"/>
              <w:right w:w="28" w:type="dxa"/>
            </w:tcMar>
            <w:vAlign w:val="center"/>
          </w:tcPr>
          <w:p w14:paraId="26E475D4" w14:textId="77777777" w:rsidR="00E955BC" w:rsidRPr="004B227C" w:rsidRDefault="00E955BC" w:rsidP="004B227C">
            <w:pPr>
              <w:spacing w:after="0"/>
              <w:jc w:val="center"/>
              <w:rPr>
                <w:rFonts w:ascii="PT Astra Serif" w:hAnsi="PT Astra Serif"/>
              </w:rPr>
            </w:pPr>
            <w:r w:rsidRPr="004B227C">
              <w:rPr>
                <w:rFonts w:ascii="PT Astra Serif" w:hAnsi="PT Astra Serif"/>
              </w:rPr>
              <w:t>66,2</w:t>
            </w:r>
          </w:p>
        </w:tc>
      </w:tr>
      <w:tr w:rsidR="00E955BC" w:rsidRPr="004B227C" w14:paraId="0AEF2669" w14:textId="77777777" w:rsidTr="00EA609B">
        <w:trPr>
          <w:trHeight w:val="236"/>
          <w:jc w:val="center"/>
        </w:trPr>
        <w:tc>
          <w:tcPr>
            <w:tcW w:w="618" w:type="dxa"/>
            <w:tcMar>
              <w:left w:w="28" w:type="dxa"/>
              <w:right w:w="28" w:type="dxa"/>
            </w:tcMar>
            <w:vAlign w:val="center"/>
          </w:tcPr>
          <w:p w14:paraId="13A9FF02"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331" w:type="dxa"/>
            <w:shd w:val="clear" w:color="auto" w:fill="auto"/>
            <w:noWrap/>
            <w:tcMar>
              <w:left w:w="28" w:type="dxa"/>
              <w:right w:w="28" w:type="dxa"/>
            </w:tcMar>
            <w:vAlign w:val="center"/>
          </w:tcPr>
          <w:p w14:paraId="7BA8A8D2"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488" w:type="dxa"/>
            <w:shd w:val="clear" w:color="auto" w:fill="auto"/>
            <w:noWrap/>
            <w:tcMar>
              <w:left w:w="28" w:type="dxa"/>
              <w:right w:w="28" w:type="dxa"/>
            </w:tcMar>
            <w:vAlign w:val="center"/>
          </w:tcPr>
          <w:p w14:paraId="106169DE"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3 841 494,7</w:t>
            </w:r>
          </w:p>
        </w:tc>
        <w:tc>
          <w:tcPr>
            <w:tcW w:w="1417" w:type="dxa"/>
            <w:shd w:val="clear" w:color="auto" w:fill="auto"/>
            <w:noWrap/>
            <w:tcMar>
              <w:left w:w="28" w:type="dxa"/>
              <w:right w:w="28" w:type="dxa"/>
            </w:tcMar>
            <w:vAlign w:val="center"/>
          </w:tcPr>
          <w:p w14:paraId="04271A95"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2 705 351,5</w:t>
            </w:r>
          </w:p>
        </w:tc>
        <w:tc>
          <w:tcPr>
            <w:tcW w:w="1503" w:type="dxa"/>
            <w:vAlign w:val="center"/>
          </w:tcPr>
          <w:p w14:paraId="6B336AB1" w14:textId="77777777" w:rsidR="00E955BC" w:rsidRPr="004B227C" w:rsidRDefault="00E955BC" w:rsidP="004B227C">
            <w:pPr>
              <w:spacing w:after="0"/>
              <w:jc w:val="center"/>
              <w:rPr>
                <w:rFonts w:ascii="PT Astra Serif" w:hAnsi="PT Astra Serif" w:cs="Calibri"/>
              </w:rPr>
            </w:pPr>
            <w:r w:rsidRPr="004B227C">
              <w:rPr>
                <w:rFonts w:ascii="PT Astra Serif" w:hAnsi="PT Astra Serif" w:cs="Calibri"/>
              </w:rPr>
              <w:t>- 1 136 143,2</w:t>
            </w:r>
          </w:p>
        </w:tc>
        <w:tc>
          <w:tcPr>
            <w:tcW w:w="1060" w:type="dxa"/>
            <w:tcMar>
              <w:left w:w="28" w:type="dxa"/>
              <w:right w:w="28" w:type="dxa"/>
            </w:tcMar>
            <w:vAlign w:val="center"/>
          </w:tcPr>
          <w:p w14:paraId="2E90FAB8" w14:textId="77777777" w:rsidR="00E955BC" w:rsidRPr="004B227C" w:rsidRDefault="00E955BC" w:rsidP="004B227C">
            <w:pPr>
              <w:spacing w:after="0"/>
              <w:jc w:val="center"/>
              <w:rPr>
                <w:rFonts w:ascii="PT Astra Serif" w:hAnsi="PT Astra Serif"/>
              </w:rPr>
            </w:pPr>
            <w:r w:rsidRPr="004B227C">
              <w:rPr>
                <w:rFonts w:ascii="PT Astra Serif" w:hAnsi="PT Astra Serif"/>
              </w:rPr>
              <w:t>70,4</w:t>
            </w:r>
          </w:p>
        </w:tc>
      </w:tr>
    </w:tbl>
    <w:p w14:paraId="13A13B27" w14:textId="77777777" w:rsidR="00E955BC" w:rsidRPr="004B227C" w:rsidRDefault="00E955BC" w:rsidP="004B227C">
      <w:pPr>
        <w:spacing w:after="0" w:line="240" w:lineRule="auto"/>
        <w:ind w:firstLine="709"/>
        <w:jc w:val="both"/>
        <w:rPr>
          <w:rFonts w:ascii="PT Astra Serif" w:eastAsia="Times New Roman" w:hAnsi="PT Astra Serif" w:cs="Times New Roman"/>
          <w:b/>
          <w:sz w:val="26"/>
          <w:szCs w:val="26"/>
        </w:rPr>
      </w:pPr>
    </w:p>
    <w:p w14:paraId="2B66F2B4" w14:textId="77777777" w:rsidR="00E955BC" w:rsidRPr="004B227C" w:rsidRDefault="00E955BC" w:rsidP="004B227C">
      <w:pPr>
        <w:spacing w:after="0" w:line="240" w:lineRule="auto"/>
        <w:ind w:firstLine="709"/>
        <w:jc w:val="both"/>
        <w:rPr>
          <w:rFonts w:ascii="PT Astra Serif" w:eastAsia="Times New Roman" w:hAnsi="PT Astra Serif" w:cs="Times New Roman"/>
          <w:b/>
          <w:bCs/>
          <w:sz w:val="26"/>
          <w:szCs w:val="26"/>
        </w:rPr>
      </w:pPr>
      <w:r w:rsidRPr="004B227C">
        <w:rPr>
          <w:rFonts w:ascii="PT Astra Serif" w:eastAsia="Times New Roman" w:hAnsi="PT Astra Serif" w:cs="Times New Roman"/>
          <w:b/>
          <w:bCs/>
          <w:sz w:val="26"/>
          <w:szCs w:val="26"/>
        </w:rPr>
        <w:t>Основные отклонения финансирования ГП по итогам 2022 года:</w:t>
      </w:r>
    </w:p>
    <w:p w14:paraId="2779AB53" w14:textId="7D9F4576" w:rsidR="00C44AA9" w:rsidRPr="004B227C" w:rsidRDefault="00E955BC" w:rsidP="004B227C">
      <w:pPr>
        <w:pStyle w:val="a8"/>
        <w:numPr>
          <w:ilvl w:val="0"/>
          <w:numId w:val="47"/>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1 136 143,2 тыс. рублей – </w:t>
      </w:r>
      <w:r w:rsidR="00857402" w:rsidRPr="004B227C">
        <w:rPr>
          <w:rFonts w:ascii="PT Astra Serif" w:eastAsia="Times New Roman" w:hAnsi="PT Astra Serif" w:cs="Times New Roman"/>
          <w:sz w:val="26"/>
          <w:szCs w:val="26"/>
        </w:rPr>
        <w:t>непривлеченные</w:t>
      </w:r>
      <w:r w:rsidRPr="004B227C">
        <w:rPr>
          <w:rFonts w:ascii="PT Astra Serif" w:eastAsia="Times New Roman" w:hAnsi="PT Astra Serif" w:cs="Times New Roman"/>
          <w:sz w:val="26"/>
          <w:szCs w:val="26"/>
        </w:rPr>
        <w:t xml:space="preserve"> средств</w:t>
      </w:r>
      <w:r w:rsidR="00857402" w:rsidRPr="004B227C">
        <w:rPr>
          <w:rFonts w:ascii="PT Astra Serif" w:eastAsia="Times New Roman" w:hAnsi="PT Astra Serif" w:cs="Times New Roman"/>
          <w:sz w:val="26"/>
          <w:szCs w:val="26"/>
        </w:rPr>
        <w:t>а</w:t>
      </w:r>
      <w:r w:rsidRPr="004B227C">
        <w:rPr>
          <w:rFonts w:ascii="PT Astra Serif" w:eastAsia="Times New Roman" w:hAnsi="PT Astra Serif" w:cs="Times New Roman"/>
          <w:sz w:val="26"/>
          <w:szCs w:val="26"/>
        </w:rPr>
        <w:t xml:space="preserve"> из внебюджетных источников на строительно-монтажные работы объектов распределения газа, газопроводов-отводов. </w:t>
      </w:r>
      <w:r w:rsidR="00C44AA9" w:rsidRPr="004B227C">
        <w:rPr>
          <w:rFonts w:ascii="PT Astra Serif" w:eastAsia="Times New Roman" w:hAnsi="PT Astra Serif" w:cs="Times New Roman"/>
          <w:sz w:val="26"/>
          <w:szCs w:val="26"/>
        </w:rPr>
        <w:t>Работы перенесены на 2023 год</w:t>
      </w:r>
      <w:r w:rsidR="00C44AA9" w:rsidRPr="004B227C">
        <w:rPr>
          <w:rFonts w:ascii="PT Astra Serif" w:eastAsia="Times New Roman" w:hAnsi="PT Astra Serif"/>
          <w:sz w:val="26"/>
          <w:szCs w:val="26"/>
        </w:rPr>
        <w:t xml:space="preserve"> в</w:t>
      </w:r>
      <w:r w:rsidR="00C44AA9" w:rsidRPr="004B227C">
        <w:rPr>
          <w:rFonts w:ascii="PT Astra Serif" w:hAnsi="PT Astra Serif"/>
          <w:sz w:val="26"/>
          <w:szCs w:val="26"/>
          <w:lang w:eastAsia="ru-RU"/>
        </w:rPr>
        <w:t xml:space="preserve"> связи заменой зарубежного оборудования и комплектующих на отечественные по причине прекращения поставки</w:t>
      </w:r>
      <w:r w:rsidR="00F63E52" w:rsidRPr="004B227C">
        <w:rPr>
          <w:rFonts w:ascii="PT Astra Serif" w:hAnsi="PT Astra Serif"/>
          <w:sz w:val="26"/>
          <w:szCs w:val="26"/>
          <w:lang w:eastAsia="ru-RU"/>
        </w:rPr>
        <w:t xml:space="preserve"> в следствие санкционных мер</w:t>
      </w:r>
      <w:r w:rsidR="00C44AA9" w:rsidRPr="004B227C">
        <w:rPr>
          <w:rFonts w:ascii="PT Astra Serif" w:eastAsia="Times New Roman" w:hAnsi="PT Astra Serif" w:cs="Times New Roman"/>
          <w:sz w:val="26"/>
          <w:szCs w:val="26"/>
        </w:rPr>
        <w:t>;</w:t>
      </w:r>
    </w:p>
    <w:p w14:paraId="01AE5105" w14:textId="77777777" w:rsidR="00E955BC" w:rsidRPr="004B227C" w:rsidRDefault="00E955BC" w:rsidP="004B227C">
      <w:pPr>
        <w:pStyle w:val="a8"/>
        <w:numPr>
          <w:ilvl w:val="0"/>
          <w:numId w:val="47"/>
        </w:numPr>
        <w:tabs>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lastRenderedPageBreak/>
        <w:t xml:space="preserve">31 824,4 тыс. рублей – невостребованный объем средств в связи </w:t>
      </w:r>
      <w:r w:rsidRPr="004B227C">
        <w:rPr>
          <w:rFonts w:ascii="PT Astra Serif" w:eastAsia="Times New Roman" w:hAnsi="PT Astra Serif" w:cs="Times New Roman"/>
          <w:sz w:val="26"/>
          <w:szCs w:val="26"/>
        </w:rPr>
        <w:br/>
        <w:t xml:space="preserve">с односторонним отказом </w:t>
      </w:r>
      <w:proofErr w:type="gramStart"/>
      <w:r w:rsidRPr="004B227C">
        <w:rPr>
          <w:rFonts w:ascii="PT Astra Serif" w:eastAsia="Times New Roman" w:hAnsi="PT Astra Serif" w:cs="Times New Roman"/>
          <w:sz w:val="26"/>
          <w:szCs w:val="26"/>
        </w:rPr>
        <w:t>Администрации</w:t>
      </w:r>
      <w:proofErr w:type="gramEnd"/>
      <w:r w:rsidRPr="004B227C">
        <w:rPr>
          <w:rFonts w:ascii="PT Astra Serif" w:eastAsia="Times New Roman" w:hAnsi="PT Astra Serif" w:cs="Times New Roman"/>
          <w:sz w:val="26"/>
          <w:szCs w:val="26"/>
        </w:rPr>
        <w:t xml:space="preserve"> ЗАТО Северск от исполнения муниципального контракта на разработку проектно-сметной документацией для очистных сооружений хозяйственно-бытовых сточных вод г. Северска, в связи с неисполнением обязательств подрядной организацией в установленные контрактом сроки.</w:t>
      </w:r>
    </w:p>
    <w:p w14:paraId="1766D355" w14:textId="77777777" w:rsidR="00E955BC" w:rsidRPr="004B227C" w:rsidRDefault="00E955BC" w:rsidP="004B227C">
      <w:pPr>
        <w:pStyle w:val="a8"/>
        <w:tabs>
          <w:tab w:val="left" w:pos="993"/>
        </w:tabs>
        <w:spacing w:after="0" w:line="240" w:lineRule="auto"/>
        <w:ind w:left="709"/>
        <w:jc w:val="both"/>
        <w:rPr>
          <w:rFonts w:ascii="PT Astra Serif" w:eastAsia="Times New Roman" w:hAnsi="PT Astra Serif" w:cs="Times New Roman"/>
          <w:sz w:val="26"/>
          <w:szCs w:val="26"/>
          <w:highlight w:val="yellow"/>
        </w:rPr>
      </w:pPr>
    </w:p>
    <w:p w14:paraId="5EC6254B" w14:textId="77777777" w:rsidR="00E955BC" w:rsidRPr="004B227C" w:rsidRDefault="00E955BC" w:rsidP="004B227C">
      <w:pPr>
        <w:pStyle w:val="a8"/>
        <w:spacing w:after="0" w:line="240" w:lineRule="auto"/>
        <w:ind w:left="0" w:firstLine="709"/>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rPr>
        <w:t>17.2. Показатели цели ГП за 2021 год</w:t>
      </w:r>
    </w:p>
    <w:p w14:paraId="72918EAD" w14:textId="77777777" w:rsidR="00E955BC" w:rsidRPr="004B227C" w:rsidRDefault="00E955BC" w:rsidP="004B227C">
      <w:pPr>
        <w:pStyle w:val="a8"/>
        <w:spacing w:after="0" w:line="240" w:lineRule="auto"/>
        <w:ind w:left="0" w:firstLine="709"/>
        <w:jc w:val="right"/>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Таблица 2</w:t>
      </w:r>
    </w:p>
    <w:tbl>
      <w:tblPr>
        <w:tblW w:w="9497" w:type="dxa"/>
        <w:tblInd w:w="-34" w:type="dxa"/>
        <w:tblLayout w:type="fixed"/>
        <w:tblLook w:val="04A0" w:firstRow="1" w:lastRow="0" w:firstColumn="1" w:lastColumn="0" w:noHBand="0" w:noVBand="1"/>
      </w:tblPr>
      <w:tblGrid>
        <w:gridCol w:w="568"/>
        <w:gridCol w:w="2126"/>
        <w:gridCol w:w="1418"/>
        <w:gridCol w:w="1134"/>
        <w:gridCol w:w="709"/>
        <w:gridCol w:w="991"/>
        <w:gridCol w:w="1134"/>
        <w:gridCol w:w="1417"/>
      </w:tblGrid>
      <w:tr w:rsidR="004B227C" w:rsidRPr="004B227C" w14:paraId="2FF161FF" w14:textId="77777777" w:rsidTr="00EA609B">
        <w:trPr>
          <w:trHeight w:val="805"/>
          <w:tblHead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B7A48"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w:t>
            </w:r>
            <w:proofErr w:type="gramStart"/>
            <w:r w:rsidRPr="004B227C">
              <w:rPr>
                <w:rFonts w:ascii="PT Astra Serif" w:hAnsi="PT Astra Serif" w:cs="Times New Roman"/>
                <w:bCs/>
              </w:rPr>
              <w:t>п</w:t>
            </w:r>
            <w:proofErr w:type="gramEnd"/>
            <w:r w:rsidRPr="004B227C">
              <w:rPr>
                <w:rFonts w:ascii="PT Astra Serif" w:hAnsi="PT Astra Serif" w:cs="Times New Roman"/>
                <w:bCs/>
              </w:rPr>
              <w:t>/п</w:t>
            </w:r>
          </w:p>
        </w:tc>
        <w:tc>
          <w:tcPr>
            <w:tcW w:w="2126" w:type="dxa"/>
            <w:tcBorders>
              <w:top w:val="single" w:sz="4" w:space="0" w:color="000000"/>
              <w:left w:val="nil"/>
              <w:bottom w:val="single" w:sz="4" w:space="0" w:color="000000"/>
              <w:right w:val="single" w:sz="4" w:space="0" w:color="auto"/>
            </w:tcBorders>
            <w:shd w:val="clear" w:color="auto" w:fill="auto"/>
            <w:vAlign w:val="center"/>
          </w:tcPr>
          <w:p w14:paraId="1A2F0AAE"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Наименование показателя</w:t>
            </w:r>
          </w:p>
        </w:tc>
        <w:tc>
          <w:tcPr>
            <w:tcW w:w="1418" w:type="dxa"/>
            <w:tcBorders>
              <w:top w:val="single" w:sz="4" w:space="0" w:color="auto"/>
              <w:left w:val="single" w:sz="4" w:space="0" w:color="auto"/>
              <w:bottom w:val="single" w:sz="4" w:space="0" w:color="auto"/>
              <w:right w:val="single" w:sz="4" w:space="0" w:color="auto"/>
            </w:tcBorders>
            <w:vAlign w:val="center"/>
          </w:tcPr>
          <w:p w14:paraId="19B9659E" w14:textId="77777777" w:rsidR="00E955BC" w:rsidRPr="004B227C" w:rsidRDefault="00E955BC" w:rsidP="004B227C">
            <w:pPr>
              <w:spacing w:after="0" w:line="240" w:lineRule="auto"/>
              <w:jc w:val="center"/>
              <w:rPr>
                <w:rFonts w:ascii="PT Astra Serif" w:hAnsi="PT Astra Serif" w:cs="Times New Roman"/>
                <w:bCs/>
              </w:rPr>
            </w:pPr>
            <w:proofErr w:type="gramStart"/>
            <w:r w:rsidRPr="004B227C">
              <w:rPr>
                <w:rFonts w:ascii="PT Astra Serif" w:hAnsi="PT Astra Serif" w:cs="Times New Roman"/>
                <w:bCs/>
              </w:rPr>
              <w:t>Ответственный за показатель</w:t>
            </w:r>
            <w:proofErr w:type="gramEnd"/>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787C1EE9"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Единица измерения</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4CBAB98B"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План </w:t>
            </w:r>
            <w:r w:rsidRPr="004B227C">
              <w:rPr>
                <w:rFonts w:ascii="PT Astra Serif" w:hAnsi="PT Astra Serif" w:cs="Times New Roman"/>
                <w:bCs/>
              </w:rPr>
              <w:br/>
              <w:t>2022 год</w:t>
            </w:r>
          </w:p>
        </w:tc>
        <w:tc>
          <w:tcPr>
            <w:tcW w:w="991" w:type="dxa"/>
            <w:tcBorders>
              <w:top w:val="single" w:sz="4" w:space="0" w:color="000000"/>
              <w:left w:val="nil"/>
              <w:bottom w:val="single" w:sz="4" w:space="0" w:color="000000"/>
              <w:right w:val="single" w:sz="4" w:space="0" w:color="000000"/>
            </w:tcBorders>
            <w:shd w:val="clear" w:color="auto" w:fill="auto"/>
            <w:vAlign w:val="center"/>
          </w:tcPr>
          <w:p w14:paraId="326CEEBA"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Факт</w:t>
            </w:r>
            <w:r w:rsidRPr="004B227C">
              <w:rPr>
                <w:rFonts w:ascii="PT Astra Serif" w:hAnsi="PT Astra Serif" w:cs="Times New Roman"/>
                <w:bCs/>
              </w:rPr>
              <w:br/>
              <w:t>2022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180F1842"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Процент выполнения </w:t>
            </w:r>
            <w:r w:rsidRPr="004B227C">
              <w:rPr>
                <w:rFonts w:ascii="PT Astra Serif" w:hAnsi="PT Astra Serif" w:cs="Times New Roman"/>
                <w:bCs/>
              </w:rPr>
              <w:br/>
              <w:t>(</w:t>
            </w:r>
            <w:proofErr w:type="gramStart"/>
            <w:r w:rsidRPr="004B227C">
              <w:rPr>
                <w:rFonts w:ascii="PT Astra Serif" w:hAnsi="PT Astra Serif" w:cs="Times New Roman"/>
                <w:bCs/>
              </w:rPr>
              <w:t>в</w:t>
            </w:r>
            <w:proofErr w:type="gramEnd"/>
            <w:r w:rsidRPr="004B227C">
              <w:rPr>
                <w:rFonts w:ascii="PT Astra Serif" w:hAnsi="PT Astra Serif" w:cs="Times New Roman"/>
                <w:bCs/>
              </w:rPr>
              <w:t xml:space="preserve"> %)</w:t>
            </w:r>
          </w:p>
        </w:tc>
        <w:tc>
          <w:tcPr>
            <w:tcW w:w="1417" w:type="dxa"/>
            <w:tcBorders>
              <w:top w:val="single" w:sz="4" w:space="0" w:color="000000"/>
              <w:left w:val="nil"/>
              <w:bottom w:val="single" w:sz="4" w:space="0" w:color="000000"/>
              <w:right w:val="single" w:sz="4" w:space="0" w:color="000000"/>
            </w:tcBorders>
            <w:shd w:val="clear" w:color="auto" w:fill="auto"/>
            <w:vAlign w:val="center"/>
          </w:tcPr>
          <w:p w14:paraId="162268C8"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Достигнут/</w:t>
            </w:r>
          </w:p>
          <w:p w14:paraId="411A7B1A"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Не достигнут</w:t>
            </w:r>
          </w:p>
        </w:tc>
      </w:tr>
      <w:tr w:rsidR="004B227C" w:rsidRPr="004B227C" w14:paraId="332928C2" w14:textId="77777777" w:rsidTr="00EA609B">
        <w:trPr>
          <w:trHeight w:val="88"/>
          <w:tblHead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94D66"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1</w:t>
            </w:r>
          </w:p>
        </w:tc>
        <w:tc>
          <w:tcPr>
            <w:tcW w:w="2126" w:type="dxa"/>
            <w:tcBorders>
              <w:top w:val="single" w:sz="4" w:space="0" w:color="000000"/>
              <w:left w:val="nil"/>
              <w:bottom w:val="single" w:sz="4" w:space="0" w:color="000000"/>
              <w:right w:val="single" w:sz="4" w:space="0" w:color="auto"/>
            </w:tcBorders>
            <w:shd w:val="clear" w:color="auto" w:fill="auto"/>
            <w:vAlign w:val="center"/>
          </w:tcPr>
          <w:p w14:paraId="492B331F"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2</w:t>
            </w:r>
          </w:p>
        </w:tc>
        <w:tc>
          <w:tcPr>
            <w:tcW w:w="1418" w:type="dxa"/>
            <w:tcBorders>
              <w:top w:val="single" w:sz="4" w:space="0" w:color="auto"/>
              <w:left w:val="single" w:sz="4" w:space="0" w:color="auto"/>
              <w:bottom w:val="single" w:sz="4" w:space="0" w:color="auto"/>
              <w:right w:val="single" w:sz="4" w:space="0" w:color="auto"/>
            </w:tcBorders>
            <w:vAlign w:val="center"/>
          </w:tcPr>
          <w:p w14:paraId="195509C6"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3</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6E64BEC7"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4</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29F7CDEF"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5</w:t>
            </w:r>
          </w:p>
        </w:tc>
        <w:tc>
          <w:tcPr>
            <w:tcW w:w="991" w:type="dxa"/>
            <w:tcBorders>
              <w:top w:val="single" w:sz="4" w:space="0" w:color="000000"/>
              <w:left w:val="nil"/>
              <w:bottom w:val="single" w:sz="4" w:space="0" w:color="000000"/>
              <w:right w:val="single" w:sz="4" w:space="0" w:color="000000"/>
            </w:tcBorders>
            <w:shd w:val="clear" w:color="auto" w:fill="auto"/>
            <w:vAlign w:val="center"/>
          </w:tcPr>
          <w:p w14:paraId="22A40432"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6</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941B8C0"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7</w:t>
            </w:r>
          </w:p>
        </w:tc>
        <w:tc>
          <w:tcPr>
            <w:tcW w:w="1417" w:type="dxa"/>
            <w:tcBorders>
              <w:top w:val="single" w:sz="4" w:space="0" w:color="000000"/>
              <w:left w:val="nil"/>
              <w:bottom w:val="single" w:sz="4" w:space="0" w:color="000000"/>
              <w:right w:val="single" w:sz="4" w:space="0" w:color="000000"/>
            </w:tcBorders>
            <w:shd w:val="clear" w:color="auto" w:fill="auto"/>
            <w:vAlign w:val="center"/>
          </w:tcPr>
          <w:p w14:paraId="39595546" w14:textId="77777777" w:rsidR="00E955BC" w:rsidRPr="004B227C" w:rsidRDefault="00E955BC" w:rsidP="004B227C">
            <w:pPr>
              <w:spacing w:after="0" w:line="240" w:lineRule="auto"/>
              <w:jc w:val="center"/>
              <w:rPr>
                <w:rFonts w:ascii="PT Astra Serif" w:hAnsi="PT Astra Serif" w:cs="Times New Roman"/>
                <w:bCs/>
              </w:rPr>
            </w:pPr>
            <w:r w:rsidRPr="004B227C">
              <w:rPr>
                <w:rFonts w:ascii="PT Astra Serif" w:hAnsi="PT Astra Serif" w:cs="Times New Roman"/>
                <w:bCs/>
              </w:rPr>
              <w:t>8</w:t>
            </w:r>
          </w:p>
        </w:tc>
      </w:tr>
      <w:tr w:rsidR="004B227C" w:rsidRPr="004B227C" w14:paraId="66EA43A6" w14:textId="77777777" w:rsidTr="00EA609B">
        <w:trPr>
          <w:trHeight w:val="1125"/>
        </w:trPr>
        <w:tc>
          <w:tcPr>
            <w:tcW w:w="568" w:type="dxa"/>
            <w:tcBorders>
              <w:top w:val="nil"/>
              <w:left w:val="single" w:sz="4" w:space="0" w:color="000000"/>
              <w:bottom w:val="single" w:sz="4" w:space="0" w:color="auto"/>
              <w:right w:val="single" w:sz="4" w:space="0" w:color="000000"/>
            </w:tcBorders>
            <w:shd w:val="clear" w:color="auto" w:fill="auto"/>
            <w:vAlign w:val="center"/>
          </w:tcPr>
          <w:p w14:paraId="4D0D7B82" w14:textId="77777777" w:rsidR="00E955BC" w:rsidRPr="004B227C" w:rsidRDefault="00E955BC" w:rsidP="004B227C">
            <w:pPr>
              <w:spacing w:after="0" w:line="240" w:lineRule="auto"/>
              <w:jc w:val="center"/>
              <w:rPr>
                <w:rFonts w:ascii="PT Astra Serif" w:hAnsi="PT Astra Serif" w:cs="Times New Roman"/>
              </w:rPr>
            </w:pPr>
            <w:r w:rsidRPr="004B227C">
              <w:rPr>
                <w:rFonts w:ascii="PT Astra Serif" w:hAnsi="PT Astra Serif" w:cs="Times New Roman"/>
              </w:rPr>
              <w:t>1</w:t>
            </w:r>
          </w:p>
        </w:tc>
        <w:tc>
          <w:tcPr>
            <w:tcW w:w="2126" w:type="dxa"/>
            <w:tcBorders>
              <w:top w:val="nil"/>
              <w:left w:val="nil"/>
              <w:bottom w:val="single" w:sz="4" w:space="0" w:color="auto"/>
              <w:right w:val="single" w:sz="4" w:space="0" w:color="auto"/>
            </w:tcBorders>
            <w:shd w:val="clear" w:color="auto" w:fill="auto"/>
            <w:vAlign w:val="center"/>
          </w:tcPr>
          <w:p w14:paraId="19480CAF" w14:textId="77777777" w:rsidR="00E955BC" w:rsidRPr="004B227C" w:rsidRDefault="00E955BC" w:rsidP="004B227C">
            <w:pPr>
              <w:spacing w:after="0" w:line="240" w:lineRule="auto"/>
              <w:jc w:val="center"/>
              <w:rPr>
                <w:rFonts w:ascii="PT Astra Serif" w:hAnsi="PT Astra Serif" w:cs="Times New Roman"/>
              </w:rPr>
            </w:pPr>
            <w:r w:rsidRPr="004B227C">
              <w:rPr>
                <w:rFonts w:ascii="PT Astra Serif" w:hAnsi="PT Astra Serif" w:cs="Times New Roman"/>
              </w:rPr>
              <w:t>Количество аварий в системах теплоснабжения, водоснабжения и очистки сточных вод</w:t>
            </w:r>
          </w:p>
        </w:tc>
        <w:tc>
          <w:tcPr>
            <w:tcW w:w="1418" w:type="dxa"/>
            <w:tcBorders>
              <w:top w:val="single" w:sz="4" w:space="0" w:color="auto"/>
              <w:left w:val="single" w:sz="4" w:space="0" w:color="auto"/>
              <w:bottom w:val="single" w:sz="4" w:space="0" w:color="auto"/>
              <w:right w:val="single" w:sz="4" w:space="0" w:color="auto"/>
            </w:tcBorders>
            <w:vAlign w:val="center"/>
          </w:tcPr>
          <w:p w14:paraId="7C1B62F9"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Департамент ЖКХ и государственного жилищного надзора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14:paraId="41B0DCA6" w14:textId="77777777" w:rsidR="00E955BC" w:rsidRPr="004B227C" w:rsidRDefault="00E955BC" w:rsidP="004B227C">
            <w:pPr>
              <w:spacing w:after="0" w:line="240" w:lineRule="auto"/>
              <w:jc w:val="center"/>
              <w:rPr>
                <w:rFonts w:ascii="PT Astra Serif" w:hAnsi="PT Astra Serif" w:cs="Times New Roman"/>
              </w:rPr>
            </w:pPr>
          </w:p>
          <w:p w14:paraId="390D9F40" w14:textId="77777777" w:rsidR="00E955BC" w:rsidRPr="004B227C" w:rsidRDefault="00E955BC" w:rsidP="004B227C">
            <w:pPr>
              <w:spacing w:after="0" w:line="240" w:lineRule="auto"/>
              <w:jc w:val="center"/>
              <w:rPr>
                <w:rFonts w:ascii="PT Astra Serif" w:hAnsi="PT Astra Serif" w:cs="Times New Roman"/>
              </w:rPr>
            </w:pPr>
            <w:r w:rsidRPr="004B227C">
              <w:rPr>
                <w:rFonts w:ascii="PT Astra Serif" w:hAnsi="PT Astra Serif" w:cs="Times New Roman"/>
              </w:rPr>
              <w:t>ед.</w:t>
            </w:r>
          </w:p>
          <w:p w14:paraId="5AA33703"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p>
        </w:tc>
        <w:tc>
          <w:tcPr>
            <w:tcW w:w="709" w:type="dxa"/>
            <w:tcBorders>
              <w:top w:val="nil"/>
              <w:left w:val="nil"/>
              <w:bottom w:val="single" w:sz="4" w:space="0" w:color="auto"/>
              <w:right w:val="single" w:sz="4" w:space="0" w:color="000000"/>
            </w:tcBorders>
            <w:shd w:val="clear" w:color="auto" w:fill="auto"/>
            <w:vAlign w:val="center"/>
          </w:tcPr>
          <w:p w14:paraId="428242FC"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230</w:t>
            </w:r>
          </w:p>
        </w:tc>
        <w:tc>
          <w:tcPr>
            <w:tcW w:w="991" w:type="dxa"/>
            <w:tcBorders>
              <w:top w:val="nil"/>
              <w:left w:val="nil"/>
              <w:bottom w:val="single" w:sz="4" w:space="0" w:color="auto"/>
              <w:right w:val="single" w:sz="4" w:space="0" w:color="000000"/>
            </w:tcBorders>
            <w:shd w:val="clear" w:color="auto" w:fill="auto"/>
            <w:vAlign w:val="center"/>
          </w:tcPr>
          <w:p w14:paraId="1A508FAC"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55</w:t>
            </w:r>
          </w:p>
        </w:tc>
        <w:tc>
          <w:tcPr>
            <w:tcW w:w="1134" w:type="dxa"/>
            <w:tcBorders>
              <w:top w:val="nil"/>
              <w:left w:val="nil"/>
              <w:bottom w:val="single" w:sz="4" w:space="0" w:color="auto"/>
              <w:right w:val="single" w:sz="4" w:space="0" w:color="000000"/>
            </w:tcBorders>
            <w:shd w:val="clear" w:color="auto" w:fill="auto"/>
            <w:vAlign w:val="center"/>
          </w:tcPr>
          <w:p w14:paraId="1FA46FF6"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418,2</w:t>
            </w:r>
          </w:p>
        </w:tc>
        <w:tc>
          <w:tcPr>
            <w:tcW w:w="1417" w:type="dxa"/>
            <w:tcBorders>
              <w:top w:val="nil"/>
              <w:left w:val="nil"/>
              <w:bottom w:val="single" w:sz="4" w:space="0" w:color="auto"/>
              <w:right w:val="single" w:sz="4" w:space="0" w:color="000000"/>
            </w:tcBorders>
            <w:shd w:val="clear" w:color="auto" w:fill="auto"/>
            <w:vAlign w:val="center"/>
          </w:tcPr>
          <w:p w14:paraId="0267E5DF" w14:textId="77777777" w:rsidR="00E955BC" w:rsidRPr="004B227C" w:rsidRDefault="00E955BC" w:rsidP="004B227C">
            <w:pPr>
              <w:spacing w:after="0" w:line="240" w:lineRule="auto"/>
              <w:jc w:val="center"/>
              <w:rPr>
                <w:rFonts w:ascii="PT Astra Serif" w:hAnsi="PT Astra Serif" w:cs="Times New Roman"/>
              </w:rPr>
            </w:pPr>
            <w:r w:rsidRPr="004B227C">
              <w:rPr>
                <w:rFonts w:ascii="PT Astra Serif" w:hAnsi="PT Astra Serif" w:cs="Times New Roman"/>
              </w:rPr>
              <w:t>Достигнут</w:t>
            </w:r>
          </w:p>
        </w:tc>
      </w:tr>
      <w:tr w:rsidR="004B227C" w:rsidRPr="004B227C" w14:paraId="504E98EF" w14:textId="77777777" w:rsidTr="00EA609B">
        <w:trPr>
          <w:trHeight w:val="1125"/>
        </w:trPr>
        <w:tc>
          <w:tcPr>
            <w:tcW w:w="568" w:type="dxa"/>
            <w:tcBorders>
              <w:top w:val="nil"/>
              <w:left w:val="single" w:sz="4" w:space="0" w:color="000000"/>
              <w:bottom w:val="single" w:sz="4" w:space="0" w:color="auto"/>
              <w:right w:val="single" w:sz="4" w:space="0" w:color="000000"/>
            </w:tcBorders>
            <w:shd w:val="clear" w:color="auto" w:fill="auto"/>
            <w:vAlign w:val="center"/>
          </w:tcPr>
          <w:p w14:paraId="44321485" w14:textId="77777777" w:rsidR="00E955BC" w:rsidRPr="004B227C" w:rsidRDefault="00E955BC" w:rsidP="004B227C">
            <w:pPr>
              <w:spacing w:after="0" w:line="240" w:lineRule="auto"/>
              <w:jc w:val="center"/>
              <w:rPr>
                <w:rFonts w:ascii="PT Astra Serif" w:hAnsi="PT Astra Serif" w:cs="Times New Roman"/>
              </w:rPr>
            </w:pPr>
            <w:r w:rsidRPr="004B227C">
              <w:rPr>
                <w:rFonts w:ascii="PT Astra Serif" w:hAnsi="PT Astra Serif" w:cs="Times New Roman"/>
              </w:rPr>
              <w:t>2</w:t>
            </w:r>
          </w:p>
        </w:tc>
        <w:tc>
          <w:tcPr>
            <w:tcW w:w="2126" w:type="dxa"/>
            <w:tcBorders>
              <w:top w:val="nil"/>
              <w:left w:val="nil"/>
              <w:bottom w:val="single" w:sz="4" w:space="0" w:color="auto"/>
              <w:right w:val="single" w:sz="4" w:space="0" w:color="auto"/>
            </w:tcBorders>
            <w:shd w:val="clear" w:color="auto" w:fill="auto"/>
            <w:vAlign w:val="center"/>
          </w:tcPr>
          <w:p w14:paraId="5049FB4C" w14:textId="77777777" w:rsidR="00E955BC" w:rsidRPr="004B227C" w:rsidRDefault="00E955BC" w:rsidP="004B227C">
            <w:pPr>
              <w:spacing w:after="0" w:line="240" w:lineRule="auto"/>
              <w:jc w:val="center"/>
              <w:rPr>
                <w:rFonts w:ascii="PT Astra Serif" w:hAnsi="PT Astra Serif" w:cs="Times New Roman"/>
              </w:rPr>
            </w:pPr>
            <w:r w:rsidRPr="004B227C">
              <w:rPr>
                <w:rFonts w:ascii="PT Astra Serif" w:hAnsi="PT Astra Serif" w:cs="Times New Roman"/>
              </w:rPr>
              <w:t>Снижение энергоемкости валового регионального продукта (по отношению к уровню 2013 года)</w:t>
            </w:r>
          </w:p>
        </w:tc>
        <w:tc>
          <w:tcPr>
            <w:tcW w:w="1418" w:type="dxa"/>
            <w:vMerge w:val="restart"/>
            <w:tcBorders>
              <w:top w:val="single" w:sz="4" w:space="0" w:color="auto"/>
              <w:left w:val="single" w:sz="4" w:space="0" w:color="auto"/>
              <w:right w:val="single" w:sz="4" w:space="0" w:color="auto"/>
            </w:tcBorders>
            <w:vAlign w:val="center"/>
          </w:tcPr>
          <w:p w14:paraId="413A694D"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Департамент промышленности и энергетики Администрации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14:paraId="78E68EE1" w14:textId="77777777" w:rsidR="00E955BC" w:rsidRPr="004B227C" w:rsidRDefault="00E955BC"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709" w:type="dxa"/>
            <w:tcBorders>
              <w:top w:val="nil"/>
              <w:left w:val="nil"/>
              <w:bottom w:val="single" w:sz="4" w:space="0" w:color="auto"/>
              <w:right w:val="single" w:sz="4" w:space="0" w:color="000000"/>
            </w:tcBorders>
            <w:shd w:val="clear" w:color="auto" w:fill="auto"/>
            <w:vAlign w:val="center"/>
          </w:tcPr>
          <w:p w14:paraId="40043AC2"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39,0</w:t>
            </w:r>
          </w:p>
        </w:tc>
        <w:tc>
          <w:tcPr>
            <w:tcW w:w="991" w:type="dxa"/>
            <w:tcBorders>
              <w:top w:val="nil"/>
              <w:left w:val="nil"/>
              <w:bottom w:val="single" w:sz="4" w:space="0" w:color="auto"/>
              <w:right w:val="single" w:sz="4" w:space="0" w:color="000000"/>
            </w:tcBorders>
            <w:shd w:val="clear" w:color="auto" w:fill="auto"/>
            <w:vAlign w:val="center"/>
          </w:tcPr>
          <w:p w14:paraId="7D4F0967"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39,0*</w:t>
            </w:r>
          </w:p>
        </w:tc>
        <w:tc>
          <w:tcPr>
            <w:tcW w:w="1134" w:type="dxa"/>
            <w:tcBorders>
              <w:top w:val="nil"/>
              <w:left w:val="nil"/>
              <w:bottom w:val="single" w:sz="4" w:space="0" w:color="auto"/>
              <w:right w:val="single" w:sz="4" w:space="0" w:color="000000"/>
            </w:tcBorders>
            <w:shd w:val="clear" w:color="auto" w:fill="auto"/>
            <w:vAlign w:val="center"/>
          </w:tcPr>
          <w:p w14:paraId="5C28A7F5"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100</w:t>
            </w:r>
          </w:p>
        </w:tc>
        <w:tc>
          <w:tcPr>
            <w:tcW w:w="1417" w:type="dxa"/>
            <w:tcBorders>
              <w:top w:val="nil"/>
              <w:left w:val="nil"/>
              <w:bottom w:val="single" w:sz="4" w:space="0" w:color="auto"/>
              <w:right w:val="single" w:sz="4" w:space="0" w:color="000000"/>
            </w:tcBorders>
            <w:shd w:val="clear" w:color="auto" w:fill="auto"/>
            <w:vAlign w:val="center"/>
          </w:tcPr>
          <w:p w14:paraId="1EC03F71" w14:textId="77777777" w:rsidR="00E955BC" w:rsidRPr="004B227C" w:rsidRDefault="00E955BC" w:rsidP="004B227C">
            <w:pPr>
              <w:spacing w:after="0" w:line="240" w:lineRule="auto"/>
              <w:jc w:val="center"/>
              <w:rPr>
                <w:rFonts w:ascii="PT Astra Serif" w:hAnsi="PT Astra Serif" w:cs="Times New Roman"/>
              </w:rPr>
            </w:pPr>
            <w:r w:rsidRPr="004B227C">
              <w:rPr>
                <w:rFonts w:ascii="PT Astra Serif" w:hAnsi="PT Astra Serif" w:cs="Times New Roman"/>
              </w:rPr>
              <w:t>Достигнут</w:t>
            </w:r>
          </w:p>
        </w:tc>
      </w:tr>
      <w:tr w:rsidR="004B227C" w:rsidRPr="004B227C" w14:paraId="496C3D76" w14:textId="77777777" w:rsidTr="00EA609B">
        <w:trPr>
          <w:trHeight w:val="1125"/>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4DDC37" w14:textId="77777777" w:rsidR="00E955BC" w:rsidRPr="004B227C" w:rsidRDefault="00E955BC" w:rsidP="004B227C">
            <w:pPr>
              <w:spacing w:after="0" w:line="240" w:lineRule="auto"/>
              <w:jc w:val="center"/>
              <w:rPr>
                <w:rFonts w:ascii="PT Astra Serif" w:hAnsi="PT Astra Serif" w:cs="Times New Roman"/>
              </w:rPr>
            </w:pPr>
            <w:r w:rsidRPr="004B227C">
              <w:rPr>
                <w:rFonts w:ascii="PT Astra Serif" w:hAnsi="PT Astra Serif" w:cs="Times New Roman"/>
              </w:rPr>
              <w:t>3</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006308E" w14:textId="77777777" w:rsidR="00E955BC" w:rsidRPr="004B227C" w:rsidRDefault="00E955BC" w:rsidP="004B227C">
            <w:pPr>
              <w:spacing w:after="0" w:line="240" w:lineRule="auto"/>
              <w:jc w:val="center"/>
              <w:rPr>
                <w:rFonts w:ascii="PT Astra Serif" w:hAnsi="PT Astra Serif" w:cs="Times New Roman"/>
              </w:rPr>
            </w:pPr>
            <w:r w:rsidRPr="004B227C">
              <w:rPr>
                <w:rFonts w:ascii="PT Astra Serif" w:hAnsi="PT Astra Serif" w:cs="Times New Roman"/>
              </w:rPr>
              <w:t>Уровень газификации природным газом жилищного фонда Томской области, подлежащего газификации</w:t>
            </w:r>
          </w:p>
        </w:tc>
        <w:tc>
          <w:tcPr>
            <w:tcW w:w="1418" w:type="dxa"/>
            <w:vMerge/>
            <w:tcBorders>
              <w:left w:val="single" w:sz="4" w:space="0" w:color="auto"/>
              <w:bottom w:val="single" w:sz="4" w:space="0" w:color="auto"/>
              <w:right w:val="single" w:sz="4" w:space="0" w:color="auto"/>
            </w:tcBorders>
            <w:vAlign w:val="center"/>
          </w:tcPr>
          <w:p w14:paraId="788173C0"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42877C"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5467E8"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47,0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14:paraId="4922EA2D"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47,0*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E9158" w14:textId="77777777" w:rsidR="00E955BC" w:rsidRPr="004B227C" w:rsidRDefault="00E955BC"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100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9AC45F" w14:textId="77777777" w:rsidR="00E955BC" w:rsidRPr="004B227C" w:rsidRDefault="00E955BC" w:rsidP="004B227C">
            <w:pPr>
              <w:spacing w:after="0" w:line="240" w:lineRule="auto"/>
              <w:jc w:val="center"/>
              <w:rPr>
                <w:rFonts w:ascii="PT Astra Serif" w:hAnsi="PT Astra Serif" w:cs="Times New Roman"/>
              </w:rPr>
            </w:pPr>
            <w:r w:rsidRPr="004B227C">
              <w:rPr>
                <w:rFonts w:ascii="PT Astra Serif" w:hAnsi="PT Astra Serif" w:cs="Times New Roman"/>
              </w:rPr>
              <w:t>Достигнут</w:t>
            </w:r>
          </w:p>
        </w:tc>
      </w:tr>
    </w:tbl>
    <w:p w14:paraId="587EC69C" w14:textId="77777777" w:rsidR="00E955BC" w:rsidRPr="004B227C" w:rsidRDefault="00E955BC" w:rsidP="004B227C">
      <w:pPr>
        <w:spacing w:after="0" w:line="240" w:lineRule="auto"/>
        <w:ind w:firstLine="709"/>
        <w:jc w:val="both"/>
        <w:rPr>
          <w:rFonts w:ascii="PT Astra Serif" w:eastAsia="Times New Roman" w:hAnsi="PT Astra Serif" w:cs="Times New Roman"/>
        </w:rPr>
      </w:pPr>
      <w:r w:rsidRPr="004B227C">
        <w:rPr>
          <w:rFonts w:ascii="PT Astra Serif" w:eastAsia="Times New Roman" w:hAnsi="PT Astra Serif" w:cs="Times New Roman"/>
        </w:rPr>
        <w:t>*</w:t>
      </w:r>
      <w:r w:rsidRPr="004B227C">
        <w:rPr>
          <w:rFonts w:ascii="PT Astra Serif" w:eastAsia="Times New Roman" w:hAnsi="PT Astra Serif"/>
          <w:sz w:val="26"/>
          <w:szCs w:val="26"/>
        </w:rPr>
        <w:t xml:space="preserve"> </w:t>
      </w:r>
      <w:r w:rsidRPr="004B227C">
        <w:rPr>
          <w:rFonts w:ascii="PT Astra Serif" w:eastAsia="Times New Roman" w:hAnsi="PT Astra Serif" w:cs="Times New Roman"/>
        </w:rPr>
        <w:t xml:space="preserve">предварительное значение показателя. </w:t>
      </w:r>
    </w:p>
    <w:p w14:paraId="12963A59" w14:textId="77777777" w:rsidR="00E955BC" w:rsidRPr="004B227C" w:rsidRDefault="00E955BC" w:rsidP="004B227C">
      <w:pPr>
        <w:spacing w:after="0" w:line="240" w:lineRule="auto"/>
        <w:ind w:firstLine="709"/>
        <w:jc w:val="both"/>
        <w:rPr>
          <w:rFonts w:ascii="PT Astra Serif" w:eastAsia="Times New Roman" w:hAnsi="PT Astra Serif" w:cs="Times New Roman"/>
          <w:b/>
          <w:sz w:val="26"/>
          <w:szCs w:val="26"/>
        </w:rPr>
      </w:pPr>
    </w:p>
    <w:p w14:paraId="28491C7C" w14:textId="77777777" w:rsidR="00E955BC" w:rsidRPr="004B227C" w:rsidRDefault="00E955BC" w:rsidP="004B227C">
      <w:pPr>
        <w:spacing w:after="0" w:line="240" w:lineRule="auto"/>
        <w:ind w:firstLine="709"/>
        <w:jc w:val="both"/>
        <w:rPr>
          <w:rFonts w:ascii="PT Astra Serif" w:eastAsia="Times New Roman" w:hAnsi="PT Astra Serif"/>
          <w:b/>
          <w:sz w:val="26"/>
          <w:szCs w:val="26"/>
        </w:rPr>
      </w:pPr>
      <w:r w:rsidRPr="004B227C">
        <w:rPr>
          <w:rFonts w:ascii="PT Astra Serif" w:eastAsia="Times New Roman" w:hAnsi="PT Astra Serif"/>
          <w:b/>
          <w:sz w:val="26"/>
          <w:szCs w:val="26"/>
        </w:rPr>
        <w:t xml:space="preserve">17.3. Сведения о достижении значений целевых показателей </w:t>
      </w:r>
    </w:p>
    <w:p w14:paraId="17D684B6" w14:textId="77777777" w:rsidR="00E955BC" w:rsidRPr="004B227C" w:rsidRDefault="00E955BC" w:rsidP="004B227C">
      <w:pPr>
        <w:spacing w:after="0" w:line="240" w:lineRule="auto"/>
        <w:ind w:firstLine="709"/>
        <w:jc w:val="both"/>
        <w:rPr>
          <w:rFonts w:ascii="PT Astra Serif" w:eastAsia="Times New Roman" w:hAnsi="PT Astra Serif"/>
          <w:b/>
          <w:sz w:val="26"/>
          <w:szCs w:val="26"/>
        </w:rPr>
      </w:pPr>
      <w:r w:rsidRPr="004B227C">
        <w:rPr>
          <w:rFonts w:ascii="PT Astra Serif" w:eastAsia="Times New Roman" w:hAnsi="PT Astra Serif" w:cs="Times New Roman"/>
          <w:sz w:val="26"/>
          <w:szCs w:val="26"/>
          <w:lang w:eastAsia="x-none"/>
        </w:rPr>
        <w:t>По итогам 2022 года целевые показатели государственной программы достигнуты.</w:t>
      </w:r>
    </w:p>
    <w:p w14:paraId="1BADEE6B" w14:textId="4B761A32" w:rsidR="00E955BC" w:rsidRPr="004B227C" w:rsidRDefault="00E955BC"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В связи с изменением </w:t>
      </w:r>
      <w:proofErr w:type="gramStart"/>
      <w:r w:rsidRPr="004B227C">
        <w:rPr>
          <w:rFonts w:ascii="PT Astra Serif" w:hAnsi="PT Astra Serif"/>
          <w:sz w:val="26"/>
          <w:szCs w:val="26"/>
        </w:rPr>
        <w:t>системы мониторинга контроля устранения аварий</w:t>
      </w:r>
      <w:proofErr w:type="gramEnd"/>
      <w:r w:rsidRPr="004B227C">
        <w:rPr>
          <w:rFonts w:ascii="PT Astra Serif" w:hAnsi="PT Astra Serif"/>
          <w:sz w:val="26"/>
          <w:szCs w:val="26"/>
        </w:rPr>
        <w:t xml:space="preserve"> </w:t>
      </w:r>
      <w:r w:rsidRPr="004B227C">
        <w:rPr>
          <w:rFonts w:ascii="PT Astra Serif" w:hAnsi="PT Astra Serif"/>
          <w:sz w:val="26"/>
          <w:szCs w:val="26"/>
        </w:rPr>
        <w:br/>
        <w:t xml:space="preserve">и инцидентов на объектах жилищно-коммунального хозяйства фактическое значение показателя </w:t>
      </w:r>
      <w:r w:rsidRPr="004B227C">
        <w:rPr>
          <w:rFonts w:ascii="PT Astra Serif" w:eastAsia="Times New Roman" w:hAnsi="PT Astra Serif"/>
          <w:sz w:val="26"/>
          <w:szCs w:val="26"/>
        </w:rPr>
        <w:t>по количеству аварий в системах теплоснабжения составило 55 единиц, что ниже факта 2021 года и плана 2022 года (</w:t>
      </w:r>
      <w:r w:rsidR="00001FFC" w:rsidRPr="004B227C">
        <w:rPr>
          <w:rFonts w:ascii="PT Astra Serif" w:eastAsia="Times New Roman" w:hAnsi="PT Astra Serif"/>
          <w:sz w:val="26"/>
          <w:szCs w:val="26"/>
        </w:rPr>
        <w:t xml:space="preserve">план – 258 единиц, </w:t>
      </w:r>
      <w:r w:rsidRPr="004B227C">
        <w:rPr>
          <w:rFonts w:ascii="PT Astra Serif" w:eastAsia="Times New Roman" w:hAnsi="PT Astra Serif"/>
          <w:sz w:val="26"/>
          <w:szCs w:val="26"/>
        </w:rPr>
        <w:t>факт 2021 года – 119 ед</w:t>
      </w:r>
      <w:r w:rsidR="00FF6898" w:rsidRPr="004B227C">
        <w:rPr>
          <w:rFonts w:ascii="PT Astra Serif" w:eastAsia="Times New Roman" w:hAnsi="PT Astra Serif"/>
          <w:sz w:val="26"/>
          <w:szCs w:val="26"/>
        </w:rPr>
        <w:t>иниц</w:t>
      </w:r>
      <w:r w:rsidRPr="004B227C">
        <w:rPr>
          <w:rFonts w:ascii="PT Astra Serif" w:eastAsia="Times New Roman" w:hAnsi="PT Astra Serif"/>
          <w:sz w:val="26"/>
          <w:szCs w:val="26"/>
        </w:rPr>
        <w:t>).</w:t>
      </w:r>
    </w:p>
    <w:p w14:paraId="7AA05077" w14:textId="37446EA5" w:rsidR="00E955BC" w:rsidRPr="004B227C" w:rsidRDefault="00E955BC" w:rsidP="004B227C">
      <w:pPr>
        <w:tabs>
          <w:tab w:val="left" w:pos="993"/>
        </w:tabs>
        <w:spacing w:after="0" w:line="240" w:lineRule="auto"/>
        <w:ind w:firstLine="709"/>
        <w:jc w:val="both"/>
        <w:rPr>
          <w:rFonts w:ascii="PT Astra Serif" w:eastAsia="Times New Roman" w:hAnsi="PT Astra Serif" w:cs="Times New Roman"/>
          <w:sz w:val="26"/>
          <w:szCs w:val="26"/>
          <w:lang w:eastAsia="x-none"/>
        </w:rPr>
      </w:pPr>
      <w:r w:rsidRPr="004B227C">
        <w:rPr>
          <w:rFonts w:ascii="PT Astra Serif" w:eastAsia="Times New Roman" w:hAnsi="PT Astra Serif" w:cs="Times New Roman"/>
          <w:sz w:val="26"/>
          <w:szCs w:val="26"/>
          <w:lang w:eastAsia="x-none"/>
        </w:rPr>
        <w:t xml:space="preserve">За счет модернизации топливно-энергетического комплекса Томской области, технического переоснащения производственных предприятий области, рационального использования энергетических ресурсов организациями и учреждениями, показатель «Снижение энергоемкости валового регионального продукта (по отношению к уровню 2013 года)» достиг </w:t>
      </w:r>
      <w:proofErr w:type="gramStart"/>
      <w:r w:rsidRPr="004B227C">
        <w:rPr>
          <w:rFonts w:ascii="PT Astra Serif" w:eastAsia="Times New Roman" w:hAnsi="PT Astra Serif" w:cs="Times New Roman"/>
          <w:sz w:val="26"/>
          <w:szCs w:val="26"/>
          <w:lang w:eastAsia="x-none"/>
        </w:rPr>
        <w:t>39,0</w:t>
      </w:r>
      <w:proofErr w:type="gramEnd"/>
      <w:r w:rsidRPr="004B227C">
        <w:rPr>
          <w:rFonts w:ascii="PT Astra Serif" w:eastAsia="Times New Roman" w:hAnsi="PT Astra Serif" w:cs="Times New Roman"/>
          <w:sz w:val="26"/>
          <w:szCs w:val="26"/>
          <w:lang w:eastAsia="x-none"/>
        </w:rPr>
        <w:t xml:space="preserve">% что соответствует 100% плана и </w:t>
      </w:r>
      <w:r w:rsidR="00202369" w:rsidRPr="004B227C">
        <w:rPr>
          <w:rFonts w:ascii="PT Astra Serif" w:eastAsia="Times New Roman" w:hAnsi="PT Astra Serif" w:cs="Times New Roman"/>
          <w:sz w:val="26"/>
          <w:szCs w:val="26"/>
          <w:lang w:eastAsia="x-none"/>
        </w:rPr>
        <w:t>выше</w:t>
      </w:r>
      <w:r w:rsidRPr="004B227C">
        <w:rPr>
          <w:rFonts w:ascii="PT Astra Serif" w:eastAsia="Times New Roman" w:hAnsi="PT Astra Serif" w:cs="Times New Roman"/>
          <w:sz w:val="26"/>
          <w:szCs w:val="26"/>
          <w:lang w:eastAsia="x-none"/>
        </w:rPr>
        <w:t xml:space="preserve"> на 2 п.п. факта 2021 года (факт 2021 года – 37,0%).</w:t>
      </w:r>
    </w:p>
    <w:p w14:paraId="733BDE03" w14:textId="77777777" w:rsidR="00E955BC" w:rsidRPr="004B227C" w:rsidRDefault="00E955BC" w:rsidP="004B227C">
      <w:pPr>
        <w:tabs>
          <w:tab w:val="left" w:pos="993"/>
        </w:tabs>
        <w:spacing w:after="0" w:line="240" w:lineRule="auto"/>
        <w:ind w:firstLine="709"/>
        <w:jc w:val="both"/>
        <w:rPr>
          <w:rFonts w:ascii="PT Astra Serif" w:eastAsia="Times New Roman" w:hAnsi="PT Astra Serif" w:cs="Times New Roman"/>
          <w:sz w:val="26"/>
          <w:szCs w:val="26"/>
          <w:lang w:eastAsia="x-none"/>
        </w:rPr>
      </w:pPr>
      <w:r w:rsidRPr="004B227C">
        <w:rPr>
          <w:rFonts w:ascii="PT Astra Serif" w:eastAsia="Times New Roman" w:hAnsi="PT Astra Serif" w:cs="Times New Roman"/>
          <w:sz w:val="26"/>
          <w:szCs w:val="26"/>
          <w:lang w:eastAsia="x-none"/>
        </w:rPr>
        <w:lastRenderedPageBreak/>
        <w:t xml:space="preserve">Показатель «Уровень газификации природным газом жилищного фонда Томской области, подлежащего газификации» соответствует плановому значению показателя 2022 года (план – 47,0%) и превысил фактическое значение 2021 года </w:t>
      </w:r>
      <w:r w:rsidRPr="004B227C">
        <w:rPr>
          <w:rFonts w:ascii="PT Astra Serif" w:eastAsia="Times New Roman" w:hAnsi="PT Astra Serif" w:cs="Times New Roman"/>
          <w:sz w:val="26"/>
          <w:szCs w:val="26"/>
          <w:lang w:eastAsia="x-none"/>
        </w:rPr>
        <w:br/>
        <w:t>на 2 п.п. (факт 2021 года – 45,0%). На достижение показателя повлияло:</w:t>
      </w:r>
    </w:p>
    <w:p w14:paraId="5AC111CC" w14:textId="20CA1A5F" w:rsidR="00E955BC" w:rsidRPr="004B227C" w:rsidRDefault="00E955BC" w:rsidP="004B227C">
      <w:pPr>
        <w:tabs>
          <w:tab w:val="left" w:pos="993"/>
        </w:tabs>
        <w:spacing w:after="0" w:line="240" w:lineRule="auto"/>
        <w:ind w:firstLine="709"/>
        <w:jc w:val="both"/>
        <w:rPr>
          <w:rFonts w:ascii="PT Astra Serif" w:eastAsia="Times New Roman" w:hAnsi="PT Astra Serif" w:cs="Times New Roman"/>
          <w:sz w:val="26"/>
          <w:szCs w:val="26"/>
          <w:lang w:eastAsia="x-none"/>
        </w:rPr>
      </w:pPr>
      <w:r w:rsidRPr="004B227C">
        <w:rPr>
          <w:rFonts w:ascii="PT Astra Serif" w:eastAsia="Times New Roman" w:hAnsi="PT Astra Serif" w:cs="Times New Roman"/>
          <w:sz w:val="26"/>
          <w:szCs w:val="26"/>
          <w:lang w:eastAsia="x-none"/>
        </w:rPr>
        <w:t xml:space="preserve">- подключение потребителей к сетям газоснабжения </w:t>
      </w:r>
      <w:r w:rsidR="00336100" w:rsidRPr="004B227C">
        <w:rPr>
          <w:rFonts w:ascii="PT Astra Serif" w:eastAsia="Times New Roman" w:hAnsi="PT Astra Serif" w:cs="Times New Roman"/>
          <w:sz w:val="26"/>
          <w:szCs w:val="26"/>
          <w:lang w:eastAsia="x-none"/>
        </w:rPr>
        <w:t>населенных пунктов г. Асино, г. </w:t>
      </w:r>
      <w:r w:rsidRPr="004B227C">
        <w:rPr>
          <w:rFonts w:ascii="PT Astra Serif" w:eastAsia="Times New Roman" w:hAnsi="PT Astra Serif" w:cs="Times New Roman"/>
          <w:sz w:val="26"/>
          <w:szCs w:val="26"/>
          <w:lang w:eastAsia="x-none"/>
        </w:rPr>
        <w:t xml:space="preserve">Томска (ул. </w:t>
      </w:r>
      <w:proofErr w:type="gramStart"/>
      <w:r w:rsidRPr="004B227C">
        <w:rPr>
          <w:rFonts w:ascii="PT Astra Serif" w:eastAsia="Times New Roman" w:hAnsi="PT Astra Serif" w:cs="Times New Roman"/>
          <w:sz w:val="26"/>
          <w:szCs w:val="26"/>
          <w:lang w:eastAsia="x-none"/>
        </w:rPr>
        <w:t>Континентальная</w:t>
      </w:r>
      <w:proofErr w:type="gramEnd"/>
      <w:r w:rsidRPr="004B227C">
        <w:rPr>
          <w:rFonts w:ascii="PT Astra Serif" w:eastAsia="Times New Roman" w:hAnsi="PT Astra Serif" w:cs="Times New Roman"/>
          <w:sz w:val="26"/>
          <w:szCs w:val="26"/>
          <w:lang w:eastAsia="x-none"/>
        </w:rPr>
        <w:t xml:space="preserve">, Контрастная, Снежная, Залесская и Луговая) в рамках исполнения </w:t>
      </w:r>
      <w:hyperlink r:id="rId14" w:history="1">
        <w:r w:rsidRPr="004B227C">
          <w:rPr>
            <w:rFonts w:ascii="PT Astra Serif" w:eastAsia="Times New Roman" w:hAnsi="PT Astra Serif" w:cs="Times New Roman"/>
            <w:sz w:val="26"/>
            <w:szCs w:val="26"/>
            <w:lang w:eastAsia="x-none"/>
          </w:rPr>
          <w:t>постановления</w:t>
        </w:r>
      </w:hyperlink>
      <w:r w:rsidRPr="004B227C">
        <w:rPr>
          <w:rFonts w:ascii="PT Astra Serif" w:eastAsia="Times New Roman" w:hAnsi="PT Astra Serif" w:cs="Times New Roman"/>
          <w:sz w:val="26"/>
          <w:szCs w:val="26"/>
          <w:lang w:eastAsia="x-none"/>
        </w:rPr>
        <w:t xml:space="preserve"> Правительства Российской Федерации от 30.12.2013 № 1314;</w:t>
      </w:r>
    </w:p>
    <w:p w14:paraId="3BD4B0ED" w14:textId="77777777" w:rsidR="00E955BC" w:rsidRPr="004B227C" w:rsidRDefault="00E955BC" w:rsidP="004B227C">
      <w:pPr>
        <w:tabs>
          <w:tab w:val="left" w:pos="993"/>
        </w:tabs>
        <w:spacing w:after="0" w:line="240" w:lineRule="auto"/>
        <w:ind w:firstLine="709"/>
        <w:jc w:val="both"/>
        <w:rPr>
          <w:rFonts w:ascii="PT Astra Serif" w:eastAsia="Times New Roman" w:hAnsi="PT Astra Serif" w:cs="Times New Roman"/>
          <w:sz w:val="26"/>
          <w:szCs w:val="26"/>
          <w:lang w:eastAsia="x-none"/>
        </w:rPr>
      </w:pPr>
      <w:r w:rsidRPr="004B227C">
        <w:rPr>
          <w:rFonts w:ascii="PT Astra Serif" w:eastAsia="Times New Roman" w:hAnsi="PT Astra Serif" w:cs="Times New Roman"/>
          <w:sz w:val="26"/>
          <w:szCs w:val="26"/>
          <w:lang w:eastAsia="x-none"/>
        </w:rPr>
        <w:t xml:space="preserve">- количество заключенных договоров на догазификацию в рамках исполнения </w:t>
      </w:r>
      <w:hyperlink r:id="rId15" w:history="1">
        <w:r w:rsidRPr="004B227C">
          <w:rPr>
            <w:rFonts w:ascii="PT Astra Serif" w:eastAsia="Times New Roman" w:hAnsi="PT Astra Serif" w:cs="Times New Roman"/>
            <w:sz w:val="26"/>
            <w:szCs w:val="26"/>
            <w:lang w:eastAsia="x-none"/>
          </w:rPr>
          <w:t>постановления</w:t>
        </w:r>
      </w:hyperlink>
      <w:r w:rsidRPr="004B227C">
        <w:rPr>
          <w:rFonts w:ascii="PT Astra Serif" w:eastAsia="Times New Roman" w:hAnsi="PT Astra Serif" w:cs="Times New Roman"/>
          <w:sz w:val="26"/>
          <w:szCs w:val="26"/>
          <w:lang w:eastAsia="x-none"/>
        </w:rPr>
        <w:t xml:space="preserve"> Правительства Российской Федерации от 13.09.2021 № 1547. </w:t>
      </w:r>
    </w:p>
    <w:p w14:paraId="69944A90" w14:textId="77777777" w:rsidR="00E955BC" w:rsidRPr="004B227C" w:rsidRDefault="00E955BC" w:rsidP="004B227C">
      <w:pPr>
        <w:tabs>
          <w:tab w:val="left" w:pos="993"/>
        </w:tabs>
        <w:spacing w:after="0" w:line="240" w:lineRule="auto"/>
        <w:jc w:val="both"/>
        <w:rPr>
          <w:rFonts w:ascii="PT Astra Serif" w:eastAsia="Times New Roman" w:hAnsi="PT Astra Serif"/>
          <w:b/>
          <w:sz w:val="26"/>
          <w:szCs w:val="26"/>
        </w:rPr>
      </w:pPr>
    </w:p>
    <w:p w14:paraId="78FD67AD" w14:textId="77777777" w:rsidR="00E955BC" w:rsidRPr="004B227C" w:rsidRDefault="00E955BC" w:rsidP="004B227C">
      <w:pPr>
        <w:tabs>
          <w:tab w:val="left" w:pos="993"/>
        </w:tabs>
        <w:spacing w:after="0" w:line="240" w:lineRule="auto"/>
        <w:ind w:firstLine="709"/>
        <w:jc w:val="both"/>
        <w:rPr>
          <w:rFonts w:ascii="PT Astra Serif" w:hAnsi="PT Astra Serif"/>
          <w:b/>
          <w:sz w:val="26"/>
          <w:szCs w:val="26"/>
        </w:rPr>
      </w:pPr>
      <w:r w:rsidRPr="004B227C">
        <w:rPr>
          <w:rFonts w:ascii="PT Astra Serif" w:eastAsia="Times New Roman" w:hAnsi="PT Astra Serif"/>
          <w:b/>
          <w:sz w:val="26"/>
          <w:szCs w:val="26"/>
        </w:rPr>
        <w:t>17.4. </w:t>
      </w:r>
      <w:r w:rsidRPr="004B227C">
        <w:rPr>
          <w:rFonts w:ascii="PT Astra Serif" w:hAnsi="PT Astra Serif"/>
          <w:b/>
          <w:sz w:val="26"/>
          <w:szCs w:val="26"/>
        </w:rPr>
        <w:t>Основные результаты реализации государственной программы</w:t>
      </w:r>
    </w:p>
    <w:p w14:paraId="2C7F513C" w14:textId="77777777" w:rsidR="00E955BC" w:rsidRPr="004B227C" w:rsidRDefault="00E955BC" w:rsidP="004B227C">
      <w:pPr>
        <w:keepNext/>
        <w:tabs>
          <w:tab w:val="left" w:pos="993"/>
        </w:tabs>
        <w:spacing w:after="0" w:line="240" w:lineRule="auto"/>
        <w:ind w:firstLine="709"/>
        <w:jc w:val="both"/>
        <w:rPr>
          <w:rFonts w:ascii="PT Astra Serif" w:eastAsia="Times New Roman" w:hAnsi="PT Astra Serif" w:cs="Times New Roman"/>
          <w:b/>
          <w:sz w:val="26"/>
          <w:szCs w:val="26"/>
        </w:rPr>
      </w:pPr>
    </w:p>
    <w:p w14:paraId="2B5C282A" w14:textId="77777777" w:rsidR="00415BCD" w:rsidRPr="004B227C" w:rsidRDefault="00E955BC" w:rsidP="004B227C">
      <w:pPr>
        <w:pStyle w:val="a8"/>
        <w:keepNext/>
        <w:numPr>
          <w:ilvl w:val="0"/>
          <w:numId w:val="50"/>
        </w:numPr>
        <w:tabs>
          <w:tab w:val="left" w:pos="993"/>
        </w:tabs>
        <w:spacing w:after="120" w:line="240" w:lineRule="auto"/>
        <w:jc w:val="center"/>
        <w:rPr>
          <w:rFonts w:ascii="PT Astra Serif" w:eastAsia="Times New Roman" w:hAnsi="PT Astra Serif" w:cs="Times New Roman"/>
          <w:b/>
          <w:sz w:val="26"/>
          <w:szCs w:val="26"/>
          <w:lang w:val="en-US"/>
        </w:rPr>
      </w:pPr>
      <w:r w:rsidRPr="004B227C">
        <w:rPr>
          <w:rFonts w:ascii="PT Astra Serif" w:eastAsia="Times New Roman" w:hAnsi="PT Astra Serif" w:cs="Times New Roman"/>
          <w:b/>
          <w:sz w:val="26"/>
          <w:szCs w:val="26"/>
        </w:rPr>
        <w:t>Процессная часть</w:t>
      </w:r>
    </w:p>
    <w:p w14:paraId="097DA409" w14:textId="77777777" w:rsidR="00E955BC" w:rsidRPr="004B227C" w:rsidRDefault="00E955BC" w:rsidP="004B227C">
      <w:pPr>
        <w:tabs>
          <w:tab w:val="left" w:pos="993"/>
        </w:tabs>
        <w:spacing w:after="0" w:line="240" w:lineRule="auto"/>
        <w:ind w:firstLine="709"/>
        <w:jc w:val="center"/>
        <w:rPr>
          <w:rFonts w:ascii="PT Astra Serif" w:hAnsi="PT Astra Serif"/>
          <w:b/>
          <w:i/>
          <w:sz w:val="26"/>
          <w:szCs w:val="26"/>
        </w:rPr>
      </w:pPr>
      <w:r w:rsidRPr="004B227C">
        <w:rPr>
          <w:rFonts w:ascii="PT Astra Serif" w:hAnsi="PT Astra Serif"/>
          <w:b/>
          <w:i/>
          <w:sz w:val="26"/>
          <w:szCs w:val="26"/>
        </w:rPr>
        <w:t>Подпрограмма 1 «Развитие и модернизация коммунальной инфраструктуры Томской области»</w:t>
      </w:r>
    </w:p>
    <w:p w14:paraId="340A9967" w14:textId="77777777" w:rsidR="00E955BC" w:rsidRPr="004B227C" w:rsidRDefault="00E955BC" w:rsidP="004B227C">
      <w:pPr>
        <w:pStyle w:val="aa"/>
        <w:ind w:firstLine="709"/>
        <w:jc w:val="center"/>
        <w:rPr>
          <w:rFonts w:ascii="PT Astra Serif" w:hAnsi="PT Astra Serif"/>
          <w:b/>
        </w:rPr>
      </w:pPr>
      <w:r w:rsidRPr="004B227C">
        <w:rPr>
          <w:rFonts w:ascii="PT Astra Serif" w:hAnsi="PT Astra Serif"/>
          <w:b/>
        </w:rPr>
        <w:t>Показатели цели Подпрограммы 1 за 2022 год</w:t>
      </w:r>
    </w:p>
    <w:p w14:paraId="15ABDDBC" w14:textId="77777777" w:rsidR="00E955BC" w:rsidRPr="004B227C" w:rsidRDefault="00E955BC" w:rsidP="004B227C">
      <w:pPr>
        <w:pStyle w:val="aa"/>
        <w:ind w:firstLine="709"/>
        <w:jc w:val="right"/>
        <w:rPr>
          <w:rFonts w:ascii="PT Astra Serif" w:hAnsi="PT Astra Serif"/>
        </w:rPr>
      </w:pPr>
      <w:r w:rsidRPr="004B227C">
        <w:rPr>
          <w:rFonts w:ascii="PT Astra Serif" w:hAnsi="PT Astra Serif"/>
        </w:rPr>
        <w:t>Таблица 3</w:t>
      </w:r>
    </w:p>
    <w:tbl>
      <w:tblPr>
        <w:tblW w:w="9356" w:type="dxa"/>
        <w:jc w:val="center"/>
        <w:tblLayout w:type="fixed"/>
        <w:tblLook w:val="0000" w:firstRow="0" w:lastRow="0" w:firstColumn="0" w:lastColumn="0" w:noHBand="0" w:noVBand="0"/>
      </w:tblPr>
      <w:tblGrid>
        <w:gridCol w:w="742"/>
        <w:gridCol w:w="1952"/>
        <w:gridCol w:w="1417"/>
        <w:gridCol w:w="712"/>
        <w:gridCol w:w="1061"/>
        <w:gridCol w:w="1237"/>
        <w:gridCol w:w="851"/>
        <w:gridCol w:w="1384"/>
      </w:tblGrid>
      <w:tr w:rsidR="004B227C" w:rsidRPr="004B227C" w14:paraId="217B8B44" w14:textId="77777777" w:rsidTr="0087517A">
        <w:trPr>
          <w:trHeight w:val="906"/>
          <w:tblHeader/>
          <w:jc w:val="center"/>
        </w:trPr>
        <w:tc>
          <w:tcPr>
            <w:tcW w:w="742" w:type="dxa"/>
            <w:tcBorders>
              <w:top w:val="single" w:sz="4" w:space="0" w:color="000000"/>
              <w:left w:val="single" w:sz="4" w:space="0" w:color="000000"/>
              <w:bottom w:val="single" w:sz="4" w:space="0" w:color="000000"/>
            </w:tcBorders>
            <w:shd w:val="clear" w:color="auto" w:fill="auto"/>
            <w:vAlign w:val="center"/>
          </w:tcPr>
          <w:p w14:paraId="7D663C8D"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562DE375"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397BF19F"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62F12CBD"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1061" w:type="dxa"/>
            <w:tcBorders>
              <w:top w:val="single" w:sz="4" w:space="0" w:color="000000"/>
              <w:left w:val="single" w:sz="4" w:space="0" w:color="000000"/>
              <w:bottom w:val="single" w:sz="4" w:space="0" w:color="000000"/>
            </w:tcBorders>
            <w:shd w:val="clear" w:color="auto" w:fill="auto"/>
            <w:vAlign w:val="center"/>
          </w:tcPr>
          <w:p w14:paraId="594E2F8B"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План 2022 год</w:t>
            </w:r>
          </w:p>
        </w:tc>
        <w:tc>
          <w:tcPr>
            <w:tcW w:w="1237" w:type="dxa"/>
            <w:tcBorders>
              <w:top w:val="single" w:sz="4" w:space="0" w:color="000000"/>
              <w:left w:val="single" w:sz="4" w:space="0" w:color="000000"/>
              <w:bottom w:val="single" w:sz="4" w:space="0" w:color="000000"/>
            </w:tcBorders>
            <w:shd w:val="clear" w:color="auto" w:fill="auto"/>
            <w:vAlign w:val="center"/>
          </w:tcPr>
          <w:p w14:paraId="2782BC04"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5D73BB18"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DD7929"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3A7DF3E2"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0D0204B7" w14:textId="77777777" w:rsidR="00E955BC" w:rsidRPr="004B227C" w:rsidRDefault="00E955BC" w:rsidP="004B227C">
            <w:pPr>
              <w:spacing w:after="0" w:line="240" w:lineRule="auto"/>
              <w:contextualSpacing/>
              <w:jc w:val="center"/>
              <w:rPr>
                <w:rFonts w:ascii="PT Astra Serif" w:eastAsia="Times New Roman" w:hAnsi="PT Astra Serif" w:cs="Times New Roman"/>
                <w:lang w:eastAsia="ru-RU"/>
              </w:rPr>
            </w:pPr>
          </w:p>
        </w:tc>
      </w:tr>
      <w:tr w:rsidR="004B227C" w:rsidRPr="004B227C" w14:paraId="0E9E3B88" w14:textId="77777777" w:rsidTr="007D2A83">
        <w:trPr>
          <w:trHeight w:val="226"/>
          <w:tblHeader/>
          <w:jc w:val="center"/>
        </w:trPr>
        <w:tc>
          <w:tcPr>
            <w:tcW w:w="742" w:type="dxa"/>
            <w:tcBorders>
              <w:top w:val="single" w:sz="4" w:space="0" w:color="000000"/>
              <w:left w:val="single" w:sz="4" w:space="0" w:color="000000"/>
              <w:bottom w:val="single" w:sz="4" w:space="0" w:color="000000"/>
            </w:tcBorders>
            <w:shd w:val="clear" w:color="auto" w:fill="auto"/>
            <w:vAlign w:val="center"/>
          </w:tcPr>
          <w:p w14:paraId="1B9A7EAE"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10FA9DEC"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79892FDC"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1EFE15EB"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1061" w:type="dxa"/>
            <w:tcBorders>
              <w:top w:val="single" w:sz="4" w:space="0" w:color="000000"/>
              <w:left w:val="single" w:sz="4" w:space="0" w:color="000000"/>
              <w:bottom w:val="single" w:sz="4" w:space="0" w:color="000000"/>
            </w:tcBorders>
            <w:shd w:val="clear" w:color="auto" w:fill="auto"/>
            <w:vAlign w:val="center"/>
          </w:tcPr>
          <w:p w14:paraId="149B89C0"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237" w:type="dxa"/>
            <w:tcBorders>
              <w:top w:val="single" w:sz="4" w:space="0" w:color="000000"/>
              <w:left w:val="single" w:sz="4" w:space="0" w:color="000000"/>
              <w:bottom w:val="single" w:sz="4" w:space="0" w:color="000000"/>
            </w:tcBorders>
            <w:shd w:val="clear" w:color="auto" w:fill="auto"/>
            <w:vAlign w:val="center"/>
          </w:tcPr>
          <w:p w14:paraId="2E005920"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5E67FA50"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FAB929"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020065F2" w14:textId="77777777" w:rsidTr="0087517A">
        <w:trPr>
          <w:trHeight w:val="906"/>
          <w:jc w:val="center"/>
        </w:trPr>
        <w:tc>
          <w:tcPr>
            <w:tcW w:w="742" w:type="dxa"/>
            <w:tcBorders>
              <w:top w:val="single" w:sz="4" w:space="0" w:color="000000"/>
              <w:left w:val="single" w:sz="4" w:space="0" w:color="000000"/>
              <w:bottom w:val="single" w:sz="4" w:space="0" w:color="000000"/>
            </w:tcBorders>
            <w:shd w:val="clear" w:color="auto" w:fill="auto"/>
            <w:vAlign w:val="center"/>
          </w:tcPr>
          <w:p w14:paraId="675E7784" w14:textId="77777777" w:rsidR="00E955BC" w:rsidRPr="004B227C" w:rsidRDefault="00E955BC" w:rsidP="004B227C">
            <w:pPr>
              <w:spacing w:after="0" w:line="240" w:lineRule="auto"/>
              <w:contextualSpacing/>
              <w:jc w:val="both"/>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2E1BFC1D" w14:textId="77777777" w:rsidR="00E955BC" w:rsidRPr="004B227C" w:rsidRDefault="00E955BC" w:rsidP="004B227C">
            <w:pPr>
              <w:spacing w:after="0" w:line="240" w:lineRule="auto"/>
              <w:contextualSpacing/>
              <w:jc w:val="both"/>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Оборудование всего жилищного фонда по Томской области отоплением</w:t>
            </w:r>
          </w:p>
        </w:tc>
        <w:tc>
          <w:tcPr>
            <w:tcW w:w="1417" w:type="dxa"/>
            <w:tcBorders>
              <w:top w:val="single" w:sz="4" w:space="0" w:color="000000"/>
              <w:left w:val="single" w:sz="4" w:space="0" w:color="000000"/>
              <w:bottom w:val="single" w:sz="4" w:space="0" w:color="000000"/>
              <w:right w:val="single" w:sz="4" w:space="0" w:color="000000"/>
            </w:tcBorders>
            <w:vAlign w:val="center"/>
          </w:tcPr>
          <w:p w14:paraId="02A3B35D" w14:textId="77777777" w:rsidR="00E955BC" w:rsidRPr="004B227C" w:rsidRDefault="00E955BC" w:rsidP="004B227C">
            <w:pPr>
              <w:spacing w:after="0" w:line="240" w:lineRule="auto"/>
              <w:ind w:left="-37" w:right="-38"/>
              <w:jc w:val="both"/>
              <w:rPr>
                <w:rFonts w:ascii="PT Astra Serif" w:eastAsia="Times New Roman" w:hAnsi="PT Astra Serif" w:cs="Times New Roman"/>
                <w:lang w:eastAsia="ru-RU"/>
              </w:rPr>
            </w:pPr>
            <w:r w:rsidRPr="004B227C">
              <w:rPr>
                <w:rFonts w:ascii="PT Astra Serif" w:eastAsia="Times New Roman" w:hAnsi="PT Astra Serif" w:cs="Times New Roman"/>
                <w:lang w:eastAsia="ru-RU"/>
              </w:rPr>
              <w:t xml:space="preserve">Департамент ЖКХ и государственного жилищного надзора Томской области </w:t>
            </w:r>
          </w:p>
          <w:p w14:paraId="5D24AD8E" w14:textId="77777777" w:rsidR="00E955BC" w:rsidRPr="004B227C" w:rsidRDefault="00E955BC" w:rsidP="004B227C">
            <w:pPr>
              <w:autoSpaceDE w:val="0"/>
              <w:autoSpaceDN w:val="0"/>
              <w:adjustRightInd w:val="0"/>
              <w:spacing w:after="0" w:line="240" w:lineRule="auto"/>
              <w:jc w:val="both"/>
              <w:rPr>
                <w:rFonts w:ascii="PT Astra Serif" w:hAnsi="PT Astra Serif" w:cs="PT Astra Serif"/>
              </w:rPr>
            </w:pPr>
          </w:p>
        </w:tc>
        <w:tc>
          <w:tcPr>
            <w:tcW w:w="712" w:type="dxa"/>
            <w:tcBorders>
              <w:top w:val="single" w:sz="4" w:space="0" w:color="000000"/>
              <w:left w:val="single" w:sz="4" w:space="0" w:color="000000"/>
              <w:bottom w:val="single" w:sz="4" w:space="0" w:color="000000"/>
            </w:tcBorders>
            <w:shd w:val="clear" w:color="auto" w:fill="auto"/>
            <w:vAlign w:val="center"/>
          </w:tcPr>
          <w:p w14:paraId="63231852"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1061" w:type="dxa"/>
            <w:tcBorders>
              <w:top w:val="single" w:sz="4" w:space="0" w:color="000000"/>
              <w:left w:val="single" w:sz="4" w:space="0" w:color="000000"/>
              <w:bottom w:val="single" w:sz="4" w:space="0" w:color="000000"/>
            </w:tcBorders>
            <w:shd w:val="clear" w:color="auto" w:fill="auto"/>
            <w:vAlign w:val="center"/>
          </w:tcPr>
          <w:p w14:paraId="5468FCAC"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85,1</w:t>
            </w:r>
          </w:p>
        </w:tc>
        <w:tc>
          <w:tcPr>
            <w:tcW w:w="1237" w:type="dxa"/>
            <w:tcBorders>
              <w:top w:val="single" w:sz="4" w:space="0" w:color="000000"/>
              <w:left w:val="single" w:sz="4" w:space="0" w:color="000000"/>
              <w:bottom w:val="single" w:sz="4" w:space="0" w:color="000000"/>
            </w:tcBorders>
            <w:shd w:val="clear" w:color="auto" w:fill="auto"/>
            <w:vAlign w:val="center"/>
          </w:tcPr>
          <w:p w14:paraId="5AB22820"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85,4</w:t>
            </w:r>
          </w:p>
        </w:tc>
        <w:tc>
          <w:tcPr>
            <w:tcW w:w="851" w:type="dxa"/>
            <w:tcBorders>
              <w:top w:val="single" w:sz="4" w:space="0" w:color="000000"/>
              <w:left w:val="single" w:sz="4" w:space="0" w:color="000000"/>
              <w:bottom w:val="single" w:sz="4" w:space="0" w:color="000000"/>
            </w:tcBorders>
            <w:shd w:val="clear" w:color="auto" w:fill="auto"/>
            <w:vAlign w:val="center"/>
          </w:tcPr>
          <w:p w14:paraId="7FBA4510"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100,3</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F8772B"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cs="Times New Roman"/>
              </w:rPr>
              <w:t>Достигнут</w:t>
            </w:r>
          </w:p>
        </w:tc>
      </w:tr>
      <w:tr w:rsidR="00E955BC" w:rsidRPr="004B227C" w14:paraId="63B6822E" w14:textId="77777777" w:rsidTr="0087517A">
        <w:trPr>
          <w:trHeight w:val="906"/>
          <w:jc w:val="center"/>
        </w:trPr>
        <w:tc>
          <w:tcPr>
            <w:tcW w:w="742" w:type="dxa"/>
            <w:tcBorders>
              <w:top w:val="single" w:sz="4" w:space="0" w:color="000000"/>
              <w:left w:val="single" w:sz="4" w:space="0" w:color="000000"/>
              <w:bottom w:val="single" w:sz="4" w:space="0" w:color="000000"/>
            </w:tcBorders>
            <w:shd w:val="clear" w:color="auto" w:fill="auto"/>
            <w:vAlign w:val="center"/>
          </w:tcPr>
          <w:p w14:paraId="6453A6AA" w14:textId="77777777" w:rsidR="00E955BC" w:rsidRPr="004B227C" w:rsidRDefault="00E955BC" w:rsidP="004B227C">
            <w:pPr>
              <w:spacing w:after="0" w:line="240" w:lineRule="auto"/>
              <w:contextualSpacing/>
              <w:jc w:val="both"/>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782DB8F9" w14:textId="77777777" w:rsidR="00E955BC" w:rsidRPr="004B227C" w:rsidRDefault="00E955BC" w:rsidP="004B227C">
            <w:pPr>
              <w:spacing w:after="0" w:line="240" w:lineRule="auto"/>
              <w:contextualSpacing/>
              <w:jc w:val="both"/>
              <w:rPr>
                <w:rFonts w:ascii="PT Astra Serif" w:hAnsi="PT Astra Serif"/>
              </w:rPr>
            </w:pPr>
            <w:r w:rsidRPr="004B227C">
              <w:rPr>
                <w:rFonts w:ascii="PT Astra Serif" w:hAnsi="PT Astra Serif"/>
              </w:rPr>
              <w:t>Оборудование всего жилищного фонда по Томской области водопроводом</w:t>
            </w:r>
          </w:p>
        </w:tc>
        <w:tc>
          <w:tcPr>
            <w:tcW w:w="1417" w:type="dxa"/>
            <w:tcBorders>
              <w:top w:val="single" w:sz="4" w:space="0" w:color="000000"/>
              <w:left w:val="single" w:sz="4" w:space="0" w:color="000000"/>
              <w:bottom w:val="single" w:sz="4" w:space="0" w:color="000000"/>
              <w:right w:val="single" w:sz="4" w:space="0" w:color="000000"/>
            </w:tcBorders>
            <w:vAlign w:val="center"/>
          </w:tcPr>
          <w:p w14:paraId="0D1E2AE9" w14:textId="77777777" w:rsidR="00E955BC" w:rsidRPr="004B227C" w:rsidRDefault="00E955BC" w:rsidP="004B227C">
            <w:pPr>
              <w:spacing w:after="0" w:line="240" w:lineRule="auto"/>
              <w:ind w:right="-38"/>
              <w:jc w:val="both"/>
              <w:rPr>
                <w:rFonts w:ascii="PT Astra Serif" w:hAnsi="PT Astra Serif" w:cs="PT Astra Serif"/>
              </w:rPr>
            </w:pPr>
            <w:r w:rsidRPr="004B227C">
              <w:rPr>
                <w:rFonts w:ascii="PT Astra Serif" w:eastAsia="Times New Roman" w:hAnsi="PT Astra Serif" w:cs="Times New Roman"/>
                <w:lang w:eastAsia="ru-RU"/>
              </w:rPr>
              <w:t xml:space="preserve">Департамент ЖКХ и государственного жилищного надзора Томской области </w:t>
            </w:r>
          </w:p>
        </w:tc>
        <w:tc>
          <w:tcPr>
            <w:tcW w:w="712" w:type="dxa"/>
            <w:tcBorders>
              <w:top w:val="single" w:sz="4" w:space="0" w:color="000000"/>
              <w:left w:val="single" w:sz="4" w:space="0" w:color="000000"/>
              <w:bottom w:val="single" w:sz="4" w:space="0" w:color="000000"/>
            </w:tcBorders>
            <w:shd w:val="clear" w:color="auto" w:fill="auto"/>
            <w:vAlign w:val="center"/>
          </w:tcPr>
          <w:p w14:paraId="5960E943" w14:textId="77777777" w:rsidR="00E955BC" w:rsidRPr="004B227C" w:rsidRDefault="00E955BC" w:rsidP="004B227C">
            <w:pPr>
              <w:spacing w:after="0" w:line="240" w:lineRule="auto"/>
              <w:contextualSpacing/>
              <w:jc w:val="center"/>
              <w:rPr>
                <w:rFonts w:ascii="PT Astra Serif" w:hAnsi="PT Astra Serif"/>
              </w:rPr>
            </w:pPr>
            <w:r w:rsidRPr="004B227C">
              <w:rPr>
                <w:rFonts w:ascii="PT Astra Serif" w:hAnsi="PT Astra Serif"/>
              </w:rPr>
              <w:t>%</w:t>
            </w:r>
          </w:p>
        </w:tc>
        <w:tc>
          <w:tcPr>
            <w:tcW w:w="1061" w:type="dxa"/>
            <w:tcBorders>
              <w:top w:val="single" w:sz="4" w:space="0" w:color="000000"/>
              <w:left w:val="single" w:sz="4" w:space="0" w:color="000000"/>
              <w:bottom w:val="single" w:sz="4" w:space="0" w:color="000000"/>
            </w:tcBorders>
            <w:shd w:val="clear" w:color="auto" w:fill="auto"/>
            <w:vAlign w:val="center"/>
          </w:tcPr>
          <w:p w14:paraId="75E18727"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81,6</w:t>
            </w:r>
          </w:p>
        </w:tc>
        <w:tc>
          <w:tcPr>
            <w:tcW w:w="1237" w:type="dxa"/>
            <w:tcBorders>
              <w:top w:val="single" w:sz="4" w:space="0" w:color="000000"/>
              <w:left w:val="single" w:sz="4" w:space="0" w:color="000000"/>
              <w:bottom w:val="single" w:sz="4" w:space="0" w:color="000000"/>
            </w:tcBorders>
            <w:shd w:val="clear" w:color="auto" w:fill="auto"/>
            <w:vAlign w:val="center"/>
          </w:tcPr>
          <w:p w14:paraId="680ADEDF"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84,3</w:t>
            </w:r>
          </w:p>
        </w:tc>
        <w:tc>
          <w:tcPr>
            <w:tcW w:w="851" w:type="dxa"/>
            <w:tcBorders>
              <w:top w:val="single" w:sz="4" w:space="0" w:color="000000"/>
              <w:left w:val="single" w:sz="4" w:space="0" w:color="000000"/>
              <w:bottom w:val="single" w:sz="4" w:space="0" w:color="000000"/>
            </w:tcBorders>
            <w:shd w:val="clear" w:color="auto" w:fill="auto"/>
            <w:vAlign w:val="center"/>
          </w:tcPr>
          <w:p w14:paraId="04150D06" w14:textId="77777777" w:rsidR="00E955BC" w:rsidRPr="004B227C" w:rsidRDefault="00E955BC" w:rsidP="004B227C">
            <w:pPr>
              <w:spacing w:after="0" w:line="240" w:lineRule="auto"/>
              <w:contextualSpacing/>
              <w:jc w:val="center"/>
              <w:rPr>
                <w:rFonts w:ascii="PT Astra Serif" w:hAnsi="PT Astra Serif"/>
              </w:rPr>
            </w:pPr>
            <w:r w:rsidRPr="004B227C">
              <w:rPr>
                <w:rFonts w:ascii="PT Astra Serif" w:hAnsi="PT Astra Serif"/>
              </w:rPr>
              <w:t>103,3</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A143E5"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cs="Times New Roman"/>
              </w:rPr>
              <w:t>Достигнут</w:t>
            </w:r>
          </w:p>
        </w:tc>
      </w:tr>
    </w:tbl>
    <w:p w14:paraId="6BACFE51" w14:textId="77777777" w:rsidR="00E955BC" w:rsidRPr="004B227C" w:rsidRDefault="00E955BC" w:rsidP="004B227C">
      <w:pPr>
        <w:spacing w:after="0" w:line="240" w:lineRule="auto"/>
        <w:ind w:firstLine="709"/>
        <w:jc w:val="both"/>
        <w:rPr>
          <w:rFonts w:ascii="PT Astra Serif" w:eastAsia="Times New Roman" w:hAnsi="PT Astra Serif"/>
          <w:sz w:val="26"/>
          <w:szCs w:val="26"/>
        </w:rPr>
      </w:pPr>
    </w:p>
    <w:p w14:paraId="7FEA33DF" w14:textId="77777777" w:rsidR="00244F37" w:rsidRPr="004B227C" w:rsidRDefault="00244F37" w:rsidP="004B227C">
      <w:pPr>
        <w:spacing w:after="0" w:line="240" w:lineRule="auto"/>
        <w:ind w:firstLine="709"/>
        <w:jc w:val="both"/>
        <w:rPr>
          <w:rFonts w:ascii="PT Astra Serif" w:eastAsia="Times New Roman" w:hAnsi="PT Astra Serif"/>
          <w:sz w:val="26"/>
          <w:szCs w:val="26"/>
        </w:rPr>
      </w:pPr>
      <w:proofErr w:type="gramStart"/>
      <w:r w:rsidRPr="004B227C">
        <w:rPr>
          <w:rFonts w:ascii="PT Astra Serif" w:eastAsia="Times New Roman" w:hAnsi="PT Astra Serif"/>
          <w:sz w:val="26"/>
          <w:szCs w:val="26"/>
        </w:rPr>
        <w:t xml:space="preserve">В связи с подключением к источникам теплоснабжения </w:t>
      </w:r>
      <w:r w:rsidRPr="004B227C">
        <w:rPr>
          <w:rFonts w:ascii="PT Astra Serif" w:eastAsia="Times New Roman" w:hAnsi="PT Astra Serif" w:cs="Times New Roman"/>
          <w:sz w:val="26"/>
          <w:szCs w:val="26"/>
        </w:rPr>
        <w:t>новых потребителей, за счет увеличения количества построенного или введенного в эксплуатацию жилья</w:t>
      </w:r>
      <w:r w:rsidRPr="004B227C">
        <w:rPr>
          <w:rFonts w:ascii="PT Astra Serif" w:eastAsia="Times New Roman" w:hAnsi="PT Astra Serif"/>
          <w:sz w:val="26"/>
          <w:szCs w:val="26"/>
        </w:rPr>
        <w:t xml:space="preserve"> и сетям централизованного водоснабжения новых потребителей, </w:t>
      </w:r>
      <w:r w:rsidRPr="004B227C">
        <w:rPr>
          <w:rFonts w:ascii="PT Astra Serif" w:eastAsia="Times New Roman" w:hAnsi="PT Astra Serif" w:cs="Times New Roman"/>
          <w:sz w:val="26"/>
          <w:szCs w:val="26"/>
        </w:rPr>
        <w:t xml:space="preserve">в том числе за счет реализации на территории Томской области регионального проекта «Чистая вода», удалось </w:t>
      </w:r>
      <w:r w:rsidRPr="004B227C">
        <w:rPr>
          <w:rFonts w:ascii="PT Astra Serif" w:eastAsia="Times New Roman" w:hAnsi="PT Astra Serif"/>
          <w:sz w:val="26"/>
          <w:szCs w:val="26"/>
        </w:rPr>
        <w:t>достичь запланированного уровня оборудования всего жилищного фонда по Томской области, в части отопления 85,4%, водопровода 84,3% (план – 85,1% и 81,6</w:t>
      </w:r>
      <w:proofErr w:type="gramEnd"/>
      <w:r w:rsidRPr="004B227C">
        <w:rPr>
          <w:rFonts w:ascii="PT Astra Serif" w:eastAsia="Times New Roman" w:hAnsi="PT Astra Serif"/>
          <w:sz w:val="26"/>
          <w:szCs w:val="26"/>
        </w:rPr>
        <w:t>% соответственно).</w:t>
      </w:r>
    </w:p>
    <w:p w14:paraId="7184A63C" w14:textId="77777777" w:rsidR="00E955BC" w:rsidRPr="004B227C" w:rsidRDefault="00E955BC"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lastRenderedPageBreak/>
        <w:t xml:space="preserve">Финансирование подпрограммы за счет всех источников в 2022 году составило 713 231,1 тыс. рублей. </w:t>
      </w:r>
    </w:p>
    <w:p w14:paraId="08EA3DD7" w14:textId="77777777" w:rsidR="00E955BC" w:rsidRPr="004B227C" w:rsidRDefault="00E955BC"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По итогам реализации </w:t>
      </w:r>
      <w:r w:rsidRPr="004B227C">
        <w:rPr>
          <w:rFonts w:ascii="PT Astra Serif" w:eastAsia="Times New Roman" w:hAnsi="PT Astra Serif"/>
          <w:i/>
          <w:sz w:val="26"/>
          <w:szCs w:val="26"/>
        </w:rPr>
        <w:t>основного мероприятия «Снижение количества аварий в системах отопления, водоснабжения и водоотведения коммунального комплекса Томской области»</w:t>
      </w:r>
      <w:r w:rsidRPr="004B227C">
        <w:rPr>
          <w:rFonts w:ascii="PT Astra Serif" w:eastAsia="Times New Roman" w:hAnsi="PT Astra Serif"/>
          <w:sz w:val="26"/>
          <w:szCs w:val="26"/>
        </w:rPr>
        <w:t xml:space="preserve"> проведен капитальный ремонт 47 объектов коммунальной инфраструктуры (план – 20 объектов) в 15 муниципальных образованиях Томской области. Плановое значение показателя перевыполнено за счет выделения дополнительных средств областного бюджета. В рамках проведенных работ отремонтировано:</w:t>
      </w:r>
    </w:p>
    <w:p w14:paraId="1D532644" w14:textId="77777777" w:rsidR="00E955BC" w:rsidRPr="004B227C" w:rsidRDefault="00E955BC" w:rsidP="004B227C">
      <w:pPr>
        <w:numPr>
          <w:ilvl w:val="0"/>
          <w:numId w:val="44"/>
        </w:numPr>
        <w:tabs>
          <w:tab w:val="left" w:pos="993"/>
        </w:tabs>
        <w:spacing w:after="0" w:line="240" w:lineRule="auto"/>
        <w:ind w:left="0" w:firstLine="709"/>
        <w:contextualSpacing/>
        <w:jc w:val="both"/>
        <w:rPr>
          <w:rFonts w:ascii="PT Astra Serif" w:eastAsia="Times New Roman" w:hAnsi="PT Astra Serif"/>
          <w:sz w:val="26"/>
          <w:szCs w:val="26"/>
        </w:rPr>
      </w:pPr>
      <w:r w:rsidRPr="004B227C">
        <w:rPr>
          <w:rFonts w:ascii="PT Astra Serif" w:eastAsia="Times New Roman" w:hAnsi="PT Astra Serif"/>
          <w:sz w:val="26"/>
          <w:szCs w:val="26"/>
        </w:rPr>
        <w:t>12 котельных;</w:t>
      </w:r>
    </w:p>
    <w:p w14:paraId="19EFCB48" w14:textId="77777777" w:rsidR="00E955BC" w:rsidRPr="004B227C" w:rsidRDefault="00E955BC" w:rsidP="004B227C">
      <w:pPr>
        <w:numPr>
          <w:ilvl w:val="0"/>
          <w:numId w:val="44"/>
        </w:numPr>
        <w:tabs>
          <w:tab w:val="left" w:pos="993"/>
        </w:tabs>
        <w:spacing w:after="0" w:line="240" w:lineRule="auto"/>
        <w:ind w:left="0" w:firstLine="709"/>
        <w:contextualSpacing/>
        <w:jc w:val="both"/>
        <w:rPr>
          <w:rFonts w:ascii="PT Astra Serif" w:eastAsia="Times New Roman" w:hAnsi="PT Astra Serif"/>
          <w:sz w:val="26"/>
          <w:szCs w:val="26"/>
        </w:rPr>
      </w:pPr>
      <w:r w:rsidRPr="004B227C">
        <w:rPr>
          <w:rFonts w:ascii="PT Astra Serif" w:eastAsia="Times New Roman" w:hAnsi="PT Astra Serif"/>
          <w:sz w:val="26"/>
          <w:szCs w:val="26"/>
        </w:rPr>
        <w:t xml:space="preserve">3 </w:t>
      </w:r>
      <w:proofErr w:type="gramStart"/>
      <w:r w:rsidRPr="004B227C">
        <w:rPr>
          <w:rFonts w:ascii="PT Astra Serif" w:eastAsia="Times New Roman" w:hAnsi="PT Astra Serif"/>
          <w:sz w:val="26"/>
          <w:szCs w:val="26"/>
        </w:rPr>
        <w:t>водозаборных</w:t>
      </w:r>
      <w:proofErr w:type="gramEnd"/>
      <w:r w:rsidRPr="004B227C">
        <w:rPr>
          <w:rFonts w:ascii="PT Astra Serif" w:eastAsia="Times New Roman" w:hAnsi="PT Astra Serif"/>
          <w:sz w:val="26"/>
          <w:szCs w:val="26"/>
        </w:rPr>
        <w:t xml:space="preserve"> скважины;</w:t>
      </w:r>
    </w:p>
    <w:p w14:paraId="1F565510" w14:textId="77777777" w:rsidR="00E955BC" w:rsidRPr="004B227C" w:rsidRDefault="00E955BC" w:rsidP="004B227C">
      <w:pPr>
        <w:numPr>
          <w:ilvl w:val="0"/>
          <w:numId w:val="44"/>
        </w:numPr>
        <w:tabs>
          <w:tab w:val="left" w:pos="993"/>
        </w:tabs>
        <w:spacing w:after="0" w:line="240" w:lineRule="auto"/>
        <w:ind w:left="0" w:firstLine="709"/>
        <w:contextualSpacing/>
        <w:jc w:val="both"/>
        <w:rPr>
          <w:rFonts w:ascii="PT Astra Serif" w:eastAsia="Times New Roman" w:hAnsi="PT Astra Serif"/>
          <w:sz w:val="26"/>
          <w:szCs w:val="26"/>
        </w:rPr>
      </w:pPr>
      <w:r w:rsidRPr="004B227C">
        <w:rPr>
          <w:rFonts w:ascii="PT Astra Serif" w:eastAsia="Times New Roman" w:hAnsi="PT Astra Serif"/>
          <w:sz w:val="26"/>
          <w:szCs w:val="26"/>
        </w:rPr>
        <w:t>14 участков тепловых сетей, протяженностью 2,03 км;</w:t>
      </w:r>
    </w:p>
    <w:p w14:paraId="4E09FA5D" w14:textId="77777777" w:rsidR="00E955BC" w:rsidRPr="004B227C" w:rsidRDefault="00E955BC" w:rsidP="004B227C">
      <w:pPr>
        <w:numPr>
          <w:ilvl w:val="0"/>
          <w:numId w:val="44"/>
        </w:numPr>
        <w:tabs>
          <w:tab w:val="left" w:pos="993"/>
        </w:tabs>
        <w:spacing w:after="0" w:line="240" w:lineRule="auto"/>
        <w:ind w:left="0" w:firstLine="709"/>
        <w:contextualSpacing/>
        <w:jc w:val="both"/>
        <w:rPr>
          <w:rFonts w:ascii="PT Astra Serif" w:eastAsia="Times New Roman" w:hAnsi="PT Astra Serif"/>
          <w:sz w:val="26"/>
          <w:szCs w:val="26"/>
        </w:rPr>
      </w:pPr>
      <w:r w:rsidRPr="004B227C">
        <w:rPr>
          <w:rFonts w:ascii="PT Astra Serif" w:eastAsia="Times New Roman" w:hAnsi="PT Astra Serif"/>
          <w:sz w:val="26"/>
          <w:szCs w:val="26"/>
        </w:rPr>
        <w:t>14 участков сетей холодного водоснабжения, протяженностью 4,560 км;</w:t>
      </w:r>
    </w:p>
    <w:p w14:paraId="6FD69A6C" w14:textId="7D3C957A" w:rsidR="00E955BC" w:rsidRPr="004B227C" w:rsidRDefault="00E955BC" w:rsidP="004B227C">
      <w:pPr>
        <w:numPr>
          <w:ilvl w:val="0"/>
          <w:numId w:val="44"/>
        </w:numPr>
        <w:tabs>
          <w:tab w:val="left" w:pos="993"/>
        </w:tabs>
        <w:spacing w:after="0" w:line="240" w:lineRule="auto"/>
        <w:ind w:left="0" w:firstLine="709"/>
        <w:contextualSpacing/>
        <w:jc w:val="both"/>
        <w:rPr>
          <w:rFonts w:ascii="PT Astra Serif" w:eastAsia="Times New Roman" w:hAnsi="PT Astra Serif"/>
          <w:sz w:val="26"/>
          <w:szCs w:val="26"/>
        </w:rPr>
      </w:pPr>
      <w:r w:rsidRPr="004B227C">
        <w:rPr>
          <w:rFonts w:ascii="PT Astra Serif" w:eastAsia="Times New Roman" w:hAnsi="PT Astra Serif"/>
          <w:sz w:val="26"/>
          <w:szCs w:val="26"/>
        </w:rPr>
        <w:t xml:space="preserve">2 </w:t>
      </w:r>
      <w:proofErr w:type="gramStart"/>
      <w:r w:rsidRPr="004B227C">
        <w:rPr>
          <w:rFonts w:ascii="PT Astra Serif" w:eastAsia="Times New Roman" w:hAnsi="PT Astra Serif"/>
          <w:sz w:val="26"/>
          <w:szCs w:val="26"/>
        </w:rPr>
        <w:t>дизельных</w:t>
      </w:r>
      <w:proofErr w:type="gramEnd"/>
      <w:r w:rsidRPr="004B227C">
        <w:rPr>
          <w:rFonts w:ascii="PT Astra Serif" w:eastAsia="Times New Roman" w:hAnsi="PT Astra Serif"/>
          <w:sz w:val="26"/>
          <w:szCs w:val="26"/>
        </w:rPr>
        <w:t xml:space="preserve"> электростанци</w:t>
      </w:r>
      <w:r w:rsidR="00EA051F" w:rsidRPr="004B227C">
        <w:rPr>
          <w:rFonts w:ascii="PT Astra Serif" w:eastAsia="Times New Roman" w:hAnsi="PT Astra Serif"/>
          <w:sz w:val="26"/>
          <w:szCs w:val="26"/>
        </w:rPr>
        <w:t>и</w:t>
      </w:r>
      <w:r w:rsidRPr="004B227C">
        <w:rPr>
          <w:rFonts w:ascii="PT Astra Serif" w:eastAsia="Times New Roman" w:hAnsi="PT Astra Serif"/>
          <w:sz w:val="26"/>
          <w:szCs w:val="26"/>
        </w:rPr>
        <w:t>;</w:t>
      </w:r>
    </w:p>
    <w:p w14:paraId="16EF1CDE" w14:textId="77777777" w:rsidR="00E955BC" w:rsidRPr="004B227C" w:rsidRDefault="00E955BC" w:rsidP="004B227C">
      <w:pPr>
        <w:numPr>
          <w:ilvl w:val="0"/>
          <w:numId w:val="44"/>
        </w:numPr>
        <w:tabs>
          <w:tab w:val="left" w:pos="993"/>
        </w:tabs>
        <w:spacing w:after="0" w:line="240" w:lineRule="auto"/>
        <w:ind w:left="0" w:firstLine="709"/>
        <w:contextualSpacing/>
        <w:jc w:val="both"/>
        <w:rPr>
          <w:rFonts w:ascii="PT Astra Serif" w:eastAsia="Times New Roman" w:hAnsi="PT Astra Serif"/>
          <w:sz w:val="26"/>
          <w:szCs w:val="26"/>
        </w:rPr>
      </w:pPr>
      <w:r w:rsidRPr="004B227C">
        <w:rPr>
          <w:rFonts w:ascii="PT Astra Serif" w:eastAsia="Times New Roman" w:hAnsi="PT Astra Serif"/>
          <w:sz w:val="26"/>
          <w:szCs w:val="26"/>
        </w:rPr>
        <w:t>1 подстанция;</w:t>
      </w:r>
    </w:p>
    <w:p w14:paraId="6E333F65" w14:textId="0D50FD16" w:rsidR="00E955BC" w:rsidRPr="004B227C" w:rsidRDefault="00EA051F" w:rsidP="004B227C">
      <w:pPr>
        <w:numPr>
          <w:ilvl w:val="0"/>
          <w:numId w:val="44"/>
        </w:numPr>
        <w:tabs>
          <w:tab w:val="left" w:pos="993"/>
        </w:tabs>
        <w:spacing w:after="0" w:line="240" w:lineRule="auto"/>
        <w:ind w:left="0" w:firstLine="709"/>
        <w:contextualSpacing/>
        <w:jc w:val="both"/>
        <w:rPr>
          <w:rFonts w:ascii="PT Astra Serif" w:eastAsia="Times New Roman" w:hAnsi="PT Astra Serif"/>
          <w:sz w:val="26"/>
          <w:szCs w:val="26"/>
        </w:rPr>
      </w:pPr>
      <w:r w:rsidRPr="004B227C">
        <w:rPr>
          <w:rFonts w:ascii="PT Astra Serif" w:eastAsia="Times New Roman" w:hAnsi="PT Astra Serif"/>
          <w:sz w:val="26"/>
          <w:szCs w:val="26"/>
        </w:rPr>
        <w:t>1 электролиния</w:t>
      </w:r>
      <w:r w:rsidR="00E955BC" w:rsidRPr="004B227C">
        <w:rPr>
          <w:rFonts w:ascii="PT Astra Serif" w:eastAsia="Times New Roman" w:hAnsi="PT Astra Serif"/>
          <w:sz w:val="26"/>
          <w:szCs w:val="26"/>
        </w:rPr>
        <w:t>, протяженностью 0,650 км.</w:t>
      </w:r>
    </w:p>
    <w:p w14:paraId="3F140239" w14:textId="68DC68C2" w:rsidR="00E955BC" w:rsidRPr="004B227C" w:rsidRDefault="00E955BC" w:rsidP="004B227C">
      <w:pPr>
        <w:tabs>
          <w:tab w:val="left" w:pos="993"/>
        </w:tabs>
        <w:spacing w:after="0" w:line="240" w:lineRule="auto"/>
        <w:ind w:firstLine="709"/>
        <w:jc w:val="both"/>
        <w:rPr>
          <w:rFonts w:ascii="PT Astra Serif" w:eastAsia="Times New Roman" w:hAnsi="PT Astra Serif"/>
          <w:i/>
          <w:sz w:val="26"/>
          <w:szCs w:val="26"/>
        </w:rPr>
      </w:pPr>
      <w:r w:rsidRPr="004B227C">
        <w:rPr>
          <w:rFonts w:ascii="PT Astra Serif" w:eastAsia="Times New Roman" w:hAnsi="PT Astra Serif"/>
          <w:sz w:val="26"/>
          <w:szCs w:val="26"/>
        </w:rPr>
        <w:t xml:space="preserve">По итогам реализации </w:t>
      </w:r>
      <w:r w:rsidRPr="004B227C">
        <w:rPr>
          <w:rFonts w:ascii="PT Astra Serif" w:eastAsia="Times New Roman" w:hAnsi="PT Astra Serif"/>
          <w:i/>
          <w:sz w:val="26"/>
          <w:szCs w:val="26"/>
        </w:rPr>
        <w:t>основного мероприятия «Бюджетные инвестиции</w:t>
      </w:r>
      <w:r w:rsidR="00F26673" w:rsidRPr="004B227C">
        <w:rPr>
          <w:rFonts w:ascii="PT Astra Serif" w:eastAsia="Times New Roman" w:hAnsi="PT Astra Serif"/>
          <w:i/>
          <w:sz w:val="26"/>
          <w:szCs w:val="26"/>
        </w:rPr>
        <w:t xml:space="preserve"> </w:t>
      </w:r>
      <w:r w:rsidRPr="004B227C">
        <w:rPr>
          <w:rFonts w:ascii="PT Astra Serif" w:eastAsia="Times New Roman" w:hAnsi="PT Astra Serif"/>
          <w:i/>
          <w:sz w:val="26"/>
          <w:szCs w:val="26"/>
        </w:rPr>
        <w:t>в</w:t>
      </w:r>
      <w:r w:rsidR="00F26673" w:rsidRPr="004B227C">
        <w:rPr>
          <w:rFonts w:ascii="PT Astra Serif" w:eastAsia="Times New Roman" w:hAnsi="PT Astra Serif"/>
          <w:i/>
          <w:sz w:val="26"/>
          <w:szCs w:val="26"/>
        </w:rPr>
        <w:t> </w:t>
      </w:r>
      <w:r w:rsidRPr="004B227C">
        <w:rPr>
          <w:rFonts w:ascii="PT Astra Serif" w:eastAsia="Times New Roman" w:hAnsi="PT Astra Serif"/>
          <w:i/>
          <w:sz w:val="26"/>
          <w:szCs w:val="26"/>
        </w:rPr>
        <w:t>целях модернизации коммунальной инфраструктуры Томской области»:</w:t>
      </w:r>
    </w:p>
    <w:p w14:paraId="7DA61A59" w14:textId="2D8A2521" w:rsidR="00E955BC" w:rsidRPr="004B227C" w:rsidRDefault="00E955BC" w:rsidP="004B227C">
      <w:pPr>
        <w:pStyle w:val="a8"/>
        <w:numPr>
          <w:ilvl w:val="0"/>
          <w:numId w:val="44"/>
        </w:numPr>
        <w:tabs>
          <w:tab w:val="left" w:pos="993"/>
        </w:tabs>
        <w:ind w:left="0" w:firstLine="709"/>
        <w:jc w:val="both"/>
        <w:rPr>
          <w:rFonts w:ascii="PT Astra Serif" w:eastAsia="Times New Roman" w:hAnsi="PT Astra Serif"/>
          <w:sz w:val="26"/>
          <w:szCs w:val="26"/>
        </w:rPr>
      </w:pPr>
      <w:r w:rsidRPr="004B227C">
        <w:rPr>
          <w:rFonts w:ascii="PT Astra Serif" w:eastAsia="Times New Roman" w:hAnsi="PT Astra Serif"/>
          <w:sz w:val="26"/>
          <w:szCs w:val="26"/>
        </w:rPr>
        <w:t>приобретено 6 участков тепловых сетей для функционирования 6 котельных («Дружба», «Лесозавод», «Нефтебаза», «ХДСУ», «Гагарина», «ПМК-16 база») из 17 построенных</w:t>
      </w:r>
      <w:r w:rsidR="00E60620" w:rsidRPr="004B227C">
        <w:rPr>
          <w:rFonts w:ascii="PT Astra Serif" w:eastAsia="Times New Roman" w:hAnsi="PT Astra Serif"/>
          <w:sz w:val="26"/>
          <w:szCs w:val="26"/>
        </w:rPr>
        <w:t xml:space="preserve"> и реконструированных</w:t>
      </w:r>
      <w:r w:rsidRPr="004B227C">
        <w:rPr>
          <w:rFonts w:ascii="PT Astra Serif" w:eastAsia="Times New Roman" w:hAnsi="PT Astra Serif"/>
          <w:sz w:val="26"/>
          <w:szCs w:val="26"/>
        </w:rPr>
        <w:t xml:space="preserve"> </w:t>
      </w:r>
      <w:r w:rsidRPr="004B227C">
        <w:rPr>
          <w:rFonts w:ascii="PT Astra Serif" w:hAnsi="PT Astra Serif"/>
          <w:sz w:val="26"/>
          <w:szCs w:val="26"/>
          <w:lang w:eastAsia="ru-RU"/>
        </w:rPr>
        <w:t>в рамках концессионного соглашения</w:t>
      </w:r>
      <w:r w:rsidR="00EA051F" w:rsidRPr="004B227C">
        <w:rPr>
          <w:rFonts w:ascii="PT Astra Serif" w:eastAsia="Times New Roman" w:hAnsi="PT Astra Serif"/>
          <w:sz w:val="26"/>
          <w:szCs w:val="26"/>
        </w:rPr>
        <w:t xml:space="preserve"> в г. </w:t>
      </w:r>
      <w:r w:rsidRPr="004B227C">
        <w:rPr>
          <w:rFonts w:ascii="PT Astra Serif" w:eastAsia="Times New Roman" w:hAnsi="PT Astra Serif"/>
          <w:sz w:val="26"/>
          <w:szCs w:val="26"/>
        </w:rPr>
        <w:t xml:space="preserve">Асино, </w:t>
      </w:r>
      <w:r w:rsidR="00EA051F" w:rsidRPr="004B227C">
        <w:rPr>
          <w:rFonts w:ascii="PT Astra Serif" w:eastAsia="Times New Roman" w:hAnsi="PT Astra Serif"/>
          <w:sz w:val="26"/>
          <w:szCs w:val="26"/>
        </w:rPr>
        <w:t>что обеспечит теплом и горячи</w:t>
      </w:r>
      <w:r w:rsidRPr="004B227C">
        <w:rPr>
          <w:rFonts w:ascii="PT Astra Serif" w:eastAsia="Times New Roman" w:hAnsi="PT Astra Serif"/>
          <w:sz w:val="26"/>
          <w:szCs w:val="26"/>
        </w:rPr>
        <w:t>м водоснабжением 12 168 человек и 14 объектов социальной сферы;</w:t>
      </w:r>
    </w:p>
    <w:p w14:paraId="684DB9C5" w14:textId="2EE5FA49" w:rsidR="00E955BC" w:rsidRPr="004B227C" w:rsidRDefault="00E955BC" w:rsidP="004B227C">
      <w:pPr>
        <w:pStyle w:val="a8"/>
        <w:numPr>
          <w:ilvl w:val="0"/>
          <w:numId w:val="44"/>
        </w:numPr>
        <w:tabs>
          <w:tab w:val="left" w:pos="993"/>
        </w:tabs>
        <w:spacing w:after="0"/>
        <w:ind w:left="0" w:firstLine="709"/>
        <w:jc w:val="both"/>
        <w:rPr>
          <w:rFonts w:ascii="PT Astra Serif" w:eastAsia="Times New Roman" w:hAnsi="PT Astra Serif"/>
          <w:sz w:val="26"/>
          <w:szCs w:val="26"/>
        </w:rPr>
      </w:pPr>
      <w:r w:rsidRPr="004B227C">
        <w:rPr>
          <w:rFonts w:ascii="PT Astra Serif" w:eastAsia="Times New Roman" w:hAnsi="PT Astra Serif"/>
          <w:sz w:val="26"/>
          <w:szCs w:val="26"/>
        </w:rPr>
        <w:t>введена в эксплуатацию газовая бл</w:t>
      </w:r>
      <w:r w:rsidR="00EA051F" w:rsidRPr="004B227C">
        <w:rPr>
          <w:rFonts w:ascii="PT Astra Serif" w:eastAsia="Times New Roman" w:hAnsi="PT Astra Serif"/>
          <w:sz w:val="26"/>
          <w:szCs w:val="26"/>
        </w:rPr>
        <w:t>очно – модульная котельная в д. </w:t>
      </w:r>
      <w:proofErr w:type="gramStart"/>
      <w:r w:rsidRPr="004B227C">
        <w:rPr>
          <w:rFonts w:ascii="PT Astra Serif" w:eastAsia="Times New Roman" w:hAnsi="PT Astra Serif"/>
          <w:sz w:val="26"/>
          <w:szCs w:val="26"/>
        </w:rPr>
        <w:t>Большое</w:t>
      </w:r>
      <w:proofErr w:type="gramEnd"/>
      <w:r w:rsidRPr="004B227C">
        <w:rPr>
          <w:rFonts w:ascii="PT Astra Serif" w:eastAsia="Times New Roman" w:hAnsi="PT Astra Serif"/>
          <w:sz w:val="26"/>
          <w:szCs w:val="26"/>
        </w:rPr>
        <w:t xml:space="preserve"> Протопопово</w:t>
      </w:r>
      <w:r w:rsidR="00510221" w:rsidRPr="004B227C">
        <w:rPr>
          <w:rFonts w:ascii="PT Astra Serif" w:eastAsia="Times New Roman" w:hAnsi="PT Astra Serif"/>
          <w:sz w:val="26"/>
          <w:szCs w:val="26"/>
        </w:rPr>
        <w:t xml:space="preserve"> Томского района</w:t>
      </w:r>
      <w:r w:rsidRPr="004B227C">
        <w:rPr>
          <w:rFonts w:ascii="PT Astra Serif" w:eastAsia="Times New Roman" w:hAnsi="PT Astra Serif"/>
          <w:sz w:val="26"/>
          <w:szCs w:val="26"/>
        </w:rPr>
        <w:t>. Ввод объектов в эксплуатацию снизил риски нарушения теплоснабжения для 2 многоквартирных домов и социальных объектов (детский оздоровительный лагерь, магазин, станция водоочистки) в указанном населенном пункте.</w:t>
      </w:r>
    </w:p>
    <w:p w14:paraId="08DCBB12" w14:textId="0A37D0EF" w:rsidR="00E955BC" w:rsidRPr="004B227C" w:rsidRDefault="00E955BC"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По итогам реализации </w:t>
      </w:r>
      <w:r w:rsidRPr="004B227C">
        <w:rPr>
          <w:rFonts w:ascii="PT Astra Serif" w:eastAsia="Times New Roman" w:hAnsi="PT Astra Serif"/>
          <w:i/>
          <w:sz w:val="26"/>
          <w:szCs w:val="26"/>
        </w:rPr>
        <w:t>основного мероприятия «Реализация концессионных проектов по модернизации (реконструкции) систем коммунальной инфраструктуры муниципальных образований Томской области»</w:t>
      </w:r>
      <w:r w:rsidRPr="004B227C">
        <w:rPr>
          <w:rFonts w:ascii="PT Astra Serif" w:eastAsia="Times New Roman" w:hAnsi="PT Astra Serif"/>
          <w:sz w:val="26"/>
          <w:szCs w:val="26"/>
        </w:rPr>
        <w:t xml:space="preserve"> привлечены частные инвестиции в </w:t>
      </w:r>
      <w:r w:rsidR="00EA051F" w:rsidRPr="004B227C">
        <w:rPr>
          <w:rFonts w:ascii="PT Astra Serif" w:eastAsia="Times New Roman" w:hAnsi="PT Astra Serif"/>
          <w:sz w:val="26"/>
          <w:szCs w:val="26"/>
        </w:rPr>
        <w:t>объеме</w:t>
      </w:r>
      <w:r w:rsidRPr="004B227C">
        <w:rPr>
          <w:rFonts w:ascii="PT Astra Serif" w:eastAsia="Times New Roman" w:hAnsi="PT Astra Serif"/>
          <w:sz w:val="26"/>
          <w:szCs w:val="26"/>
        </w:rPr>
        <w:t xml:space="preserve"> 279 731,4 тыс. рублей, в результате выполнены мероприятия:</w:t>
      </w:r>
    </w:p>
    <w:p w14:paraId="170168B9" w14:textId="77777777" w:rsidR="00E955BC" w:rsidRPr="004B227C" w:rsidRDefault="00E955BC" w:rsidP="004B227C">
      <w:pPr>
        <w:pStyle w:val="a8"/>
        <w:numPr>
          <w:ilvl w:val="0"/>
          <w:numId w:val="46"/>
        </w:numPr>
        <w:tabs>
          <w:tab w:val="left" w:pos="993"/>
        </w:tabs>
        <w:spacing w:after="0" w:line="240" w:lineRule="auto"/>
        <w:ind w:left="0" w:firstLine="709"/>
        <w:jc w:val="both"/>
        <w:rPr>
          <w:rFonts w:ascii="PT Astra Serif" w:eastAsia="Times New Roman" w:hAnsi="PT Astra Serif"/>
          <w:sz w:val="26"/>
          <w:szCs w:val="26"/>
        </w:rPr>
      </w:pPr>
      <w:r w:rsidRPr="004B227C">
        <w:rPr>
          <w:rFonts w:ascii="PT Astra Serif" w:eastAsia="Times New Roman" w:hAnsi="PT Astra Serif"/>
          <w:sz w:val="26"/>
          <w:szCs w:val="26"/>
        </w:rPr>
        <w:t>проведена модернизация 7 объектов коммунальной инфраструктуры п. Светлый МО «Город Томск» (план – 6 объектов);</w:t>
      </w:r>
    </w:p>
    <w:p w14:paraId="2C1B4A1D" w14:textId="77777777" w:rsidR="00E955BC" w:rsidRPr="004B227C" w:rsidRDefault="00E955BC" w:rsidP="004B227C">
      <w:pPr>
        <w:pStyle w:val="a8"/>
        <w:numPr>
          <w:ilvl w:val="0"/>
          <w:numId w:val="46"/>
        </w:numPr>
        <w:tabs>
          <w:tab w:val="left" w:pos="993"/>
        </w:tabs>
        <w:spacing w:after="0" w:line="240" w:lineRule="auto"/>
        <w:ind w:left="0" w:firstLine="709"/>
        <w:jc w:val="both"/>
        <w:rPr>
          <w:rFonts w:ascii="PT Astra Serif" w:eastAsia="Times New Roman" w:hAnsi="PT Astra Serif"/>
          <w:sz w:val="26"/>
          <w:szCs w:val="26"/>
        </w:rPr>
      </w:pPr>
      <w:r w:rsidRPr="004B227C">
        <w:rPr>
          <w:rFonts w:ascii="PT Astra Serif" w:eastAsia="Times New Roman" w:hAnsi="PT Astra Serif"/>
          <w:sz w:val="26"/>
          <w:szCs w:val="26"/>
        </w:rPr>
        <w:t>разработана проектно – сметная документация (далее – ПСД) на строительство 2-х участков тепловой магистрали по</w:t>
      </w:r>
      <w:r w:rsidRPr="004B227C">
        <w:rPr>
          <w:rFonts w:ascii="PT Astra Serif" w:hAnsi="PT Astra Serif" w:cs="Times New Roman"/>
          <w:sz w:val="26"/>
          <w:szCs w:val="26"/>
        </w:rPr>
        <w:t xml:space="preserve"> ул. Водяной, 80</w:t>
      </w:r>
      <w:r w:rsidRPr="004B227C">
        <w:rPr>
          <w:rFonts w:ascii="PT Astra Serif" w:eastAsia="Times New Roman" w:hAnsi="PT Astra Serif"/>
          <w:sz w:val="26"/>
          <w:szCs w:val="26"/>
        </w:rPr>
        <w:t xml:space="preserve"> МО «Город Томск» (план – 2 ПСД), </w:t>
      </w:r>
    </w:p>
    <w:p w14:paraId="2DF70A43" w14:textId="453CC81F" w:rsidR="00E955BC" w:rsidRPr="004B227C" w:rsidRDefault="00E955BC" w:rsidP="004B227C">
      <w:pPr>
        <w:pStyle w:val="a8"/>
        <w:numPr>
          <w:ilvl w:val="0"/>
          <w:numId w:val="46"/>
        </w:numPr>
        <w:tabs>
          <w:tab w:val="left" w:pos="993"/>
        </w:tabs>
        <w:spacing w:after="0" w:line="240" w:lineRule="auto"/>
        <w:ind w:left="0" w:firstLine="709"/>
        <w:jc w:val="both"/>
        <w:rPr>
          <w:rFonts w:ascii="PT Astra Serif" w:eastAsia="Times New Roman" w:hAnsi="PT Astra Serif"/>
          <w:sz w:val="26"/>
          <w:szCs w:val="26"/>
        </w:rPr>
      </w:pPr>
      <w:r w:rsidRPr="004B227C">
        <w:rPr>
          <w:rFonts w:ascii="PT Astra Serif" w:eastAsia="Times New Roman" w:hAnsi="PT Astra Serif"/>
          <w:sz w:val="26"/>
          <w:szCs w:val="26"/>
        </w:rPr>
        <w:t>начато строительство 2 участков тепловой магистрали для переключения нагрузки котельной по ул. Водяной, 80, техническая готовность объекта – 71,0% (план – 60,0%);</w:t>
      </w:r>
    </w:p>
    <w:p w14:paraId="79516A01" w14:textId="77777777" w:rsidR="00E955BC" w:rsidRPr="004B227C" w:rsidRDefault="00E955BC" w:rsidP="004B227C">
      <w:pPr>
        <w:pStyle w:val="a8"/>
        <w:numPr>
          <w:ilvl w:val="0"/>
          <w:numId w:val="46"/>
        </w:numPr>
        <w:tabs>
          <w:tab w:val="left" w:pos="993"/>
        </w:tabs>
        <w:spacing w:after="0" w:line="240" w:lineRule="auto"/>
        <w:ind w:left="0"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в рамках </w:t>
      </w:r>
      <w:r w:rsidRPr="004B227C">
        <w:rPr>
          <w:rFonts w:ascii="PT Astra Serif" w:hAnsi="PT Astra Serif"/>
          <w:sz w:val="26"/>
          <w:szCs w:val="26"/>
          <w:lang w:eastAsia="ru-RU"/>
        </w:rPr>
        <w:t>концессионного соглашения</w:t>
      </w:r>
      <w:r w:rsidRPr="004B227C">
        <w:rPr>
          <w:rFonts w:ascii="PT Astra Serif" w:eastAsia="Times New Roman" w:hAnsi="PT Astra Serif"/>
          <w:sz w:val="26"/>
          <w:szCs w:val="26"/>
        </w:rPr>
        <w:t xml:space="preserve"> начато строительство газовой водогрейной котельной в пос. Зональная станция Томского района Томской области, техническая готовность объекта – 9,0% (план – 9,0%). Планир</w:t>
      </w:r>
      <w:r w:rsidR="00510221" w:rsidRPr="004B227C">
        <w:rPr>
          <w:rFonts w:ascii="PT Astra Serif" w:eastAsia="Times New Roman" w:hAnsi="PT Astra Serif"/>
          <w:sz w:val="26"/>
          <w:szCs w:val="26"/>
        </w:rPr>
        <w:t>уемый срок ввода объекта</w:t>
      </w:r>
      <w:r w:rsidRPr="004B227C">
        <w:rPr>
          <w:rFonts w:ascii="PT Astra Serif" w:eastAsia="Times New Roman" w:hAnsi="PT Astra Serif"/>
          <w:sz w:val="26"/>
          <w:szCs w:val="26"/>
        </w:rPr>
        <w:t xml:space="preserve"> в эксплуатацию - октябрь 2023 года;</w:t>
      </w:r>
    </w:p>
    <w:p w14:paraId="435C9502" w14:textId="77777777" w:rsidR="00E955BC" w:rsidRPr="004B227C" w:rsidRDefault="00E955BC" w:rsidP="004B227C">
      <w:pPr>
        <w:pStyle w:val="a8"/>
        <w:numPr>
          <w:ilvl w:val="0"/>
          <w:numId w:val="46"/>
        </w:numPr>
        <w:tabs>
          <w:tab w:val="left" w:pos="993"/>
        </w:tabs>
        <w:spacing w:after="0" w:line="240" w:lineRule="auto"/>
        <w:ind w:left="0" w:firstLine="709"/>
        <w:jc w:val="both"/>
        <w:rPr>
          <w:rFonts w:ascii="PT Astra Serif" w:eastAsia="Times New Roman" w:hAnsi="PT Astra Serif"/>
          <w:sz w:val="26"/>
          <w:szCs w:val="26"/>
        </w:rPr>
      </w:pPr>
      <w:proofErr w:type="gramStart"/>
      <w:r w:rsidRPr="004B227C">
        <w:rPr>
          <w:rFonts w:ascii="PT Astra Serif" w:eastAsia="Times New Roman" w:hAnsi="PT Astra Serif"/>
          <w:sz w:val="26"/>
          <w:szCs w:val="26"/>
        </w:rPr>
        <w:lastRenderedPageBreak/>
        <w:t xml:space="preserve">в рамках </w:t>
      </w:r>
      <w:r w:rsidRPr="004B227C">
        <w:rPr>
          <w:rFonts w:ascii="PT Astra Serif" w:hAnsi="PT Astra Serif"/>
          <w:sz w:val="26"/>
          <w:szCs w:val="26"/>
          <w:lang w:eastAsia="ru-RU"/>
        </w:rPr>
        <w:t>концессионного соглашения</w:t>
      </w:r>
      <w:r w:rsidRPr="004B227C">
        <w:rPr>
          <w:rFonts w:ascii="PT Astra Serif" w:eastAsia="Times New Roman" w:hAnsi="PT Astra Serif"/>
          <w:sz w:val="26"/>
          <w:szCs w:val="26"/>
        </w:rPr>
        <w:t xml:space="preserve"> начато строительство газовой водогрейной котельной в с. Первомайское Первомайского района Томской области, техническая готовность объекта – 9,0% (план – 9,0%).</w:t>
      </w:r>
      <w:proofErr w:type="gramEnd"/>
      <w:r w:rsidRPr="004B227C">
        <w:rPr>
          <w:rFonts w:ascii="PT Astra Serif" w:eastAsia="Times New Roman" w:hAnsi="PT Astra Serif"/>
          <w:sz w:val="26"/>
          <w:szCs w:val="26"/>
        </w:rPr>
        <w:t xml:space="preserve"> </w:t>
      </w:r>
      <w:r w:rsidR="00510221" w:rsidRPr="004B227C">
        <w:rPr>
          <w:rFonts w:ascii="PT Astra Serif" w:eastAsia="Times New Roman" w:hAnsi="PT Astra Serif"/>
          <w:sz w:val="26"/>
          <w:szCs w:val="26"/>
        </w:rPr>
        <w:t>Планируемый срок ввода объекта</w:t>
      </w:r>
      <w:r w:rsidRPr="004B227C">
        <w:rPr>
          <w:rFonts w:ascii="PT Astra Serif" w:eastAsia="Times New Roman" w:hAnsi="PT Astra Serif"/>
          <w:sz w:val="26"/>
          <w:szCs w:val="26"/>
        </w:rPr>
        <w:t xml:space="preserve"> в эксплуатацию - октябрь 2023 года.</w:t>
      </w:r>
    </w:p>
    <w:p w14:paraId="51CD5640" w14:textId="77777777" w:rsidR="00E955BC" w:rsidRPr="004B227C" w:rsidRDefault="00E955BC"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2 «Развитие газоснабжения и повышение уровня газификации Томской области»</w:t>
      </w:r>
    </w:p>
    <w:p w14:paraId="4D72BE00" w14:textId="77777777" w:rsidR="00E955BC" w:rsidRPr="004B227C" w:rsidRDefault="00E955BC" w:rsidP="004B227C">
      <w:pPr>
        <w:pStyle w:val="aa"/>
        <w:ind w:firstLine="709"/>
        <w:jc w:val="center"/>
        <w:rPr>
          <w:rFonts w:ascii="PT Astra Serif" w:hAnsi="PT Astra Serif"/>
          <w:b/>
        </w:rPr>
      </w:pPr>
      <w:r w:rsidRPr="004B227C">
        <w:rPr>
          <w:rFonts w:ascii="PT Astra Serif" w:hAnsi="PT Astra Serif"/>
          <w:b/>
        </w:rPr>
        <w:t>Показатели цели Подпрограммы 2 за 2022 год</w:t>
      </w:r>
    </w:p>
    <w:p w14:paraId="45EFDD4B" w14:textId="77777777" w:rsidR="00E955BC" w:rsidRPr="004B227C" w:rsidRDefault="00E955BC" w:rsidP="004B227C">
      <w:pPr>
        <w:pStyle w:val="aa"/>
        <w:ind w:firstLine="709"/>
        <w:jc w:val="right"/>
        <w:rPr>
          <w:rFonts w:ascii="PT Astra Serif" w:hAnsi="PT Astra Serif"/>
          <w:b/>
        </w:rPr>
      </w:pPr>
      <w:r w:rsidRPr="004B227C">
        <w:rPr>
          <w:rFonts w:ascii="PT Astra Serif" w:hAnsi="PT Astra Serif"/>
        </w:rPr>
        <w:t>Таблица 4</w:t>
      </w:r>
    </w:p>
    <w:tbl>
      <w:tblPr>
        <w:tblW w:w="9356" w:type="dxa"/>
        <w:tblInd w:w="108" w:type="dxa"/>
        <w:tblLayout w:type="fixed"/>
        <w:tblLook w:val="0000" w:firstRow="0" w:lastRow="0" w:firstColumn="0" w:lastColumn="0" w:noHBand="0" w:noVBand="0"/>
      </w:tblPr>
      <w:tblGrid>
        <w:gridCol w:w="742"/>
        <w:gridCol w:w="2093"/>
        <w:gridCol w:w="1417"/>
        <w:gridCol w:w="712"/>
        <w:gridCol w:w="992"/>
        <w:gridCol w:w="1132"/>
        <w:gridCol w:w="851"/>
        <w:gridCol w:w="1417"/>
      </w:tblGrid>
      <w:tr w:rsidR="004B227C" w:rsidRPr="004B227C" w14:paraId="511FAF66" w14:textId="77777777" w:rsidTr="00EA609B">
        <w:trPr>
          <w:trHeight w:val="906"/>
          <w:tblHeader/>
        </w:trPr>
        <w:tc>
          <w:tcPr>
            <w:tcW w:w="742" w:type="dxa"/>
            <w:tcBorders>
              <w:top w:val="single" w:sz="4" w:space="0" w:color="000000"/>
              <w:left w:val="single" w:sz="4" w:space="0" w:color="000000"/>
              <w:bottom w:val="single" w:sz="4" w:space="0" w:color="000000"/>
            </w:tcBorders>
            <w:shd w:val="clear" w:color="auto" w:fill="auto"/>
            <w:vAlign w:val="center"/>
          </w:tcPr>
          <w:p w14:paraId="1E09512D"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093" w:type="dxa"/>
            <w:tcBorders>
              <w:top w:val="single" w:sz="4" w:space="0" w:color="000000"/>
              <w:left w:val="single" w:sz="4" w:space="0" w:color="000000"/>
              <w:bottom w:val="single" w:sz="4" w:space="0" w:color="000000"/>
            </w:tcBorders>
            <w:shd w:val="clear" w:color="auto" w:fill="auto"/>
            <w:vAlign w:val="center"/>
          </w:tcPr>
          <w:p w14:paraId="667BF766"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3CCEEBE8"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693CF3AD"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625D303A"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132" w:type="dxa"/>
            <w:tcBorders>
              <w:top w:val="single" w:sz="4" w:space="0" w:color="000000"/>
              <w:left w:val="single" w:sz="4" w:space="0" w:color="000000"/>
              <w:bottom w:val="single" w:sz="4" w:space="0" w:color="000000"/>
            </w:tcBorders>
            <w:shd w:val="clear" w:color="auto" w:fill="auto"/>
            <w:vAlign w:val="center"/>
          </w:tcPr>
          <w:p w14:paraId="2C100EFE"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7F1BEBA7"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C6D83"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5C722091"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p w14:paraId="21583CC2" w14:textId="77777777" w:rsidR="00E955BC" w:rsidRPr="004B227C" w:rsidRDefault="00E955BC" w:rsidP="004B227C">
            <w:pPr>
              <w:spacing w:after="0" w:line="240" w:lineRule="auto"/>
              <w:contextualSpacing/>
              <w:jc w:val="center"/>
              <w:rPr>
                <w:rFonts w:ascii="PT Astra Serif" w:eastAsia="Times New Roman" w:hAnsi="PT Astra Serif" w:cs="Times New Roman"/>
                <w:lang w:eastAsia="ru-RU"/>
              </w:rPr>
            </w:pPr>
          </w:p>
        </w:tc>
      </w:tr>
      <w:tr w:rsidR="00E955BC" w:rsidRPr="004B227C" w14:paraId="51B371A0" w14:textId="77777777" w:rsidTr="00EA609B">
        <w:trPr>
          <w:trHeight w:val="906"/>
        </w:trPr>
        <w:tc>
          <w:tcPr>
            <w:tcW w:w="742" w:type="dxa"/>
            <w:tcBorders>
              <w:top w:val="single" w:sz="4" w:space="0" w:color="000000"/>
              <w:left w:val="single" w:sz="4" w:space="0" w:color="000000"/>
              <w:bottom w:val="single" w:sz="4" w:space="0" w:color="000000"/>
            </w:tcBorders>
            <w:shd w:val="clear" w:color="auto" w:fill="auto"/>
            <w:vAlign w:val="center"/>
          </w:tcPr>
          <w:p w14:paraId="4798BC7D"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093" w:type="dxa"/>
            <w:tcBorders>
              <w:top w:val="single" w:sz="4" w:space="0" w:color="000000"/>
              <w:left w:val="single" w:sz="4" w:space="0" w:color="000000"/>
              <w:bottom w:val="single" w:sz="4" w:space="0" w:color="000000"/>
            </w:tcBorders>
            <w:shd w:val="clear" w:color="auto" w:fill="auto"/>
            <w:vAlign w:val="center"/>
          </w:tcPr>
          <w:p w14:paraId="4983D87B"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Объем реализации природного газа потребителям в Томской области для выработки тепловой и электрической энергии с использованием газа в качестве основного вида топлива</w:t>
            </w:r>
          </w:p>
        </w:tc>
        <w:tc>
          <w:tcPr>
            <w:tcW w:w="1417" w:type="dxa"/>
            <w:tcBorders>
              <w:top w:val="single" w:sz="4" w:space="0" w:color="000000"/>
              <w:left w:val="single" w:sz="4" w:space="0" w:color="000000"/>
              <w:bottom w:val="single" w:sz="4" w:space="0" w:color="000000"/>
              <w:right w:val="single" w:sz="4" w:space="0" w:color="000000"/>
            </w:tcBorders>
            <w:vAlign w:val="center"/>
          </w:tcPr>
          <w:p w14:paraId="6214D50D" w14:textId="77777777" w:rsidR="00E955BC" w:rsidRPr="004B227C" w:rsidRDefault="00E955BC" w:rsidP="004B227C">
            <w:pPr>
              <w:spacing w:after="0" w:line="240" w:lineRule="auto"/>
              <w:ind w:left="-108"/>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Департамент промышленности и энергетики Администрации Томской области</w:t>
            </w:r>
          </w:p>
          <w:p w14:paraId="543E42EA" w14:textId="77777777" w:rsidR="00E955BC" w:rsidRPr="004B227C" w:rsidRDefault="00E955BC" w:rsidP="004B227C">
            <w:pPr>
              <w:autoSpaceDE w:val="0"/>
              <w:autoSpaceDN w:val="0"/>
              <w:adjustRightInd w:val="0"/>
              <w:spacing w:after="0" w:line="240" w:lineRule="auto"/>
              <w:jc w:val="center"/>
              <w:rPr>
                <w:rFonts w:ascii="PT Astra Serif" w:hAnsi="PT Astra Serif" w:cs="PT Astra Serif"/>
              </w:rPr>
            </w:pPr>
          </w:p>
        </w:tc>
        <w:tc>
          <w:tcPr>
            <w:tcW w:w="712" w:type="dxa"/>
            <w:tcBorders>
              <w:top w:val="single" w:sz="4" w:space="0" w:color="000000"/>
              <w:left w:val="single" w:sz="4" w:space="0" w:color="000000"/>
              <w:bottom w:val="single" w:sz="4" w:space="0" w:color="000000"/>
            </w:tcBorders>
            <w:shd w:val="clear" w:color="auto" w:fill="auto"/>
            <w:vAlign w:val="center"/>
          </w:tcPr>
          <w:p w14:paraId="7399FA20" w14:textId="4DB07EF9" w:rsidR="00E955BC" w:rsidRPr="004B227C" w:rsidRDefault="006C3CC9" w:rsidP="004B227C">
            <w:pPr>
              <w:rPr>
                <w:rFonts w:ascii="PT Astra Serif" w:eastAsia="Times New Roman" w:hAnsi="PT Astra Serif" w:cs="Times New Roman"/>
                <w:lang w:eastAsia="ru-RU"/>
              </w:rPr>
            </w:pPr>
            <w:proofErr w:type="gramStart"/>
            <w:r w:rsidRPr="004B227C">
              <w:rPr>
                <w:rFonts w:ascii="PT Astra Serif" w:eastAsia="Times New Roman" w:hAnsi="PT Astra Serif" w:cs="Times New Roman"/>
                <w:lang w:eastAsia="ru-RU"/>
              </w:rPr>
              <w:t>млн</w:t>
            </w:r>
            <w:proofErr w:type="gramEnd"/>
            <w:r w:rsidRPr="004B227C">
              <w:rPr>
                <w:rFonts w:ascii="PT Astra Serif" w:eastAsia="Times New Roman" w:hAnsi="PT Astra Serif" w:cs="Times New Roman"/>
                <w:lang w:eastAsia="ru-RU"/>
              </w:rPr>
              <w:t xml:space="preserve"> м3/год</w:t>
            </w:r>
          </w:p>
        </w:tc>
        <w:tc>
          <w:tcPr>
            <w:tcW w:w="992" w:type="dxa"/>
            <w:tcBorders>
              <w:top w:val="single" w:sz="4" w:space="0" w:color="000000"/>
              <w:left w:val="single" w:sz="4" w:space="0" w:color="000000"/>
              <w:bottom w:val="single" w:sz="4" w:space="0" w:color="000000"/>
            </w:tcBorders>
            <w:shd w:val="clear" w:color="auto" w:fill="auto"/>
            <w:vAlign w:val="center"/>
          </w:tcPr>
          <w:p w14:paraId="751D85C6"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800</w:t>
            </w:r>
          </w:p>
        </w:tc>
        <w:tc>
          <w:tcPr>
            <w:tcW w:w="1132" w:type="dxa"/>
            <w:tcBorders>
              <w:top w:val="single" w:sz="4" w:space="0" w:color="000000"/>
              <w:left w:val="single" w:sz="4" w:space="0" w:color="000000"/>
              <w:bottom w:val="single" w:sz="4" w:space="0" w:color="000000"/>
            </w:tcBorders>
            <w:shd w:val="clear" w:color="auto" w:fill="auto"/>
            <w:vAlign w:val="center"/>
          </w:tcPr>
          <w:p w14:paraId="08A1E95B"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785</w:t>
            </w:r>
          </w:p>
        </w:tc>
        <w:tc>
          <w:tcPr>
            <w:tcW w:w="851" w:type="dxa"/>
            <w:tcBorders>
              <w:top w:val="single" w:sz="4" w:space="0" w:color="000000"/>
              <w:left w:val="single" w:sz="4" w:space="0" w:color="000000"/>
              <w:bottom w:val="single" w:sz="4" w:space="0" w:color="000000"/>
            </w:tcBorders>
            <w:shd w:val="clear" w:color="auto" w:fill="auto"/>
            <w:vAlign w:val="center"/>
          </w:tcPr>
          <w:p w14:paraId="4681F53E"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98,1</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AA134F"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tc>
      </w:tr>
    </w:tbl>
    <w:p w14:paraId="6C1ADC3E" w14:textId="77777777" w:rsidR="00E955BC" w:rsidRPr="004B227C" w:rsidRDefault="00E955BC" w:rsidP="004B227C">
      <w:pPr>
        <w:tabs>
          <w:tab w:val="left" w:pos="993"/>
        </w:tabs>
        <w:spacing w:after="0" w:line="240" w:lineRule="auto"/>
        <w:ind w:firstLine="709"/>
        <w:jc w:val="both"/>
        <w:rPr>
          <w:rFonts w:ascii="PT Astra Serif" w:hAnsi="PT Astra Serif"/>
          <w:sz w:val="26"/>
          <w:szCs w:val="26"/>
        </w:rPr>
      </w:pPr>
    </w:p>
    <w:p w14:paraId="5D80348D" w14:textId="65D80531" w:rsidR="00E955BC" w:rsidRPr="004B227C" w:rsidRDefault="00E955BC"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Изменение температурных режимов, связанных с погодными условиями</w:t>
      </w:r>
      <w:r w:rsidRPr="004B227C">
        <w:rPr>
          <w:rFonts w:ascii="PT Astra Serif" w:eastAsia="Times New Roman" w:hAnsi="PT Astra Serif" w:cs="Times New Roman"/>
          <w:bCs/>
          <w:lang w:eastAsia="ru-RU"/>
        </w:rPr>
        <w:t xml:space="preserve">, </w:t>
      </w:r>
      <w:r w:rsidR="0073192C">
        <w:rPr>
          <w:rFonts w:ascii="PT Astra Serif" w:hAnsi="PT Astra Serif"/>
          <w:sz w:val="26"/>
          <w:szCs w:val="26"/>
        </w:rPr>
        <w:t xml:space="preserve">привело к снижению объемов </w:t>
      </w:r>
      <w:r w:rsidRPr="004B227C">
        <w:rPr>
          <w:rFonts w:ascii="PT Astra Serif" w:hAnsi="PT Astra Serif"/>
          <w:sz w:val="26"/>
          <w:szCs w:val="26"/>
        </w:rPr>
        <w:t>потребления природного газа в 2022 год</w:t>
      </w:r>
      <w:r w:rsidR="006C3CC9" w:rsidRPr="004B227C">
        <w:rPr>
          <w:rFonts w:ascii="PT Astra Serif" w:hAnsi="PT Astra Serif"/>
          <w:sz w:val="26"/>
          <w:szCs w:val="26"/>
        </w:rPr>
        <w:t>у</w:t>
      </w:r>
      <w:r w:rsidRPr="004B227C">
        <w:rPr>
          <w:rFonts w:ascii="PT Astra Serif" w:hAnsi="PT Astra Serif"/>
          <w:sz w:val="26"/>
          <w:szCs w:val="26"/>
        </w:rPr>
        <w:t xml:space="preserve"> (в сравнении с 2021 годом), что не позволило достичь запланированного уровня показателя «Объема реализации природного газа потребителям в Томской области для выработки тепловой и электрической энергии с использованием газа в качестве основного вида топлива»</w:t>
      </w:r>
      <w:r w:rsidR="006C3CC9" w:rsidRPr="004B227C">
        <w:rPr>
          <w:rFonts w:ascii="PT Astra Serif" w:hAnsi="PT Astra Serif"/>
          <w:sz w:val="26"/>
          <w:szCs w:val="26"/>
        </w:rPr>
        <w:t xml:space="preserve"> (план – 800 </w:t>
      </w:r>
      <w:proofErr w:type="gramStart"/>
      <w:r w:rsidR="006C3CC9" w:rsidRPr="004B227C">
        <w:rPr>
          <w:rFonts w:ascii="PT Astra Serif" w:hAnsi="PT Astra Serif"/>
          <w:sz w:val="26"/>
          <w:szCs w:val="26"/>
        </w:rPr>
        <w:t>млн</w:t>
      </w:r>
      <w:proofErr w:type="gramEnd"/>
      <w:r w:rsidR="006C3CC9" w:rsidRPr="004B227C">
        <w:rPr>
          <w:rFonts w:ascii="PT Astra Serif" w:hAnsi="PT Astra Serif"/>
          <w:sz w:val="26"/>
          <w:szCs w:val="26"/>
        </w:rPr>
        <w:t xml:space="preserve"> м3/год, факт – 785 млн м3/год)</w:t>
      </w:r>
      <w:r w:rsidRPr="004B227C">
        <w:rPr>
          <w:rFonts w:ascii="PT Astra Serif" w:hAnsi="PT Astra Serif"/>
          <w:sz w:val="26"/>
          <w:szCs w:val="26"/>
        </w:rPr>
        <w:t>.</w:t>
      </w:r>
    </w:p>
    <w:p w14:paraId="1A6CF325" w14:textId="7C40B32C" w:rsidR="00E955BC" w:rsidRPr="004B227C" w:rsidRDefault="00E955BC"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hAnsi="PT Astra Serif"/>
          <w:sz w:val="26"/>
          <w:szCs w:val="26"/>
        </w:rPr>
        <w:t>Финансирование подпрограммы за счет всех источников в 2022 году</w:t>
      </w:r>
      <w:r w:rsidRPr="004B227C">
        <w:rPr>
          <w:rFonts w:ascii="PT Astra Serif" w:eastAsia="Times New Roman" w:hAnsi="PT Astra Serif"/>
          <w:sz w:val="26"/>
          <w:szCs w:val="26"/>
        </w:rPr>
        <w:t xml:space="preserve"> составило 2 633 360,7 тыс. рублей. Подпрограмма профинансирована на 93,9% за счет внебюджетных источников.</w:t>
      </w:r>
    </w:p>
    <w:p w14:paraId="60B897D3" w14:textId="77777777" w:rsidR="00E955BC" w:rsidRPr="004B227C" w:rsidRDefault="00E955BC" w:rsidP="004B227C">
      <w:pPr>
        <w:autoSpaceDE w:val="0"/>
        <w:autoSpaceDN w:val="0"/>
        <w:adjustRightInd w:val="0"/>
        <w:spacing w:after="0" w:line="240" w:lineRule="auto"/>
        <w:ind w:firstLine="709"/>
        <w:jc w:val="both"/>
        <w:rPr>
          <w:rFonts w:ascii="PT Astra Serif" w:eastAsia="Times New Roman" w:hAnsi="PT Astra Serif"/>
          <w:i/>
          <w:sz w:val="26"/>
          <w:szCs w:val="26"/>
        </w:rPr>
      </w:pPr>
      <w:r w:rsidRPr="004B227C">
        <w:rPr>
          <w:rFonts w:ascii="PT Astra Serif" w:eastAsia="Times New Roman" w:hAnsi="PT Astra Serif"/>
          <w:sz w:val="26"/>
          <w:szCs w:val="26"/>
        </w:rPr>
        <w:t xml:space="preserve">В рамках реализации </w:t>
      </w:r>
      <w:r w:rsidRPr="004B227C">
        <w:rPr>
          <w:rFonts w:ascii="PT Astra Serif" w:eastAsia="Times New Roman" w:hAnsi="PT Astra Serif"/>
          <w:i/>
          <w:sz w:val="26"/>
          <w:szCs w:val="26"/>
        </w:rPr>
        <w:t>основного мероприятия «Развитие региональной газотранспортной инфраструктуры. Проектирование и строительство объектов распределения газа межпоселкового значения на территории Томской области»:</w:t>
      </w:r>
    </w:p>
    <w:p w14:paraId="24A55B23" w14:textId="23662BDA" w:rsidR="00E955BC" w:rsidRPr="004B227C" w:rsidRDefault="00E955BC"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eastAsia="Times New Roman" w:hAnsi="PT Astra Serif"/>
          <w:sz w:val="26"/>
          <w:szCs w:val="26"/>
        </w:rPr>
        <w:t xml:space="preserve">- </w:t>
      </w:r>
      <w:proofErr w:type="gramStart"/>
      <w:r w:rsidRPr="004B227C">
        <w:rPr>
          <w:rFonts w:ascii="PT Astra Serif" w:hAnsi="PT Astra Serif"/>
          <w:sz w:val="26"/>
          <w:szCs w:val="26"/>
        </w:rPr>
        <w:t>разработана</w:t>
      </w:r>
      <w:proofErr w:type="gramEnd"/>
      <w:r w:rsidRPr="004B227C">
        <w:rPr>
          <w:rFonts w:ascii="PT Astra Serif" w:hAnsi="PT Astra Serif"/>
          <w:sz w:val="26"/>
          <w:szCs w:val="26"/>
        </w:rPr>
        <w:t xml:space="preserve"> ПСД для действующего </w:t>
      </w:r>
      <w:r w:rsidR="00BD3874" w:rsidRPr="004B227C">
        <w:rPr>
          <w:rFonts w:ascii="PT Astra Serif" w:hAnsi="PT Astra Serif"/>
          <w:sz w:val="26"/>
          <w:szCs w:val="26"/>
        </w:rPr>
        <w:t>межпоселкового газопровода в г. </w:t>
      </w:r>
      <w:r w:rsidRPr="004B227C">
        <w:rPr>
          <w:rFonts w:ascii="PT Astra Serif" w:hAnsi="PT Astra Serif"/>
          <w:sz w:val="26"/>
          <w:szCs w:val="26"/>
        </w:rPr>
        <w:t>Колпашево Томской области для осуществления его реконструкции. Реконструкция объекта (межпоселкового газопровода в г. Колпашево) повысит его надежность и увеличит пропускную способность. Техническая готовность ПСД 100% (план – 100%);</w:t>
      </w:r>
    </w:p>
    <w:p w14:paraId="76A60D40" w14:textId="5B76D179" w:rsidR="00E955BC" w:rsidRPr="004B227C" w:rsidRDefault="00E955BC" w:rsidP="004B227C">
      <w:pPr>
        <w:autoSpaceDE w:val="0"/>
        <w:autoSpaceDN w:val="0"/>
        <w:adjustRightInd w:val="0"/>
        <w:spacing w:after="0" w:line="240" w:lineRule="auto"/>
        <w:ind w:firstLine="709"/>
        <w:jc w:val="both"/>
        <w:rPr>
          <w:rFonts w:ascii="PT Astra Serif" w:eastAsia="Times New Roman" w:hAnsi="PT Astra Serif"/>
          <w:sz w:val="26"/>
          <w:szCs w:val="26"/>
        </w:rPr>
      </w:pPr>
      <w:r w:rsidRPr="004B227C">
        <w:rPr>
          <w:rFonts w:ascii="PT Astra Serif" w:hAnsi="PT Astra Serif"/>
          <w:sz w:val="26"/>
          <w:szCs w:val="26"/>
        </w:rPr>
        <w:t xml:space="preserve">- </w:t>
      </w:r>
      <w:r w:rsidR="00BD3874" w:rsidRPr="004B227C">
        <w:rPr>
          <w:rFonts w:ascii="PT Astra Serif" w:hAnsi="PT Astra Serif"/>
          <w:sz w:val="26"/>
          <w:szCs w:val="26"/>
        </w:rPr>
        <w:t>начаты</w:t>
      </w:r>
      <w:r w:rsidRPr="004B227C">
        <w:rPr>
          <w:rFonts w:ascii="PT Astra Serif" w:hAnsi="PT Astra Serif"/>
          <w:sz w:val="26"/>
          <w:szCs w:val="26"/>
        </w:rPr>
        <w:t xml:space="preserve"> работы по строительству комплекса по автономной газификации для муниципальных образований Шегарского, Бакчарского, Чаинского и Тегульдетского районов. </w:t>
      </w:r>
      <w:r w:rsidR="00510221" w:rsidRPr="004B227C">
        <w:rPr>
          <w:rFonts w:ascii="PT Astra Serif" w:hAnsi="PT Astra Serif"/>
          <w:sz w:val="26"/>
          <w:szCs w:val="26"/>
        </w:rPr>
        <w:t xml:space="preserve">Введение санкций в отношении </w:t>
      </w:r>
      <w:r w:rsidR="00D66854" w:rsidRPr="004B227C">
        <w:rPr>
          <w:rFonts w:ascii="PT Astra Serif" w:hAnsi="PT Astra Serif"/>
          <w:sz w:val="26"/>
          <w:szCs w:val="26"/>
        </w:rPr>
        <w:t>Российск</w:t>
      </w:r>
      <w:r w:rsidR="00212AA2" w:rsidRPr="004B227C">
        <w:rPr>
          <w:rFonts w:ascii="PT Astra Serif" w:hAnsi="PT Astra Serif"/>
          <w:sz w:val="26"/>
          <w:szCs w:val="26"/>
        </w:rPr>
        <w:t>о</w:t>
      </w:r>
      <w:r w:rsidR="00D66854" w:rsidRPr="004B227C">
        <w:rPr>
          <w:rFonts w:ascii="PT Astra Serif" w:hAnsi="PT Astra Serif"/>
          <w:sz w:val="26"/>
          <w:szCs w:val="26"/>
        </w:rPr>
        <w:t>й Федерации</w:t>
      </w:r>
      <w:r w:rsidR="00510221" w:rsidRPr="004B227C">
        <w:rPr>
          <w:rFonts w:ascii="PT Astra Serif" w:hAnsi="PT Astra Serif"/>
          <w:sz w:val="26"/>
          <w:szCs w:val="26"/>
        </w:rPr>
        <w:t xml:space="preserve">, привело к </w:t>
      </w:r>
      <w:r w:rsidR="00510221" w:rsidRPr="004B227C">
        <w:rPr>
          <w:rFonts w:ascii="PT Astra Serif" w:hAnsi="PT Astra Serif"/>
          <w:sz w:val="26"/>
          <w:szCs w:val="26"/>
          <w:lang w:eastAsia="ru-RU"/>
        </w:rPr>
        <w:t>замене использования зарубежного оборудования и комплектующих на отечественные</w:t>
      </w:r>
      <w:r w:rsidR="00510221" w:rsidRPr="004B227C">
        <w:rPr>
          <w:rFonts w:ascii="PT Astra Serif" w:hAnsi="PT Astra Serif"/>
          <w:sz w:val="26"/>
          <w:szCs w:val="26"/>
        </w:rPr>
        <w:t>,</w:t>
      </w:r>
      <w:r w:rsidRPr="004B227C">
        <w:rPr>
          <w:rFonts w:ascii="PT Astra Serif" w:hAnsi="PT Astra Serif"/>
          <w:sz w:val="26"/>
          <w:szCs w:val="26"/>
        </w:rPr>
        <w:t xml:space="preserve"> в связи с чем, сроки строительно-монтажных работ продлены. Техническая готовность проекта автономной газификации Томской области – 40,0% (план – 80,0%).</w:t>
      </w:r>
    </w:p>
    <w:p w14:paraId="5B5751A6" w14:textId="77777777" w:rsidR="00E955BC" w:rsidRPr="004B227C" w:rsidRDefault="00E955BC" w:rsidP="004B227C">
      <w:pPr>
        <w:tabs>
          <w:tab w:val="left" w:pos="993"/>
        </w:tabs>
        <w:spacing w:after="0" w:line="240" w:lineRule="auto"/>
        <w:ind w:firstLine="709"/>
        <w:jc w:val="both"/>
        <w:rPr>
          <w:rFonts w:ascii="PT Astra Serif" w:hAnsi="PT Astra Serif"/>
          <w:sz w:val="26"/>
          <w:szCs w:val="26"/>
          <w:lang w:eastAsia="ru-RU"/>
        </w:rPr>
      </w:pPr>
      <w:r w:rsidRPr="004B227C">
        <w:rPr>
          <w:rFonts w:ascii="PT Astra Serif" w:hAnsi="PT Astra Serif"/>
          <w:sz w:val="26"/>
          <w:szCs w:val="26"/>
          <w:lang w:eastAsia="ru-RU"/>
        </w:rPr>
        <w:lastRenderedPageBreak/>
        <w:t xml:space="preserve">В рамках реализации основного мероприятия </w:t>
      </w:r>
      <w:r w:rsidRPr="004B227C">
        <w:rPr>
          <w:rFonts w:ascii="PT Astra Serif" w:hAnsi="PT Astra Serif"/>
          <w:i/>
          <w:sz w:val="26"/>
          <w:szCs w:val="26"/>
          <w:lang w:eastAsia="ru-RU"/>
        </w:rPr>
        <w:t xml:space="preserve">«Обеспечение технической возможности подключения потребителей к сети газоснабжения. </w:t>
      </w:r>
      <w:proofErr w:type="gramStart"/>
      <w:r w:rsidRPr="004B227C">
        <w:rPr>
          <w:rFonts w:ascii="PT Astra Serif" w:hAnsi="PT Astra Serif"/>
          <w:i/>
          <w:sz w:val="26"/>
          <w:szCs w:val="26"/>
          <w:lang w:eastAsia="ru-RU"/>
        </w:rPr>
        <w:t xml:space="preserve">Проектирование и строительство распределительных газопроводов на территории населенных пунктов Томской области </w:t>
      </w:r>
      <w:r w:rsidRPr="004B227C">
        <w:rPr>
          <w:rFonts w:ascii="PT Astra Serif" w:eastAsia="Times New Roman" w:hAnsi="PT Astra Serif" w:cs="Times New Roman"/>
          <w:sz w:val="26"/>
          <w:szCs w:val="26"/>
        </w:rPr>
        <w:t>подрядными организациями ведутся работы по строительству газораспределительных сетей</w:t>
      </w:r>
      <w:r w:rsidRPr="004B227C">
        <w:rPr>
          <w:rFonts w:ascii="PT Astra Serif" w:hAnsi="PT Astra Serif"/>
          <w:i/>
          <w:sz w:val="26"/>
          <w:szCs w:val="26"/>
          <w:lang w:eastAsia="ru-RU"/>
        </w:rPr>
        <w:t xml:space="preserve"> </w:t>
      </w:r>
      <w:r w:rsidRPr="004B227C">
        <w:rPr>
          <w:rFonts w:ascii="PT Astra Serif" w:hAnsi="PT Astra Serif"/>
          <w:sz w:val="26"/>
          <w:szCs w:val="26"/>
          <w:lang w:eastAsia="ru-RU"/>
        </w:rPr>
        <w:t>с. Зырянское Зырянского района протяженностью около 18 км, техническая готовность объекта 90,0% (план – 60,0%).</w:t>
      </w:r>
      <w:proofErr w:type="gramEnd"/>
      <w:r w:rsidRPr="004B227C">
        <w:rPr>
          <w:rFonts w:ascii="PT Astra Serif" w:hAnsi="PT Astra Serif"/>
          <w:sz w:val="26"/>
          <w:szCs w:val="26"/>
          <w:lang w:eastAsia="ru-RU"/>
        </w:rPr>
        <w:t xml:space="preserve"> Завершение контракта в 2023 г.</w:t>
      </w:r>
    </w:p>
    <w:p w14:paraId="3FE441D2" w14:textId="282E6DD2" w:rsidR="00E955BC" w:rsidRPr="004B227C" w:rsidRDefault="00E955BC" w:rsidP="004B227C">
      <w:pPr>
        <w:tabs>
          <w:tab w:val="left" w:pos="993"/>
        </w:tabs>
        <w:spacing w:after="0" w:line="240" w:lineRule="auto"/>
        <w:ind w:firstLine="709"/>
        <w:jc w:val="both"/>
        <w:rPr>
          <w:rFonts w:ascii="PT Astra Serif" w:hAnsi="PT Astra Serif"/>
          <w:sz w:val="26"/>
          <w:szCs w:val="26"/>
          <w:lang w:eastAsia="ru-RU"/>
        </w:rPr>
      </w:pPr>
      <w:r w:rsidRPr="004B227C">
        <w:rPr>
          <w:rFonts w:ascii="PT Astra Serif" w:eastAsia="Times New Roman" w:hAnsi="PT Astra Serif" w:cs="Times New Roman"/>
          <w:sz w:val="26"/>
          <w:szCs w:val="26"/>
        </w:rPr>
        <w:t xml:space="preserve">В отчетном году завершены работы по строительству </w:t>
      </w:r>
      <w:r w:rsidRPr="004B227C">
        <w:rPr>
          <w:rFonts w:ascii="PT Astra Serif" w:hAnsi="PT Astra Serif"/>
          <w:sz w:val="26"/>
          <w:szCs w:val="26"/>
          <w:lang w:eastAsia="ru-RU"/>
        </w:rPr>
        <w:t>сетей газоснабжения в</w:t>
      </w:r>
      <w:r w:rsidR="00B61041" w:rsidRPr="004B227C">
        <w:rPr>
          <w:rFonts w:ascii="PT Astra Serif" w:hAnsi="PT Astra Serif"/>
          <w:sz w:val="26"/>
          <w:szCs w:val="26"/>
          <w:lang w:eastAsia="ru-RU"/>
        </w:rPr>
        <w:t xml:space="preserve"> муниципальных образованиях</w:t>
      </w:r>
      <w:r w:rsidRPr="004B227C">
        <w:rPr>
          <w:rFonts w:ascii="PT Astra Serif" w:hAnsi="PT Astra Serif"/>
          <w:sz w:val="26"/>
          <w:szCs w:val="26"/>
          <w:lang w:eastAsia="ru-RU"/>
        </w:rPr>
        <w:t>:</w:t>
      </w:r>
    </w:p>
    <w:p w14:paraId="32BDDA13" w14:textId="7EBBB1D4" w:rsidR="00E955BC" w:rsidRPr="004B227C" w:rsidRDefault="00E955BC" w:rsidP="004B227C">
      <w:pPr>
        <w:pStyle w:val="a8"/>
        <w:numPr>
          <w:ilvl w:val="0"/>
          <w:numId w:val="49"/>
        </w:numPr>
        <w:tabs>
          <w:tab w:val="left" w:pos="993"/>
        </w:tabs>
        <w:spacing w:after="0" w:line="240" w:lineRule="auto"/>
        <w:ind w:left="0" w:firstLine="709"/>
        <w:jc w:val="both"/>
        <w:rPr>
          <w:rFonts w:ascii="PT Astra Serif" w:hAnsi="PT Astra Serif"/>
          <w:sz w:val="26"/>
          <w:szCs w:val="26"/>
          <w:lang w:eastAsia="ru-RU"/>
        </w:rPr>
      </w:pPr>
      <w:r w:rsidRPr="004B227C">
        <w:rPr>
          <w:rFonts w:ascii="PT Astra Serif" w:hAnsi="PT Astra Serif"/>
          <w:sz w:val="26"/>
          <w:szCs w:val="26"/>
          <w:lang w:eastAsia="ru-RU"/>
        </w:rPr>
        <w:t>Асиновский район протяженностью 38,9 км, 1</w:t>
      </w:r>
      <w:r w:rsidR="00AD52A4" w:rsidRPr="004B227C">
        <w:rPr>
          <w:rFonts w:ascii="PT Astra Serif" w:hAnsi="PT Astra Serif"/>
          <w:sz w:val="26"/>
          <w:szCs w:val="26"/>
          <w:lang w:eastAsia="ru-RU"/>
        </w:rPr>
        <w:t> </w:t>
      </w:r>
      <w:r w:rsidRPr="004B227C">
        <w:rPr>
          <w:rFonts w:ascii="PT Astra Serif" w:hAnsi="PT Astra Serif"/>
          <w:sz w:val="26"/>
          <w:szCs w:val="26"/>
          <w:lang w:eastAsia="ru-RU"/>
        </w:rPr>
        <w:t>090 домовладений получили техническую возможность для подключения к сетям газоснабжения;</w:t>
      </w:r>
    </w:p>
    <w:p w14:paraId="3863DB00" w14:textId="77777777" w:rsidR="00E955BC" w:rsidRPr="004B227C" w:rsidRDefault="00E955BC" w:rsidP="004B227C">
      <w:pPr>
        <w:pStyle w:val="a8"/>
        <w:numPr>
          <w:ilvl w:val="0"/>
          <w:numId w:val="49"/>
        </w:numPr>
        <w:tabs>
          <w:tab w:val="left" w:pos="993"/>
        </w:tabs>
        <w:spacing w:after="0" w:line="240" w:lineRule="auto"/>
        <w:ind w:left="0" w:firstLine="709"/>
        <w:jc w:val="both"/>
        <w:rPr>
          <w:rFonts w:ascii="PT Astra Serif" w:hAnsi="PT Astra Serif"/>
          <w:sz w:val="26"/>
          <w:szCs w:val="26"/>
          <w:lang w:eastAsia="ru-RU"/>
        </w:rPr>
      </w:pPr>
      <w:proofErr w:type="gramStart"/>
      <w:r w:rsidRPr="004B227C">
        <w:rPr>
          <w:rFonts w:ascii="PT Astra Serif" w:hAnsi="PT Astra Serif"/>
          <w:sz w:val="26"/>
          <w:szCs w:val="26"/>
          <w:lang w:eastAsia="ru-RU"/>
        </w:rPr>
        <w:t>г. Томске, расположенных по ул. Континентальная, Контрастная, Снежная, Залесская, Луговая, протяженностью 2,87 км. 99 домовладений получили техническую возможность для подключения к сети газоснабжения.</w:t>
      </w:r>
      <w:proofErr w:type="gramEnd"/>
    </w:p>
    <w:p w14:paraId="69D56F81" w14:textId="77777777" w:rsidR="00E955BC" w:rsidRPr="004B227C" w:rsidRDefault="00E955BC" w:rsidP="004B227C">
      <w:pPr>
        <w:tabs>
          <w:tab w:val="left" w:pos="993"/>
        </w:tabs>
        <w:spacing w:after="0" w:line="240" w:lineRule="auto"/>
        <w:ind w:firstLine="709"/>
        <w:jc w:val="both"/>
        <w:rPr>
          <w:rFonts w:ascii="PT Astra Serif" w:hAnsi="PT Astra Serif"/>
          <w:sz w:val="26"/>
          <w:szCs w:val="26"/>
          <w:lang w:eastAsia="ru-RU"/>
        </w:rPr>
      </w:pPr>
      <w:r w:rsidRPr="004B227C">
        <w:rPr>
          <w:rFonts w:ascii="PT Astra Serif" w:eastAsia="Times New Roman" w:hAnsi="PT Astra Serif" w:cs="Times New Roman"/>
          <w:sz w:val="26"/>
          <w:szCs w:val="26"/>
          <w:lang w:eastAsia="x-none"/>
        </w:rPr>
        <w:t xml:space="preserve">В рамках исполнения </w:t>
      </w:r>
      <w:hyperlink r:id="rId16" w:history="1">
        <w:r w:rsidRPr="004B227C">
          <w:rPr>
            <w:rFonts w:ascii="PT Astra Serif" w:eastAsia="Times New Roman" w:hAnsi="PT Astra Serif" w:cs="Times New Roman"/>
            <w:sz w:val="26"/>
            <w:szCs w:val="26"/>
            <w:lang w:eastAsia="x-none"/>
          </w:rPr>
          <w:t>постановления</w:t>
        </w:r>
      </w:hyperlink>
      <w:r w:rsidRPr="004B227C">
        <w:rPr>
          <w:rFonts w:ascii="PT Astra Serif" w:eastAsia="Times New Roman" w:hAnsi="PT Astra Serif" w:cs="Times New Roman"/>
          <w:sz w:val="26"/>
          <w:szCs w:val="26"/>
          <w:lang w:eastAsia="x-none"/>
        </w:rPr>
        <w:t xml:space="preserve"> Правительства Российской Федерации от 30.12.2013 № 1314 </w:t>
      </w:r>
      <w:r w:rsidRPr="004B227C">
        <w:rPr>
          <w:rFonts w:ascii="PT Astra Serif" w:eastAsia="Times New Roman" w:hAnsi="PT Astra Serif" w:cs="Times New Roman"/>
          <w:sz w:val="26"/>
          <w:szCs w:val="26"/>
          <w:lang w:eastAsia="ru-RU"/>
        </w:rPr>
        <w:t>в муниципальных образованиях Парабельского, Молчановского, Томского, Шегарского и Колпашевского районов</w:t>
      </w:r>
      <w:r w:rsidRPr="004B227C">
        <w:rPr>
          <w:rFonts w:ascii="PT Astra Serif" w:eastAsia="Times New Roman" w:hAnsi="PT Astra Serif" w:cs="Times New Roman"/>
          <w:sz w:val="26"/>
          <w:szCs w:val="26"/>
          <w:lang w:eastAsia="x-none"/>
        </w:rPr>
        <w:t xml:space="preserve"> построено 4,6 км газовых сетей к 19 домовладениям (план – 18 ед.) и 22 объектам </w:t>
      </w:r>
      <w:r w:rsidRPr="004B227C">
        <w:rPr>
          <w:rFonts w:ascii="PT Astra Serif" w:eastAsia="Times New Roman" w:hAnsi="PT Astra Serif" w:cs="Times New Roman"/>
          <w:sz w:val="26"/>
          <w:szCs w:val="26"/>
          <w:lang w:eastAsia="ru-RU"/>
        </w:rPr>
        <w:t xml:space="preserve">юридических лиц </w:t>
      </w:r>
      <w:r w:rsidRPr="004B227C">
        <w:rPr>
          <w:rFonts w:ascii="PT Astra Serif" w:eastAsia="Times New Roman" w:hAnsi="PT Astra Serif" w:cs="Times New Roman"/>
          <w:sz w:val="26"/>
          <w:szCs w:val="26"/>
          <w:lang w:eastAsia="ru-RU"/>
        </w:rPr>
        <w:br/>
        <w:t>(план – 23 ед.), получивших техническую возможность для подключения к сети газоснабжения</w:t>
      </w:r>
      <w:r w:rsidRPr="004B227C">
        <w:rPr>
          <w:rFonts w:ascii="PT Astra Serif" w:eastAsia="Times New Roman" w:hAnsi="PT Astra Serif" w:cs="Times New Roman"/>
          <w:sz w:val="26"/>
          <w:szCs w:val="26"/>
          <w:lang w:eastAsia="x-none"/>
        </w:rPr>
        <w:t>.</w:t>
      </w:r>
    </w:p>
    <w:p w14:paraId="3C23A645" w14:textId="69637A3E" w:rsidR="00E955BC" w:rsidRPr="004B227C" w:rsidRDefault="00E955BC" w:rsidP="004B227C">
      <w:pPr>
        <w:tabs>
          <w:tab w:val="left" w:pos="993"/>
        </w:tabs>
        <w:spacing w:after="0" w:line="240" w:lineRule="auto"/>
        <w:ind w:firstLine="709"/>
        <w:jc w:val="both"/>
        <w:rPr>
          <w:rFonts w:ascii="PT Astra Serif" w:hAnsi="PT Astra Serif"/>
          <w:sz w:val="26"/>
          <w:szCs w:val="26"/>
          <w:lang w:eastAsia="ru-RU"/>
        </w:rPr>
      </w:pPr>
      <w:r w:rsidRPr="004B227C">
        <w:rPr>
          <w:rFonts w:ascii="PT Astra Serif" w:eastAsia="Times New Roman" w:hAnsi="PT Astra Serif" w:cs="Times New Roman"/>
          <w:sz w:val="26"/>
          <w:szCs w:val="26"/>
          <w:lang w:eastAsia="x-none"/>
        </w:rPr>
        <w:t xml:space="preserve">В рамках исполнения </w:t>
      </w:r>
      <w:hyperlink r:id="rId17" w:history="1">
        <w:r w:rsidRPr="004B227C">
          <w:rPr>
            <w:rFonts w:ascii="PT Astra Serif" w:eastAsia="Times New Roman" w:hAnsi="PT Astra Serif" w:cs="Times New Roman"/>
            <w:sz w:val="26"/>
            <w:szCs w:val="26"/>
            <w:lang w:eastAsia="x-none"/>
          </w:rPr>
          <w:t>постановления</w:t>
        </w:r>
      </w:hyperlink>
      <w:r w:rsidRPr="004B227C">
        <w:rPr>
          <w:rFonts w:ascii="PT Astra Serif" w:eastAsia="Times New Roman" w:hAnsi="PT Astra Serif" w:cs="Times New Roman"/>
          <w:sz w:val="26"/>
          <w:szCs w:val="26"/>
          <w:lang w:eastAsia="x-none"/>
        </w:rPr>
        <w:t xml:space="preserve"> Правительства Российской Федерации от 13.09.2021 № 1547 заключено 13</w:t>
      </w:r>
      <w:r w:rsidR="00C33B57" w:rsidRPr="004B227C">
        <w:rPr>
          <w:rFonts w:ascii="PT Astra Serif" w:eastAsia="Times New Roman" w:hAnsi="PT Astra Serif" w:cs="Times New Roman"/>
          <w:sz w:val="26"/>
          <w:szCs w:val="26"/>
          <w:lang w:eastAsia="x-none"/>
        </w:rPr>
        <w:t> </w:t>
      </w:r>
      <w:r w:rsidRPr="004B227C">
        <w:rPr>
          <w:rFonts w:ascii="PT Astra Serif" w:eastAsia="Times New Roman" w:hAnsi="PT Astra Serif" w:cs="Times New Roman"/>
          <w:sz w:val="26"/>
          <w:szCs w:val="26"/>
          <w:lang w:eastAsia="x-none"/>
        </w:rPr>
        <w:t xml:space="preserve">569 договоров на догазификацию (план – 12 500 ед.). </w:t>
      </w:r>
    </w:p>
    <w:p w14:paraId="3EAE68F4" w14:textId="43AFC880" w:rsidR="00E955BC" w:rsidRPr="004B227C" w:rsidRDefault="00E955BC" w:rsidP="004B227C">
      <w:pPr>
        <w:pStyle w:val="a8"/>
        <w:tabs>
          <w:tab w:val="left" w:pos="993"/>
        </w:tabs>
        <w:spacing w:after="0" w:line="240" w:lineRule="auto"/>
        <w:ind w:left="0" w:firstLine="709"/>
        <w:jc w:val="both"/>
        <w:rPr>
          <w:rFonts w:ascii="PT Astra Serif" w:hAnsi="PT Astra Serif"/>
          <w:sz w:val="26"/>
          <w:szCs w:val="26"/>
          <w:lang w:eastAsia="ru-RU"/>
        </w:rPr>
      </w:pPr>
      <w:r w:rsidRPr="004B227C">
        <w:rPr>
          <w:rFonts w:ascii="PT Astra Serif" w:hAnsi="PT Astra Serif"/>
          <w:sz w:val="26"/>
          <w:szCs w:val="26"/>
          <w:lang w:eastAsia="ru-RU"/>
        </w:rPr>
        <w:t xml:space="preserve">По итогам реализации мероприятий общая протяженность внутрипоселковых газопроводов составила 46,52 км (план – 46,37 км), что </w:t>
      </w:r>
      <w:r w:rsidR="00AD52A4" w:rsidRPr="004B227C">
        <w:rPr>
          <w:rFonts w:ascii="PT Astra Serif" w:hAnsi="PT Astra Serif"/>
          <w:sz w:val="26"/>
          <w:szCs w:val="26"/>
          <w:lang w:eastAsia="ru-RU"/>
        </w:rPr>
        <w:t>обеспечило</w:t>
      </w:r>
      <w:r w:rsidRPr="004B227C">
        <w:rPr>
          <w:rFonts w:ascii="PT Astra Serif" w:hAnsi="PT Astra Serif"/>
          <w:sz w:val="26"/>
          <w:szCs w:val="26"/>
          <w:lang w:eastAsia="ru-RU"/>
        </w:rPr>
        <w:t xml:space="preserve"> получить техническую возможность для подключения к сети газоснабжения 1 189 домовладений (план – 1 181 ед.)</w:t>
      </w:r>
      <w:r w:rsidRPr="004B227C">
        <w:rPr>
          <w:rFonts w:ascii="PT Astra Serif" w:eastAsia="Times New Roman" w:hAnsi="PT Astra Serif" w:cs="Times New Roman"/>
          <w:sz w:val="26"/>
          <w:szCs w:val="26"/>
          <w:lang w:eastAsia="ru-RU"/>
        </w:rPr>
        <w:t>.</w:t>
      </w:r>
    </w:p>
    <w:p w14:paraId="43FD21D8" w14:textId="77777777" w:rsidR="00E955BC" w:rsidRPr="004B227C" w:rsidRDefault="00E955BC" w:rsidP="004B227C">
      <w:pPr>
        <w:tabs>
          <w:tab w:val="left" w:pos="993"/>
        </w:tabs>
        <w:spacing w:after="0" w:line="240" w:lineRule="auto"/>
        <w:ind w:firstLine="709"/>
        <w:jc w:val="both"/>
        <w:rPr>
          <w:rFonts w:ascii="PT Astra Serif" w:hAnsi="PT Astra Serif"/>
          <w:sz w:val="26"/>
          <w:szCs w:val="26"/>
          <w:lang w:eastAsia="ru-RU"/>
        </w:rPr>
      </w:pPr>
      <w:r w:rsidRPr="004B227C">
        <w:rPr>
          <w:rFonts w:ascii="PT Astra Serif" w:eastAsia="Times New Roman" w:hAnsi="PT Astra Serif"/>
          <w:sz w:val="26"/>
          <w:szCs w:val="26"/>
        </w:rPr>
        <w:t xml:space="preserve">В рамках реализации </w:t>
      </w:r>
      <w:r w:rsidRPr="004B227C">
        <w:rPr>
          <w:rFonts w:ascii="PT Astra Serif" w:eastAsia="Times New Roman" w:hAnsi="PT Astra Serif"/>
          <w:i/>
          <w:sz w:val="26"/>
          <w:szCs w:val="26"/>
        </w:rPr>
        <w:t xml:space="preserve">основного мероприятия «Реализация комплексных проектов по модернизации (реконструкции) систем теплоснабжения локальных объектов и населенных пунктов Томской области с учетом строительства (технического перевооружения) источников выработки тепловой энергии на природном газе»: </w:t>
      </w:r>
    </w:p>
    <w:p w14:paraId="61084710" w14:textId="0724C3E5" w:rsidR="00E955BC" w:rsidRPr="004B227C" w:rsidRDefault="008B6A3E" w:rsidP="004B227C">
      <w:pPr>
        <w:pStyle w:val="a8"/>
        <w:numPr>
          <w:ilvl w:val="0"/>
          <w:numId w:val="48"/>
        </w:numPr>
        <w:tabs>
          <w:tab w:val="left" w:pos="993"/>
        </w:tabs>
        <w:spacing w:after="0" w:line="240" w:lineRule="auto"/>
        <w:ind w:left="0" w:firstLine="709"/>
        <w:jc w:val="both"/>
        <w:rPr>
          <w:rFonts w:ascii="PT Astra Serif" w:eastAsia="Times New Roman" w:hAnsi="PT Astra Serif"/>
          <w:sz w:val="26"/>
          <w:szCs w:val="26"/>
        </w:rPr>
      </w:pPr>
      <w:r w:rsidRPr="004B227C">
        <w:rPr>
          <w:rFonts w:ascii="PT Astra Serif" w:hAnsi="PT Astra Serif"/>
          <w:sz w:val="26"/>
          <w:szCs w:val="26"/>
          <w:lang w:eastAsia="ru-RU"/>
        </w:rPr>
        <w:t xml:space="preserve">на территории г. Асино Асиновского района </w:t>
      </w:r>
      <w:r w:rsidR="00E955BC" w:rsidRPr="004B227C">
        <w:rPr>
          <w:rFonts w:ascii="PT Astra Serif" w:hAnsi="PT Astra Serif"/>
          <w:sz w:val="26"/>
          <w:szCs w:val="26"/>
          <w:lang w:eastAsia="ru-RU"/>
        </w:rPr>
        <w:t>в рамках концессионного соглашения построено 1</w:t>
      </w:r>
      <w:r w:rsidRPr="004B227C">
        <w:rPr>
          <w:rFonts w:ascii="PT Astra Serif" w:hAnsi="PT Astra Serif"/>
          <w:sz w:val="26"/>
          <w:szCs w:val="26"/>
          <w:lang w:eastAsia="ru-RU"/>
        </w:rPr>
        <w:t>6</w:t>
      </w:r>
      <w:r w:rsidR="00E955BC" w:rsidRPr="004B227C">
        <w:rPr>
          <w:rFonts w:ascii="PT Astra Serif" w:hAnsi="PT Astra Serif"/>
          <w:sz w:val="26"/>
          <w:szCs w:val="26"/>
          <w:lang w:eastAsia="ru-RU"/>
        </w:rPr>
        <w:t xml:space="preserve"> газовых котельных</w:t>
      </w:r>
      <w:r w:rsidRPr="004B227C">
        <w:rPr>
          <w:rFonts w:ascii="PT Astra Serif" w:hAnsi="PT Astra Serif"/>
          <w:sz w:val="26"/>
          <w:szCs w:val="26"/>
          <w:lang w:eastAsia="ru-RU"/>
        </w:rPr>
        <w:t xml:space="preserve"> и 1 газовая котельная реконструирована</w:t>
      </w:r>
      <w:r w:rsidR="00E955BC" w:rsidRPr="004B227C">
        <w:rPr>
          <w:rFonts w:ascii="PT Astra Serif" w:hAnsi="PT Astra Serif"/>
          <w:sz w:val="26"/>
          <w:szCs w:val="26"/>
          <w:lang w:eastAsia="ru-RU"/>
        </w:rPr>
        <w:t xml:space="preserve"> </w:t>
      </w:r>
      <w:r w:rsidRPr="004B227C">
        <w:rPr>
          <w:rFonts w:ascii="PT Astra Serif" w:hAnsi="PT Astra Serif"/>
          <w:sz w:val="26"/>
          <w:szCs w:val="26"/>
          <w:lang w:eastAsia="ru-RU"/>
        </w:rPr>
        <w:t>(</w:t>
      </w:r>
      <w:r w:rsidR="00E955BC" w:rsidRPr="004B227C">
        <w:rPr>
          <w:rFonts w:ascii="PT Astra Serif" w:hAnsi="PT Astra Serif"/>
          <w:sz w:val="26"/>
          <w:szCs w:val="26"/>
          <w:lang w:eastAsia="ru-RU"/>
        </w:rPr>
        <w:t>фактическ</w:t>
      </w:r>
      <w:r w:rsidRPr="004B227C">
        <w:rPr>
          <w:rFonts w:ascii="PT Astra Serif" w:hAnsi="PT Astra Serif"/>
          <w:sz w:val="26"/>
          <w:szCs w:val="26"/>
          <w:lang w:eastAsia="ru-RU"/>
        </w:rPr>
        <w:t>ая</w:t>
      </w:r>
      <w:r w:rsidR="00E955BC" w:rsidRPr="004B227C">
        <w:rPr>
          <w:rFonts w:ascii="PT Astra Serif" w:hAnsi="PT Astra Serif"/>
          <w:sz w:val="26"/>
          <w:szCs w:val="26"/>
          <w:lang w:eastAsia="ru-RU"/>
        </w:rPr>
        <w:t xml:space="preserve"> мощность 72,5 Мвт</w:t>
      </w:r>
      <w:r w:rsidRPr="004B227C">
        <w:rPr>
          <w:rFonts w:ascii="PT Astra Serif" w:hAnsi="PT Astra Serif"/>
          <w:sz w:val="26"/>
          <w:szCs w:val="26"/>
          <w:lang w:eastAsia="ru-RU"/>
        </w:rPr>
        <w:t>)</w:t>
      </w:r>
      <w:r w:rsidR="00E955BC" w:rsidRPr="004B227C">
        <w:rPr>
          <w:rFonts w:ascii="PT Astra Serif" w:hAnsi="PT Astra Serif"/>
          <w:sz w:val="26"/>
          <w:szCs w:val="26"/>
          <w:lang w:eastAsia="ru-RU"/>
        </w:rPr>
        <w:t>;</w:t>
      </w:r>
    </w:p>
    <w:p w14:paraId="159B2AB9" w14:textId="77777777" w:rsidR="00E955BC" w:rsidRPr="004B227C" w:rsidRDefault="00E955BC" w:rsidP="004B227C">
      <w:pPr>
        <w:pStyle w:val="a8"/>
        <w:numPr>
          <w:ilvl w:val="0"/>
          <w:numId w:val="48"/>
        </w:numPr>
        <w:tabs>
          <w:tab w:val="left" w:pos="993"/>
        </w:tabs>
        <w:spacing w:after="0" w:line="240" w:lineRule="auto"/>
        <w:ind w:left="0" w:firstLine="709"/>
        <w:jc w:val="both"/>
        <w:rPr>
          <w:rFonts w:ascii="PT Astra Serif" w:eastAsia="Times New Roman" w:hAnsi="PT Astra Serif"/>
          <w:sz w:val="26"/>
          <w:szCs w:val="26"/>
        </w:rPr>
      </w:pPr>
      <w:r w:rsidRPr="004B227C">
        <w:rPr>
          <w:rFonts w:ascii="PT Astra Serif" w:hAnsi="PT Astra Serif"/>
          <w:sz w:val="26"/>
          <w:szCs w:val="26"/>
          <w:lang w:eastAsia="ru-RU"/>
        </w:rPr>
        <w:t>построена газовая котельная в с. </w:t>
      </w:r>
      <w:proofErr w:type="gramStart"/>
      <w:r w:rsidRPr="004B227C">
        <w:rPr>
          <w:rFonts w:ascii="PT Astra Serif" w:hAnsi="PT Astra Serif"/>
          <w:sz w:val="26"/>
          <w:szCs w:val="26"/>
          <w:lang w:eastAsia="ru-RU"/>
        </w:rPr>
        <w:t>Томское</w:t>
      </w:r>
      <w:proofErr w:type="gramEnd"/>
      <w:r w:rsidRPr="004B227C">
        <w:rPr>
          <w:rFonts w:ascii="PT Astra Serif" w:hAnsi="PT Astra Serif"/>
          <w:sz w:val="26"/>
          <w:szCs w:val="26"/>
          <w:lang w:eastAsia="ru-RU"/>
        </w:rPr>
        <w:t xml:space="preserve"> Томского района с фактической мощностью 4,5 Мвт. </w:t>
      </w:r>
    </w:p>
    <w:p w14:paraId="7CC2C2FC" w14:textId="77777777" w:rsidR="00E955BC" w:rsidRPr="004B227C" w:rsidRDefault="00E955BC"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hAnsi="PT Astra Serif"/>
          <w:sz w:val="26"/>
          <w:szCs w:val="26"/>
          <w:lang w:eastAsia="ru-RU"/>
        </w:rPr>
        <w:t>В связи с проведенными работами увеличена надежность и качество предоставления коммунальных услуг по теплоснабжению.</w:t>
      </w:r>
    </w:p>
    <w:p w14:paraId="56BF3E33" w14:textId="77777777" w:rsidR="00E955BC" w:rsidRPr="004B227C" w:rsidRDefault="00E955BC" w:rsidP="004B227C">
      <w:pPr>
        <w:tabs>
          <w:tab w:val="left" w:pos="993"/>
        </w:tabs>
        <w:spacing w:after="0" w:line="240" w:lineRule="auto"/>
        <w:ind w:firstLine="709"/>
        <w:jc w:val="both"/>
        <w:rPr>
          <w:rFonts w:ascii="PT Astra Serif" w:eastAsia="Times New Roman" w:hAnsi="PT Astra Serif"/>
          <w:sz w:val="26"/>
          <w:szCs w:val="26"/>
        </w:rPr>
      </w:pPr>
      <w:proofErr w:type="gramStart"/>
      <w:r w:rsidRPr="004B227C">
        <w:rPr>
          <w:rFonts w:ascii="PT Astra Serif" w:eastAsia="Times New Roman" w:hAnsi="PT Astra Serif"/>
          <w:sz w:val="26"/>
          <w:szCs w:val="26"/>
        </w:rPr>
        <w:t>В рамках реализации</w:t>
      </w:r>
      <w:r w:rsidRPr="004B227C">
        <w:rPr>
          <w:rFonts w:ascii="PT Astra Serif" w:eastAsia="Times New Roman" w:hAnsi="PT Astra Serif"/>
          <w:i/>
          <w:sz w:val="26"/>
          <w:szCs w:val="26"/>
        </w:rPr>
        <w:t xml:space="preserve"> основного мероприятия «Обеспечение подключения </w:t>
      </w:r>
      <w:r w:rsidRPr="004B227C">
        <w:rPr>
          <w:rFonts w:ascii="PT Astra Serif" w:eastAsia="Times New Roman" w:hAnsi="PT Astra Serif"/>
          <w:i/>
          <w:sz w:val="26"/>
          <w:szCs w:val="26"/>
        </w:rPr>
        <w:br/>
        <w:t xml:space="preserve">к распределительным газопроводам внутридомового газового оборудования (далее - ВДГО) для отопления жилых и нежилых помещений, подогрева воды </w:t>
      </w:r>
      <w:r w:rsidRPr="004B227C">
        <w:rPr>
          <w:rFonts w:ascii="PT Astra Serif" w:eastAsia="Times New Roman" w:hAnsi="PT Astra Serif"/>
          <w:i/>
          <w:sz w:val="26"/>
          <w:szCs w:val="26"/>
        </w:rPr>
        <w:br/>
        <w:t>и приготовления пищи в индивидуальных домовладениях на территории Томской области»</w:t>
      </w:r>
      <w:r w:rsidRPr="004B227C">
        <w:rPr>
          <w:rFonts w:ascii="PT Astra Serif" w:eastAsia="Times New Roman" w:hAnsi="PT Astra Serif"/>
          <w:sz w:val="26"/>
          <w:szCs w:val="26"/>
        </w:rPr>
        <w:t xml:space="preserve"> в связи с погодными условиями и отсутствием роста числа абонентов потребление природного газа населением снизилось до 6 млн. м</w:t>
      </w:r>
      <w:r w:rsidRPr="004B227C">
        <w:rPr>
          <w:rFonts w:ascii="PT Astra Serif" w:eastAsia="Times New Roman" w:hAnsi="PT Astra Serif"/>
          <w:sz w:val="26"/>
          <w:szCs w:val="26"/>
          <w:vertAlign w:val="superscript"/>
        </w:rPr>
        <w:t>3</w:t>
      </w:r>
      <w:r w:rsidRPr="004B227C">
        <w:rPr>
          <w:rFonts w:ascii="PT Astra Serif" w:eastAsia="Times New Roman" w:hAnsi="PT Astra Serif"/>
          <w:sz w:val="26"/>
          <w:szCs w:val="26"/>
        </w:rPr>
        <w:t xml:space="preserve"> (план – 7 млн. м</w:t>
      </w:r>
      <w:r w:rsidRPr="004B227C">
        <w:rPr>
          <w:rFonts w:ascii="PT Astra Serif" w:eastAsia="Times New Roman" w:hAnsi="PT Astra Serif"/>
          <w:sz w:val="26"/>
          <w:szCs w:val="26"/>
          <w:vertAlign w:val="superscript"/>
        </w:rPr>
        <w:t>3</w:t>
      </w:r>
      <w:r w:rsidRPr="004B227C">
        <w:rPr>
          <w:rFonts w:ascii="PT Astra Serif" w:eastAsia="Times New Roman" w:hAnsi="PT Astra Serif"/>
          <w:sz w:val="26"/>
          <w:szCs w:val="26"/>
        </w:rPr>
        <w:t>), при этом количество договоров</w:t>
      </w:r>
      <w:proofErr w:type="gramEnd"/>
      <w:r w:rsidRPr="004B227C">
        <w:rPr>
          <w:rFonts w:ascii="PT Astra Serif" w:eastAsia="Times New Roman" w:hAnsi="PT Astra Serif"/>
          <w:sz w:val="26"/>
          <w:szCs w:val="26"/>
        </w:rPr>
        <w:t xml:space="preserve"> поставки газа составило 2 042 ед. (план – 2 000 ед.). </w:t>
      </w:r>
    </w:p>
    <w:p w14:paraId="01C1FFBA" w14:textId="1FCA20D2" w:rsidR="00E955BC" w:rsidRPr="004B227C" w:rsidRDefault="00E955BC" w:rsidP="004B227C">
      <w:pPr>
        <w:spacing w:after="0" w:line="240" w:lineRule="auto"/>
        <w:ind w:firstLine="709"/>
        <w:jc w:val="both"/>
        <w:rPr>
          <w:rFonts w:ascii="PT Astra Serif" w:eastAsia="Times New Roman" w:hAnsi="PT Astra Serif" w:cs="Times New Roman"/>
          <w:sz w:val="26"/>
          <w:szCs w:val="26"/>
          <w:lang w:eastAsia="x-none"/>
        </w:rPr>
      </w:pPr>
      <w:r w:rsidRPr="004B227C">
        <w:rPr>
          <w:rFonts w:ascii="PT Astra Serif" w:eastAsia="Times New Roman" w:hAnsi="PT Astra Serif"/>
          <w:sz w:val="26"/>
          <w:szCs w:val="26"/>
        </w:rPr>
        <w:t xml:space="preserve">В рамках реализации </w:t>
      </w:r>
      <w:r w:rsidRPr="004B227C">
        <w:rPr>
          <w:rFonts w:ascii="PT Astra Serif" w:eastAsia="Times New Roman" w:hAnsi="PT Astra Serif"/>
          <w:i/>
          <w:sz w:val="26"/>
          <w:szCs w:val="26"/>
        </w:rPr>
        <w:t xml:space="preserve">основного мероприятия «Обеспечение бесперебойности поставок сжиженного углеводородного газа населению Томской </w:t>
      </w:r>
      <w:r w:rsidRPr="004B227C">
        <w:rPr>
          <w:rFonts w:ascii="PT Astra Serif" w:eastAsia="Times New Roman" w:hAnsi="PT Astra Serif"/>
          <w:i/>
          <w:sz w:val="26"/>
          <w:szCs w:val="26"/>
        </w:rPr>
        <w:lastRenderedPageBreak/>
        <w:t xml:space="preserve">области для бытовых нужд» </w:t>
      </w:r>
      <w:r w:rsidRPr="004B227C">
        <w:rPr>
          <w:rFonts w:ascii="PT Astra Serif" w:eastAsia="Times New Roman" w:hAnsi="PT Astra Serif" w:cs="Times New Roman"/>
          <w:sz w:val="26"/>
          <w:szCs w:val="26"/>
          <w:lang w:eastAsia="x-none"/>
        </w:rPr>
        <w:t xml:space="preserve">выделена субсидия на возмещение недополученных доходов в связи с реализацией сжиженного углеводородного газа для обеспечения бесперебойности поставок населению сельских поселений Асиновского, Зырянского, Шегарского, Первомайского и других районов. Данная мера поддержки обеспечила в отчетном году поставку сжиженного углеводородного газа населению в 128 населенных пунктов Томской области. В результате чего </w:t>
      </w:r>
      <w:r w:rsidRPr="004B227C">
        <w:rPr>
          <w:rFonts w:ascii="PT Astra Serif" w:eastAsia="Times New Roman" w:hAnsi="PT Astra Serif"/>
          <w:sz w:val="26"/>
          <w:szCs w:val="26"/>
        </w:rPr>
        <w:t xml:space="preserve">доля газоснабжающих организаций, получивших субсидию на возмещение недополученных доходов в связи с реализацией сжиженного газа </w:t>
      </w:r>
      <w:r w:rsidR="00C33B57" w:rsidRPr="004B227C">
        <w:rPr>
          <w:rFonts w:ascii="PT Astra Serif" w:eastAsia="Times New Roman" w:hAnsi="PT Astra Serif"/>
          <w:sz w:val="26"/>
          <w:szCs w:val="26"/>
        </w:rPr>
        <w:t>населению,</w:t>
      </w:r>
      <w:r w:rsidRPr="004B227C">
        <w:rPr>
          <w:rFonts w:ascii="PT Astra Serif" w:eastAsia="Times New Roman" w:hAnsi="PT Astra Serif"/>
          <w:sz w:val="26"/>
          <w:szCs w:val="26"/>
        </w:rPr>
        <w:t xml:space="preserve"> составила 100% (план – 100%).</w:t>
      </w:r>
    </w:p>
    <w:p w14:paraId="0A7C23D8" w14:textId="77777777" w:rsidR="00E955BC" w:rsidRPr="004B227C" w:rsidRDefault="00E955BC"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3 «Повышение энергоэффективности в Томской области»</w:t>
      </w:r>
    </w:p>
    <w:p w14:paraId="5777BB75" w14:textId="77777777" w:rsidR="00E955BC" w:rsidRPr="004B227C" w:rsidRDefault="00E955BC" w:rsidP="004B227C">
      <w:pPr>
        <w:pStyle w:val="aa"/>
        <w:ind w:firstLine="709"/>
        <w:jc w:val="center"/>
        <w:rPr>
          <w:rFonts w:ascii="PT Astra Serif" w:hAnsi="PT Astra Serif"/>
          <w:b/>
        </w:rPr>
      </w:pPr>
      <w:r w:rsidRPr="004B227C">
        <w:rPr>
          <w:rFonts w:ascii="PT Astra Serif" w:hAnsi="PT Astra Serif"/>
          <w:b/>
        </w:rPr>
        <w:t>Показатели цели Подпрограммы 2 за 2022 год</w:t>
      </w:r>
    </w:p>
    <w:p w14:paraId="275F6BDC" w14:textId="77777777" w:rsidR="00E955BC" w:rsidRPr="004B227C" w:rsidRDefault="00E955BC" w:rsidP="004B227C">
      <w:pPr>
        <w:pStyle w:val="aa"/>
        <w:ind w:firstLine="709"/>
        <w:jc w:val="right"/>
        <w:rPr>
          <w:rFonts w:ascii="PT Astra Serif" w:hAnsi="PT Astra Serif"/>
        </w:rPr>
      </w:pPr>
      <w:r w:rsidRPr="004B227C">
        <w:rPr>
          <w:rFonts w:ascii="PT Astra Serif" w:hAnsi="PT Astra Serif"/>
        </w:rPr>
        <w:t>Таблица 5</w:t>
      </w:r>
    </w:p>
    <w:tbl>
      <w:tblPr>
        <w:tblW w:w="9356" w:type="dxa"/>
        <w:tblInd w:w="108" w:type="dxa"/>
        <w:tblLayout w:type="fixed"/>
        <w:tblLook w:val="0000" w:firstRow="0" w:lastRow="0" w:firstColumn="0" w:lastColumn="0" w:noHBand="0" w:noVBand="0"/>
      </w:tblPr>
      <w:tblGrid>
        <w:gridCol w:w="567"/>
        <w:gridCol w:w="1985"/>
        <w:gridCol w:w="1417"/>
        <w:gridCol w:w="709"/>
        <w:gridCol w:w="1276"/>
        <w:gridCol w:w="1134"/>
        <w:gridCol w:w="742"/>
        <w:gridCol w:w="1526"/>
      </w:tblGrid>
      <w:tr w:rsidR="004B227C" w:rsidRPr="004B227C" w14:paraId="5A03EC9C" w14:textId="77777777" w:rsidTr="008A7529">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12B9A4DA"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985" w:type="dxa"/>
            <w:tcBorders>
              <w:top w:val="single" w:sz="4" w:space="0" w:color="000000"/>
              <w:left w:val="single" w:sz="4" w:space="0" w:color="000000"/>
              <w:bottom w:val="single" w:sz="4" w:space="0" w:color="000000"/>
            </w:tcBorders>
            <w:shd w:val="clear" w:color="auto" w:fill="auto"/>
            <w:vAlign w:val="center"/>
          </w:tcPr>
          <w:p w14:paraId="76F5EF12"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53E1885D"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14:paraId="0E393752"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1276" w:type="dxa"/>
            <w:tcBorders>
              <w:top w:val="single" w:sz="4" w:space="0" w:color="000000"/>
              <w:left w:val="single" w:sz="4" w:space="0" w:color="000000"/>
              <w:bottom w:val="single" w:sz="4" w:space="0" w:color="000000"/>
            </w:tcBorders>
            <w:shd w:val="clear" w:color="auto" w:fill="auto"/>
            <w:vAlign w:val="center"/>
          </w:tcPr>
          <w:p w14:paraId="440C0EF8"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1134" w:type="dxa"/>
            <w:tcBorders>
              <w:top w:val="single" w:sz="4" w:space="0" w:color="000000"/>
              <w:left w:val="single" w:sz="4" w:space="0" w:color="000000"/>
              <w:bottom w:val="single" w:sz="4" w:space="0" w:color="000000"/>
            </w:tcBorders>
            <w:shd w:val="clear" w:color="auto" w:fill="auto"/>
            <w:vAlign w:val="center"/>
          </w:tcPr>
          <w:p w14:paraId="1DA71331"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742" w:type="dxa"/>
            <w:tcBorders>
              <w:top w:val="single" w:sz="4" w:space="0" w:color="000000"/>
              <w:left w:val="single" w:sz="4" w:space="0" w:color="000000"/>
              <w:bottom w:val="single" w:sz="4" w:space="0" w:color="000000"/>
            </w:tcBorders>
            <w:shd w:val="clear" w:color="auto" w:fill="auto"/>
            <w:vAlign w:val="center"/>
          </w:tcPr>
          <w:p w14:paraId="2D980323"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D225E"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61DC4304" w14:textId="77777777" w:rsidR="00E955BC" w:rsidRPr="004B227C" w:rsidRDefault="00E955BC"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3D345AFF" w14:textId="77777777" w:rsidTr="008A7529">
        <w:trPr>
          <w:trHeight w:val="280"/>
          <w:tblHeader/>
        </w:trPr>
        <w:tc>
          <w:tcPr>
            <w:tcW w:w="567" w:type="dxa"/>
            <w:tcBorders>
              <w:top w:val="single" w:sz="4" w:space="0" w:color="000000"/>
              <w:left w:val="single" w:sz="4" w:space="0" w:color="000000"/>
              <w:bottom w:val="single" w:sz="4" w:space="0" w:color="000000"/>
            </w:tcBorders>
            <w:shd w:val="clear" w:color="auto" w:fill="auto"/>
            <w:vAlign w:val="center"/>
          </w:tcPr>
          <w:p w14:paraId="6398F5AF"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85" w:type="dxa"/>
            <w:tcBorders>
              <w:top w:val="single" w:sz="4" w:space="0" w:color="000000"/>
              <w:left w:val="single" w:sz="4" w:space="0" w:color="000000"/>
              <w:bottom w:val="single" w:sz="4" w:space="0" w:color="000000"/>
            </w:tcBorders>
            <w:shd w:val="clear" w:color="auto" w:fill="auto"/>
            <w:vAlign w:val="center"/>
          </w:tcPr>
          <w:p w14:paraId="7E1632AE"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34A343EF"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09" w:type="dxa"/>
            <w:tcBorders>
              <w:top w:val="single" w:sz="4" w:space="0" w:color="000000"/>
              <w:left w:val="single" w:sz="4" w:space="0" w:color="000000"/>
              <w:bottom w:val="single" w:sz="4" w:space="0" w:color="000000"/>
            </w:tcBorders>
            <w:shd w:val="clear" w:color="auto" w:fill="auto"/>
            <w:vAlign w:val="center"/>
          </w:tcPr>
          <w:p w14:paraId="7671F213"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1276" w:type="dxa"/>
            <w:tcBorders>
              <w:top w:val="single" w:sz="4" w:space="0" w:color="000000"/>
              <w:left w:val="single" w:sz="4" w:space="0" w:color="000000"/>
              <w:bottom w:val="single" w:sz="4" w:space="0" w:color="000000"/>
            </w:tcBorders>
            <w:shd w:val="clear" w:color="auto" w:fill="auto"/>
            <w:vAlign w:val="center"/>
          </w:tcPr>
          <w:p w14:paraId="0C60C355"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1134" w:type="dxa"/>
            <w:tcBorders>
              <w:top w:val="single" w:sz="4" w:space="0" w:color="000000"/>
              <w:left w:val="single" w:sz="4" w:space="0" w:color="000000"/>
              <w:bottom w:val="single" w:sz="4" w:space="0" w:color="000000"/>
            </w:tcBorders>
            <w:shd w:val="clear" w:color="auto" w:fill="auto"/>
            <w:vAlign w:val="center"/>
          </w:tcPr>
          <w:p w14:paraId="7732543D"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742" w:type="dxa"/>
            <w:tcBorders>
              <w:top w:val="single" w:sz="4" w:space="0" w:color="000000"/>
              <w:left w:val="single" w:sz="4" w:space="0" w:color="000000"/>
              <w:bottom w:val="single" w:sz="4" w:space="0" w:color="000000"/>
            </w:tcBorders>
            <w:shd w:val="clear" w:color="auto" w:fill="auto"/>
            <w:vAlign w:val="center"/>
          </w:tcPr>
          <w:p w14:paraId="60D6A97C"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0E7AB"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38BE1E23" w14:textId="77777777" w:rsidTr="008A7529">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1C93B43E"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985" w:type="dxa"/>
            <w:tcBorders>
              <w:top w:val="single" w:sz="4" w:space="0" w:color="000000"/>
              <w:left w:val="single" w:sz="4" w:space="0" w:color="000000"/>
              <w:bottom w:val="single" w:sz="4" w:space="0" w:color="000000"/>
            </w:tcBorders>
            <w:shd w:val="clear" w:color="auto" w:fill="auto"/>
            <w:vAlign w:val="center"/>
          </w:tcPr>
          <w:p w14:paraId="69766C90"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Удельный расход топлива на отпущенную электрическую энергию объектами, функционирующими в режиме комбинированной выработки электрической и тепловой энергии Томской области</w:t>
            </w:r>
          </w:p>
        </w:tc>
        <w:tc>
          <w:tcPr>
            <w:tcW w:w="1417" w:type="dxa"/>
            <w:tcBorders>
              <w:top w:val="single" w:sz="4" w:space="0" w:color="000000"/>
              <w:left w:val="single" w:sz="4" w:space="0" w:color="000000"/>
              <w:bottom w:val="single" w:sz="4" w:space="0" w:color="000000"/>
              <w:right w:val="single" w:sz="4" w:space="0" w:color="000000"/>
            </w:tcBorders>
            <w:vAlign w:val="center"/>
          </w:tcPr>
          <w:p w14:paraId="7F2FB96F" w14:textId="77777777" w:rsidR="00E955BC" w:rsidRPr="004B227C" w:rsidRDefault="00E955BC" w:rsidP="004B227C">
            <w:pPr>
              <w:spacing w:after="0" w:line="240" w:lineRule="auto"/>
              <w:ind w:left="-108"/>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Департамент промышленности и энергетики Администрации Томской области</w:t>
            </w:r>
          </w:p>
          <w:p w14:paraId="64E9D175" w14:textId="77777777" w:rsidR="00E955BC" w:rsidRPr="004B227C" w:rsidRDefault="00E955BC" w:rsidP="004B227C">
            <w:pPr>
              <w:autoSpaceDE w:val="0"/>
              <w:autoSpaceDN w:val="0"/>
              <w:adjustRightInd w:val="0"/>
              <w:spacing w:after="0" w:line="240" w:lineRule="auto"/>
              <w:jc w:val="center"/>
              <w:rPr>
                <w:rFonts w:ascii="PT Astra Serif" w:hAnsi="PT Astra Serif" w:cs="PT Astra Serif"/>
              </w:rPr>
            </w:pPr>
          </w:p>
        </w:tc>
        <w:tc>
          <w:tcPr>
            <w:tcW w:w="709" w:type="dxa"/>
            <w:tcBorders>
              <w:top w:val="single" w:sz="4" w:space="0" w:color="000000"/>
              <w:left w:val="single" w:sz="4" w:space="0" w:color="000000"/>
              <w:bottom w:val="single" w:sz="4" w:space="0" w:color="000000"/>
            </w:tcBorders>
            <w:shd w:val="clear" w:color="auto" w:fill="auto"/>
            <w:vAlign w:val="center"/>
          </w:tcPr>
          <w:p w14:paraId="79155256"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тонн усл. топл</w:t>
            </w:r>
          </w:p>
        </w:tc>
        <w:tc>
          <w:tcPr>
            <w:tcW w:w="1276" w:type="dxa"/>
            <w:tcBorders>
              <w:top w:val="single" w:sz="4" w:space="0" w:color="000000"/>
              <w:left w:val="single" w:sz="4" w:space="0" w:color="000000"/>
              <w:bottom w:val="single" w:sz="4" w:space="0" w:color="000000"/>
            </w:tcBorders>
            <w:shd w:val="clear" w:color="auto" w:fill="auto"/>
            <w:vAlign w:val="center"/>
          </w:tcPr>
          <w:p w14:paraId="4204AF78"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328,6</w:t>
            </w:r>
          </w:p>
        </w:tc>
        <w:tc>
          <w:tcPr>
            <w:tcW w:w="1134" w:type="dxa"/>
            <w:tcBorders>
              <w:top w:val="single" w:sz="4" w:space="0" w:color="000000"/>
              <w:left w:val="single" w:sz="4" w:space="0" w:color="000000"/>
              <w:bottom w:val="single" w:sz="4" w:space="0" w:color="000000"/>
            </w:tcBorders>
            <w:shd w:val="clear" w:color="auto" w:fill="auto"/>
            <w:vAlign w:val="center"/>
          </w:tcPr>
          <w:p w14:paraId="48CC5CBE"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324,78</w:t>
            </w:r>
          </w:p>
        </w:tc>
        <w:tc>
          <w:tcPr>
            <w:tcW w:w="742" w:type="dxa"/>
            <w:tcBorders>
              <w:top w:val="single" w:sz="4" w:space="0" w:color="000000"/>
              <w:left w:val="single" w:sz="4" w:space="0" w:color="000000"/>
              <w:bottom w:val="single" w:sz="4" w:space="0" w:color="000000"/>
            </w:tcBorders>
            <w:shd w:val="clear" w:color="auto" w:fill="auto"/>
            <w:vAlign w:val="center"/>
          </w:tcPr>
          <w:p w14:paraId="630ED02B"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101,2</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4F815"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7F7C2ECD" w14:textId="77777777" w:rsidTr="008A7529">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7096FCC1"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985" w:type="dxa"/>
            <w:tcBorders>
              <w:top w:val="single" w:sz="4" w:space="0" w:color="000000"/>
              <w:left w:val="single" w:sz="4" w:space="0" w:color="000000"/>
              <w:bottom w:val="single" w:sz="4" w:space="0" w:color="000000"/>
            </w:tcBorders>
            <w:shd w:val="clear" w:color="auto" w:fill="auto"/>
            <w:vAlign w:val="center"/>
          </w:tcPr>
          <w:p w14:paraId="6B6B625C"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Объем привлеченных внебюджетных средств на реализацию мероприятий программы в области энергосбережения и повышения энергетической эффективности</w:t>
            </w:r>
          </w:p>
        </w:tc>
        <w:tc>
          <w:tcPr>
            <w:tcW w:w="1417" w:type="dxa"/>
            <w:tcBorders>
              <w:top w:val="single" w:sz="4" w:space="0" w:color="000000"/>
              <w:left w:val="single" w:sz="4" w:space="0" w:color="000000"/>
              <w:bottom w:val="single" w:sz="4" w:space="0" w:color="000000"/>
              <w:right w:val="single" w:sz="4" w:space="0" w:color="000000"/>
            </w:tcBorders>
            <w:vAlign w:val="center"/>
          </w:tcPr>
          <w:p w14:paraId="11A95325" w14:textId="77777777" w:rsidR="00E955BC" w:rsidRPr="004B227C" w:rsidRDefault="00E955BC"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Департамент промышленности и энергетики Администрации Томской области</w:t>
            </w:r>
          </w:p>
          <w:p w14:paraId="27E75F53" w14:textId="77777777" w:rsidR="00E955BC" w:rsidRPr="004B227C" w:rsidRDefault="00E955BC" w:rsidP="004B227C">
            <w:pPr>
              <w:spacing w:after="0" w:line="240" w:lineRule="auto"/>
              <w:jc w:val="center"/>
              <w:rPr>
                <w:rFonts w:ascii="PT Astra Serif" w:eastAsia="Times New Roman" w:hAnsi="PT Astra Serif" w:cs="Times New Roman"/>
                <w:lang w:eastAsia="ru-RU"/>
              </w:rPr>
            </w:pPr>
          </w:p>
        </w:tc>
        <w:tc>
          <w:tcPr>
            <w:tcW w:w="709" w:type="dxa"/>
            <w:tcBorders>
              <w:top w:val="single" w:sz="4" w:space="0" w:color="000000"/>
              <w:left w:val="single" w:sz="4" w:space="0" w:color="000000"/>
              <w:bottom w:val="single" w:sz="4" w:space="0" w:color="000000"/>
            </w:tcBorders>
            <w:shd w:val="clear" w:color="auto" w:fill="auto"/>
            <w:vAlign w:val="center"/>
          </w:tcPr>
          <w:p w14:paraId="7240C56C"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тыс. рублей</w:t>
            </w:r>
          </w:p>
        </w:tc>
        <w:tc>
          <w:tcPr>
            <w:tcW w:w="1276" w:type="dxa"/>
            <w:tcBorders>
              <w:top w:val="single" w:sz="4" w:space="0" w:color="000000"/>
              <w:left w:val="single" w:sz="4" w:space="0" w:color="000000"/>
              <w:bottom w:val="single" w:sz="4" w:space="0" w:color="000000"/>
            </w:tcBorders>
            <w:shd w:val="clear" w:color="auto" w:fill="auto"/>
            <w:vAlign w:val="center"/>
          </w:tcPr>
          <w:p w14:paraId="39E2AB02"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3 481 694,0</w:t>
            </w:r>
          </w:p>
        </w:tc>
        <w:tc>
          <w:tcPr>
            <w:tcW w:w="1134" w:type="dxa"/>
            <w:tcBorders>
              <w:top w:val="single" w:sz="4" w:space="0" w:color="000000"/>
              <w:left w:val="single" w:sz="4" w:space="0" w:color="000000"/>
              <w:bottom w:val="single" w:sz="4" w:space="0" w:color="000000"/>
            </w:tcBorders>
            <w:shd w:val="clear" w:color="auto" w:fill="auto"/>
            <w:vAlign w:val="center"/>
          </w:tcPr>
          <w:p w14:paraId="47C73F6C"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2 705 351,5</w:t>
            </w:r>
          </w:p>
        </w:tc>
        <w:tc>
          <w:tcPr>
            <w:tcW w:w="742" w:type="dxa"/>
            <w:tcBorders>
              <w:top w:val="single" w:sz="4" w:space="0" w:color="000000"/>
              <w:left w:val="single" w:sz="4" w:space="0" w:color="000000"/>
              <w:bottom w:val="single" w:sz="4" w:space="0" w:color="000000"/>
            </w:tcBorders>
            <w:shd w:val="clear" w:color="auto" w:fill="auto"/>
            <w:vAlign w:val="center"/>
          </w:tcPr>
          <w:p w14:paraId="41D8E7F4"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77,6</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474DB0"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Не достигнут </w:t>
            </w:r>
          </w:p>
        </w:tc>
      </w:tr>
      <w:tr w:rsidR="00E955BC" w:rsidRPr="004B227C" w14:paraId="6CAA7BED" w14:textId="77777777" w:rsidTr="008A7529">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5A1C74D1"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1985" w:type="dxa"/>
            <w:tcBorders>
              <w:top w:val="single" w:sz="4" w:space="0" w:color="000000"/>
              <w:left w:val="single" w:sz="4" w:space="0" w:color="000000"/>
              <w:bottom w:val="single" w:sz="4" w:space="0" w:color="000000"/>
            </w:tcBorders>
            <w:shd w:val="clear" w:color="auto" w:fill="auto"/>
            <w:vAlign w:val="center"/>
          </w:tcPr>
          <w:p w14:paraId="10BA69FE"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Доля общественного транспорта и транспорта дорожно-коммунальных служб, в отношении которых проведены </w:t>
            </w:r>
            <w:r w:rsidRPr="004B227C">
              <w:rPr>
                <w:rFonts w:ascii="PT Astra Serif" w:eastAsia="Times New Roman" w:hAnsi="PT Astra Serif" w:cs="Times New Roman"/>
                <w:bCs/>
                <w:lang w:eastAsia="ru-RU"/>
              </w:rPr>
              <w:lastRenderedPageBreak/>
              <w:t>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w:t>
            </w:r>
          </w:p>
        </w:tc>
        <w:tc>
          <w:tcPr>
            <w:tcW w:w="1417" w:type="dxa"/>
            <w:tcBorders>
              <w:top w:val="single" w:sz="4" w:space="0" w:color="000000"/>
              <w:left w:val="single" w:sz="4" w:space="0" w:color="000000"/>
              <w:bottom w:val="single" w:sz="4" w:space="0" w:color="000000"/>
              <w:right w:val="single" w:sz="4" w:space="0" w:color="000000"/>
            </w:tcBorders>
            <w:vAlign w:val="center"/>
          </w:tcPr>
          <w:p w14:paraId="5A80F69C" w14:textId="77777777" w:rsidR="00E955BC" w:rsidRPr="004B227C" w:rsidRDefault="00E955BC"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lastRenderedPageBreak/>
              <w:t>Департамент транспорта, дорожной деятельности и связи Томской области</w:t>
            </w:r>
          </w:p>
          <w:p w14:paraId="2081A780" w14:textId="77777777" w:rsidR="00E955BC" w:rsidRPr="004B227C" w:rsidRDefault="00E955BC" w:rsidP="004B227C">
            <w:pPr>
              <w:spacing w:after="0" w:line="240" w:lineRule="auto"/>
              <w:jc w:val="center"/>
              <w:rPr>
                <w:rFonts w:ascii="PT Astra Serif" w:eastAsia="Times New Roman" w:hAnsi="PT Astra Serif" w:cs="Times New Roman"/>
                <w:lang w:eastAsia="ru-RU"/>
              </w:rPr>
            </w:pPr>
          </w:p>
        </w:tc>
        <w:tc>
          <w:tcPr>
            <w:tcW w:w="709" w:type="dxa"/>
            <w:tcBorders>
              <w:top w:val="single" w:sz="4" w:space="0" w:color="000000"/>
              <w:left w:val="single" w:sz="4" w:space="0" w:color="000000"/>
              <w:bottom w:val="single" w:sz="4" w:space="0" w:color="000000"/>
            </w:tcBorders>
            <w:shd w:val="clear" w:color="auto" w:fill="auto"/>
            <w:vAlign w:val="center"/>
          </w:tcPr>
          <w:p w14:paraId="29039166"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1276" w:type="dxa"/>
            <w:tcBorders>
              <w:top w:val="single" w:sz="4" w:space="0" w:color="000000"/>
              <w:left w:val="single" w:sz="4" w:space="0" w:color="000000"/>
              <w:bottom w:val="single" w:sz="4" w:space="0" w:color="000000"/>
            </w:tcBorders>
            <w:shd w:val="clear" w:color="auto" w:fill="auto"/>
            <w:vAlign w:val="center"/>
          </w:tcPr>
          <w:p w14:paraId="08EDBCDE"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43,0</w:t>
            </w:r>
          </w:p>
        </w:tc>
        <w:tc>
          <w:tcPr>
            <w:tcW w:w="1134" w:type="dxa"/>
            <w:tcBorders>
              <w:top w:val="single" w:sz="4" w:space="0" w:color="000000"/>
              <w:left w:val="single" w:sz="4" w:space="0" w:color="000000"/>
              <w:bottom w:val="single" w:sz="4" w:space="0" w:color="000000"/>
            </w:tcBorders>
            <w:shd w:val="clear" w:color="auto" w:fill="auto"/>
            <w:vAlign w:val="center"/>
          </w:tcPr>
          <w:p w14:paraId="237336B7"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43,0</w:t>
            </w:r>
          </w:p>
        </w:tc>
        <w:tc>
          <w:tcPr>
            <w:tcW w:w="742" w:type="dxa"/>
            <w:tcBorders>
              <w:top w:val="single" w:sz="4" w:space="0" w:color="000000"/>
              <w:left w:val="single" w:sz="4" w:space="0" w:color="000000"/>
              <w:bottom w:val="single" w:sz="4" w:space="0" w:color="000000"/>
            </w:tcBorders>
            <w:shd w:val="clear" w:color="auto" w:fill="auto"/>
            <w:vAlign w:val="center"/>
          </w:tcPr>
          <w:p w14:paraId="1606C873"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49F93" w14:textId="77777777" w:rsidR="00E955BC" w:rsidRPr="004B227C" w:rsidRDefault="00E955BC"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cs="Times New Roman"/>
              </w:rPr>
              <w:t>Достигнут</w:t>
            </w:r>
          </w:p>
        </w:tc>
      </w:tr>
    </w:tbl>
    <w:p w14:paraId="636135C5" w14:textId="77777777" w:rsidR="00E955BC" w:rsidRPr="004B227C" w:rsidRDefault="00E955BC" w:rsidP="004B227C">
      <w:pPr>
        <w:spacing w:after="0" w:line="240" w:lineRule="auto"/>
        <w:ind w:firstLine="709"/>
        <w:jc w:val="both"/>
        <w:rPr>
          <w:rFonts w:ascii="PT Astra Serif" w:hAnsi="PT Astra Serif"/>
          <w:sz w:val="26"/>
          <w:szCs w:val="26"/>
          <w:lang w:eastAsia="x-none"/>
        </w:rPr>
      </w:pPr>
    </w:p>
    <w:p w14:paraId="2358BE61" w14:textId="77777777" w:rsidR="00E955BC" w:rsidRPr="004B227C" w:rsidRDefault="00E955BC" w:rsidP="004B227C">
      <w:pPr>
        <w:spacing w:after="0" w:line="240" w:lineRule="auto"/>
        <w:ind w:firstLine="709"/>
        <w:jc w:val="both"/>
        <w:rPr>
          <w:rFonts w:ascii="PT Astra Serif" w:hAnsi="PT Astra Serif"/>
          <w:sz w:val="26"/>
          <w:szCs w:val="26"/>
          <w:lang w:eastAsia="x-none"/>
        </w:rPr>
      </w:pPr>
      <w:proofErr w:type="gramStart"/>
      <w:r w:rsidRPr="004B227C">
        <w:rPr>
          <w:rFonts w:ascii="PT Astra Serif" w:hAnsi="PT Astra Serif"/>
          <w:sz w:val="26"/>
          <w:szCs w:val="26"/>
          <w:lang w:eastAsia="x-none"/>
        </w:rPr>
        <w:t>В рамках реализации совместной с ПАО «Газпром» программы «Развитие газоснабжения и газификации регионов Российской Федерации»,  программ по энергосбережению и повышению энергетической эффективности ресурсоснабжающих организаций, мероприятий, осуществляемых перевозчиками по переводу транспортных средств на природный газ, в 2022 году привлечено 2 705 351,5 тыс. рублей (план – 3 481 694,0 тыс. рублей) внебюджетных средств на мероприятия в области энергосбережения и повышения энергетической эффективности</w:t>
      </w:r>
      <w:proofErr w:type="gramEnd"/>
      <w:r w:rsidRPr="004B227C">
        <w:rPr>
          <w:rFonts w:ascii="PT Astra Serif" w:hAnsi="PT Astra Serif"/>
          <w:sz w:val="26"/>
          <w:szCs w:val="26"/>
          <w:lang w:eastAsia="x-none"/>
        </w:rPr>
        <w:t xml:space="preserve">. </w:t>
      </w:r>
      <w:r w:rsidR="006C544E" w:rsidRPr="004B227C">
        <w:rPr>
          <w:rFonts w:ascii="PT Astra Serif" w:eastAsia="Times New Roman" w:hAnsi="PT Astra Serif"/>
          <w:sz w:val="26"/>
          <w:szCs w:val="26"/>
        </w:rPr>
        <w:t xml:space="preserve">В связи с переносом сроков строительства объектов </w:t>
      </w:r>
      <w:r w:rsidR="006C544E" w:rsidRPr="004B227C">
        <w:rPr>
          <w:rFonts w:ascii="PT Astra Serif" w:hAnsi="PT Astra Serif"/>
          <w:sz w:val="26"/>
          <w:szCs w:val="26"/>
        </w:rPr>
        <w:t>по строительству комплекса по автономной газификации для муниципальных образований Шегарского, Бакчарского, Чаинского и Тегульдетского районов</w:t>
      </w:r>
      <w:r w:rsidR="006C544E" w:rsidRPr="004B227C">
        <w:rPr>
          <w:rFonts w:ascii="PT Astra Serif" w:eastAsia="Times New Roman" w:hAnsi="PT Astra Serif"/>
          <w:sz w:val="26"/>
          <w:szCs w:val="26"/>
        </w:rPr>
        <w:t xml:space="preserve"> на 2023 год </w:t>
      </w:r>
      <w:proofErr w:type="gramStart"/>
      <w:r w:rsidR="006C544E" w:rsidRPr="004B227C">
        <w:rPr>
          <w:rFonts w:ascii="PT Astra Serif" w:eastAsia="Times New Roman" w:hAnsi="PT Astra Serif"/>
          <w:sz w:val="26"/>
          <w:szCs w:val="26"/>
        </w:rPr>
        <w:t>показатель не достиг</w:t>
      </w:r>
      <w:proofErr w:type="gramEnd"/>
      <w:r w:rsidR="006C544E" w:rsidRPr="004B227C">
        <w:rPr>
          <w:rFonts w:ascii="PT Astra Serif" w:eastAsia="Times New Roman" w:hAnsi="PT Astra Serif"/>
          <w:sz w:val="26"/>
          <w:szCs w:val="26"/>
        </w:rPr>
        <w:t xml:space="preserve"> плановых значений.</w:t>
      </w:r>
    </w:p>
    <w:p w14:paraId="1E8C53BA" w14:textId="5335D160" w:rsidR="00E955BC" w:rsidRPr="004B227C" w:rsidRDefault="005C54F8" w:rsidP="004B227C">
      <w:pPr>
        <w:autoSpaceDE w:val="0"/>
        <w:autoSpaceDN w:val="0"/>
        <w:adjustRightInd w:val="0"/>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Снижение фактического значения</w:t>
      </w:r>
      <w:r w:rsidR="00E955BC" w:rsidRPr="004B227C">
        <w:rPr>
          <w:rFonts w:ascii="PT Astra Serif" w:eastAsia="Times New Roman" w:hAnsi="PT Astra Serif"/>
          <w:sz w:val="26"/>
          <w:szCs w:val="26"/>
        </w:rPr>
        <w:t xml:space="preserve"> показателя «Удельный расход условного топлива на отпущенную электрическую энергию объектами, функционирующими </w:t>
      </w:r>
      <w:r w:rsidR="00E955BC" w:rsidRPr="004B227C">
        <w:rPr>
          <w:rFonts w:ascii="PT Astra Serif" w:eastAsia="Times New Roman" w:hAnsi="PT Astra Serif"/>
          <w:sz w:val="26"/>
          <w:szCs w:val="26"/>
        </w:rPr>
        <w:br/>
        <w:t>в режиме комбинированной выработки электрической и тепловой энергии Томс</w:t>
      </w:r>
      <w:r w:rsidR="001E732B" w:rsidRPr="004B227C">
        <w:rPr>
          <w:rFonts w:ascii="PT Astra Serif" w:eastAsia="Times New Roman" w:hAnsi="PT Astra Serif"/>
          <w:sz w:val="26"/>
          <w:szCs w:val="26"/>
        </w:rPr>
        <w:t>кой области» (динамика «меньше – </w:t>
      </w:r>
      <w:r w:rsidR="00E955BC" w:rsidRPr="004B227C">
        <w:rPr>
          <w:rFonts w:ascii="PT Astra Serif" w:eastAsia="Times New Roman" w:hAnsi="PT Astra Serif"/>
          <w:sz w:val="26"/>
          <w:szCs w:val="26"/>
        </w:rPr>
        <w:t>лучше</w:t>
      </w:r>
      <w:r w:rsidR="001E732B" w:rsidRPr="004B227C">
        <w:rPr>
          <w:rFonts w:ascii="PT Astra Serif" w:eastAsia="Times New Roman" w:hAnsi="PT Astra Serif"/>
          <w:sz w:val="26"/>
          <w:szCs w:val="26"/>
        </w:rPr>
        <w:t>»</w:t>
      </w:r>
      <w:r w:rsidR="00E955BC" w:rsidRPr="004B227C">
        <w:rPr>
          <w:rFonts w:ascii="PT Astra Serif" w:eastAsia="Times New Roman" w:hAnsi="PT Astra Serif"/>
          <w:sz w:val="26"/>
          <w:szCs w:val="26"/>
        </w:rPr>
        <w:t>) на 1,2 п.п. связано с восстановлением объемов, как потребления, так и выработки электроэнергии и составило - 324,78 г.у</w:t>
      </w:r>
      <w:proofErr w:type="gramStart"/>
      <w:r w:rsidR="00E955BC" w:rsidRPr="004B227C">
        <w:rPr>
          <w:rFonts w:ascii="PT Astra Serif" w:eastAsia="Times New Roman" w:hAnsi="PT Astra Serif"/>
          <w:sz w:val="26"/>
          <w:szCs w:val="26"/>
        </w:rPr>
        <w:t>.т</w:t>
      </w:r>
      <w:proofErr w:type="gramEnd"/>
      <w:r w:rsidR="00E955BC" w:rsidRPr="004B227C">
        <w:rPr>
          <w:rFonts w:ascii="PT Astra Serif" w:eastAsia="Times New Roman" w:hAnsi="PT Astra Serif"/>
          <w:sz w:val="26"/>
          <w:szCs w:val="26"/>
        </w:rPr>
        <w:t xml:space="preserve">/кВтх*ч (план – 328,6 г.у.т/кВтх*ч). </w:t>
      </w:r>
    </w:p>
    <w:p w14:paraId="0874BACD" w14:textId="77777777" w:rsidR="00E955BC" w:rsidRPr="004B227C" w:rsidRDefault="00E955BC" w:rsidP="004B227C">
      <w:pPr>
        <w:autoSpaceDE w:val="0"/>
        <w:autoSpaceDN w:val="0"/>
        <w:adjustRightInd w:val="0"/>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cs="Times New Roman"/>
          <w:sz w:val="26"/>
          <w:szCs w:val="26"/>
          <w:lang w:eastAsia="x-none"/>
        </w:rPr>
        <w:t>Показатель «Доля общественного транспорта и транспорта дорожно-коммунальных служб, в отношении которых проведены мероприятия по энергосбережению и повышению энергетической эффективности (замещению бензина, используемого транспортными средствами в качестве моторного топлива, природным газом)» выполнен на 100% (план – 43,0%, факт – 43,0%).</w:t>
      </w:r>
    </w:p>
    <w:p w14:paraId="012EEEBE" w14:textId="77777777" w:rsidR="00E955BC" w:rsidRPr="004B227C" w:rsidRDefault="00E955BC"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Финансирование подпрограммы за счет всех источников в 2022 году составило 100 439,0 тыс. рублей.</w:t>
      </w:r>
    </w:p>
    <w:p w14:paraId="00899F35" w14:textId="77777777" w:rsidR="00E955BC" w:rsidRPr="004B227C" w:rsidRDefault="00E955BC"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В рамках реализации </w:t>
      </w:r>
      <w:r w:rsidRPr="004B227C">
        <w:rPr>
          <w:rFonts w:ascii="PT Astra Serif" w:eastAsia="Times New Roman" w:hAnsi="PT Astra Serif"/>
          <w:i/>
          <w:sz w:val="26"/>
          <w:szCs w:val="26"/>
        </w:rPr>
        <w:t xml:space="preserve">основного мероприятия «Мероприятия по повышению энергоэффективности в электросетевых организациях» </w:t>
      </w:r>
      <w:r w:rsidRPr="004B227C">
        <w:rPr>
          <w:rFonts w:ascii="PT Astra Serif" w:hAnsi="PT Astra Serif"/>
          <w:sz w:val="26"/>
          <w:szCs w:val="26"/>
        </w:rPr>
        <w:t>осуществляется модернизация объектов электросетевого хозяйства (подстанций и линий электропередач) в рамках реализации инвестиционных программ и программ в области энергосбережения электросетевыми организациями,</w:t>
      </w:r>
      <w:r w:rsidRPr="004B227C">
        <w:rPr>
          <w:rFonts w:ascii="PT Astra Serif" w:eastAsia="Times New Roman" w:hAnsi="PT Astra Serif"/>
          <w:sz w:val="26"/>
          <w:szCs w:val="26"/>
        </w:rPr>
        <w:t xml:space="preserve"> что позволило </w:t>
      </w:r>
      <w:r w:rsidRPr="004B227C">
        <w:rPr>
          <w:rFonts w:ascii="PT Astra Serif" w:eastAsia="Times New Roman" w:hAnsi="PT Astra Serif"/>
          <w:sz w:val="26"/>
          <w:szCs w:val="26"/>
        </w:rPr>
        <w:lastRenderedPageBreak/>
        <w:t xml:space="preserve">сократить технологические потери электрической энергии в распределительных электрических сетях до 8,96% (план – 8,98%). </w:t>
      </w:r>
    </w:p>
    <w:p w14:paraId="3AAD5FDD" w14:textId="470E445E" w:rsidR="00E955BC" w:rsidRPr="004B227C" w:rsidRDefault="00E955BC"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В рамках реализации </w:t>
      </w:r>
      <w:r w:rsidRPr="004B227C">
        <w:rPr>
          <w:rFonts w:ascii="PT Astra Serif" w:eastAsia="Times New Roman" w:hAnsi="PT Astra Serif"/>
          <w:i/>
          <w:sz w:val="26"/>
          <w:szCs w:val="26"/>
        </w:rPr>
        <w:t xml:space="preserve">основного мероприятия «Рост потребления природного газа автомобильным транспортом в Томской области» </w:t>
      </w:r>
      <w:r w:rsidRPr="004B227C">
        <w:rPr>
          <w:rFonts w:ascii="PT Astra Serif" w:eastAsia="Times New Roman" w:hAnsi="PT Astra Serif"/>
          <w:sz w:val="26"/>
          <w:szCs w:val="26"/>
        </w:rPr>
        <w:t>объем потребления газа автомобильным транспортом составил 14,5 млн. м</w:t>
      </w:r>
      <w:r w:rsidRPr="004B227C">
        <w:rPr>
          <w:rFonts w:ascii="PT Astra Serif" w:eastAsia="Times New Roman" w:hAnsi="PT Astra Serif"/>
          <w:sz w:val="26"/>
          <w:szCs w:val="26"/>
          <w:vertAlign w:val="superscript"/>
        </w:rPr>
        <w:t>3</w:t>
      </w:r>
      <w:r w:rsidRPr="004B227C">
        <w:rPr>
          <w:rFonts w:ascii="PT Astra Serif" w:eastAsia="Times New Roman" w:hAnsi="PT Astra Serif"/>
          <w:sz w:val="26"/>
          <w:szCs w:val="26"/>
        </w:rPr>
        <w:t xml:space="preserve"> </w:t>
      </w:r>
      <w:r w:rsidR="0044678A" w:rsidRPr="004B227C">
        <w:rPr>
          <w:rFonts w:ascii="PT Astra Serif" w:eastAsia="Times New Roman" w:hAnsi="PT Astra Serif"/>
          <w:sz w:val="26"/>
          <w:szCs w:val="26"/>
        </w:rPr>
        <w:t>(план – 16 млн. м</w:t>
      </w:r>
      <w:r w:rsidR="0044678A" w:rsidRPr="004B227C">
        <w:rPr>
          <w:rFonts w:ascii="PT Astra Serif" w:eastAsia="Times New Roman" w:hAnsi="PT Astra Serif"/>
          <w:sz w:val="26"/>
          <w:szCs w:val="26"/>
          <w:vertAlign w:val="superscript"/>
        </w:rPr>
        <w:t>3</w:t>
      </w:r>
      <w:r w:rsidR="0044678A" w:rsidRPr="004B227C">
        <w:rPr>
          <w:rFonts w:ascii="PT Astra Serif" w:eastAsia="Times New Roman" w:hAnsi="PT Astra Serif"/>
          <w:sz w:val="26"/>
          <w:szCs w:val="26"/>
        </w:rPr>
        <w:t>, факт 2021 года - 15,2 млн. м</w:t>
      </w:r>
      <w:r w:rsidR="0044678A" w:rsidRPr="004B227C">
        <w:rPr>
          <w:rFonts w:ascii="PT Astra Serif" w:eastAsia="Times New Roman" w:hAnsi="PT Astra Serif"/>
          <w:sz w:val="26"/>
          <w:szCs w:val="26"/>
          <w:vertAlign w:val="superscript"/>
        </w:rPr>
        <w:t>3</w:t>
      </w:r>
      <w:r w:rsidR="0044678A" w:rsidRPr="004B227C">
        <w:rPr>
          <w:rFonts w:ascii="PT Astra Serif" w:eastAsia="Times New Roman" w:hAnsi="PT Astra Serif"/>
          <w:sz w:val="26"/>
          <w:szCs w:val="26"/>
        </w:rPr>
        <w:t xml:space="preserve">). </w:t>
      </w:r>
      <w:r w:rsidR="008C5CAC" w:rsidRPr="004B227C">
        <w:rPr>
          <w:rFonts w:ascii="PT Astra Serif" w:eastAsia="Times New Roman" w:hAnsi="PT Astra Serif"/>
          <w:sz w:val="26"/>
          <w:szCs w:val="26"/>
        </w:rPr>
        <w:t>Не</w:t>
      </w:r>
      <w:r w:rsidRPr="004B227C">
        <w:rPr>
          <w:rFonts w:ascii="PT Astra Serif" w:eastAsia="Times New Roman" w:hAnsi="PT Astra Serif"/>
          <w:sz w:val="26"/>
          <w:szCs w:val="26"/>
        </w:rPr>
        <w:t xml:space="preserve">достижение планового значения показателя связано со снижением активности и мобильности населения, в том числе в связи с использованием дистанционных возможностей работы, учебы. </w:t>
      </w:r>
    </w:p>
    <w:p w14:paraId="28437BB0" w14:textId="46B68430" w:rsidR="00E955BC" w:rsidRPr="004B227C" w:rsidRDefault="00E955BC" w:rsidP="004B227C">
      <w:pPr>
        <w:tabs>
          <w:tab w:val="left" w:pos="993"/>
        </w:tabs>
        <w:spacing w:after="0" w:line="240" w:lineRule="auto"/>
        <w:ind w:firstLine="709"/>
        <w:jc w:val="both"/>
        <w:rPr>
          <w:rFonts w:ascii="PT Astra Serif" w:eastAsia="Times New Roman" w:hAnsi="PT Astra Serif"/>
          <w:sz w:val="26"/>
          <w:szCs w:val="26"/>
        </w:rPr>
      </w:pPr>
      <w:proofErr w:type="gramStart"/>
      <w:r w:rsidRPr="004B227C">
        <w:rPr>
          <w:rFonts w:ascii="PT Astra Serif" w:eastAsia="Times New Roman" w:hAnsi="PT Astra Serif"/>
          <w:sz w:val="26"/>
          <w:szCs w:val="26"/>
        </w:rPr>
        <w:t xml:space="preserve">В рамках реализации </w:t>
      </w:r>
      <w:r w:rsidRPr="004B227C">
        <w:rPr>
          <w:rFonts w:ascii="PT Astra Serif" w:eastAsia="Times New Roman" w:hAnsi="PT Astra Serif"/>
          <w:i/>
          <w:sz w:val="26"/>
          <w:szCs w:val="26"/>
        </w:rPr>
        <w:t>ВЦП «Реализация политики по энергосбережению и</w:t>
      </w:r>
      <w:r w:rsidR="007D3EF8" w:rsidRPr="004B227C">
        <w:rPr>
          <w:rFonts w:ascii="PT Astra Serif" w:eastAsia="Times New Roman" w:hAnsi="PT Astra Serif"/>
          <w:i/>
          <w:sz w:val="26"/>
          <w:szCs w:val="26"/>
        </w:rPr>
        <w:t> </w:t>
      </w:r>
      <w:r w:rsidRPr="004B227C">
        <w:rPr>
          <w:rFonts w:ascii="PT Astra Serif" w:eastAsia="Times New Roman" w:hAnsi="PT Astra Serif"/>
          <w:i/>
          <w:sz w:val="26"/>
          <w:szCs w:val="26"/>
        </w:rPr>
        <w:t xml:space="preserve">повышению энергетической эффективности и информационная поддержка» </w:t>
      </w:r>
      <w:r w:rsidRPr="004B227C">
        <w:rPr>
          <w:rFonts w:ascii="PT Astra Serif" w:eastAsia="Times New Roman" w:hAnsi="PT Astra Serif"/>
          <w:sz w:val="26"/>
          <w:szCs w:val="26"/>
        </w:rPr>
        <w:t>подго</w:t>
      </w:r>
      <w:r w:rsidR="008C5CAC" w:rsidRPr="004B227C">
        <w:rPr>
          <w:rFonts w:ascii="PT Astra Serif" w:eastAsia="Times New Roman" w:hAnsi="PT Astra Serif"/>
          <w:sz w:val="26"/>
          <w:szCs w:val="26"/>
        </w:rPr>
        <w:t>товлено 4 инвестиционных проекта</w:t>
      </w:r>
      <w:r w:rsidRPr="004B227C">
        <w:rPr>
          <w:rFonts w:ascii="PT Astra Serif" w:eastAsia="Times New Roman" w:hAnsi="PT Astra Serif"/>
          <w:sz w:val="26"/>
          <w:szCs w:val="26"/>
        </w:rPr>
        <w:t xml:space="preserve"> модернизации систем тепло/энергоснабжения населенных пунктов Томс</w:t>
      </w:r>
      <w:r w:rsidR="008C5CAC" w:rsidRPr="004B227C">
        <w:rPr>
          <w:rFonts w:ascii="PT Astra Serif" w:eastAsia="Times New Roman" w:hAnsi="PT Astra Serif"/>
          <w:sz w:val="26"/>
          <w:szCs w:val="26"/>
        </w:rPr>
        <w:t>кой области» (план – 4 проекта):</w:t>
      </w:r>
      <w:r w:rsidRPr="004B227C">
        <w:rPr>
          <w:rFonts w:ascii="PT Astra Serif" w:eastAsia="Times New Roman" w:hAnsi="PT Astra Serif"/>
          <w:sz w:val="26"/>
          <w:szCs w:val="26"/>
        </w:rPr>
        <w:t xml:space="preserve"> два инвестиционных проекта </w:t>
      </w:r>
      <w:r w:rsidR="00C33B57" w:rsidRPr="004B227C">
        <w:rPr>
          <w:rFonts w:ascii="PT Astra Serif" w:eastAsia="Times New Roman" w:hAnsi="PT Astra Serif"/>
          <w:sz w:val="26"/>
          <w:szCs w:val="26"/>
        </w:rPr>
        <w:t xml:space="preserve">по </w:t>
      </w:r>
      <w:r w:rsidR="00C33B57" w:rsidRPr="004B227C">
        <w:rPr>
          <w:rFonts w:ascii="PT Astra Serif" w:hAnsi="PT Astra Serif"/>
          <w:sz w:val="26"/>
          <w:szCs w:val="26"/>
          <w:shd w:val="clear" w:color="auto" w:fill="FFFFFF"/>
        </w:rPr>
        <w:t>модернизации</w:t>
      </w:r>
      <w:r w:rsidRPr="004B227C">
        <w:rPr>
          <w:rFonts w:ascii="PT Astra Serif" w:hAnsi="PT Astra Serif"/>
          <w:sz w:val="26"/>
          <w:szCs w:val="26"/>
          <w:shd w:val="clear" w:color="auto" w:fill="FFFFFF"/>
        </w:rPr>
        <w:t xml:space="preserve"> системы т</w:t>
      </w:r>
      <w:r w:rsidR="008C5CAC" w:rsidRPr="004B227C">
        <w:rPr>
          <w:rFonts w:ascii="PT Astra Serif" w:hAnsi="PT Astra Serif"/>
          <w:sz w:val="26"/>
          <w:szCs w:val="26"/>
          <w:shd w:val="clear" w:color="auto" w:fill="FFFFFF"/>
        </w:rPr>
        <w:t>еплоснабжения с. Зырянское и с. </w:t>
      </w:r>
      <w:r w:rsidRPr="004B227C">
        <w:rPr>
          <w:rFonts w:ascii="PT Astra Serif" w:hAnsi="PT Astra Serif"/>
          <w:sz w:val="26"/>
          <w:szCs w:val="26"/>
          <w:shd w:val="clear" w:color="auto" w:fill="FFFFFF"/>
        </w:rPr>
        <w:t>Подгорное</w:t>
      </w:r>
      <w:r w:rsidRPr="004B227C">
        <w:rPr>
          <w:rFonts w:ascii="PT Astra Serif" w:eastAsia="Times New Roman" w:hAnsi="PT Astra Serif"/>
          <w:sz w:val="26"/>
          <w:szCs w:val="26"/>
        </w:rPr>
        <w:t>,</w:t>
      </w:r>
      <w:r w:rsidR="008C5CAC" w:rsidRPr="004B227C">
        <w:rPr>
          <w:rFonts w:ascii="PT Astra Serif" w:eastAsia="Times New Roman" w:hAnsi="PT Astra Serif"/>
          <w:sz w:val="26"/>
          <w:szCs w:val="26"/>
        </w:rPr>
        <w:t xml:space="preserve"> один</w:t>
      </w:r>
      <w:r w:rsidRPr="004B227C">
        <w:rPr>
          <w:rFonts w:ascii="PT Astra Serif" w:eastAsia="Times New Roman" w:hAnsi="PT Astra Serif"/>
          <w:sz w:val="26"/>
          <w:szCs w:val="26"/>
        </w:rPr>
        <w:t xml:space="preserve"> проект </w:t>
      </w:r>
      <w:r w:rsidRPr="004B227C">
        <w:rPr>
          <w:rFonts w:ascii="PT Astra Serif" w:hAnsi="PT Astra Serif"/>
          <w:sz w:val="26"/>
          <w:szCs w:val="26"/>
          <w:shd w:val="clear" w:color="auto" w:fill="FFFFFF"/>
        </w:rPr>
        <w:t xml:space="preserve">с привлечением средств государственной корпорации «Фонд содействия реформированию жилищно-коммунального хозяйства» и </w:t>
      </w:r>
      <w:r w:rsidR="008C5CAC" w:rsidRPr="004B227C">
        <w:rPr>
          <w:rFonts w:ascii="PT Astra Serif" w:hAnsi="PT Astra Serif"/>
          <w:sz w:val="26"/>
          <w:szCs w:val="26"/>
          <w:shd w:val="clear" w:color="auto" w:fill="FFFFFF"/>
        </w:rPr>
        <w:t xml:space="preserve">один </w:t>
      </w:r>
      <w:r w:rsidRPr="004B227C">
        <w:rPr>
          <w:rFonts w:ascii="PT Astra Serif" w:hAnsi="PT Astra Serif"/>
          <w:sz w:val="26"/>
          <w:szCs w:val="26"/>
          <w:shd w:val="clear" w:color="auto" w:fill="FFFFFF"/>
        </w:rPr>
        <w:t>инвестиционный проект по модернизации</w:t>
      </w:r>
      <w:proofErr w:type="gramEnd"/>
      <w:r w:rsidRPr="004B227C">
        <w:rPr>
          <w:rFonts w:ascii="PT Astra Serif" w:hAnsi="PT Astra Serif"/>
          <w:sz w:val="26"/>
          <w:szCs w:val="26"/>
          <w:shd w:val="clear" w:color="auto" w:fill="FFFFFF"/>
        </w:rPr>
        <w:t xml:space="preserve"> дизельной генерации.</w:t>
      </w:r>
    </w:p>
    <w:p w14:paraId="3FECC45D" w14:textId="179E3A5A" w:rsidR="00E955BC" w:rsidRPr="004B227C" w:rsidRDefault="00E955BC"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В рамках реализации </w:t>
      </w:r>
      <w:r w:rsidRPr="004B227C">
        <w:rPr>
          <w:rFonts w:ascii="PT Astra Serif" w:eastAsia="Times New Roman" w:hAnsi="PT Astra Serif"/>
          <w:i/>
          <w:sz w:val="26"/>
          <w:szCs w:val="26"/>
        </w:rPr>
        <w:t>ВЦП «Анализ функционирования электроэнергетики и</w:t>
      </w:r>
      <w:r w:rsidR="007D3EF8" w:rsidRPr="004B227C">
        <w:rPr>
          <w:rFonts w:ascii="PT Astra Serif" w:eastAsia="Times New Roman" w:hAnsi="PT Astra Serif"/>
          <w:i/>
          <w:sz w:val="26"/>
          <w:szCs w:val="26"/>
        </w:rPr>
        <w:t> </w:t>
      </w:r>
      <w:r w:rsidRPr="004B227C">
        <w:rPr>
          <w:rFonts w:ascii="PT Astra Serif" w:eastAsia="Times New Roman" w:hAnsi="PT Astra Serif"/>
          <w:i/>
          <w:sz w:val="26"/>
          <w:szCs w:val="26"/>
        </w:rPr>
        <w:t>перспективы развития энергетического комплекса Томской области»</w:t>
      </w:r>
      <w:r w:rsidRPr="004B227C">
        <w:rPr>
          <w:rFonts w:ascii="PT Astra Serif" w:eastAsia="Times New Roman" w:hAnsi="PT Astra Serif"/>
          <w:sz w:val="26"/>
          <w:szCs w:val="26"/>
        </w:rPr>
        <w:t xml:space="preserve"> разработана и утверждена Схема и программа развития электроэнергетики Томской области</w:t>
      </w:r>
      <w:r w:rsidR="008C5CAC" w:rsidRPr="004B227C">
        <w:rPr>
          <w:rFonts w:ascii="PT Astra Serif" w:eastAsia="Times New Roman" w:hAnsi="PT Astra Serif"/>
          <w:sz w:val="26"/>
          <w:szCs w:val="26"/>
        </w:rPr>
        <w:t xml:space="preserve"> </w:t>
      </w:r>
      <w:r w:rsidRPr="004B227C">
        <w:rPr>
          <w:rFonts w:ascii="PT Astra Serif" w:eastAsia="Times New Roman" w:hAnsi="PT Astra Serif"/>
          <w:sz w:val="26"/>
          <w:szCs w:val="26"/>
        </w:rPr>
        <w:t xml:space="preserve">на период 2023-2027 годов (план – 1 единица). </w:t>
      </w:r>
    </w:p>
    <w:p w14:paraId="7935EAD0" w14:textId="77777777" w:rsidR="00E955BC" w:rsidRPr="004B227C" w:rsidRDefault="00E955BC" w:rsidP="004B227C">
      <w:pPr>
        <w:tabs>
          <w:tab w:val="left" w:pos="993"/>
        </w:tabs>
        <w:spacing w:after="0" w:line="240" w:lineRule="auto"/>
        <w:ind w:firstLine="709"/>
        <w:jc w:val="both"/>
        <w:rPr>
          <w:rFonts w:ascii="PT Astra Serif" w:eastAsia="Times New Roman" w:hAnsi="PT Astra Serif"/>
          <w:sz w:val="26"/>
          <w:szCs w:val="26"/>
        </w:rPr>
      </w:pPr>
    </w:p>
    <w:p w14:paraId="247E3542" w14:textId="77777777" w:rsidR="00E955BC" w:rsidRPr="004B227C" w:rsidRDefault="00E955BC" w:rsidP="004B227C">
      <w:pPr>
        <w:keepNext/>
        <w:tabs>
          <w:tab w:val="left" w:pos="993"/>
        </w:tabs>
        <w:spacing w:after="120" w:line="240" w:lineRule="auto"/>
        <w:ind w:firstLine="709"/>
        <w:jc w:val="center"/>
        <w:rPr>
          <w:rFonts w:ascii="PT Astra Serif" w:eastAsia="Times New Roman" w:hAnsi="PT Astra Serif" w:cs="Times New Roman"/>
          <w:b/>
          <w:bCs/>
          <w:iCs/>
          <w:sz w:val="26"/>
          <w:szCs w:val="26"/>
        </w:rPr>
      </w:pPr>
      <w:r w:rsidRPr="004B227C">
        <w:rPr>
          <w:rFonts w:ascii="PT Astra Serif" w:eastAsia="Times New Roman" w:hAnsi="PT Astra Serif" w:cs="Times New Roman"/>
          <w:b/>
          <w:bCs/>
          <w:iCs/>
          <w:sz w:val="26"/>
          <w:szCs w:val="26"/>
          <w:lang w:val="en-US"/>
        </w:rPr>
        <w:t>II</w:t>
      </w:r>
      <w:r w:rsidRPr="004B227C">
        <w:rPr>
          <w:rFonts w:ascii="PT Astra Serif" w:eastAsia="Times New Roman" w:hAnsi="PT Astra Serif" w:cs="Times New Roman"/>
          <w:b/>
          <w:bCs/>
          <w:iCs/>
          <w:sz w:val="26"/>
          <w:szCs w:val="26"/>
        </w:rPr>
        <w:t>. Проектная часть</w:t>
      </w:r>
    </w:p>
    <w:p w14:paraId="18CDFD05" w14:textId="77777777" w:rsidR="00E955BC" w:rsidRPr="004B227C" w:rsidRDefault="00E955BC" w:rsidP="004B227C">
      <w:pPr>
        <w:spacing w:after="0" w:line="240" w:lineRule="auto"/>
        <w:jc w:val="center"/>
        <w:rPr>
          <w:rFonts w:ascii="PT Astra Serif" w:eastAsia="Times New Roman" w:hAnsi="PT Astra Serif"/>
          <w:b/>
          <w:sz w:val="26"/>
          <w:szCs w:val="26"/>
        </w:rPr>
      </w:pPr>
      <w:r w:rsidRPr="004B227C">
        <w:rPr>
          <w:rFonts w:ascii="PT Astra Serif" w:hAnsi="PT Astra Serif"/>
          <w:b/>
          <w:sz w:val="26"/>
          <w:szCs w:val="26"/>
        </w:rPr>
        <w:t xml:space="preserve">Информация о плановых ассигнованиях и кассовых расходах, направленных на реализацию проектной части </w:t>
      </w:r>
      <w:r w:rsidRPr="004B227C">
        <w:rPr>
          <w:rFonts w:ascii="PT Astra Serif" w:eastAsia="Times New Roman" w:hAnsi="PT Astra Serif"/>
          <w:b/>
          <w:sz w:val="26"/>
          <w:szCs w:val="26"/>
        </w:rPr>
        <w:t>государственной программы</w:t>
      </w:r>
    </w:p>
    <w:p w14:paraId="31706CB4" w14:textId="77777777" w:rsidR="00E955BC" w:rsidRPr="004B227C" w:rsidRDefault="00E955BC" w:rsidP="004B227C">
      <w:pPr>
        <w:pStyle w:val="aa"/>
        <w:ind w:firstLine="709"/>
        <w:jc w:val="right"/>
        <w:rPr>
          <w:rFonts w:ascii="PT Astra Serif" w:hAnsi="PT Astra Serif"/>
          <w:bCs/>
        </w:rPr>
      </w:pPr>
      <w:r w:rsidRPr="004B227C">
        <w:rPr>
          <w:rFonts w:ascii="PT Astra Serif" w:hAnsi="PT Astra Serif"/>
          <w:bCs/>
        </w:rPr>
        <w:t>Таблица 6</w:t>
      </w:r>
    </w:p>
    <w:tbl>
      <w:tblPr>
        <w:tblW w:w="94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0"/>
        <w:gridCol w:w="3514"/>
        <w:gridCol w:w="1547"/>
        <w:gridCol w:w="1560"/>
        <w:gridCol w:w="1322"/>
        <w:gridCol w:w="1126"/>
      </w:tblGrid>
      <w:tr w:rsidR="004B227C" w:rsidRPr="004B227C" w14:paraId="21AF0D4B" w14:textId="77777777" w:rsidTr="00057DF6">
        <w:trPr>
          <w:trHeight w:val="334"/>
          <w:tblHeader/>
          <w:jc w:val="center"/>
        </w:trPr>
        <w:tc>
          <w:tcPr>
            <w:tcW w:w="390" w:type="dxa"/>
            <w:tcMar>
              <w:left w:w="28" w:type="dxa"/>
              <w:right w:w="28" w:type="dxa"/>
            </w:tcMar>
            <w:vAlign w:val="center"/>
          </w:tcPr>
          <w:p w14:paraId="4106FE99"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514" w:type="dxa"/>
            <w:shd w:val="clear" w:color="auto" w:fill="auto"/>
            <w:noWrap/>
            <w:tcMar>
              <w:left w:w="28" w:type="dxa"/>
              <w:right w:w="28" w:type="dxa"/>
            </w:tcMar>
            <w:vAlign w:val="center"/>
          </w:tcPr>
          <w:p w14:paraId="4461F8D1"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547" w:type="dxa"/>
            <w:shd w:val="clear" w:color="auto" w:fill="auto"/>
            <w:noWrap/>
            <w:tcMar>
              <w:left w:w="28" w:type="dxa"/>
              <w:right w:w="28" w:type="dxa"/>
            </w:tcMar>
            <w:vAlign w:val="center"/>
          </w:tcPr>
          <w:p w14:paraId="7D933D78" w14:textId="77777777" w:rsidR="00E955BC" w:rsidRPr="004B227C" w:rsidRDefault="00E955BC"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План на 2022 год</w:t>
            </w:r>
          </w:p>
          <w:p w14:paraId="14AA12BE"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560" w:type="dxa"/>
            <w:shd w:val="clear" w:color="auto" w:fill="auto"/>
            <w:noWrap/>
            <w:tcMar>
              <w:left w:w="28" w:type="dxa"/>
              <w:right w:w="28" w:type="dxa"/>
            </w:tcMar>
            <w:vAlign w:val="center"/>
          </w:tcPr>
          <w:p w14:paraId="5B9DB719"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4C861D23" w14:textId="77777777" w:rsidR="00E955BC" w:rsidRPr="004B227C" w:rsidRDefault="00E955BC" w:rsidP="004B227C">
            <w:pPr>
              <w:spacing w:after="0" w:line="240" w:lineRule="auto"/>
              <w:jc w:val="center"/>
              <w:rPr>
                <w:rFonts w:ascii="PT Astra Serif" w:eastAsia="Batang" w:hAnsi="PT Astra Serif" w:cs="Times New Roman"/>
                <w:vertAlign w:val="superscript"/>
                <w:lang w:eastAsia="ko-KR"/>
              </w:rPr>
            </w:pPr>
            <w:r w:rsidRPr="004B227C">
              <w:rPr>
                <w:rFonts w:ascii="PT Astra Serif" w:eastAsia="Batang" w:hAnsi="PT Astra Serif" w:cs="Times New Roman"/>
                <w:lang w:eastAsia="ko-KR"/>
              </w:rPr>
              <w:t>по состоянию на 31.12.2022</w:t>
            </w:r>
          </w:p>
          <w:p w14:paraId="5018A680"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322" w:type="dxa"/>
            <w:vAlign w:val="center"/>
          </w:tcPr>
          <w:p w14:paraId="5CB84DB9"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Отклоне</w:t>
            </w:r>
          </w:p>
          <w:p w14:paraId="258A8827"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ние финансирования </w:t>
            </w:r>
            <w:r w:rsidRPr="004B227C">
              <w:rPr>
                <w:rFonts w:ascii="PT Astra Serif" w:eastAsia="Batang" w:hAnsi="PT Astra Serif" w:cs="Times New Roman"/>
                <w:lang w:eastAsia="ko-KR"/>
              </w:rPr>
              <w:br/>
              <w:t>(тыс. рублей)</w:t>
            </w:r>
          </w:p>
        </w:tc>
        <w:tc>
          <w:tcPr>
            <w:tcW w:w="1126" w:type="dxa"/>
            <w:tcMar>
              <w:left w:w="28" w:type="dxa"/>
              <w:right w:w="28" w:type="dxa"/>
            </w:tcMar>
            <w:vAlign w:val="center"/>
          </w:tcPr>
          <w:p w14:paraId="4E9600C1"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6BA7DBFB"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0A180B71" w14:textId="77777777" w:rsidTr="00057DF6">
        <w:trPr>
          <w:trHeight w:val="300"/>
          <w:jc w:val="center"/>
        </w:trPr>
        <w:tc>
          <w:tcPr>
            <w:tcW w:w="390" w:type="dxa"/>
            <w:tcMar>
              <w:left w:w="28" w:type="dxa"/>
              <w:right w:w="28" w:type="dxa"/>
            </w:tcMar>
            <w:vAlign w:val="center"/>
          </w:tcPr>
          <w:p w14:paraId="539DB94E"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noWrap/>
            <w:tcMar>
              <w:left w:w="28" w:type="dxa"/>
              <w:right w:w="28" w:type="dxa"/>
            </w:tcMar>
            <w:vAlign w:val="center"/>
          </w:tcPr>
          <w:p w14:paraId="64DAD4FA"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547" w:type="dxa"/>
            <w:shd w:val="clear" w:color="auto" w:fill="auto"/>
            <w:noWrap/>
            <w:tcMar>
              <w:left w:w="28" w:type="dxa"/>
              <w:right w:w="28" w:type="dxa"/>
            </w:tcMar>
            <w:vAlign w:val="center"/>
          </w:tcPr>
          <w:p w14:paraId="3A296D63"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1560" w:type="dxa"/>
            <w:shd w:val="clear" w:color="auto" w:fill="auto"/>
            <w:noWrap/>
            <w:tcMar>
              <w:left w:w="28" w:type="dxa"/>
              <w:right w:w="28" w:type="dxa"/>
            </w:tcMar>
            <w:vAlign w:val="center"/>
          </w:tcPr>
          <w:p w14:paraId="62563E63"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1322" w:type="dxa"/>
            <w:vAlign w:val="center"/>
          </w:tcPr>
          <w:p w14:paraId="21A44A7C"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5</w:t>
            </w:r>
          </w:p>
        </w:tc>
        <w:tc>
          <w:tcPr>
            <w:tcW w:w="1126" w:type="dxa"/>
            <w:tcMar>
              <w:left w:w="28" w:type="dxa"/>
              <w:right w:w="28" w:type="dxa"/>
            </w:tcMar>
            <w:vAlign w:val="center"/>
          </w:tcPr>
          <w:p w14:paraId="36CA4DD1"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6</w:t>
            </w:r>
          </w:p>
        </w:tc>
      </w:tr>
      <w:tr w:rsidR="004B227C" w:rsidRPr="004B227C" w14:paraId="3F324FB8" w14:textId="77777777" w:rsidTr="00057DF6">
        <w:trPr>
          <w:trHeight w:val="300"/>
          <w:jc w:val="center"/>
        </w:trPr>
        <w:tc>
          <w:tcPr>
            <w:tcW w:w="9459" w:type="dxa"/>
            <w:gridSpan w:val="6"/>
            <w:tcMar>
              <w:left w:w="28" w:type="dxa"/>
              <w:right w:w="28" w:type="dxa"/>
            </w:tcMar>
            <w:vAlign w:val="center"/>
          </w:tcPr>
          <w:p w14:paraId="577BB096" w14:textId="77777777" w:rsidR="00E955BC" w:rsidRPr="004B227C" w:rsidRDefault="00E955BC" w:rsidP="004B227C">
            <w:pPr>
              <w:spacing w:after="0" w:line="240" w:lineRule="auto"/>
              <w:jc w:val="center"/>
              <w:rPr>
                <w:rFonts w:ascii="PT Astra Serif" w:hAnsi="PT Astra Serif" w:cs="Times New Roman"/>
                <w:b/>
              </w:rPr>
            </w:pPr>
            <w:r w:rsidRPr="004B227C">
              <w:rPr>
                <w:rFonts w:ascii="PT Astra Serif" w:eastAsia="Batang" w:hAnsi="PT Astra Serif" w:cs="Times New Roman"/>
                <w:b/>
                <w:lang w:eastAsia="ko-KR"/>
              </w:rPr>
              <w:t>Проектная часть</w:t>
            </w:r>
          </w:p>
        </w:tc>
      </w:tr>
      <w:tr w:rsidR="004B227C" w:rsidRPr="004B227C" w14:paraId="2EF8D3FF" w14:textId="77777777" w:rsidTr="00057DF6">
        <w:trPr>
          <w:trHeight w:val="300"/>
          <w:jc w:val="center"/>
        </w:trPr>
        <w:tc>
          <w:tcPr>
            <w:tcW w:w="9459" w:type="dxa"/>
            <w:gridSpan w:val="6"/>
            <w:tcMar>
              <w:left w:w="28" w:type="dxa"/>
              <w:right w:w="28" w:type="dxa"/>
            </w:tcMar>
            <w:vAlign w:val="center"/>
          </w:tcPr>
          <w:p w14:paraId="08292EE6" w14:textId="77777777" w:rsidR="00E955BC" w:rsidRPr="004B227C" w:rsidRDefault="00E955B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Национальный проект «</w:t>
            </w:r>
            <w:r w:rsidRPr="004B227C">
              <w:rPr>
                <w:rFonts w:ascii="PT Astra Serif" w:eastAsia="Times New Roman" w:hAnsi="PT Astra Serif" w:cs="Times New Roman"/>
                <w:b/>
                <w:bCs/>
                <w:iCs/>
              </w:rPr>
              <w:t>Жилье и городская среда</w:t>
            </w:r>
            <w:r w:rsidRPr="004B227C">
              <w:rPr>
                <w:rFonts w:ascii="PT Astra Serif" w:eastAsia="Batang" w:hAnsi="PT Astra Serif" w:cs="Times New Roman"/>
                <w:b/>
                <w:lang w:eastAsia="ko-KR"/>
              </w:rPr>
              <w:t>»</w:t>
            </w:r>
          </w:p>
        </w:tc>
      </w:tr>
      <w:tr w:rsidR="004B227C" w:rsidRPr="004B227C" w14:paraId="49249271" w14:textId="77777777" w:rsidTr="00057DF6">
        <w:trPr>
          <w:trHeight w:val="300"/>
          <w:jc w:val="center"/>
        </w:trPr>
        <w:tc>
          <w:tcPr>
            <w:tcW w:w="390" w:type="dxa"/>
            <w:tcMar>
              <w:left w:w="28" w:type="dxa"/>
              <w:right w:w="28" w:type="dxa"/>
            </w:tcMar>
            <w:vAlign w:val="center"/>
          </w:tcPr>
          <w:p w14:paraId="1AE99815" w14:textId="77777777" w:rsidR="00E955BC" w:rsidRPr="004B227C" w:rsidRDefault="00E955B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514" w:type="dxa"/>
            <w:shd w:val="clear" w:color="auto" w:fill="auto"/>
            <w:tcMar>
              <w:left w:w="28" w:type="dxa"/>
              <w:right w:w="28" w:type="dxa"/>
            </w:tcMar>
            <w:vAlign w:val="center"/>
          </w:tcPr>
          <w:p w14:paraId="0E7C2B2F" w14:textId="77777777" w:rsidR="00E955BC" w:rsidRPr="004B227C" w:rsidRDefault="00E955BC" w:rsidP="004B227C">
            <w:pPr>
              <w:autoSpaceDE w:val="0"/>
              <w:autoSpaceDN w:val="0"/>
              <w:adjustRightInd w:val="0"/>
              <w:spacing w:after="0" w:line="240" w:lineRule="auto"/>
              <w:rPr>
                <w:rFonts w:ascii="PT Astra Serif" w:eastAsia="Batang" w:hAnsi="PT Astra Serif" w:cs="Times New Roman"/>
                <w:lang w:eastAsia="ko-KR"/>
              </w:rPr>
            </w:pPr>
            <w:r w:rsidRPr="004B227C">
              <w:rPr>
                <w:rFonts w:ascii="PT Astra Serif" w:eastAsia="Batang" w:hAnsi="PT Astra Serif" w:cs="Times New Roman"/>
                <w:lang w:eastAsia="ko-KR"/>
              </w:rPr>
              <w:t>РП «</w:t>
            </w:r>
            <w:r w:rsidRPr="004B227C">
              <w:rPr>
                <w:rFonts w:ascii="PT Astra Serif" w:hAnsi="PT Astra Serif" w:cs="Times New Roman"/>
              </w:rPr>
              <w:t>Чистая вода»</w:t>
            </w:r>
          </w:p>
        </w:tc>
        <w:tc>
          <w:tcPr>
            <w:tcW w:w="1547" w:type="dxa"/>
            <w:shd w:val="clear" w:color="auto" w:fill="auto"/>
            <w:noWrap/>
            <w:tcMar>
              <w:left w:w="28" w:type="dxa"/>
              <w:right w:w="28" w:type="dxa"/>
            </w:tcMar>
            <w:vAlign w:val="center"/>
          </w:tcPr>
          <w:p w14:paraId="4C915D79" w14:textId="77777777" w:rsidR="00E955BC" w:rsidRPr="004B227C" w:rsidRDefault="00E955BC" w:rsidP="004B227C">
            <w:pPr>
              <w:spacing w:after="0" w:line="240" w:lineRule="auto"/>
              <w:jc w:val="center"/>
              <w:rPr>
                <w:rFonts w:ascii="PT Astra Serif" w:hAnsi="PT Astra Serif"/>
              </w:rPr>
            </w:pPr>
            <w:r w:rsidRPr="004B227C">
              <w:rPr>
                <w:rFonts w:ascii="PT Astra Serif" w:hAnsi="PT Astra Serif"/>
              </w:rPr>
              <w:t>191 750,8</w:t>
            </w:r>
          </w:p>
        </w:tc>
        <w:tc>
          <w:tcPr>
            <w:tcW w:w="1560" w:type="dxa"/>
            <w:shd w:val="clear" w:color="auto" w:fill="auto"/>
            <w:noWrap/>
            <w:tcMar>
              <w:left w:w="28" w:type="dxa"/>
              <w:right w:w="28" w:type="dxa"/>
            </w:tcMar>
            <w:vAlign w:val="center"/>
          </w:tcPr>
          <w:p w14:paraId="7FBBDC05" w14:textId="77777777" w:rsidR="00E955BC" w:rsidRPr="004B227C" w:rsidRDefault="00E955BC" w:rsidP="004B227C">
            <w:pPr>
              <w:spacing w:after="0"/>
              <w:jc w:val="center"/>
              <w:rPr>
                <w:rFonts w:ascii="PT Astra Serif" w:hAnsi="PT Astra Serif"/>
              </w:rPr>
            </w:pPr>
            <w:r w:rsidRPr="004B227C">
              <w:rPr>
                <w:rFonts w:ascii="PT Astra Serif" w:hAnsi="PT Astra Serif"/>
              </w:rPr>
              <w:t>181 245,7</w:t>
            </w:r>
          </w:p>
        </w:tc>
        <w:tc>
          <w:tcPr>
            <w:tcW w:w="1322" w:type="dxa"/>
            <w:vAlign w:val="center"/>
          </w:tcPr>
          <w:p w14:paraId="64F4AFB0" w14:textId="77777777" w:rsidR="00E955BC" w:rsidRPr="004B227C" w:rsidRDefault="00E955BC" w:rsidP="004B227C">
            <w:pPr>
              <w:spacing w:after="0"/>
              <w:jc w:val="center"/>
              <w:rPr>
                <w:rFonts w:ascii="PT Astra Serif" w:hAnsi="PT Astra Serif"/>
              </w:rPr>
            </w:pPr>
            <w:r w:rsidRPr="004B227C">
              <w:rPr>
                <w:rFonts w:ascii="PT Astra Serif" w:hAnsi="PT Astra Serif"/>
              </w:rPr>
              <w:t>10 505,1</w:t>
            </w:r>
          </w:p>
        </w:tc>
        <w:tc>
          <w:tcPr>
            <w:tcW w:w="1126" w:type="dxa"/>
            <w:tcMar>
              <w:left w:w="28" w:type="dxa"/>
              <w:right w:w="28" w:type="dxa"/>
            </w:tcMar>
            <w:vAlign w:val="center"/>
          </w:tcPr>
          <w:p w14:paraId="1A04E727" w14:textId="77777777" w:rsidR="00E955BC" w:rsidRPr="004B227C" w:rsidRDefault="00E955BC" w:rsidP="004B227C">
            <w:pPr>
              <w:spacing w:after="0"/>
              <w:jc w:val="center"/>
              <w:rPr>
                <w:rFonts w:ascii="PT Astra Serif" w:hAnsi="PT Astra Serif"/>
              </w:rPr>
            </w:pPr>
            <w:r w:rsidRPr="004B227C">
              <w:rPr>
                <w:rFonts w:ascii="PT Astra Serif" w:hAnsi="PT Astra Serif"/>
              </w:rPr>
              <w:t>94,5</w:t>
            </w:r>
          </w:p>
        </w:tc>
      </w:tr>
      <w:tr w:rsidR="00E955BC" w:rsidRPr="004B227C" w14:paraId="21C26E6A" w14:textId="77777777" w:rsidTr="00057DF6">
        <w:trPr>
          <w:trHeight w:val="300"/>
          <w:jc w:val="center"/>
        </w:trPr>
        <w:tc>
          <w:tcPr>
            <w:tcW w:w="390" w:type="dxa"/>
            <w:tcMar>
              <w:left w:w="28" w:type="dxa"/>
              <w:right w:w="28" w:type="dxa"/>
            </w:tcMar>
            <w:vAlign w:val="center"/>
          </w:tcPr>
          <w:p w14:paraId="1B12D9A3" w14:textId="77777777" w:rsidR="00E955BC" w:rsidRPr="004B227C" w:rsidRDefault="00E955BC" w:rsidP="004B227C">
            <w:pPr>
              <w:spacing w:after="0" w:line="240" w:lineRule="auto"/>
              <w:jc w:val="center"/>
              <w:rPr>
                <w:rFonts w:ascii="PT Astra Serif" w:eastAsia="Batang" w:hAnsi="PT Astra Serif" w:cs="Times New Roman"/>
                <w:lang w:eastAsia="ko-KR"/>
              </w:rPr>
            </w:pPr>
          </w:p>
        </w:tc>
        <w:tc>
          <w:tcPr>
            <w:tcW w:w="3514" w:type="dxa"/>
            <w:shd w:val="clear" w:color="auto" w:fill="auto"/>
            <w:noWrap/>
            <w:tcMar>
              <w:left w:w="28" w:type="dxa"/>
              <w:right w:w="28" w:type="dxa"/>
            </w:tcMar>
            <w:vAlign w:val="center"/>
          </w:tcPr>
          <w:p w14:paraId="3D33FADC" w14:textId="77777777" w:rsidR="00E955BC" w:rsidRPr="004B227C" w:rsidRDefault="00E955BC" w:rsidP="004B227C">
            <w:pPr>
              <w:spacing w:after="0" w:line="240" w:lineRule="auto"/>
              <w:jc w:val="center"/>
              <w:rPr>
                <w:rFonts w:ascii="PT Astra Serif" w:eastAsia="Batang" w:hAnsi="PT Astra Serif" w:cs="Times New Roman"/>
                <w:b/>
                <w:lang w:eastAsia="ko-KR"/>
              </w:rPr>
            </w:pPr>
            <w:r w:rsidRPr="004B227C">
              <w:rPr>
                <w:rFonts w:ascii="PT Astra Serif" w:eastAsia="Batang" w:hAnsi="PT Astra Serif" w:cs="Times New Roman"/>
                <w:b/>
                <w:lang w:eastAsia="ko-KR"/>
              </w:rPr>
              <w:t>Итого по проектной части</w:t>
            </w:r>
          </w:p>
        </w:tc>
        <w:tc>
          <w:tcPr>
            <w:tcW w:w="1547" w:type="dxa"/>
            <w:shd w:val="clear" w:color="auto" w:fill="auto"/>
            <w:noWrap/>
            <w:tcMar>
              <w:left w:w="28" w:type="dxa"/>
              <w:right w:w="28" w:type="dxa"/>
            </w:tcMar>
            <w:vAlign w:val="center"/>
          </w:tcPr>
          <w:p w14:paraId="0E2BB00D" w14:textId="77777777" w:rsidR="00E955BC" w:rsidRPr="004B227C" w:rsidRDefault="00E955BC" w:rsidP="004B227C">
            <w:pPr>
              <w:spacing w:after="0" w:line="240" w:lineRule="auto"/>
              <w:jc w:val="center"/>
              <w:rPr>
                <w:rFonts w:ascii="PT Astra Serif" w:hAnsi="PT Astra Serif"/>
                <w:b/>
              </w:rPr>
            </w:pPr>
            <w:r w:rsidRPr="004B227C">
              <w:rPr>
                <w:rFonts w:ascii="PT Astra Serif" w:hAnsi="PT Astra Serif"/>
                <w:b/>
              </w:rPr>
              <w:t>191 750,8</w:t>
            </w:r>
          </w:p>
        </w:tc>
        <w:tc>
          <w:tcPr>
            <w:tcW w:w="1560" w:type="dxa"/>
            <w:shd w:val="clear" w:color="auto" w:fill="auto"/>
            <w:noWrap/>
            <w:tcMar>
              <w:left w:w="28" w:type="dxa"/>
              <w:right w:w="28" w:type="dxa"/>
            </w:tcMar>
            <w:vAlign w:val="center"/>
          </w:tcPr>
          <w:p w14:paraId="3D0DAC4E" w14:textId="77777777" w:rsidR="00E955BC" w:rsidRPr="004B227C" w:rsidRDefault="00E955BC" w:rsidP="004B227C">
            <w:pPr>
              <w:spacing w:after="0"/>
              <w:jc w:val="center"/>
              <w:rPr>
                <w:rFonts w:ascii="PT Astra Serif" w:hAnsi="PT Astra Serif"/>
                <w:b/>
              </w:rPr>
            </w:pPr>
            <w:r w:rsidRPr="004B227C">
              <w:rPr>
                <w:rFonts w:ascii="PT Astra Serif" w:hAnsi="PT Astra Serif"/>
                <w:b/>
              </w:rPr>
              <w:t>181 245,7</w:t>
            </w:r>
          </w:p>
        </w:tc>
        <w:tc>
          <w:tcPr>
            <w:tcW w:w="1322" w:type="dxa"/>
            <w:vAlign w:val="center"/>
          </w:tcPr>
          <w:p w14:paraId="5097EE0C" w14:textId="77777777" w:rsidR="00E955BC" w:rsidRPr="004B227C" w:rsidRDefault="00E955BC" w:rsidP="004B227C">
            <w:pPr>
              <w:spacing w:after="0"/>
              <w:jc w:val="center"/>
              <w:rPr>
                <w:rFonts w:ascii="PT Astra Serif" w:hAnsi="PT Astra Serif"/>
                <w:b/>
              </w:rPr>
            </w:pPr>
            <w:r w:rsidRPr="004B227C">
              <w:rPr>
                <w:rFonts w:ascii="PT Astra Serif" w:hAnsi="PT Astra Serif"/>
                <w:b/>
              </w:rPr>
              <w:t>10 505,1</w:t>
            </w:r>
          </w:p>
        </w:tc>
        <w:tc>
          <w:tcPr>
            <w:tcW w:w="1126" w:type="dxa"/>
            <w:tcMar>
              <w:left w:w="28" w:type="dxa"/>
              <w:right w:w="28" w:type="dxa"/>
            </w:tcMar>
            <w:vAlign w:val="center"/>
          </w:tcPr>
          <w:p w14:paraId="6F9427A9" w14:textId="77777777" w:rsidR="00E955BC" w:rsidRPr="004B227C" w:rsidRDefault="00E955BC" w:rsidP="004B227C">
            <w:pPr>
              <w:spacing w:after="0"/>
              <w:jc w:val="center"/>
              <w:rPr>
                <w:rFonts w:ascii="PT Astra Serif" w:hAnsi="PT Astra Serif"/>
                <w:b/>
              </w:rPr>
            </w:pPr>
            <w:r w:rsidRPr="004B227C">
              <w:rPr>
                <w:rFonts w:ascii="PT Astra Serif" w:hAnsi="PT Astra Serif"/>
                <w:b/>
              </w:rPr>
              <w:t>94,5</w:t>
            </w:r>
          </w:p>
        </w:tc>
      </w:tr>
    </w:tbl>
    <w:p w14:paraId="3B12A144" w14:textId="77777777" w:rsidR="00E955BC" w:rsidRPr="004B227C" w:rsidRDefault="00E955BC" w:rsidP="004B227C">
      <w:pPr>
        <w:keepNext/>
        <w:tabs>
          <w:tab w:val="left" w:pos="993"/>
          <w:tab w:val="left" w:pos="1418"/>
        </w:tabs>
        <w:spacing w:after="0" w:line="240" w:lineRule="auto"/>
        <w:ind w:firstLine="709"/>
        <w:jc w:val="both"/>
        <w:rPr>
          <w:rFonts w:ascii="PT Astra Serif" w:eastAsia="Times New Roman" w:hAnsi="PT Astra Serif" w:cs="Times New Roman"/>
          <w:b/>
          <w:bCs/>
          <w:iCs/>
          <w:sz w:val="26"/>
          <w:szCs w:val="26"/>
        </w:rPr>
      </w:pPr>
    </w:p>
    <w:p w14:paraId="54C16F7D" w14:textId="77777777" w:rsidR="00E955BC" w:rsidRPr="004B227C" w:rsidRDefault="00E955BC" w:rsidP="004B227C">
      <w:pPr>
        <w:keepNext/>
        <w:tabs>
          <w:tab w:val="left" w:pos="993"/>
          <w:tab w:val="left" w:pos="1418"/>
        </w:tabs>
        <w:spacing w:after="0" w:line="240" w:lineRule="auto"/>
        <w:ind w:firstLine="709"/>
        <w:jc w:val="both"/>
        <w:rPr>
          <w:rFonts w:ascii="PT Astra Serif" w:eastAsia="Times New Roman" w:hAnsi="PT Astra Serif" w:cs="Times New Roman"/>
          <w:b/>
          <w:bCs/>
          <w:iCs/>
          <w:sz w:val="26"/>
          <w:szCs w:val="26"/>
        </w:rPr>
      </w:pPr>
      <w:r w:rsidRPr="004B227C">
        <w:rPr>
          <w:rFonts w:ascii="PT Astra Serif" w:eastAsia="Batang" w:hAnsi="PT Astra Serif" w:cs="Times New Roman"/>
          <w:b/>
          <w:sz w:val="26"/>
          <w:szCs w:val="26"/>
          <w:lang w:eastAsia="ko-KR"/>
        </w:rPr>
        <w:t>Национальный проект «</w:t>
      </w:r>
      <w:r w:rsidRPr="004B227C">
        <w:rPr>
          <w:rFonts w:ascii="PT Astra Serif" w:eastAsia="Times New Roman" w:hAnsi="PT Astra Serif" w:cs="Times New Roman"/>
          <w:b/>
          <w:bCs/>
          <w:iCs/>
          <w:sz w:val="26"/>
          <w:szCs w:val="26"/>
        </w:rPr>
        <w:t>Жилье и городская среда</w:t>
      </w:r>
      <w:r w:rsidRPr="004B227C">
        <w:rPr>
          <w:rFonts w:ascii="PT Astra Serif" w:eastAsia="Batang" w:hAnsi="PT Astra Serif" w:cs="Times New Roman"/>
          <w:b/>
          <w:sz w:val="26"/>
          <w:szCs w:val="26"/>
          <w:lang w:eastAsia="ko-KR"/>
        </w:rPr>
        <w:t>»</w:t>
      </w:r>
    </w:p>
    <w:p w14:paraId="1BDEFAAF" w14:textId="77777777" w:rsidR="00E955BC" w:rsidRPr="004B227C" w:rsidRDefault="00E955BC" w:rsidP="004B227C">
      <w:pPr>
        <w:keepNext/>
        <w:tabs>
          <w:tab w:val="left" w:pos="993"/>
          <w:tab w:val="left" w:pos="1418"/>
        </w:tabs>
        <w:spacing w:after="0" w:line="240" w:lineRule="auto"/>
        <w:ind w:firstLine="709"/>
        <w:jc w:val="both"/>
        <w:rPr>
          <w:rFonts w:ascii="PT Astra Serif" w:eastAsia="Times New Roman" w:hAnsi="PT Astra Serif" w:cs="Times New Roman"/>
          <w:b/>
          <w:bCs/>
          <w:i/>
          <w:iCs/>
          <w:sz w:val="26"/>
          <w:szCs w:val="26"/>
        </w:rPr>
      </w:pPr>
      <w:r w:rsidRPr="004B227C">
        <w:rPr>
          <w:rFonts w:ascii="PT Astra Serif" w:eastAsia="Times New Roman" w:hAnsi="PT Astra Serif" w:cs="Times New Roman"/>
          <w:b/>
          <w:bCs/>
          <w:i/>
          <w:iCs/>
          <w:sz w:val="26"/>
          <w:szCs w:val="26"/>
        </w:rPr>
        <w:t>Региональный проект «Чистая вода»</w:t>
      </w:r>
    </w:p>
    <w:p w14:paraId="5443D11B" w14:textId="77777777" w:rsidR="00E955BC" w:rsidRPr="004B227C" w:rsidRDefault="00E955BC" w:rsidP="004B227C">
      <w:pPr>
        <w:tabs>
          <w:tab w:val="left" w:pos="993"/>
          <w:tab w:val="left" w:pos="1418"/>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Финансирование регионального проекта за счет всех источников в 2022 году составило 181 245,7 тыс. рублей.</w:t>
      </w:r>
    </w:p>
    <w:p w14:paraId="48B9E83A" w14:textId="77777777" w:rsidR="00E955BC" w:rsidRPr="004B227C" w:rsidRDefault="00E955BC" w:rsidP="004B227C">
      <w:pPr>
        <w:tabs>
          <w:tab w:val="left" w:pos="993"/>
          <w:tab w:val="left" w:pos="1418"/>
        </w:tabs>
        <w:spacing w:after="0" w:line="240" w:lineRule="auto"/>
        <w:ind w:firstLine="709"/>
        <w:jc w:val="both"/>
        <w:rPr>
          <w:rFonts w:ascii="PT Astra Serif" w:hAnsi="PT Astra Serif" w:cs="Times New Roman"/>
          <w:sz w:val="26"/>
          <w:szCs w:val="26"/>
        </w:rPr>
      </w:pPr>
      <w:r w:rsidRPr="004B227C">
        <w:rPr>
          <w:rFonts w:ascii="PT Astra Serif" w:hAnsi="PT Astra Serif" w:cs="Times New Roman"/>
          <w:sz w:val="26"/>
          <w:szCs w:val="26"/>
        </w:rPr>
        <w:t>В рамках реализации регионального проекта:</w:t>
      </w:r>
    </w:p>
    <w:p w14:paraId="1F0ED6BC" w14:textId="77777777" w:rsidR="000065BD" w:rsidRPr="004B227C" w:rsidRDefault="000065BD" w:rsidP="004B227C">
      <w:pPr>
        <w:pStyle w:val="a8"/>
        <w:numPr>
          <w:ilvl w:val="0"/>
          <w:numId w:val="45"/>
        </w:numPr>
        <w:tabs>
          <w:tab w:val="left" w:pos="0"/>
          <w:tab w:val="left" w:pos="993"/>
        </w:tabs>
        <w:spacing w:after="0" w:line="240" w:lineRule="auto"/>
        <w:ind w:left="0" w:firstLine="709"/>
        <w:jc w:val="both"/>
        <w:rPr>
          <w:rFonts w:ascii="PT Astra Serif" w:hAnsi="PT Astra Serif" w:cs="Times New Roman"/>
          <w:sz w:val="26"/>
          <w:szCs w:val="26"/>
        </w:rPr>
      </w:pPr>
      <w:proofErr w:type="gramStart"/>
      <w:r w:rsidRPr="004B227C">
        <w:rPr>
          <w:rFonts w:ascii="PT Astra Serif" w:hAnsi="PT Astra Serif" w:cs="Times New Roman"/>
          <w:sz w:val="26"/>
          <w:szCs w:val="26"/>
        </w:rPr>
        <w:t>завершена реконструкция магистрального водопровода в г. Стрежевом (от т. А у магазина «Юлия» до ВК-9а (у СОК «Нефтяник»), (план -100%).</w:t>
      </w:r>
      <w:proofErr w:type="gramEnd"/>
      <w:r w:rsidRPr="004B227C">
        <w:rPr>
          <w:rFonts w:ascii="PT Astra Serif" w:hAnsi="PT Astra Serif" w:cs="Times New Roman"/>
          <w:sz w:val="26"/>
          <w:szCs w:val="26"/>
        </w:rPr>
        <w:t xml:space="preserve"> В результате реконструкции качественной питьевой водой обеспечено более 23,4 тыс. человек. </w:t>
      </w:r>
    </w:p>
    <w:p w14:paraId="17509FB9" w14:textId="77777777" w:rsidR="000065BD" w:rsidRPr="004B227C" w:rsidRDefault="000065BD" w:rsidP="004B227C">
      <w:pPr>
        <w:pStyle w:val="a8"/>
        <w:numPr>
          <w:ilvl w:val="0"/>
          <w:numId w:val="45"/>
        </w:numPr>
        <w:tabs>
          <w:tab w:val="left" w:pos="0"/>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t xml:space="preserve">завершены работы по строительству станции водоподготовки в </w:t>
      </w:r>
      <w:proofErr w:type="gramStart"/>
      <w:r w:rsidRPr="004B227C">
        <w:rPr>
          <w:rFonts w:ascii="PT Astra Serif" w:hAnsi="PT Astra Serif" w:cs="Times New Roman"/>
          <w:sz w:val="26"/>
          <w:szCs w:val="26"/>
        </w:rPr>
        <w:t>с</w:t>
      </w:r>
      <w:proofErr w:type="gramEnd"/>
      <w:r w:rsidRPr="004B227C">
        <w:rPr>
          <w:rFonts w:ascii="PT Astra Serif" w:hAnsi="PT Astra Serif" w:cs="Times New Roman"/>
          <w:sz w:val="26"/>
          <w:szCs w:val="26"/>
        </w:rPr>
        <w:t>. Средний Васюган Каргасокского района (план – 100%)</w:t>
      </w:r>
      <w:r w:rsidRPr="004B227C">
        <w:rPr>
          <w:rFonts w:ascii="PT Astra Serif" w:hAnsi="PT Astra Serif" w:cs="Times New Roman"/>
          <w:i/>
          <w:sz w:val="26"/>
          <w:szCs w:val="26"/>
        </w:rPr>
        <w:t xml:space="preserve">. </w:t>
      </w:r>
      <w:r w:rsidRPr="004B227C">
        <w:rPr>
          <w:rFonts w:ascii="PT Astra Serif" w:hAnsi="PT Astra Serif" w:cs="Times New Roman"/>
          <w:sz w:val="26"/>
          <w:szCs w:val="26"/>
        </w:rPr>
        <w:t>Объект введен в эксплуатацию 20.02.2023 г.</w:t>
      </w:r>
    </w:p>
    <w:p w14:paraId="0B0C433E" w14:textId="46AA73E3" w:rsidR="000065BD" w:rsidRPr="004B227C" w:rsidRDefault="000065BD" w:rsidP="004B227C">
      <w:pPr>
        <w:pStyle w:val="a8"/>
        <w:numPr>
          <w:ilvl w:val="0"/>
          <w:numId w:val="45"/>
        </w:numPr>
        <w:tabs>
          <w:tab w:val="left" w:pos="0"/>
          <w:tab w:val="left" w:pos="993"/>
        </w:tabs>
        <w:spacing w:after="0" w:line="240" w:lineRule="auto"/>
        <w:ind w:left="0" w:firstLine="709"/>
        <w:jc w:val="both"/>
        <w:rPr>
          <w:rFonts w:ascii="PT Astra Serif" w:hAnsi="PT Astra Serif" w:cs="Times New Roman"/>
          <w:sz w:val="26"/>
          <w:szCs w:val="26"/>
        </w:rPr>
      </w:pPr>
      <w:r w:rsidRPr="004B227C">
        <w:rPr>
          <w:rFonts w:ascii="PT Astra Serif" w:hAnsi="PT Astra Serif" w:cs="Times New Roman"/>
          <w:sz w:val="26"/>
          <w:szCs w:val="26"/>
        </w:rPr>
        <w:lastRenderedPageBreak/>
        <w:t xml:space="preserve">завершены работы по строительству сетей </w:t>
      </w:r>
      <w:r w:rsidR="00346587" w:rsidRPr="004B227C">
        <w:rPr>
          <w:rFonts w:ascii="PT Astra Serif" w:hAnsi="PT Astra Serif" w:cs="Times New Roman"/>
          <w:sz w:val="26"/>
          <w:szCs w:val="26"/>
        </w:rPr>
        <w:t xml:space="preserve">в </w:t>
      </w:r>
      <w:proofErr w:type="gramStart"/>
      <w:r w:rsidRPr="004B227C">
        <w:rPr>
          <w:rFonts w:ascii="PT Astra Serif" w:hAnsi="PT Astra Serif" w:cs="Times New Roman"/>
          <w:sz w:val="26"/>
          <w:szCs w:val="26"/>
        </w:rPr>
        <w:t>с</w:t>
      </w:r>
      <w:proofErr w:type="gramEnd"/>
      <w:r w:rsidRPr="004B227C">
        <w:rPr>
          <w:rFonts w:ascii="PT Astra Serif" w:hAnsi="PT Astra Serif" w:cs="Times New Roman"/>
          <w:sz w:val="26"/>
          <w:szCs w:val="26"/>
        </w:rPr>
        <w:t>. Средний Васюган Каргасокского района, техническая готовность объекта 99,0% (план – 41,0%). В</w:t>
      </w:r>
      <w:r w:rsidR="00346587" w:rsidRPr="004B227C">
        <w:rPr>
          <w:rFonts w:ascii="PT Astra Serif" w:hAnsi="PT Astra Serif" w:cs="Times New Roman"/>
          <w:sz w:val="26"/>
          <w:szCs w:val="26"/>
        </w:rPr>
        <w:t> </w:t>
      </w:r>
      <w:r w:rsidRPr="004B227C">
        <w:rPr>
          <w:rFonts w:ascii="PT Astra Serif" w:hAnsi="PT Astra Serif" w:cs="Times New Roman"/>
          <w:sz w:val="26"/>
          <w:szCs w:val="26"/>
        </w:rPr>
        <w:t>результате строительства качественной питьевой водой обеспечено более 1 200 человек. Работы завершены 15.02.2023 г.</w:t>
      </w:r>
    </w:p>
    <w:p w14:paraId="707C5C7D" w14:textId="77777777" w:rsidR="00E955BC" w:rsidRPr="004B227C" w:rsidRDefault="000065BD" w:rsidP="004B227C">
      <w:pPr>
        <w:numPr>
          <w:ilvl w:val="0"/>
          <w:numId w:val="45"/>
        </w:numPr>
        <w:tabs>
          <w:tab w:val="left" w:pos="993"/>
          <w:tab w:val="left" w:pos="1418"/>
        </w:tabs>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ведутся работы по строительству 6 скважин на существующих подземных водозаборах (3 очередь) </w:t>
      </w:r>
      <w:proofErr w:type="gramStart"/>
      <w:r w:rsidRPr="004B227C">
        <w:rPr>
          <w:rFonts w:ascii="PT Astra Serif" w:hAnsi="PT Astra Serif" w:cs="Times New Roman"/>
          <w:sz w:val="26"/>
          <w:szCs w:val="26"/>
        </w:rPr>
        <w:t>в</w:t>
      </w:r>
      <w:proofErr w:type="gramEnd"/>
      <w:r w:rsidRPr="004B227C">
        <w:rPr>
          <w:rFonts w:ascii="PT Astra Serif" w:hAnsi="PT Astra Serif" w:cs="Times New Roman"/>
          <w:sz w:val="26"/>
          <w:szCs w:val="26"/>
        </w:rPr>
        <w:t xml:space="preserve"> ЗАТО Северск, техническая готовность объекта 99,0%. Завершение работ перенесено на 2023 год.</w:t>
      </w:r>
      <w:r w:rsidR="00E955BC" w:rsidRPr="004B227C">
        <w:rPr>
          <w:rFonts w:ascii="PT Astra Serif" w:hAnsi="PT Astra Serif" w:cs="Times New Roman"/>
          <w:sz w:val="26"/>
          <w:szCs w:val="26"/>
        </w:rPr>
        <w:t xml:space="preserve"> </w:t>
      </w:r>
    </w:p>
    <w:p w14:paraId="6DF525BD" w14:textId="77777777" w:rsidR="00E955BC" w:rsidRPr="004B227C" w:rsidRDefault="00E955BC" w:rsidP="004B227C">
      <w:pPr>
        <w:numPr>
          <w:ilvl w:val="0"/>
          <w:numId w:val="45"/>
        </w:numPr>
        <w:tabs>
          <w:tab w:val="left" w:pos="993"/>
          <w:tab w:val="left" w:pos="1418"/>
        </w:tabs>
        <w:spacing w:after="0" w:line="240" w:lineRule="auto"/>
        <w:ind w:left="0" w:firstLine="709"/>
        <w:contextualSpacing/>
        <w:jc w:val="both"/>
        <w:rPr>
          <w:rFonts w:ascii="PT Astra Serif" w:hAnsi="PT Astra Serif" w:cs="Times New Roman"/>
          <w:sz w:val="26"/>
          <w:szCs w:val="26"/>
        </w:rPr>
      </w:pPr>
      <w:r w:rsidRPr="004B227C">
        <w:rPr>
          <w:rFonts w:ascii="PT Astra Serif" w:hAnsi="PT Astra Serif" w:cs="Times New Roman"/>
          <w:sz w:val="26"/>
          <w:szCs w:val="26"/>
        </w:rPr>
        <w:t xml:space="preserve">получено положительное заключение государственной экспертизы </w:t>
      </w:r>
      <w:r w:rsidRPr="004B227C">
        <w:rPr>
          <w:rFonts w:ascii="PT Astra Serif" w:hAnsi="PT Astra Serif" w:cs="Times New Roman"/>
          <w:sz w:val="26"/>
          <w:szCs w:val="26"/>
        </w:rPr>
        <w:br/>
        <w:t>на проектно-сметную документацию на реконструкцию системы водоснабжения с. Корнилово Томского района.</w:t>
      </w:r>
    </w:p>
    <w:p w14:paraId="70B5A716" w14:textId="77777777" w:rsidR="008C0186" w:rsidRPr="004B227C" w:rsidRDefault="008C0186" w:rsidP="004B227C">
      <w:pPr>
        <w:pStyle w:val="a8"/>
        <w:tabs>
          <w:tab w:val="left" w:pos="993"/>
        </w:tabs>
        <w:autoSpaceDE w:val="0"/>
        <w:autoSpaceDN w:val="0"/>
        <w:adjustRightInd w:val="0"/>
        <w:spacing w:after="0" w:line="240" w:lineRule="auto"/>
        <w:ind w:left="709"/>
        <w:jc w:val="both"/>
        <w:rPr>
          <w:rFonts w:ascii="PT Astra Serif" w:eastAsia="Times New Roman" w:hAnsi="PT Astra Serif" w:cs="Times New Roman"/>
          <w:sz w:val="26"/>
          <w:szCs w:val="26"/>
          <w:lang w:eastAsia="ru-RU"/>
        </w:rPr>
      </w:pPr>
    </w:p>
    <w:p w14:paraId="03D7F8B2" w14:textId="77777777" w:rsidR="00C93F2A" w:rsidRPr="004B227C" w:rsidRDefault="00C93F2A" w:rsidP="004B227C">
      <w:pPr>
        <w:spacing w:after="0" w:line="240" w:lineRule="auto"/>
        <w:ind w:firstLine="720"/>
        <w:jc w:val="center"/>
        <w:rPr>
          <w:rFonts w:ascii="PT Astra Serif" w:hAnsi="PT Astra Serif"/>
          <w:b/>
          <w:bCs/>
          <w:sz w:val="26"/>
          <w:szCs w:val="26"/>
        </w:rPr>
      </w:pPr>
      <w:r w:rsidRPr="004B227C">
        <w:rPr>
          <w:rFonts w:ascii="PT Astra Serif" w:hAnsi="PT Astra Serif"/>
          <w:b/>
          <w:bCs/>
          <w:sz w:val="26"/>
          <w:szCs w:val="26"/>
        </w:rPr>
        <w:t>18. ГП «Развитие информационного общества в Томской области»</w:t>
      </w:r>
    </w:p>
    <w:p w14:paraId="0F6C8854" w14:textId="77777777" w:rsidR="00C93F2A" w:rsidRPr="004B227C" w:rsidRDefault="00C93F2A" w:rsidP="004B227C">
      <w:pPr>
        <w:spacing w:after="0" w:line="240" w:lineRule="auto"/>
        <w:ind w:firstLine="720"/>
        <w:jc w:val="center"/>
        <w:rPr>
          <w:rFonts w:ascii="PT Astra Serif" w:hAnsi="PT Astra Serif"/>
          <w:b/>
          <w:bCs/>
          <w:sz w:val="26"/>
          <w:szCs w:val="26"/>
        </w:rPr>
      </w:pPr>
    </w:p>
    <w:p w14:paraId="51B6B2D1" w14:textId="77777777" w:rsidR="00C93F2A" w:rsidRPr="004B227C" w:rsidRDefault="00C93F2A" w:rsidP="004B227C">
      <w:pPr>
        <w:spacing w:after="0" w:line="240" w:lineRule="auto"/>
        <w:jc w:val="center"/>
        <w:rPr>
          <w:rFonts w:ascii="PT Astra Serif" w:hAnsi="PT Astra Serif" w:cs="Calibri"/>
          <w:sz w:val="26"/>
          <w:szCs w:val="26"/>
          <w:lang w:eastAsia="ru-RU"/>
        </w:rPr>
      </w:pPr>
      <w:r w:rsidRPr="004B227C">
        <w:rPr>
          <w:rFonts w:ascii="PT Astra Serif" w:hAnsi="PT Astra Serif" w:cs="Calibri"/>
          <w:b/>
          <w:bCs/>
          <w:sz w:val="26"/>
          <w:szCs w:val="26"/>
        </w:rPr>
        <w:t>Цель ГП</w:t>
      </w:r>
      <w:r w:rsidRPr="004B227C">
        <w:rPr>
          <w:rFonts w:ascii="PT Astra Serif" w:hAnsi="PT Astra Serif" w:cs="Calibri"/>
          <w:sz w:val="26"/>
          <w:szCs w:val="26"/>
        </w:rPr>
        <w:t> </w:t>
      </w:r>
      <w:r w:rsidRPr="004B227C">
        <w:rPr>
          <w:rFonts w:ascii="PT Astra Serif" w:hAnsi="PT Astra Serif" w:cs="Calibri"/>
          <w:sz w:val="26"/>
          <w:szCs w:val="26"/>
        </w:rPr>
        <w:noBreakHyphen/>
        <w:t> </w:t>
      </w:r>
      <w:r w:rsidRPr="004B227C">
        <w:rPr>
          <w:rFonts w:ascii="PT Astra Serif" w:hAnsi="PT Astra Serif" w:cs="Calibri"/>
          <w:sz w:val="26"/>
          <w:szCs w:val="26"/>
          <w:lang w:eastAsia="ru-RU"/>
        </w:rPr>
        <w:t>создание системы управления на базе цифровых платформ, в том числе в государственном секторе</w:t>
      </w:r>
    </w:p>
    <w:p w14:paraId="68F6CD85" w14:textId="77777777" w:rsidR="00C93F2A" w:rsidRPr="004B227C" w:rsidRDefault="00C93F2A" w:rsidP="004B227C">
      <w:pPr>
        <w:spacing w:after="0" w:line="240" w:lineRule="auto"/>
        <w:ind w:left="710"/>
        <w:jc w:val="center"/>
        <w:rPr>
          <w:rFonts w:ascii="PT Astra Serif" w:hAnsi="PT Astra Serif"/>
          <w:b/>
          <w:bCs/>
          <w:sz w:val="26"/>
          <w:szCs w:val="26"/>
        </w:rPr>
      </w:pPr>
      <w:r w:rsidRPr="004B227C">
        <w:rPr>
          <w:rFonts w:ascii="PT Astra Serif" w:hAnsi="PT Astra Serif"/>
          <w:b/>
          <w:bCs/>
          <w:sz w:val="26"/>
          <w:szCs w:val="26"/>
        </w:rPr>
        <w:t>18.1. Расходы на реализацию государственной программы</w:t>
      </w:r>
    </w:p>
    <w:p w14:paraId="5F376019" w14:textId="77777777" w:rsidR="00C93F2A" w:rsidRPr="004B227C" w:rsidRDefault="00C93F2A" w:rsidP="004B227C">
      <w:pPr>
        <w:spacing w:after="0" w:line="240" w:lineRule="auto"/>
        <w:ind w:left="710"/>
        <w:jc w:val="center"/>
        <w:rPr>
          <w:rFonts w:ascii="PT Astra Serif" w:hAnsi="PT Astra Serif"/>
          <w:b/>
          <w:bCs/>
          <w:sz w:val="26"/>
          <w:szCs w:val="26"/>
          <w:lang w:eastAsia="ru-RU"/>
        </w:rPr>
      </w:pPr>
    </w:p>
    <w:p w14:paraId="6A6E97CA" w14:textId="77777777" w:rsidR="00C93F2A" w:rsidRPr="004B227C" w:rsidRDefault="00C93F2A" w:rsidP="004B227C">
      <w:pPr>
        <w:spacing w:after="0" w:line="240" w:lineRule="auto"/>
        <w:ind w:right="140"/>
        <w:contextualSpacing/>
        <w:jc w:val="center"/>
        <w:rPr>
          <w:rFonts w:ascii="PT Astra Serif" w:hAnsi="PT Astra Serif"/>
          <w:sz w:val="26"/>
          <w:szCs w:val="26"/>
        </w:rPr>
      </w:pPr>
      <w:r w:rsidRPr="004B227C">
        <w:rPr>
          <w:rFonts w:ascii="PT Astra Serif" w:hAnsi="PT Astra Serif"/>
          <w:b/>
          <w:bCs/>
          <w:sz w:val="26"/>
          <w:szCs w:val="26"/>
        </w:rPr>
        <w:t>Информация о плановых ассигнованиях и кассовых расходах, направленных на реализацию государственной программы</w:t>
      </w:r>
    </w:p>
    <w:p w14:paraId="2FC21220" w14:textId="77777777" w:rsidR="00C93F2A" w:rsidRPr="004B227C" w:rsidRDefault="00C93F2A" w:rsidP="004B227C">
      <w:pPr>
        <w:spacing w:after="0" w:line="240" w:lineRule="auto"/>
        <w:ind w:left="710"/>
        <w:jc w:val="right"/>
        <w:rPr>
          <w:rFonts w:ascii="PT Astra Serif" w:hAnsi="PT Astra Serif"/>
          <w:sz w:val="26"/>
          <w:szCs w:val="26"/>
        </w:rPr>
      </w:pPr>
      <w:r w:rsidRPr="004B227C">
        <w:rPr>
          <w:rFonts w:ascii="PT Astra Serif" w:hAnsi="PT Astra Serif"/>
          <w:sz w:val="26"/>
          <w:szCs w:val="26"/>
        </w:rPr>
        <w:t>Таблица 1</w:t>
      </w:r>
    </w:p>
    <w:tbl>
      <w:tblPr>
        <w:tblW w:w="9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3"/>
        <w:gridCol w:w="3214"/>
        <w:gridCol w:w="1078"/>
        <w:gridCol w:w="1893"/>
        <w:gridCol w:w="1783"/>
        <w:gridCol w:w="1161"/>
      </w:tblGrid>
      <w:tr w:rsidR="004B227C" w:rsidRPr="004B227C" w14:paraId="162CBCCD" w14:textId="77777777" w:rsidTr="00CF417F">
        <w:trPr>
          <w:trHeight w:val="334"/>
          <w:tblHeader/>
          <w:jc w:val="center"/>
        </w:trPr>
        <w:tc>
          <w:tcPr>
            <w:tcW w:w="353" w:type="dxa"/>
            <w:tcMar>
              <w:top w:w="0" w:type="dxa"/>
              <w:left w:w="28" w:type="dxa"/>
              <w:bottom w:w="0" w:type="dxa"/>
              <w:right w:w="28" w:type="dxa"/>
            </w:tcMar>
            <w:vAlign w:val="center"/>
            <w:hideMark/>
          </w:tcPr>
          <w:p w14:paraId="433E2520"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 xml:space="preserve">№ </w:t>
            </w:r>
            <w:proofErr w:type="gramStart"/>
            <w:r w:rsidRPr="004B227C">
              <w:rPr>
                <w:rFonts w:ascii="PT Astra Serif" w:hAnsi="PT Astra Serif" w:cs="Calibri"/>
                <w:lang w:eastAsia="ko-KR"/>
              </w:rPr>
              <w:t>п</w:t>
            </w:r>
            <w:proofErr w:type="gramEnd"/>
            <w:r w:rsidRPr="004B227C">
              <w:rPr>
                <w:rFonts w:ascii="PT Astra Serif" w:hAnsi="PT Astra Serif" w:cs="Calibri"/>
                <w:lang w:eastAsia="ko-KR"/>
              </w:rPr>
              <w:t>/п</w:t>
            </w:r>
          </w:p>
        </w:tc>
        <w:tc>
          <w:tcPr>
            <w:tcW w:w="3214" w:type="dxa"/>
            <w:noWrap/>
            <w:tcMar>
              <w:top w:w="0" w:type="dxa"/>
              <w:left w:w="28" w:type="dxa"/>
              <w:bottom w:w="0" w:type="dxa"/>
              <w:right w:w="28" w:type="dxa"/>
            </w:tcMar>
            <w:vAlign w:val="center"/>
            <w:hideMark/>
          </w:tcPr>
          <w:p w14:paraId="42230BC0"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Источники финансирования</w:t>
            </w:r>
          </w:p>
        </w:tc>
        <w:tc>
          <w:tcPr>
            <w:tcW w:w="1078" w:type="dxa"/>
            <w:noWrap/>
            <w:tcMar>
              <w:top w:w="0" w:type="dxa"/>
              <w:left w:w="28" w:type="dxa"/>
              <w:bottom w:w="0" w:type="dxa"/>
              <w:right w:w="28" w:type="dxa"/>
            </w:tcMar>
            <w:vAlign w:val="center"/>
            <w:hideMark/>
          </w:tcPr>
          <w:p w14:paraId="55869765" w14:textId="77777777" w:rsidR="00C93F2A" w:rsidRPr="004B227C" w:rsidRDefault="00C93F2A" w:rsidP="004B227C">
            <w:pPr>
              <w:spacing w:after="0" w:line="240" w:lineRule="auto"/>
              <w:jc w:val="center"/>
              <w:rPr>
                <w:rFonts w:ascii="PT Astra Serif" w:hAnsi="PT Astra Serif" w:cs="Calibri"/>
                <w:vertAlign w:val="superscript"/>
                <w:lang w:eastAsia="ko-KR"/>
              </w:rPr>
            </w:pPr>
            <w:r w:rsidRPr="004B227C">
              <w:rPr>
                <w:rFonts w:ascii="PT Astra Serif" w:hAnsi="PT Astra Serif" w:cs="Calibri"/>
                <w:lang w:eastAsia="ko-KR"/>
              </w:rPr>
              <w:t>План на 2022 год</w:t>
            </w:r>
          </w:p>
          <w:p w14:paraId="276AE4F2"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(тыс. рублей)</w:t>
            </w:r>
          </w:p>
        </w:tc>
        <w:tc>
          <w:tcPr>
            <w:tcW w:w="1893" w:type="dxa"/>
            <w:noWrap/>
            <w:tcMar>
              <w:top w:w="0" w:type="dxa"/>
              <w:left w:w="28" w:type="dxa"/>
              <w:bottom w:w="0" w:type="dxa"/>
              <w:right w:w="28" w:type="dxa"/>
            </w:tcMar>
            <w:vAlign w:val="center"/>
            <w:hideMark/>
          </w:tcPr>
          <w:p w14:paraId="4ADDD6EE"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Профинансировано</w:t>
            </w:r>
          </w:p>
          <w:p w14:paraId="3B8B3916" w14:textId="77777777" w:rsidR="00C93F2A" w:rsidRPr="004B227C" w:rsidRDefault="00C93F2A" w:rsidP="004B227C">
            <w:pPr>
              <w:spacing w:after="0" w:line="240" w:lineRule="auto"/>
              <w:jc w:val="center"/>
              <w:rPr>
                <w:rFonts w:ascii="PT Astra Serif" w:hAnsi="PT Astra Serif" w:cs="Calibri"/>
                <w:vertAlign w:val="superscript"/>
                <w:lang w:eastAsia="ko-KR"/>
              </w:rPr>
            </w:pPr>
            <w:r w:rsidRPr="004B227C">
              <w:rPr>
                <w:rFonts w:ascii="PT Astra Serif" w:hAnsi="PT Astra Serif" w:cs="Calibri"/>
                <w:lang w:eastAsia="ko-KR"/>
              </w:rPr>
              <w:t>по состоянию на 31.12.2022</w:t>
            </w:r>
          </w:p>
          <w:p w14:paraId="6719C58D"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(тыс. рублей)</w:t>
            </w:r>
          </w:p>
        </w:tc>
        <w:tc>
          <w:tcPr>
            <w:tcW w:w="1783" w:type="dxa"/>
            <w:tcMar>
              <w:top w:w="0" w:type="dxa"/>
              <w:left w:w="108" w:type="dxa"/>
              <w:bottom w:w="0" w:type="dxa"/>
              <w:right w:w="108" w:type="dxa"/>
            </w:tcMar>
            <w:vAlign w:val="center"/>
            <w:hideMark/>
          </w:tcPr>
          <w:p w14:paraId="62BC93C7"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 xml:space="preserve">Отклонение финансирования </w:t>
            </w:r>
            <w:r w:rsidRPr="004B227C">
              <w:rPr>
                <w:rFonts w:ascii="PT Astra Serif" w:hAnsi="PT Astra Serif" w:cs="Calibri"/>
                <w:lang w:eastAsia="ko-KR"/>
              </w:rPr>
              <w:br/>
              <w:t>(тыс. рублей)</w:t>
            </w:r>
          </w:p>
        </w:tc>
        <w:tc>
          <w:tcPr>
            <w:tcW w:w="1161" w:type="dxa"/>
            <w:tcMar>
              <w:top w:w="0" w:type="dxa"/>
              <w:left w:w="28" w:type="dxa"/>
              <w:bottom w:w="0" w:type="dxa"/>
              <w:right w:w="28" w:type="dxa"/>
            </w:tcMar>
            <w:vAlign w:val="center"/>
            <w:hideMark/>
          </w:tcPr>
          <w:p w14:paraId="777E2629"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Процент исполнения</w:t>
            </w:r>
          </w:p>
          <w:p w14:paraId="3D8AF02D"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(в %)</w:t>
            </w:r>
          </w:p>
        </w:tc>
      </w:tr>
      <w:tr w:rsidR="004B227C" w:rsidRPr="004B227C" w14:paraId="341A7CC6" w14:textId="77777777" w:rsidTr="00CF417F">
        <w:trPr>
          <w:trHeight w:val="300"/>
          <w:jc w:val="center"/>
        </w:trPr>
        <w:tc>
          <w:tcPr>
            <w:tcW w:w="353" w:type="dxa"/>
            <w:tcMar>
              <w:top w:w="0" w:type="dxa"/>
              <w:left w:w="28" w:type="dxa"/>
              <w:bottom w:w="0" w:type="dxa"/>
              <w:right w:w="28" w:type="dxa"/>
            </w:tcMar>
            <w:vAlign w:val="center"/>
            <w:hideMark/>
          </w:tcPr>
          <w:p w14:paraId="4D53BEC4"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1</w:t>
            </w:r>
          </w:p>
        </w:tc>
        <w:tc>
          <w:tcPr>
            <w:tcW w:w="3214" w:type="dxa"/>
            <w:noWrap/>
            <w:tcMar>
              <w:top w:w="0" w:type="dxa"/>
              <w:left w:w="28" w:type="dxa"/>
              <w:bottom w:w="0" w:type="dxa"/>
              <w:right w:w="28" w:type="dxa"/>
            </w:tcMar>
            <w:vAlign w:val="center"/>
            <w:hideMark/>
          </w:tcPr>
          <w:p w14:paraId="20CA4B2F"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2</w:t>
            </w:r>
          </w:p>
        </w:tc>
        <w:tc>
          <w:tcPr>
            <w:tcW w:w="1078" w:type="dxa"/>
            <w:noWrap/>
            <w:tcMar>
              <w:top w:w="0" w:type="dxa"/>
              <w:left w:w="28" w:type="dxa"/>
              <w:bottom w:w="0" w:type="dxa"/>
              <w:right w:w="28" w:type="dxa"/>
            </w:tcMar>
            <w:vAlign w:val="center"/>
            <w:hideMark/>
          </w:tcPr>
          <w:p w14:paraId="0BB305B8"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3</w:t>
            </w:r>
          </w:p>
        </w:tc>
        <w:tc>
          <w:tcPr>
            <w:tcW w:w="1893" w:type="dxa"/>
            <w:noWrap/>
            <w:tcMar>
              <w:top w:w="0" w:type="dxa"/>
              <w:left w:w="28" w:type="dxa"/>
              <w:bottom w:w="0" w:type="dxa"/>
              <w:right w:w="28" w:type="dxa"/>
            </w:tcMar>
            <w:vAlign w:val="center"/>
            <w:hideMark/>
          </w:tcPr>
          <w:p w14:paraId="6DEF2DCC"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4</w:t>
            </w:r>
          </w:p>
        </w:tc>
        <w:tc>
          <w:tcPr>
            <w:tcW w:w="1783" w:type="dxa"/>
            <w:tcMar>
              <w:top w:w="0" w:type="dxa"/>
              <w:left w:w="108" w:type="dxa"/>
              <w:bottom w:w="0" w:type="dxa"/>
              <w:right w:w="108" w:type="dxa"/>
            </w:tcMar>
            <w:vAlign w:val="center"/>
            <w:hideMark/>
          </w:tcPr>
          <w:p w14:paraId="0BBCCFAB"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5</w:t>
            </w:r>
          </w:p>
        </w:tc>
        <w:tc>
          <w:tcPr>
            <w:tcW w:w="1161" w:type="dxa"/>
            <w:tcMar>
              <w:top w:w="0" w:type="dxa"/>
              <w:left w:w="28" w:type="dxa"/>
              <w:bottom w:w="0" w:type="dxa"/>
              <w:right w:w="28" w:type="dxa"/>
            </w:tcMar>
            <w:vAlign w:val="center"/>
            <w:hideMark/>
          </w:tcPr>
          <w:p w14:paraId="65777D9A"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6</w:t>
            </w:r>
          </w:p>
        </w:tc>
      </w:tr>
      <w:tr w:rsidR="004B227C" w:rsidRPr="004B227C" w14:paraId="7E6FAAC6" w14:textId="77777777" w:rsidTr="00CF417F">
        <w:trPr>
          <w:trHeight w:val="300"/>
          <w:jc w:val="center"/>
        </w:trPr>
        <w:tc>
          <w:tcPr>
            <w:tcW w:w="353" w:type="dxa"/>
            <w:tcMar>
              <w:top w:w="0" w:type="dxa"/>
              <w:left w:w="28" w:type="dxa"/>
              <w:bottom w:w="0" w:type="dxa"/>
              <w:right w:w="28" w:type="dxa"/>
            </w:tcMar>
            <w:vAlign w:val="center"/>
          </w:tcPr>
          <w:p w14:paraId="77318D1F" w14:textId="77777777" w:rsidR="00C93F2A" w:rsidRPr="004B227C" w:rsidRDefault="00C93F2A" w:rsidP="004B227C">
            <w:pPr>
              <w:spacing w:after="0" w:line="240" w:lineRule="auto"/>
              <w:jc w:val="center"/>
              <w:rPr>
                <w:rFonts w:ascii="PT Astra Serif" w:hAnsi="PT Astra Serif" w:cs="Calibri"/>
                <w:lang w:eastAsia="ko-KR"/>
              </w:rPr>
            </w:pPr>
          </w:p>
        </w:tc>
        <w:tc>
          <w:tcPr>
            <w:tcW w:w="3214" w:type="dxa"/>
            <w:noWrap/>
            <w:tcMar>
              <w:top w:w="0" w:type="dxa"/>
              <w:left w:w="28" w:type="dxa"/>
              <w:bottom w:w="0" w:type="dxa"/>
              <w:right w:w="28" w:type="dxa"/>
            </w:tcMar>
            <w:vAlign w:val="center"/>
            <w:hideMark/>
          </w:tcPr>
          <w:p w14:paraId="42FFCC42" w14:textId="77777777" w:rsidR="00C93F2A" w:rsidRPr="004B227C" w:rsidRDefault="00C93F2A" w:rsidP="004B227C">
            <w:pPr>
              <w:spacing w:after="0" w:line="240" w:lineRule="auto"/>
              <w:jc w:val="center"/>
              <w:rPr>
                <w:rFonts w:ascii="PT Astra Serif" w:hAnsi="PT Astra Serif" w:cs="Calibri"/>
                <w:b/>
                <w:bCs/>
                <w:lang w:eastAsia="ko-KR"/>
              </w:rPr>
            </w:pPr>
            <w:r w:rsidRPr="004B227C">
              <w:rPr>
                <w:rFonts w:ascii="PT Astra Serif" w:hAnsi="PT Astra Serif" w:cs="Calibri"/>
                <w:b/>
                <w:bCs/>
                <w:lang w:eastAsia="ko-KR"/>
              </w:rPr>
              <w:t>Объем ассигнований - всего</w:t>
            </w:r>
          </w:p>
        </w:tc>
        <w:tc>
          <w:tcPr>
            <w:tcW w:w="1078" w:type="dxa"/>
            <w:noWrap/>
            <w:tcMar>
              <w:top w:w="0" w:type="dxa"/>
              <w:left w:w="28" w:type="dxa"/>
              <w:bottom w:w="0" w:type="dxa"/>
              <w:right w:w="28" w:type="dxa"/>
            </w:tcMar>
            <w:vAlign w:val="center"/>
            <w:hideMark/>
          </w:tcPr>
          <w:p w14:paraId="6A4BCC54" w14:textId="77777777" w:rsidR="00C93F2A" w:rsidRPr="004B227C" w:rsidRDefault="00C93F2A" w:rsidP="004B227C">
            <w:pPr>
              <w:spacing w:after="0" w:line="240" w:lineRule="auto"/>
              <w:jc w:val="center"/>
              <w:rPr>
                <w:rFonts w:ascii="PT Astra Serif" w:hAnsi="PT Astra Serif" w:cs="Arial"/>
                <w:b/>
                <w:bCs/>
              </w:rPr>
            </w:pPr>
            <w:r w:rsidRPr="004B227C">
              <w:rPr>
                <w:rFonts w:ascii="PT Astra Serif" w:hAnsi="PT Astra Serif" w:cs="Arial"/>
                <w:b/>
                <w:bCs/>
              </w:rPr>
              <w:t>567 462,20</w:t>
            </w:r>
          </w:p>
        </w:tc>
        <w:tc>
          <w:tcPr>
            <w:tcW w:w="1893" w:type="dxa"/>
            <w:noWrap/>
            <w:tcMar>
              <w:top w:w="0" w:type="dxa"/>
              <w:left w:w="28" w:type="dxa"/>
              <w:bottom w:w="0" w:type="dxa"/>
              <w:right w:w="28" w:type="dxa"/>
            </w:tcMar>
            <w:vAlign w:val="center"/>
            <w:hideMark/>
          </w:tcPr>
          <w:p w14:paraId="78EA8FE0" w14:textId="77777777" w:rsidR="00C93F2A" w:rsidRPr="004B227C" w:rsidRDefault="00C93F2A" w:rsidP="004B227C">
            <w:pPr>
              <w:spacing w:after="0" w:line="240" w:lineRule="auto"/>
              <w:jc w:val="center"/>
              <w:rPr>
                <w:rFonts w:ascii="PT Astra Serif" w:hAnsi="PT Astra Serif" w:cs="Arial"/>
                <w:b/>
                <w:bCs/>
              </w:rPr>
            </w:pPr>
            <w:r w:rsidRPr="004B227C">
              <w:rPr>
                <w:rFonts w:ascii="PT Astra Serif" w:hAnsi="PT Astra Serif" w:cs="Arial"/>
                <w:b/>
                <w:bCs/>
              </w:rPr>
              <w:t>560 105,80</w:t>
            </w:r>
          </w:p>
        </w:tc>
        <w:tc>
          <w:tcPr>
            <w:tcW w:w="1783" w:type="dxa"/>
            <w:tcMar>
              <w:top w:w="0" w:type="dxa"/>
              <w:left w:w="108" w:type="dxa"/>
              <w:bottom w:w="0" w:type="dxa"/>
              <w:right w:w="108" w:type="dxa"/>
            </w:tcMar>
            <w:vAlign w:val="center"/>
            <w:hideMark/>
          </w:tcPr>
          <w:p w14:paraId="599E6AA7" w14:textId="77777777" w:rsidR="00C93F2A" w:rsidRPr="004B227C" w:rsidRDefault="00C93F2A" w:rsidP="004B227C">
            <w:pPr>
              <w:spacing w:after="0" w:line="240" w:lineRule="auto"/>
              <w:jc w:val="center"/>
              <w:rPr>
                <w:rFonts w:ascii="PT Astra Serif" w:hAnsi="PT Astra Serif" w:cs="Arial"/>
                <w:b/>
                <w:bCs/>
              </w:rPr>
            </w:pPr>
            <w:r w:rsidRPr="004B227C">
              <w:rPr>
                <w:rFonts w:ascii="PT Astra Serif" w:hAnsi="PT Astra Serif" w:cs="Arial"/>
                <w:b/>
                <w:bCs/>
              </w:rPr>
              <w:t>7 356,40</w:t>
            </w:r>
          </w:p>
        </w:tc>
        <w:tc>
          <w:tcPr>
            <w:tcW w:w="1161" w:type="dxa"/>
            <w:tcMar>
              <w:top w:w="0" w:type="dxa"/>
              <w:left w:w="28" w:type="dxa"/>
              <w:bottom w:w="0" w:type="dxa"/>
              <w:right w:w="28" w:type="dxa"/>
            </w:tcMar>
            <w:vAlign w:val="center"/>
            <w:hideMark/>
          </w:tcPr>
          <w:p w14:paraId="2D6E6043" w14:textId="77777777" w:rsidR="00C93F2A" w:rsidRPr="004B227C" w:rsidRDefault="00C93F2A" w:rsidP="004B227C">
            <w:pPr>
              <w:spacing w:after="0" w:line="240" w:lineRule="auto"/>
              <w:jc w:val="center"/>
              <w:rPr>
                <w:rFonts w:ascii="PT Astra Serif" w:hAnsi="PT Astra Serif" w:cs="Arial"/>
                <w:b/>
                <w:bCs/>
              </w:rPr>
            </w:pPr>
            <w:r w:rsidRPr="004B227C">
              <w:rPr>
                <w:rFonts w:ascii="PT Astra Serif" w:hAnsi="PT Astra Serif" w:cs="Arial"/>
                <w:b/>
                <w:bCs/>
              </w:rPr>
              <w:t>98,7</w:t>
            </w:r>
          </w:p>
        </w:tc>
      </w:tr>
      <w:tr w:rsidR="004B227C" w:rsidRPr="004B227C" w14:paraId="0E49BD28" w14:textId="77777777" w:rsidTr="00CF417F">
        <w:trPr>
          <w:trHeight w:val="300"/>
          <w:jc w:val="center"/>
        </w:trPr>
        <w:tc>
          <w:tcPr>
            <w:tcW w:w="353" w:type="dxa"/>
            <w:tcMar>
              <w:top w:w="0" w:type="dxa"/>
              <w:left w:w="28" w:type="dxa"/>
              <w:bottom w:w="0" w:type="dxa"/>
              <w:right w:w="28" w:type="dxa"/>
            </w:tcMar>
            <w:vAlign w:val="center"/>
            <w:hideMark/>
          </w:tcPr>
          <w:p w14:paraId="1CF7763A"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1</w:t>
            </w:r>
          </w:p>
        </w:tc>
        <w:tc>
          <w:tcPr>
            <w:tcW w:w="3214" w:type="dxa"/>
            <w:noWrap/>
            <w:tcMar>
              <w:top w:w="0" w:type="dxa"/>
              <w:left w:w="28" w:type="dxa"/>
              <w:bottom w:w="0" w:type="dxa"/>
              <w:right w:w="28" w:type="dxa"/>
            </w:tcMar>
            <w:vAlign w:val="center"/>
            <w:hideMark/>
          </w:tcPr>
          <w:p w14:paraId="5C7F5221"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Областной бюджет, всего</w:t>
            </w:r>
          </w:p>
        </w:tc>
        <w:tc>
          <w:tcPr>
            <w:tcW w:w="1078" w:type="dxa"/>
            <w:noWrap/>
            <w:tcMar>
              <w:top w:w="0" w:type="dxa"/>
              <w:left w:w="28" w:type="dxa"/>
              <w:bottom w:w="0" w:type="dxa"/>
              <w:right w:w="28" w:type="dxa"/>
            </w:tcMar>
            <w:vAlign w:val="center"/>
            <w:hideMark/>
          </w:tcPr>
          <w:p w14:paraId="1B7EABA2"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567 462,20</w:t>
            </w:r>
          </w:p>
        </w:tc>
        <w:tc>
          <w:tcPr>
            <w:tcW w:w="1893" w:type="dxa"/>
            <w:noWrap/>
            <w:tcMar>
              <w:top w:w="0" w:type="dxa"/>
              <w:left w:w="28" w:type="dxa"/>
              <w:bottom w:w="0" w:type="dxa"/>
              <w:right w:w="28" w:type="dxa"/>
            </w:tcMar>
            <w:vAlign w:val="center"/>
            <w:hideMark/>
          </w:tcPr>
          <w:p w14:paraId="658B320D"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560 105,80</w:t>
            </w:r>
          </w:p>
        </w:tc>
        <w:tc>
          <w:tcPr>
            <w:tcW w:w="1783" w:type="dxa"/>
            <w:tcMar>
              <w:top w:w="0" w:type="dxa"/>
              <w:left w:w="108" w:type="dxa"/>
              <w:bottom w:w="0" w:type="dxa"/>
              <w:right w:w="108" w:type="dxa"/>
            </w:tcMar>
            <w:vAlign w:val="center"/>
            <w:hideMark/>
          </w:tcPr>
          <w:p w14:paraId="280C1283"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7 356,40</w:t>
            </w:r>
          </w:p>
        </w:tc>
        <w:tc>
          <w:tcPr>
            <w:tcW w:w="1161" w:type="dxa"/>
            <w:tcMar>
              <w:top w:w="0" w:type="dxa"/>
              <w:left w:w="28" w:type="dxa"/>
              <w:bottom w:w="0" w:type="dxa"/>
              <w:right w:w="28" w:type="dxa"/>
            </w:tcMar>
            <w:vAlign w:val="center"/>
            <w:hideMark/>
          </w:tcPr>
          <w:p w14:paraId="722EF3BE"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98,7</w:t>
            </w:r>
          </w:p>
        </w:tc>
      </w:tr>
      <w:tr w:rsidR="004B227C" w:rsidRPr="004B227C" w14:paraId="1FF5BDA1" w14:textId="77777777" w:rsidTr="00CF417F">
        <w:trPr>
          <w:trHeight w:val="300"/>
          <w:jc w:val="center"/>
        </w:trPr>
        <w:tc>
          <w:tcPr>
            <w:tcW w:w="353" w:type="dxa"/>
            <w:tcMar>
              <w:top w:w="0" w:type="dxa"/>
              <w:left w:w="28" w:type="dxa"/>
              <w:bottom w:w="0" w:type="dxa"/>
              <w:right w:w="28" w:type="dxa"/>
            </w:tcMar>
            <w:vAlign w:val="center"/>
            <w:hideMark/>
          </w:tcPr>
          <w:p w14:paraId="3DEA6832"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1.1</w:t>
            </w:r>
          </w:p>
        </w:tc>
        <w:tc>
          <w:tcPr>
            <w:tcW w:w="3214" w:type="dxa"/>
            <w:noWrap/>
            <w:tcMar>
              <w:top w:w="0" w:type="dxa"/>
              <w:left w:w="28" w:type="dxa"/>
              <w:bottom w:w="0" w:type="dxa"/>
              <w:right w:w="28" w:type="dxa"/>
            </w:tcMar>
            <w:vAlign w:val="center"/>
            <w:hideMark/>
          </w:tcPr>
          <w:p w14:paraId="64AC16A3"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В том числе за счет собственных доходов областного бюджета</w:t>
            </w:r>
          </w:p>
        </w:tc>
        <w:tc>
          <w:tcPr>
            <w:tcW w:w="1078" w:type="dxa"/>
            <w:noWrap/>
            <w:tcMar>
              <w:top w:w="0" w:type="dxa"/>
              <w:left w:w="28" w:type="dxa"/>
              <w:bottom w:w="0" w:type="dxa"/>
              <w:right w:w="28" w:type="dxa"/>
            </w:tcMar>
            <w:vAlign w:val="center"/>
            <w:hideMark/>
          </w:tcPr>
          <w:p w14:paraId="38ED4834"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555 850,80</w:t>
            </w:r>
          </w:p>
        </w:tc>
        <w:tc>
          <w:tcPr>
            <w:tcW w:w="1893" w:type="dxa"/>
            <w:noWrap/>
            <w:tcMar>
              <w:top w:w="0" w:type="dxa"/>
              <w:left w:w="28" w:type="dxa"/>
              <w:bottom w:w="0" w:type="dxa"/>
              <w:right w:w="28" w:type="dxa"/>
            </w:tcMar>
            <w:vAlign w:val="center"/>
            <w:hideMark/>
          </w:tcPr>
          <w:p w14:paraId="01F7B655"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552 594,00</w:t>
            </w:r>
          </w:p>
        </w:tc>
        <w:tc>
          <w:tcPr>
            <w:tcW w:w="1783" w:type="dxa"/>
            <w:tcMar>
              <w:top w:w="0" w:type="dxa"/>
              <w:left w:w="108" w:type="dxa"/>
              <w:bottom w:w="0" w:type="dxa"/>
              <w:right w:w="108" w:type="dxa"/>
            </w:tcMar>
            <w:vAlign w:val="center"/>
            <w:hideMark/>
          </w:tcPr>
          <w:p w14:paraId="171A7A47"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3 256,80</w:t>
            </w:r>
          </w:p>
        </w:tc>
        <w:tc>
          <w:tcPr>
            <w:tcW w:w="1161" w:type="dxa"/>
            <w:tcMar>
              <w:top w:w="0" w:type="dxa"/>
              <w:left w:w="28" w:type="dxa"/>
              <w:bottom w:w="0" w:type="dxa"/>
              <w:right w:w="28" w:type="dxa"/>
            </w:tcMar>
            <w:vAlign w:val="center"/>
            <w:hideMark/>
          </w:tcPr>
          <w:p w14:paraId="6DD1AD64"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99,4</w:t>
            </w:r>
          </w:p>
        </w:tc>
      </w:tr>
      <w:tr w:rsidR="004B227C" w:rsidRPr="004B227C" w14:paraId="5CC37F5E" w14:textId="77777777" w:rsidTr="00CF417F">
        <w:trPr>
          <w:trHeight w:val="300"/>
          <w:jc w:val="center"/>
        </w:trPr>
        <w:tc>
          <w:tcPr>
            <w:tcW w:w="353" w:type="dxa"/>
            <w:tcMar>
              <w:top w:w="0" w:type="dxa"/>
              <w:left w:w="28" w:type="dxa"/>
              <w:bottom w:w="0" w:type="dxa"/>
              <w:right w:w="28" w:type="dxa"/>
            </w:tcMar>
            <w:vAlign w:val="center"/>
            <w:hideMark/>
          </w:tcPr>
          <w:p w14:paraId="31789D56"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1.2</w:t>
            </w:r>
          </w:p>
        </w:tc>
        <w:tc>
          <w:tcPr>
            <w:tcW w:w="3214" w:type="dxa"/>
            <w:noWrap/>
            <w:tcMar>
              <w:top w:w="0" w:type="dxa"/>
              <w:left w:w="28" w:type="dxa"/>
              <w:bottom w:w="0" w:type="dxa"/>
              <w:right w:w="28" w:type="dxa"/>
            </w:tcMar>
            <w:vAlign w:val="center"/>
            <w:hideMark/>
          </w:tcPr>
          <w:p w14:paraId="7B38A988"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за счет целевых средств федерального бюджета</w:t>
            </w:r>
          </w:p>
        </w:tc>
        <w:tc>
          <w:tcPr>
            <w:tcW w:w="1078" w:type="dxa"/>
            <w:noWrap/>
            <w:tcMar>
              <w:top w:w="0" w:type="dxa"/>
              <w:left w:w="28" w:type="dxa"/>
              <w:bottom w:w="0" w:type="dxa"/>
              <w:right w:w="28" w:type="dxa"/>
            </w:tcMar>
            <w:vAlign w:val="center"/>
            <w:hideMark/>
          </w:tcPr>
          <w:p w14:paraId="47CCB693"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11 611,40</w:t>
            </w:r>
          </w:p>
        </w:tc>
        <w:tc>
          <w:tcPr>
            <w:tcW w:w="1893" w:type="dxa"/>
            <w:noWrap/>
            <w:tcMar>
              <w:top w:w="0" w:type="dxa"/>
              <w:left w:w="28" w:type="dxa"/>
              <w:bottom w:w="0" w:type="dxa"/>
              <w:right w:w="28" w:type="dxa"/>
            </w:tcMar>
            <w:vAlign w:val="center"/>
            <w:hideMark/>
          </w:tcPr>
          <w:p w14:paraId="1384FC19"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7 511,80</w:t>
            </w:r>
          </w:p>
        </w:tc>
        <w:tc>
          <w:tcPr>
            <w:tcW w:w="1783" w:type="dxa"/>
            <w:tcMar>
              <w:top w:w="0" w:type="dxa"/>
              <w:left w:w="108" w:type="dxa"/>
              <w:bottom w:w="0" w:type="dxa"/>
              <w:right w:w="108" w:type="dxa"/>
            </w:tcMar>
            <w:vAlign w:val="center"/>
            <w:hideMark/>
          </w:tcPr>
          <w:p w14:paraId="6FC804A0"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4 099,60</w:t>
            </w:r>
          </w:p>
        </w:tc>
        <w:tc>
          <w:tcPr>
            <w:tcW w:w="1161" w:type="dxa"/>
            <w:tcMar>
              <w:top w:w="0" w:type="dxa"/>
              <w:left w:w="28" w:type="dxa"/>
              <w:bottom w:w="0" w:type="dxa"/>
              <w:right w:w="28" w:type="dxa"/>
            </w:tcMar>
            <w:vAlign w:val="center"/>
            <w:hideMark/>
          </w:tcPr>
          <w:p w14:paraId="67665B25"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64,7</w:t>
            </w:r>
          </w:p>
        </w:tc>
      </w:tr>
      <w:tr w:rsidR="004B227C" w:rsidRPr="004B227C" w14:paraId="463151F9" w14:textId="77777777" w:rsidTr="00CF417F">
        <w:trPr>
          <w:trHeight w:val="300"/>
          <w:jc w:val="center"/>
        </w:trPr>
        <w:tc>
          <w:tcPr>
            <w:tcW w:w="353" w:type="dxa"/>
            <w:tcMar>
              <w:top w:w="0" w:type="dxa"/>
              <w:left w:w="28" w:type="dxa"/>
              <w:bottom w:w="0" w:type="dxa"/>
              <w:right w:w="28" w:type="dxa"/>
            </w:tcMar>
            <w:vAlign w:val="center"/>
            <w:hideMark/>
          </w:tcPr>
          <w:p w14:paraId="52FA2CB0"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2</w:t>
            </w:r>
          </w:p>
        </w:tc>
        <w:tc>
          <w:tcPr>
            <w:tcW w:w="3214" w:type="dxa"/>
            <w:noWrap/>
            <w:tcMar>
              <w:top w:w="0" w:type="dxa"/>
              <w:left w:w="28" w:type="dxa"/>
              <w:bottom w:w="0" w:type="dxa"/>
              <w:right w:w="28" w:type="dxa"/>
            </w:tcMar>
            <w:vAlign w:val="center"/>
            <w:hideMark/>
          </w:tcPr>
          <w:p w14:paraId="62913939"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078" w:type="dxa"/>
            <w:noWrap/>
            <w:tcMar>
              <w:top w:w="0" w:type="dxa"/>
              <w:left w:w="28" w:type="dxa"/>
              <w:bottom w:w="0" w:type="dxa"/>
              <w:right w:w="28" w:type="dxa"/>
            </w:tcMar>
            <w:vAlign w:val="center"/>
            <w:hideMark/>
          </w:tcPr>
          <w:p w14:paraId="784D1F03" w14:textId="77777777" w:rsidR="00C93F2A" w:rsidRPr="004B227C" w:rsidRDefault="00C93F2A" w:rsidP="004B227C">
            <w:pPr>
              <w:spacing w:after="0" w:line="240" w:lineRule="auto"/>
              <w:jc w:val="center"/>
              <w:rPr>
                <w:rFonts w:ascii="PT Astra Serif" w:hAnsi="PT Astra Serif" w:cs="Calibri"/>
              </w:rPr>
            </w:pPr>
            <w:r w:rsidRPr="004B227C">
              <w:rPr>
                <w:rFonts w:ascii="PT Astra Serif" w:hAnsi="PT Astra Serif" w:cs="Calibri"/>
              </w:rPr>
              <w:t>-</w:t>
            </w:r>
          </w:p>
        </w:tc>
        <w:tc>
          <w:tcPr>
            <w:tcW w:w="1893" w:type="dxa"/>
            <w:noWrap/>
            <w:tcMar>
              <w:top w:w="0" w:type="dxa"/>
              <w:left w:w="28" w:type="dxa"/>
              <w:bottom w:w="0" w:type="dxa"/>
              <w:right w:w="28" w:type="dxa"/>
            </w:tcMar>
            <w:vAlign w:val="center"/>
            <w:hideMark/>
          </w:tcPr>
          <w:p w14:paraId="41ABB817" w14:textId="77777777" w:rsidR="00C93F2A" w:rsidRPr="004B227C" w:rsidRDefault="00C93F2A" w:rsidP="004B227C">
            <w:pPr>
              <w:spacing w:after="0" w:line="240" w:lineRule="auto"/>
              <w:jc w:val="center"/>
              <w:rPr>
                <w:rFonts w:ascii="PT Astra Serif" w:hAnsi="PT Astra Serif" w:cs="Calibri"/>
              </w:rPr>
            </w:pPr>
            <w:r w:rsidRPr="004B227C">
              <w:rPr>
                <w:rFonts w:ascii="PT Astra Serif" w:hAnsi="PT Astra Serif" w:cs="Calibri"/>
              </w:rPr>
              <w:t>-</w:t>
            </w:r>
          </w:p>
        </w:tc>
        <w:tc>
          <w:tcPr>
            <w:tcW w:w="1783" w:type="dxa"/>
            <w:tcMar>
              <w:top w:w="0" w:type="dxa"/>
              <w:left w:w="108" w:type="dxa"/>
              <w:bottom w:w="0" w:type="dxa"/>
              <w:right w:w="108" w:type="dxa"/>
            </w:tcMar>
            <w:vAlign w:val="center"/>
            <w:hideMark/>
          </w:tcPr>
          <w:p w14:paraId="73C229E3" w14:textId="77777777" w:rsidR="00C93F2A" w:rsidRPr="004B227C" w:rsidRDefault="00C93F2A" w:rsidP="004B227C">
            <w:pPr>
              <w:spacing w:after="0" w:line="240" w:lineRule="auto"/>
              <w:jc w:val="center"/>
              <w:rPr>
                <w:rFonts w:ascii="PT Astra Serif" w:hAnsi="PT Astra Serif" w:cs="Calibri"/>
              </w:rPr>
            </w:pPr>
            <w:r w:rsidRPr="004B227C">
              <w:rPr>
                <w:rFonts w:ascii="PT Astra Serif" w:hAnsi="PT Astra Serif" w:cs="Calibri"/>
              </w:rPr>
              <w:t>-</w:t>
            </w:r>
          </w:p>
        </w:tc>
        <w:tc>
          <w:tcPr>
            <w:tcW w:w="1161" w:type="dxa"/>
            <w:tcMar>
              <w:top w:w="0" w:type="dxa"/>
              <w:left w:w="28" w:type="dxa"/>
              <w:bottom w:w="0" w:type="dxa"/>
              <w:right w:w="28" w:type="dxa"/>
            </w:tcMar>
            <w:vAlign w:val="center"/>
            <w:hideMark/>
          </w:tcPr>
          <w:p w14:paraId="7ACDDA01" w14:textId="77777777" w:rsidR="00C93F2A" w:rsidRPr="004B227C" w:rsidRDefault="00C93F2A" w:rsidP="004B227C">
            <w:pPr>
              <w:spacing w:after="0" w:line="240" w:lineRule="auto"/>
              <w:jc w:val="center"/>
              <w:rPr>
                <w:rFonts w:ascii="PT Astra Serif" w:hAnsi="PT Astra Serif" w:cs="Calibri"/>
              </w:rPr>
            </w:pPr>
            <w:r w:rsidRPr="004B227C">
              <w:rPr>
                <w:rFonts w:ascii="PT Astra Serif" w:hAnsi="PT Astra Serif" w:cs="Calibri"/>
              </w:rPr>
              <w:t>-</w:t>
            </w:r>
          </w:p>
        </w:tc>
      </w:tr>
      <w:tr w:rsidR="004B227C" w:rsidRPr="004B227C" w14:paraId="12C70DD5" w14:textId="77777777" w:rsidTr="00CF417F">
        <w:trPr>
          <w:trHeight w:val="300"/>
          <w:jc w:val="center"/>
        </w:trPr>
        <w:tc>
          <w:tcPr>
            <w:tcW w:w="353" w:type="dxa"/>
            <w:tcMar>
              <w:top w:w="0" w:type="dxa"/>
              <w:left w:w="28" w:type="dxa"/>
              <w:bottom w:w="0" w:type="dxa"/>
              <w:right w:w="28" w:type="dxa"/>
            </w:tcMar>
            <w:vAlign w:val="center"/>
            <w:hideMark/>
          </w:tcPr>
          <w:p w14:paraId="6D228FCD"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3</w:t>
            </w:r>
          </w:p>
        </w:tc>
        <w:tc>
          <w:tcPr>
            <w:tcW w:w="3214" w:type="dxa"/>
            <w:tcMar>
              <w:top w:w="0" w:type="dxa"/>
              <w:left w:w="28" w:type="dxa"/>
              <w:bottom w:w="0" w:type="dxa"/>
              <w:right w:w="28" w:type="dxa"/>
            </w:tcMar>
            <w:vAlign w:val="center"/>
            <w:hideMark/>
          </w:tcPr>
          <w:p w14:paraId="61F39D36"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Местные бюджеты</w:t>
            </w:r>
          </w:p>
        </w:tc>
        <w:tc>
          <w:tcPr>
            <w:tcW w:w="1078" w:type="dxa"/>
            <w:noWrap/>
            <w:tcMar>
              <w:top w:w="0" w:type="dxa"/>
              <w:left w:w="28" w:type="dxa"/>
              <w:bottom w:w="0" w:type="dxa"/>
              <w:right w:w="28" w:type="dxa"/>
            </w:tcMar>
            <w:vAlign w:val="center"/>
            <w:hideMark/>
          </w:tcPr>
          <w:p w14:paraId="59E316A1" w14:textId="77777777" w:rsidR="00C93F2A" w:rsidRPr="004B227C" w:rsidRDefault="00C93F2A" w:rsidP="004B227C">
            <w:pPr>
              <w:spacing w:after="0" w:line="240" w:lineRule="auto"/>
              <w:jc w:val="center"/>
              <w:rPr>
                <w:rFonts w:ascii="PT Astra Serif" w:hAnsi="PT Astra Serif" w:cs="Calibri"/>
              </w:rPr>
            </w:pPr>
            <w:r w:rsidRPr="004B227C">
              <w:rPr>
                <w:rFonts w:ascii="PT Astra Serif" w:hAnsi="PT Astra Serif" w:cs="Calibri"/>
              </w:rPr>
              <w:t>-</w:t>
            </w:r>
          </w:p>
        </w:tc>
        <w:tc>
          <w:tcPr>
            <w:tcW w:w="1893" w:type="dxa"/>
            <w:noWrap/>
            <w:tcMar>
              <w:top w:w="0" w:type="dxa"/>
              <w:left w:w="28" w:type="dxa"/>
              <w:bottom w:w="0" w:type="dxa"/>
              <w:right w:w="28" w:type="dxa"/>
            </w:tcMar>
            <w:vAlign w:val="center"/>
            <w:hideMark/>
          </w:tcPr>
          <w:p w14:paraId="77E7FB8C" w14:textId="77777777" w:rsidR="00C93F2A" w:rsidRPr="004B227C" w:rsidRDefault="00C93F2A" w:rsidP="004B227C">
            <w:pPr>
              <w:spacing w:after="0" w:line="240" w:lineRule="auto"/>
              <w:jc w:val="center"/>
              <w:rPr>
                <w:rFonts w:ascii="PT Astra Serif" w:hAnsi="PT Astra Serif" w:cs="Calibri"/>
              </w:rPr>
            </w:pPr>
            <w:r w:rsidRPr="004B227C">
              <w:rPr>
                <w:rFonts w:ascii="PT Astra Serif" w:hAnsi="PT Astra Serif" w:cs="Calibri"/>
              </w:rPr>
              <w:t>-</w:t>
            </w:r>
          </w:p>
        </w:tc>
        <w:tc>
          <w:tcPr>
            <w:tcW w:w="1783" w:type="dxa"/>
            <w:tcMar>
              <w:top w:w="0" w:type="dxa"/>
              <w:left w:w="108" w:type="dxa"/>
              <w:bottom w:w="0" w:type="dxa"/>
              <w:right w:w="108" w:type="dxa"/>
            </w:tcMar>
            <w:vAlign w:val="center"/>
            <w:hideMark/>
          </w:tcPr>
          <w:p w14:paraId="19AA1AA1" w14:textId="77777777" w:rsidR="00C93F2A" w:rsidRPr="004B227C" w:rsidRDefault="00C93F2A" w:rsidP="004B227C">
            <w:pPr>
              <w:spacing w:after="0" w:line="240" w:lineRule="auto"/>
              <w:jc w:val="center"/>
              <w:rPr>
                <w:rFonts w:ascii="PT Astra Serif" w:hAnsi="PT Astra Serif" w:cs="Calibri"/>
              </w:rPr>
            </w:pPr>
            <w:r w:rsidRPr="004B227C">
              <w:rPr>
                <w:rFonts w:ascii="PT Astra Serif" w:hAnsi="PT Astra Serif" w:cs="Calibri"/>
              </w:rPr>
              <w:t>-</w:t>
            </w:r>
          </w:p>
        </w:tc>
        <w:tc>
          <w:tcPr>
            <w:tcW w:w="1161" w:type="dxa"/>
            <w:tcMar>
              <w:top w:w="0" w:type="dxa"/>
              <w:left w:w="28" w:type="dxa"/>
              <w:bottom w:w="0" w:type="dxa"/>
              <w:right w:w="28" w:type="dxa"/>
            </w:tcMar>
            <w:vAlign w:val="center"/>
            <w:hideMark/>
          </w:tcPr>
          <w:p w14:paraId="2DCC5434" w14:textId="77777777" w:rsidR="00C93F2A" w:rsidRPr="004B227C" w:rsidRDefault="00C93F2A" w:rsidP="004B227C">
            <w:pPr>
              <w:spacing w:after="0" w:line="240" w:lineRule="auto"/>
              <w:jc w:val="center"/>
              <w:rPr>
                <w:rFonts w:ascii="PT Astra Serif" w:hAnsi="PT Astra Serif" w:cs="Calibri"/>
              </w:rPr>
            </w:pPr>
            <w:r w:rsidRPr="004B227C">
              <w:rPr>
                <w:rFonts w:ascii="PT Astra Serif" w:hAnsi="PT Astra Serif" w:cs="Calibri"/>
              </w:rPr>
              <w:t>-</w:t>
            </w:r>
          </w:p>
        </w:tc>
      </w:tr>
      <w:tr w:rsidR="00C93F2A" w:rsidRPr="004B227C" w14:paraId="2C2A74EF" w14:textId="77777777" w:rsidTr="00CF417F">
        <w:trPr>
          <w:trHeight w:val="300"/>
          <w:jc w:val="center"/>
        </w:trPr>
        <w:tc>
          <w:tcPr>
            <w:tcW w:w="353" w:type="dxa"/>
            <w:tcMar>
              <w:top w:w="0" w:type="dxa"/>
              <w:left w:w="28" w:type="dxa"/>
              <w:bottom w:w="0" w:type="dxa"/>
              <w:right w:w="28" w:type="dxa"/>
            </w:tcMar>
            <w:vAlign w:val="center"/>
            <w:hideMark/>
          </w:tcPr>
          <w:p w14:paraId="796A6E08"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4</w:t>
            </w:r>
          </w:p>
        </w:tc>
        <w:tc>
          <w:tcPr>
            <w:tcW w:w="3214" w:type="dxa"/>
            <w:noWrap/>
            <w:tcMar>
              <w:top w:w="0" w:type="dxa"/>
              <w:left w:w="28" w:type="dxa"/>
              <w:bottom w:w="0" w:type="dxa"/>
              <w:right w:w="28" w:type="dxa"/>
            </w:tcMar>
            <w:vAlign w:val="center"/>
            <w:hideMark/>
          </w:tcPr>
          <w:p w14:paraId="030C17F4"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Внебюджетные источники</w:t>
            </w:r>
          </w:p>
        </w:tc>
        <w:tc>
          <w:tcPr>
            <w:tcW w:w="1078" w:type="dxa"/>
            <w:noWrap/>
            <w:tcMar>
              <w:top w:w="0" w:type="dxa"/>
              <w:left w:w="28" w:type="dxa"/>
              <w:bottom w:w="0" w:type="dxa"/>
              <w:right w:w="28" w:type="dxa"/>
            </w:tcMar>
            <w:vAlign w:val="center"/>
            <w:hideMark/>
          </w:tcPr>
          <w:p w14:paraId="01FFA69D" w14:textId="77777777" w:rsidR="00C93F2A" w:rsidRPr="004B227C" w:rsidRDefault="00C93F2A" w:rsidP="004B227C">
            <w:pPr>
              <w:spacing w:after="0" w:line="240" w:lineRule="auto"/>
              <w:jc w:val="center"/>
              <w:rPr>
                <w:rFonts w:ascii="PT Astra Serif" w:hAnsi="PT Astra Serif" w:cs="Calibri"/>
              </w:rPr>
            </w:pPr>
            <w:r w:rsidRPr="004B227C">
              <w:rPr>
                <w:rFonts w:ascii="PT Astra Serif" w:hAnsi="PT Astra Serif" w:cs="Calibri"/>
              </w:rPr>
              <w:t>-</w:t>
            </w:r>
          </w:p>
        </w:tc>
        <w:tc>
          <w:tcPr>
            <w:tcW w:w="1893" w:type="dxa"/>
            <w:noWrap/>
            <w:tcMar>
              <w:top w:w="0" w:type="dxa"/>
              <w:left w:w="28" w:type="dxa"/>
              <w:bottom w:w="0" w:type="dxa"/>
              <w:right w:w="28" w:type="dxa"/>
            </w:tcMar>
            <w:vAlign w:val="center"/>
            <w:hideMark/>
          </w:tcPr>
          <w:p w14:paraId="47A786A4" w14:textId="77777777" w:rsidR="00C93F2A" w:rsidRPr="004B227C" w:rsidRDefault="00C93F2A" w:rsidP="004B227C">
            <w:pPr>
              <w:spacing w:after="0" w:line="240" w:lineRule="auto"/>
              <w:jc w:val="center"/>
              <w:rPr>
                <w:rFonts w:ascii="PT Astra Serif" w:hAnsi="PT Astra Serif" w:cs="Calibri"/>
              </w:rPr>
            </w:pPr>
            <w:r w:rsidRPr="004B227C">
              <w:rPr>
                <w:rFonts w:ascii="PT Astra Serif" w:hAnsi="PT Astra Serif" w:cs="Calibri"/>
              </w:rPr>
              <w:t>-</w:t>
            </w:r>
          </w:p>
        </w:tc>
        <w:tc>
          <w:tcPr>
            <w:tcW w:w="1783" w:type="dxa"/>
            <w:tcMar>
              <w:top w:w="0" w:type="dxa"/>
              <w:left w:w="108" w:type="dxa"/>
              <w:bottom w:w="0" w:type="dxa"/>
              <w:right w:w="108" w:type="dxa"/>
            </w:tcMar>
            <w:vAlign w:val="center"/>
            <w:hideMark/>
          </w:tcPr>
          <w:p w14:paraId="00E5157F" w14:textId="77777777" w:rsidR="00C93F2A" w:rsidRPr="004B227C" w:rsidRDefault="00C93F2A" w:rsidP="004B227C">
            <w:pPr>
              <w:spacing w:after="0" w:line="240" w:lineRule="auto"/>
              <w:jc w:val="center"/>
              <w:rPr>
                <w:rFonts w:ascii="PT Astra Serif" w:hAnsi="PT Astra Serif" w:cs="Calibri"/>
              </w:rPr>
            </w:pPr>
            <w:r w:rsidRPr="004B227C">
              <w:rPr>
                <w:rFonts w:ascii="PT Astra Serif" w:hAnsi="PT Astra Serif" w:cs="Calibri"/>
              </w:rPr>
              <w:t>-</w:t>
            </w:r>
          </w:p>
        </w:tc>
        <w:tc>
          <w:tcPr>
            <w:tcW w:w="1161" w:type="dxa"/>
            <w:tcMar>
              <w:top w:w="0" w:type="dxa"/>
              <w:left w:w="28" w:type="dxa"/>
              <w:bottom w:w="0" w:type="dxa"/>
              <w:right w:w="28" w:type="dxa"/>
            </w:tcMar>
            <w:vAlign w:val="center"/>
            <w:hideMark/>
          </w:tcPr>
          <w:p w14:paraId="6F7665C0" w14:textId="77777777" w:rsidR="00C93F2A" w:rsidRPr="004B227C" w:rsidRDefault="00C93F2A" w:rsidP="004B227C">
            <w:pPr>
              <w:spacing w:after="0" w:line="240" w:lineRule="auto"/>
              <w:jc w:val="center"/>
              <w:rPr>
                <w:rFonts w:ascii="PT Astra Serif" w:hAnsi="PT Astra Serif" w:cs="Calibri"/>
              </w:rPr>
            </w:pPr>
            <w:r w:rsidRPr="004B227C">
              <w:rPr>
                <w:rFonts w:ascii="PT Astra Serif" w:hAnsi="PT Astra Serif" w:cs="Calibri"/>
              </w:rPr>
              <w:t>-</w:t>
            </w:r>
          </w:p>
        </w:tc>
      </w:tr>
    </w:tbl>
    <w:p w14:paraId="73D4AF57" w14:textId="77777777" w:rsidR="00C93F2A" w:rsidRPr="004B227C" w:rsidRDefault="00C93F2A" w:rsidP="004B227C">
      <w:pPr>
        <w:spacing w:after="0" w:line="240" w:lineRule="auto"/>
        <w:ind w:left="1190"/>
        <w:jc w:val="center"/>
        <w:rPr>
          <w:rFonts w:ascii="PT Astra Serif" w:hAnsi="PT Astra Serif" w:cs="Times New Roman"/>
          <w:b/>
          <w:bCs/>
          <w:sz w:val="26"/>
          <w:szCs w:val="26"/>
        </w:rPr>
      </w:pPr>
    </w:p>
    <w:p w14:paraId="4157977D" w14:textId="77777777" w:rsidR="00C93F2A" w:rsidRPr="004B227C" w:rsidRDefault="00C93F2A" w:rsidP="004B227C">
      <w:pPr>
        <w:spacing w:after="0" w:line="240" w:lineRule="auto"/>
        <w:ind w:firstLine="709"/>
        <w:jc w:val="both"/>
        <w:rPr>
          <w:rFonts w:ascii="PT Astra Serif" w:hAnsi="PT Astra Serif"/>
          <w:b/>
          <w:bCs/>
          <w:sz w:val="26"/>
          <w:szCs w:val="26"/>
        </w:rPr>
      </w:pPr>
      <w:r w:rsidRPr="004B227C">
        <w:rPr>
          <w:rFonts w:ascii="PT Astra Serif" w:hAnsi="PT Astra Serif"/>
          <w:b/>
          <w:bCs/>
          <w:sz w:val="26"/>
          <w:szCs w:val="26"/>
        </w:rPr>
        <w:t>Основное отклонение финансирования ГП по итогам 2022 года:</w:t>
      </w:r>
    </w:p>
    <w:p w14:paraId="585B6C0D" w14:textId="2DEEB5AC" w:rsidR="00C93F2A" w:rsidRPr="004B227C" w:rsidRDefault="00C93F2A" w:rsidP="004B227C">
      <w:pPr>
        <w:spacing w:after="0" w:line="240" w:lineRule="auto"/>
        <w:ind w:firstLine="540"/>
        <w:jc w:val="both"/>
        <w:rPr>
          <w:rFonts w:ascii="PT Astra Serif" w:hAnsi="PT Astra Serif"/>
          <w:sz w:val="26"/>
          <w:szCs w:val="26"/>
        </w:rPr>
      </w:pPr>
      <w:r w:rsidRPr="004B227C">
        <w:rPr>
          <w:rFonts w:ascii="PT Astra Serif" w:hAnsi="PT Astra Serif"/>
          <w:sz w:val="26"/>
          <w:szCs w:val="26"/>
        </w:rPr>
        <w:t>7 356,4 тыс. рублей</w:t>
      </w:r>
      <w:r w:rsidRPr="004B227C">
        <w:rPr>
          <w:rFonts w:ascii="PT Astra Serif" w:hAnsi="PT Astra Serif"/>
          <w:b/>
          <w:bCs/>
          <w:sz w:val="26"/>
          <w:szCs w:val="26"/>
        </w:rPr>
        <w:t> </w:t>
      </w:r>
      <w:r w:rsidRPr="004B227C">
        <w:rPr>
          <w:rFonts w:ascii="PT Astra Serif" w:hAnsi="PT Astra Serif"/>
          <w:sz w:val="26"/>
          <w:szCs w:val="26"/>
        </w:rPr>
        <w:t xml:space="preserve">– не освоены средства, предусмотренные на реализацию мероприятия по модернизации ведомственных информационных систем с целью оказания массовых социально значимых услуг в электронном виде с применением цифровых административных регламентов. Невыполнение мероприятия обусловлено наличием нормативных и технических ограничений для реализации требований необходимых для оказания услуг </w:t>
      </w:r>
      <w:r w:rsidR="00E269DC" w:rsidRPr="004B227C">
        <w:rPr>
          <w:rFonts w:ascii="PT Astra Serif" w:hAnsi="PT Astra Serif"/>
          <w:sz w:val="26"/>
          <w:szCs w:val="26"/>
        </w:rPr>
        <w:t>в электронном виде,</w:t>
      </w:r>
      <w:r w:rsidRPr="004B227C">
        <w:rPr>
          <w:rFonts w:ascii="PT Astra Serif" w:hAnsi="PT Astra Serif"/>
          <w:sz w:val="26"/>
          <w:szCs w:val="26"/>
        </w:rPr>
        <w:t xml:space="preserve"> в т.ч. сложившаяся экономия средств по итогам осуществления закупочных процедур.</w:t>
      </w:r>
    </w:p>
    <w:p w14:paraId="464D202A" w14:textId="77777777" w:rsidR="00C93F2A" w:rsidRPr="00A56F5F" w:rsidRDefault="00C93F2A" w:rsidP="004B227C">
      <w:pPr>
        <w:spacing w:after="0" w:line="240" w:lineRule="auto"/>
        <w:ind w:firstLine="540"/>
        <w:jc w:val="both"/>
        <w:rPr>
          <w:rFonts w:ascii="PT Astra Serif" w:hAnsi="PT Astra Serif"/>
          <w:sz w:val="26"/>
          <w:szCs w:val="26"/>
        </w:rPr>
      </w:pPr>
    </w:p>
    <w:p w14:paraId="2B4C264F" w14:textId="77777777" w:rsidR="0073192C" w:rsidRPr="00A56F5F" w:rsidRDefault="0073192C" w:rsidP="004B227C">
      <w:pPr>
        <w:spacing w:after="0" w:line="240" w:lineRule="auto"/>
        <w:ind w:firstLine="540"/>
        <w:jc w:val="both"/>
        <w:rPr>
          <w:rFonts w:ascii="PT Astra Serif" w:hAnsi="PT Astra Serif"/>
          <w:sz w:val="26"/>
          <w:szCs w:val="26"/>
        </w:rPr>
      </w:pPr>
    </w:p>
    <w:p w14:paraId="236661B1" w14:textId="77777777" w:rsidR="0073192C" w:rsidRPr="00A56F5F" w:rsidRDefault="0073192C" w:rsidP="004B227C">
      <w:pPr>
        <w:spacing w:after="0" w:line="240" w:lineRule="auto"/>
        <w:ind w:firstLine="540"/>
        <w:jc w:val="both"/>
        <w:rPr>
          <w:rFonts w:ascii="PT Astra Serif" w:hAnsi="PT Astra Serif"/>
          <w:sz w:val="26"/>
          <w:szCs w:val="26"/>
        </w:rPr>
      </w:pPr>
    </w:p>
    <w:p w14:paraId="17D7C540" w14:textId="77777777" w:rsidR="00C93F2A" w:rsidRPr="004B227C" w:rsidRDefault="00C93F2A" w:rsidP="004B227C">
      <w:pPr>
        <w:spacing w:after="0" w:line="240" w:lineRule="auto"/>
        <w:ind w:left="710"/>
        <w:jc w:val="center"/>
        <w:rPr>
          <w:rFonts w:ascii="PT Astra Serif" w:hAnsi="PT Astra Serif"/>
          <w:b/>
          <w:bCs/>
          <w:sz w:val="26"/>
          <w:szCs w:val="26"/>
        </w:rPr>
      </w:pPr>
      <w:r w:rsidRPr="004B227C">
        <w:rPr>
          <w:rFonts w:ascii="PT Astra Serif" w:hAnsi="PT Astra Serif"/>
          <w:b/>
          <w:bCs/>
          <w:sz w:val="26"/>
          <w:szCs w:val="26"/>
        </w:rPr>
        <w:lastRenderedPageBreak/>
        <w:t>18.2. Показатели цели ГП за 2022 год</w:t>
      </w:r>
    </w:p>
    <w:p w14:paraId="4BB6E17F" w14:textId="77777777" w:rsidR="00C93F2A" w:rsidRPr="004B227C" w:rsidRDefault="00C93F2A" w:rsidP="004B227C">
      <w:pPr>
        <w:spacing w:after="0" w:line="240" w:lineRule="auto"/>
        <w:ind w:left="710"/>
        <w:jc w:val="right"/>
        <w:rPr>
          <w:rFonts w:ascii="PT Astra Serif" w:eastAsia="Times New Roman" w:hAnsi="PT Astra Serif"/>
          <w:b/>
          <w:bCs/>
          <w:sz w:val="26"/>
          <w:szCs w:val="26"/>
          <w:lang w:eastAsia="ru-RU"/>
        </w:rPr>
      </w:pPr>
      <w:r w:rsidRPr="004B227C">
        <w:rPr>
          <w:rFonts w:ascii="PT Astra Serif" w:hAnsi="PT Astra Serif"/>
          <w:sz w:val="26"/>
          <w:szCs w:val="26"/>
        </w:rPr>
        <w:t>Таблица 2</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11"/>
        <w:gridCol w:w="2608"/>
        <w:gridCol w:w="1559"/>
        <w:gridCol w:w="851"/>
        <w:gridCol w:w="850"/>
        <w:gridCol w:w="709"/>
        <w:gridCol w:w="992"/>
        <w:gridCol w:w="1276"/>
      </w:tblGrid>
      <w:tr w:rsidR="004B227C" w:rsidRPr="004B227C" w14:paraId="677478A9" w14:textId="77777777" w:rsidTr="00FC61E8">
        <w:trPr>
          <w:trHeight w:val="906"/>
          <w:tblHeader/>
        </w:trPr>
        <w:tc>
          <w:tcPr>
            <w:tcW w:w="511" w:type="dxa"/>
            <w:tcMar>
              <w:top w:w="0" w:type="dxa"/>
              <w:left w:w="108" w:type="dxa"/>
              <w:bottom w:w="0" w:type="dxa"/>
              <w:right w:w="108" w:type="dxa"/>
            </w:tcMar>
            <w:vAlign w:val="center"/>
            <w:hideMark/>
          </w:tcPr>
          <w:p w14:paraId="41F59649" w14:textId="77777777" w:rsidR="00C93F2A" w:rsidRPr="004B227C" w:rsidRDefault="00C93F2A" w:rsidP="004B227C">
            <w:pPr>
              <w:spacing w:after="0" w:line="240" w:lineRule="auto"/>
              <w:jc w:val="center"/>
              <w:rPr>
                <w:rFonts w:ascii="PT Astra Serif" w:hAnsi="PT Astra Serif" w:cs="Calibri"/>
                <w:lang w:eastAsia="ru-RU"/>
              </w:rPr>
            </w:pPr>
            <w:r w:rsidRPr="004B227C">
              <w:rPr>
                <w:rFonts w:ascii="PT Astra Serif" w:hAnsi="PT Astra Serif" w:cs="Calibri"/>
                <w:lang w:eastAsia="ru-RU"/>
              </w:rPr>
              <w:t>№</w:t>
            </w:r>
            <w:r w:rsidRPr="004B227C">
              <w:rPr>
                <w:rFonts w:ascii="PT Astra Serif" w:hAnsi="PT Astra Serif" w:cs="Calibri"/>
                <w:lang w:eastAsia="ru-RU"/>
              </w:rPr>
              <w:br/>
            </w:r>
            <w:proofErr w:type="gramStart"/>
            <w:r w:rsidRPr="004B227C">
              <w:rPr>
                <w:rFonts w:ascii="PT Astra Serif" w:hAnsi="PT Astra Serif" w:cs="Calibri"/>
                <w:lang w:eastAsia="ru-RU"/>
              </w:rPr>
              <w:t>п</w:t>
            </w:r>
            <w:proofErr w:type="gramEnd"/>
            <w:r w:rsidRPr="004B227C">
              <w:rPr>
                <w:rFonts w:ascii="PT Astra Serif" w:hAnsi="PT Astra Serif" w:cs="Calibri"/>
                <w:lang w:eastAsia="ru-RU"/>
              </w:rPr>
              <w:t>/п</w:t>
            </w:r>
          </w:p>
        </w:tc>
        <w:tc>
          <w:tcPr>
            <w:tcW w:w="2608" w:type="dxa"/>
            <w:tcMar>
              <w:top w:w="0" w:type="dxa"/>
              <w:left w:w="108" w:type="dxa"/>
              <w:bottom w:w="0" w:type="dxa"/>
              <w:right w:w="108" w:type="dxa"/>
            </w:tcMar>
            <w:vAlign w:val="center"/>
            <w:hideMark/>
          </w:tcPr>
          <w:p w14:paraId="05933D7F" w14:textId="77777777" w:rsidR="00C93F2A" w:rsidRPr="004B227C" w:rsidRDefault="00C93F2A" w:rsidP="004B227C">
            <w:pPr>
              <w:spacing w:after="0" w:line="240" w:lineRule="auto"/>
              <w:jc w:val="center"/>
              <w:rPr>
                <w:rFonts w:ascii="PT Astra Serif" w:hAnsi="PT Astra Serif" w:cs="Calibri"/>
                <w:lang w:eastAsia="ru-RU"/>
              </w:rPr>
            </w:pPr>
            <w:r w:rsidRPr="004B227C">
              <w:rPr>
                <w:rFonts w:ascii="PT Astra Serif" w:hAnsi="PT Astra Serif" w:cs="Calibri"/>
                <w:lang w:eastAsia="ru-RU"/>
              </w:rPr>
              <w:t>Наименование показателя</w:t>
            </w:r>
          </w:p>
        </w:tc>
        <w:tc>
          <w:tcPr>
            <w:tcW w:w="1559" w:type="dxa"/>
            <w:tcMar>
              <w:top w:w="0" w:type="dxa"/>
              <w:left w:w="108" w:type="dxa"/>
              <w:bottom w:w="0" w:type="dxa"/>
              <w:right w:w="108" w:type="dxa"/>
            </w:tcMar>
            <w:vAlign w:val="center"/>
            <w:hideMark/>
          </w:tcPr>
          <w:p w14:paraId="7CAAF5D8" w14:textId="77777777" w:rsidR="00C93F2A" w:rsidRPr="004B227C" w:rsidRDefault="00C93F2A" w:rsidP="004B227C">
            <w:pPr>
              <w:spacing w:after="0" w:line="240" w:lineRule="auto"/>
              <w:jc w:val="center"/>
              <w:rPr>
                <w:rFonts w:ascii="PT Astra Serif" w:hAnsi="PT Astra Serif" w:cs="Calibri"/>
                <w:lang w:eastAsia="ru-RU"/>
              </w:rPr>
            </w:pPr>
            <w:proofErr w:type="gramStart"/>
            <w:r w:rsidRPr="004B227C">
              <w:rPr>
                <w:rFonts w:ascii="PT Astra Serif" w:hAnsi="PT Astra Serif" w:cs="Calibri"/>
                <w:lang w:eastAsia="ru-RU"/>
              </w:rPr>
              <w:t>Ответствен-ный</w:t>
            </w:r>
            <w:proofErr w:type="gramEnd"/>
            <w:r w:rsidRPr="004B227C">
              <w:rPr>
                <w:rFonts w:ascii="PT Astra Serif" w:hAnsi="PT Astra Serif" w:cs="Calibri"/>
                <w:lang w:eastAsia="ru-RU"/>
              </w:rPr>
              <w:t xml:space="preserve"> за показатель</w:t>
            </w:r>
          </w:p>
        </w:tc>
        <w:tc>
          <w:tcPr>
            <w:tcW w:w="851" w:type="dxa"/>
            <w:tcMar>
              <w:top w:w="0" w:type="dxa"/>
              <w:left w:w="108" w:type="dxa"/>
              <w:bottom w:w="0" w:type="dxa"/>
              <w:right w:w="108" w:type="dxa"/>
            </w:tcMar>
            <w:vAlign w:val="center"/>
            <w:hideMark/>
          </w:tcPr>
          <w:p w14:paraId="45A64EF6" w14:textId="77777777" w:rsidR="00C93F2A" w:rsidRPr="004B227C" w:rsidRDefault="00C93F2A" w:rsidP="004B227C">
            <w:pPr>
              <w:spacing w:after="0" w:line="240" w:lineRule="auto"/>
              <w:jc w:val="center"/>
              <w:rPr>
                <w:rFonts w:ascii="PT Astra Serif" w:hAnsi="PT Astra Serif" w:cs="Calibri"/>
                <w:lang w:eastAsia="ru-RU"/>
              </w:rPr>
            </w:pPr>
            <w:r w:rsidRPr="004B227C">
              <w:rPr>
                <w:rFonts w:ascii="PT Astra Serif" w:hAnsi="PT Astra Serif" w:cs="Calibri"/>
                <w:lang w:eastAsia="ru-RU"/>
              </w:rPr>
              <w:t>Единица измерения</w:t>
            </w:r>
          </w:p>
        </w:tc>
        <w:tc>
          <w:tcPr>
            <w:tcW w:w="850" w:type="dxa"/>
            <w:tcMar>
              <w:top w:w="0" w:type="dxa"/>
              <w:left w:w="108" w:type="dxa"/>
              <w:bottom w:w="0" w:type="dxa"/>
              <w:right w:w="108" w:type="dxa"/>
            </w:tcMar>
            <w:vAlign w:val="center"/>
            <w:hideMark/>
          </w:tcPr>
          <w:p w14:paraId="18301800" w14:textId="77777777" w:rsidR="00C93F2A" w:rsidRPr="004B227C" w:rsidRDefault="00C93F2A" w:rsidP="004B227C">
            <w:pPr>
              <w:spacing w:after="0" w:line="240" w:lineRule="auto"/>
              <w:jc w:val="center"/>
              <w:rPr>
                <w:rFonts w:ascii="PT Astra Serif" w:hAnsi="PT Astra Serif" w:cs="Calibri"/>
                <w:lang w:eastAsia="ru-RU"/>
              </w:rPr>
            </w:pPr>
            <w:r w:rsidRPr="004B227C">
              <w:rPr>
                <w:rFonts w:ascii="PT Astra Serif" w:hAnsi="PT Astra Serif" w:cs="Calibri"/>
                <w:lang w:eastAsia="ru-RU"/>
              </w:rPr>
              <w:t xml:space="preserve">План </w:t>
            </w:r>
            <w:r w:rsidRPr="004B227C">
              <w:rPr>
                <w:rFonts w:ascii="PT Astra Serif" w:hAnsi="PT Astra Serif" w:cs="Calibri"/>
                <w:lang w:eastAsia="ru-RU"/>
              </w:rPr>
              <w:br/>
              <w:t>2022 год</w:t>
            </w:r>
          </w:p>
        </w:tc>
        <w:tc>
          <w:tcPr>
            <w:tcW w:w="709" w:type="dxa"/>
            <w:tcMar>
              <w:top w:w="0" w:type="dxa"/>
              <w:left w:w="108" w:type="dxa"/>
              <w:bottom w:w="0" w:type="dxa"/>
              <w:right w:w="108" w:type="dxa"/>
            </w:tcMar>
            <w:vAlign w:val="center"/>
            <w:hideMark/>
          </w:tcPr>
          <w:p w14:paraId="0815694E" w14:textId="77777777" w:rsidR="00C93F2A" w:rsidRPr="004B227C" w:rsidRDefault="00C93F2A" w:rsidP="004B227C">
            <w:pPr>
              <w:spacing w:after="0" w:line="240" w:lineRule="auto"/>
              <w:jc w:val="center"/>
              <w:rPr>
                <w:rFonts w:ascii="PT Astra Serif" w:hAnsi="PT Astra Serif" w:cs="Calibri"/>
                <w:lang w:eastAsia="ru-RU"/>
              </w:rPr>
            </w:pPr>
            <w:r w:rsidRPr="004B227C">
              <w:rPr>
                <w:rFonts w:ascii="PT Astra Serif" w:hAnsi="PT Astra Serif" w:cs="Calibri"/>
                <w:lang w:eastAsia="ru-RU"/>
              </w:rPr>
              <w:t>Факт</w:t>
            </w:r>
            <w:r w:rsidRPr="004B227C">
              <w:rPr>
                <w:rFonts w:ascii="PT Astra Serif" w:hAnsi="PT Astra Serif" w:cs="Calibri"/>
                <w:lang w:eastAsia="ru-RU"/>
              </w:rPr>
              <w:br/>
              <w:t>2022 год</w:t>
            </w:r>
          </w:p>
        </w:tc>
        <w:tc>
          <w:tcPr>
            <w:tcW w:w="992" w:type="dxa"/>
            <w:tcMar>
              <w:top w:w="0" w:type="dxa"/>
              <w:left w:w="108" w:type="dxa"/>
              <w:bottom w:w="0" w:type="dxa"/>
              <w:right w:w="108" w:type="dxa"/>
            </w:tcMar>
            <w:vAlign w:val="center"/>
            <w:hideMark/>
          </w:tcPr>
          <w:p w14:paraId="38759CBE" w14:textId="77777777" w:rsidR="00C93F2A" w:rsidRPr="004B227C" w:rsidRDefault="00C93F2A" w:rsidP="004B227C">
            <w:pPr>
              <w:spacing w:after="0" w:line="240" w:lineRule="auto"/>
              <w:ind w:left="-108"/>
              <w:jc w:val="center"/>
              <w:rPr>
                <w:rFonts w:ascii="PT Astra Serif" w:hAnsi="PT Astra Serif" w:cs="Calibri"/>
                <w:lang w:eastAsia="ru-RU"/>
              </w:rPr>
            </w:pPr>
            <w:r w:rsidRPr="004B227C">
              <w:rPr>
                <w:rFonts w:ascii="PT Astra Serif" w:hAnsi="PT Astra Serif" w:cs="Calibri"/>
                <w:lang w:eastAsia="ru-RU"/>
              </w:rPr>
              <w:t xml:space="preserve">Процент выполнения </w:t>
            </w:r>
            <w:r w:rsidRPr="004B227C">
              <w:rPr>
                <w:rFonts w:ascii="PT Astra Serif" w:hAnsi="PT Astra Serif" w:cs="Calibri"/>
                <w:lang w:eastAsia="ru-RU"/>
              </w:rPr>
              <w:br/>
              <w:t>(</w:t>
            </w:r>
            <w:proofErr w:type="gramStart"/>
            <w:r w:rsidRPr="004B227C">
              <w:rPr>
                <w:rFonts w:ascii="PT Astra Serif" w:hAnsi="PT Astra Serif" w:cs="Calibri"/>
                <w:lang w:eastAsia="ru-RU"/>
              </w:rPr>
              <w:t>в</w:t>
            </w:r>
            <w:proofErr w:type="gramEnd"/>
            <w:r w:rsidRPr="004B227C">
              <w:rPr>
                <w:rFonts w:ascii="PT Astra Serif" w:hAnsi="PT Astra Serif" w:cs="Calibri"/>
                <w:lang w:eastAsia="ru-RU"/>
              </w:rPr>
              <w:t xml:space="preserve"> %)</w:t>
            </w:r>
          </w:p>
        </w:tc>
        <w:tc>
          <w:tcPr>
            <w:tcW w:w="1276" w:type="dxa"/>
            <w:tcMar>
              <w:top w:w="0" w:type="dxa"/>
              <w:left w:w="108" w:type="dxa"/>
              <w:bottom w:w="0" w:type="dxa"/>
              <w:right w:w="108" w:type="dxa"/>
            </w:tcMar>
            <w:vAlign w:val="center"/>
            <w:hideMark/>
          </w:tcPr>
          <w:p w14:paraId="130B02D6" w14:textId="77777777" w:rsidR="00C93F2A" w:rsidRPr="004B227C" w:rsidRDefault="00C93F2A" w:rsidP="004B227C">
            <w:pPr>
              <w:spacing w:after="0" w:line="240" w:lineRule="auto"/>
              <w:ind w:left="-90"/>
              <w:jc w:val="center"/>
              <w:rPr>
                <w:rFonts w:ascii="PT Astra Serif" w:hAnsi="PT Astra Serif" w:cs="Calibri"/>
                <w:lang w:eastAsia="ru-RU"/>
              </w:rPr>
            </w:pPr>
            <w:r w:rsidRPr="004B227C">
              <w:rPr>
                <w:rFonts w:ascii="PT Astra Serif" w:hAnsi="PT Astra Serif" w:cs="Calibri"/>
                <w:lang w:eastAsia="ru-RU"/>
              </w:rPr>
              <w:t>Достигнут/</w:t>
            </w:r>
          </w:p>
          <w:p w14:paraId="28788F1B" w14:textId="77777777" w:rsidR="00C93F2A" w:rsidRPr="004B227C" w:rsidRDefault="00C93F2A" w:rsidP="004B227C">
            <w:pPr>
              <w:spacing w:after="0" w:line="240" w:lineRule="auto"/>
              <w:ind w:left="-90"/>
              <w:jc w:val="center"/>
              <w:rPr>
                <w:rFonts w:ascii="PT Astra Serif" w:hAnsi="PT Astra Serif" w:cs="Calibri"/>
                <w:lang w:eastAsia="ru-RU"/>
              </w:rPr>
            </w:pPr>
            <w:r w:rsidRPr="004B227C">
              <w:rPr>
                <w:rFonts w:ascii="PT Astra Serif" w:hAnsi="PT Astra Serif" w:cs="Calibri"/>
                <w:lang w:eastAsia="ru-RU"/>
              </w:rPr>
              <w:t>Не достигнут</w:t>
            </w:r>
          </w:p>
          <w:p w14:paraId="3416BD99" w14:textId="77777777" w:rsidR="00C93F2A" w:rsidRPr="004B227C" w:rsidRDefault="00C93F2A" w:rsidP="004B227C">
            <w:pPr>
              <w:spacing w:after="0" w:line="240" w:lineRule="auto"/>
              <w:jc w:val="center"/>
              <w:rPr>
                <w:rFonts w:ascii="PT Astra Serif" w:hAnsi="PT Astra Serif" w:cs="Calibri"/>
                <w:lang w:eastAsia="ru-RU"/>
              </w:rPr>
            </w:pPr>
          </w:p>
        </w:tc>
      </w:tr>
      <w:tr w:rsidR="00C93F2A" w:rsidRPr="004B227C" w14:paraId="7A285C8B" w14:textId="77777777" w:rsidTr="00FC61E8">
        <w:trPr>
          <w:cantSplit/>
          <w:trHeight w:val="906"/>
        </w:trPr>
        <w:tc>
          <w:tcPr>
            <w:tcW w:w="511" w:type="dxa"/>
            <w:tcMar>
              <w:top w:w="0" w:type="dxa"/>
              <w:left w:w="108" w:type="dxa"/>
              <w:bottom w:w="0" w:type="dxa"/>
              <w:right w:w="108" w:type="dxa"/>
            </w:tcMar>
            <w:vAlign w:val="center"/>
            <w:hideMark/>
          </w:tcPr>
          <w:p w14:paraId="7A45E2AD" w14:textId="77777777" w:rsidR="00C93F2A" w:rsidRPr="004B227C" w:rsidRDefault="00C93F2A" w:rsidP="004B227C">
            <w:pPr>
              <w:spacing w:after="0" w:line="240" w:lineRule="auto"/>
              <w:ind w:right="-108"/>
              <w:contextualSpacing/>
              <w:jc w:val="center"/>
              <w:rPr>
                <w:rFonts w:ascii="PT Astra Serif" w:hAnsi="PT Astra Serif" w:cs="Calibri"/>
                <w:lang w:eastAsia="ru-RU"/>
              </w:rPr>
            </w:pPr>
            <w:r w:rsidRPr="004B227C">
              <w:rPr>
                <w:rFonts w:ascii="PT Astra Serif" w:hAnsi="PT Astra Serif" w:cs="Calibri"/>
                <w:lang w:eastAsia="ru-RU"/>
              </w:rPr>
              <w:t>1</w:t>
            </w:r>
          </w:p>
        </w:tc>
        <w:tc>
          <w:tcPr>
            <w:tcW w:w="2608" w:type="dxa"/>
            <w:tcMar>
              <w:top w:w="0" w:type="dxa"/>
              <w:left w:w="108" w:type="dxa"/>
              <w:bottom w:w="0" w:type="dxa"/>
              <w:right w:w="108" w:type="dxa"/>
            </w:tcMar>
            <w:vAlign w:val="center"/>
            <w:hideMark/>
          </w:tcPr>
          <w:p w14:paraId="66160DA4" w14:textId="77777777" w:rsidR="00C93F2A" w:rsidRPr="004B227C" w:rsidRDefault="00C93F2A" w:rsidP="004B227C">
            <w:pPr>
              <w:spacing w:after="0" w:line="240" w:lineRule="auto"/>
              <w:rPr>
                <w:rFonts w:ascii="PT Astra Serif" w:hAnsi="PT Astra Serif" w:cs="Calibri"/>
                <w:lang w:eastAsia="ru-RU"/>
              </w:rPr>
            </w:pPr>
            <w:r w:rsidRPr="004B227C">
              <w:rPr>
                <w:rFonts w:ascii="PT Astra Serif" w:hAnsi="PT Astra Serif" w:cs="Calibri"/>
                <w:lang w:eastAsia="ru-RU"/>
              </w:rPr>
              <w:t xml:space="preserve">Уровень удовлетворен-ности качеством предоставления </w:t>
            </w:r>
            <w:proofErr w:type="gramStart"/>
            <w:r w:rsidRPr="004B227C">
              <w:rPr>
                <w:rFonts w:ascii="PT Astra Serif" w:hAnsi="PT Astra Serif" w:cs="Calibri"/>
                <w:lang w:eastAsia="ru-RU"/>
              </w:rPr>
              <w:t>массовых</w:t>
            </w:r>
            <w:proofErr w:type="gramEnd"/>
            <w:r w:rsidRPr="004B227C">
              <w:rPr>
                <w:rFonts w:ascii="PT Astra Serif" w:hAnsi="PT Astra Serif" w:cs="Calibri"/>
                <w:lang w:eastAsia="ru-RU"/>
              </w:rPr>
              <w:t xml:space="preserve"> социально значимых государствен-</w:t>
            </w:r>
          </w:p>
          <w:p w14:paraId="77164416" w14:textId="77777777" w:rsidR="00C93F2A" w:rsidRPr="004B227C" w:rsidRDefault="00C93F2A" w:rsidP="004B227C">
            <w:pPr>
              <w:spacing w:after="0" w:line="240" w:lineRule="auto"/>
              <w:rPr>
                <w:rFonts w:ascii="PT Astra Serif" w:hAnsi="PT Astra Serif" w:cs="Calibri"/>
                <w:lang w:eastAsia="ru-RU"/>
              </w:rPr>
            </w:pPr>
            <w:r w:rsidRPr="004B227C">
              <w:rPr>
                <w:rFonts w:ascii="PT Astra Serif" w:hAnsi="PT Astra Serif" w:cs="Calibri"/>
                <w:lang w:eastAsia="ru-RU"/>
              </w:rPr>
              <w:t>ных и муниципальных услуг с использованием Единого портала государственных и муниципальных услуг (функций)</w:t>
            </w:r>
          </w:p>
        </w:tc>
        <w:tc>
          <w:tcPr>
            <w:tcW w:w="1559" w:type="dxa"/>
            <w:tcMar>
              <w:top w:w="0" w:type="dxa"/>
              <w:left w:w="108" w:type="dxa"/>
              <w:bottom w:w="0" w:type="dxa"/>
              <w:right w:w="108" w:type="dxa"/>
            </w:tcMar>
            <w:vAlign w:val="center"/>
            <w:hideMark/>
          </w:tcPr>
          <w:p w14:paraId="2C3EF555" w14:textId="77777777" w:rsidR="00C93F2A" w:rsidRPr="004B227C" w:rsidRDefault="00C93F2A" w:rsidP="004B227C">
            <w:pPr>
              <w:spacing w:after="0" w:line="240" w:lineRule="auto"/>
              <w:jc w:val="center"/>
              <w:rPr>
                <w:rFonts w:ascii="PT Astra Serif" w:hAnsi="PT Astra Serif" w:cs="Calibri"/>
                <w:lang w:eastAsia="ru-RU"/>
              </w:rPr>
            </w:pPr>
            <w:r w:rsidRPr="004B227C">
              <w:rPr>
                <w:rFonts w:ascii="PT Astra Serif" w:hAnsi="PT Astra Serif" w:cs="Calibri"/>
                <w:lang w:eastAsia="ru-RU"/>
              </w:rPr>
              <w:t>Департамент цифровой трансформации</w:t>
            </w:r>
            <w:r w:rsidRPr="004B227C">
              <w:rPr>
                <w:rFonts w:ascii="PT Astra Serif" w:hAnsi="PT Astra Serif" w:cs="Calibri"/>
                <w:lang w:eastAsia="ru-RU"/>
              </w:rPr>
              <w:br/>
              <w:t>Администрации Томской области</w:t>
            </w:r>
          </w:p>
        </w:tc>
        <w:tc>
          <w:tcPr>
            <w:tcW w:w="851" w:type="dxa"/>
            <w:tcMar>
              <w:top w:w="0" w:type="dxa"/>
              <w:left w:w="108" w:type="dxa"/>
              <w:bottom w:w="0" w:type="dxa"/>
              <w:right w:w="108" w:type="dxa"/>
            </w:tcMar>
            <w:vAlign w:val="center"/>
            <w:hideMark/>
          </w:tcPr>
          <w:p w14:paraId="065682BE" w14:textId="77777777" w:rsidR="00C93F2A" w:rsidRPr="004B227C" w:rsidRDefault="00C93F2A" w:rsidP="004B227C">
            <w:pPr>
              <w:spacing w:after="0" w:line="240" w:lineRule="auto"/>
              <w:jc w:val="center"/>
              <w:rPr>
                <w:rFonts w:ascii="PT Astra Serif" w:hAnsi="PT Astra Serif" w:cs="Calibri"/>
                <w:lang w:eastAsia="ru-RU"/>
              </w:rPr>
            </w:pPr>
            <w:r w:rsidRPr="004B227C">
              <w:rPr>
                <w:rFonts w:ascii="PT Astra Serif" w:hAnsi="PT Astra Serif" w:cs="Calibri"/>
                <w:lang w:eastAsia="ru-RU"/>
              </w:rPr>
              <w:t>балл</w:t>
            </w:r>
          </w:p>
        </w:tc>
        <w:tc>
          <w:tcPr>
            <w:tcW w:w="850" w:type="dxa"/>
            <w:tcMar>
              <w:top w:w="0" w:type="dxa"/>
              <w:left w:w="108" w:type="dxa"/>
              <w:bottom w:w="0" w:type="dxa"/>
              <w:right w:w="108" w:type="dxa"/>
            </w:tcMar>
            <w:vAlign w:val="center"/>
            <w:hideMark/>
          </w:tcPr>
          <w:p w14:paraId="3FE263BA" w14:textId="77777777" w:rsidR="00C93F2A" w:rsidRPr="004B227C" w:rsidRDefault="00C93F2A" w:rsidP="004B227C">
            <w:pPr>
              <w:spacing w:after="0" w:line="240" w:lineRule="auto"/>
              <w:jc w:val="center"/>
              <w:rPr>
                <w:rFonts w:ascii="PT Astra Serif" w:hAnsi="PT Astra Serif" w:cs="Calibri"/>
                <w:lang w:eastAsia="ru-RU"/>
              </w:rPr>
            </w:pPr>
            <w:r w:rsidRPr="004B227C">
              <w:rPr>
                <w:rFonts w:ascii="PT Astra Serif" w:hAnsi="PT Astra Serif" w:cs="Calibri"/>
                <w:lang w:eastAsia="ru-RU"/>
              </w:rPr>
              <w:t>3,9</w:t>
            </w:r>
          </w:p>
        </w:tc>
        <w:tc>
          <w:tcPr>
            <w:tcW w:w="709" w:type="dxa"/>
            <w:tcMar>
              <w:top w:w="0" w:type="dxa"/>
              <w:left w:w="108" w:type="dxa"/>
              <w:bottom w:w="0" w:type="dxa"/>
              <w:right w:w="108" w:type="dxa"/>
            </w:tcMar>
            <w:vAlign w:val="center"/>
            <w:hideMark/>
          </w:tcPr>
          <w:p w14:paraId="6B18B2F4" w14:textId="77777777" w:rsidR="00C93F2A" w:rsidRPr="004B227C" w:rsidRDefault="00C93F2A" w:rsidP="004B227C">
            <w:pPr>
              <w:spacing w:after="0" w:line="240" w:lineRule="auto"/>
              <w:jc w:val="center"/>
              <w:rPr>
                <w:rFonts w:ascii="PT Astra Serif" w:hAnsi="PT Astra Serif" w:cs="Calibri"/>
                <w:lang w:eastAsia="ru-RU"/>
              </w:rPr>
            </w:pPr>
            <w:r w:rsidRPr="004B227C">
              <w:rPr>
                <w:rFonts w:ascii="PT Astra Serif" w:hAnsi="PT Astra Serif" w:cs="Calibri"/>
                <w:lang w:eastAsia="ru-RU"/>
              </w:rPr>
              <w:t>4,0</w:t>
            </w:r>
          </w:p>
        </w:tc>
        <w:tc>
          <w:tcPr>
            <w:tcW w:w="992" w:type="dxa"/>
            <w:tcMar>
              <w:top w:w="0" w:type="dxa"/>
              <w:left w:w="108" w:type="dxa"/>
              <w:bottom w:w="0" w:type="dxa"/>
              <w:right w:w="108" w:type="dxa"/>
            </w:tcMar>
            <w:vAlign w:val="center"/>
            <w:hideMark/>
          </w:tcPr>
          <w:p w14:paraId="2D96396C" w14:textId="77777777" w:rsidR="00C93F2A" w:rsidRPr="004B227C" w:rsidRDefault="00C93F2A" w:rsidP="004B227C">
            <w:pPr>
              <w:spacing w:after="0" w:line="240" w:lineRule="auto"/>
              <w:jc w:val="center"/>
              <w:rPr>
                <w:rFonts w:ascii="PT Astra Serif" w:hAnsi="PT Astra Serif" w:cs="Calibri"/>
                <w:lang w:eastAsia="ru-RU"/>
              </w:rPr>
            </w:pPr>
            <w:r w:rsidRPr="004B227C">
              <w:rPr>
                <w:rFonts w:ascii="PT Astra Serif" w:hAnsi="PT Astra Serif" w:cs="Calibri"/>
                <w:lang w:eastAsia="ru-RU"/>
              </w:rPr>
              <w:t>102,56</w:t>
            </w:r>
          </w:p>
        </w:tc>
        <w:tc>
          <w:tcPr>
            <w:tcW w:w="1276" w:type="dxa"/>
            <w:tcMar>
              <w:top w:w="0" w:type="dxa"/>
              <w:left w:w="108" w:type="dxa"/>
              <w:bottom w:w="0" w:type="dxa"/>
              <w:right w:w="108" w:type="dxa"/>
            </w:tcMar>
            <w:vAlign w:val="center"/>
            <w:hideMark/>
          </w:tcPr>
          <w:p w14:paraId="7725A498" w14:textId="77777777" w:rsidR="00C93F2A" w:rsidRPr="004B227C" w:rsidRDefault="00C93F2A" w:rsidP="004B227C">
            <w:pPr>
              <w:spacing w:after="0" w:line="240" w:lineRule="auto"/>
              <w:ind w:left="-90"/>
              <w:jc w:val="center"/>
              <w:rPr>
                <w:rFonts w:ascii="PT Astra Serif" w:hAnsi="PT Astra Serif" w:cs="Calibri"/>
                <w:lang w:eastAsia="ru-RU"/>
              </w:rPr>
            </w:pPr>
            <w:r w:rsidRPr="004B227C">
              <w:rPr>
                <w:rFonts w:ascii="PT Astra Serif" w:hAnsi="PT Astra Serif" w:cs="Calibri"/>
                <w:lang w:eastAsia="ru-RU"/>
              </w:rPr>
              <w:t>Достигнут</w:t>
            </w:r>
          </w:p>
        </w:tc>
      </w:tr>
    </w:tbl>
    <w:p w14:paraId="79732E1D" w14:textId="77777777" w:rsidR="00C93F2A" w:rsidRPr="004B227C" w:rsidRDefault="00C93F2A" w:rsidP="004B227C">
      <w:pPr>
        <w:spacing w:after="0" w:line="240" w:lineRule="auto"/>
        <w:ind w:left="710"/>
        <w:jc w:val="center"/>
        <w:rPr>
          <w:rFonts w:ascii="PT Astra Serif" w:hAnsi="PT Astra Serif" w:cs="Times New Roman"/>
          <w:b/>
          <w:bCs/>
          <w:sz w:val="26"/>
          <w:szCs w:val="26"/>
        </w:rPr>
      </w:pPr>
    </w:p>
    <w:p w14:paraId="52BD04D9" w14:textId="77777777" w:rsidR="00C93F2A" w:rsidRPr="004B227C" w:rsidRDefault="00C93F2A" w:rsidP="004B227C">
      <w:pPr>
        <w:spacing w:after="0" w:line="240" w:lineRule="auto"/>
        <w:jc w:val="center"/>
        <w:rPr>
          <w:rFonts w:ascii="PT Astra Serif" w:eastAsia="Times New Roman" w:hAnsi="PT Astra Serif"/>
          <w:b/>
          <w:bCs/>
          <w:sz w:val="26"/>
          <w:szCs w:val="26"/>
          <w:lang w:eastAsia="ru-RU"/>
        </w:rPr>
      </w:pPr>
      <w:r w:rsidRPr="004B227C">
        <w:rPr>
          <w:rFonts w:ascii="PT Astra Serif" w:hAnsi="PT Astra Serif"/>
          <w:b/>
          <w:bCs/>
          <w:sz w:val="26"/>
          <w:szCs w:val="26"/>
        </w:rPr>
        <w:t xml:space="preserve">18.3. Сведения о достижении значений целевых показателей </w:t>
      </w:r>
    </w:p>
    <w:p w14:paraId="386FCB7B" w14:textId="77777777" w:rsidR="00C93F2A" w:rsidRPr="004B227C" w:rsidRDefault="00C93F2A" w:rsidP="004B227C">
      <w:pPr>
        <w:autoSpaceDE w:val="0"/>
        <w:autoSpaceDN w:val="0"/>
        <w:spacing w:after="0" w:line="240" w:lineRule="auto"/>
        <w:ind w:firstLine="709"/>
        <w:jc w:val="both"/>
        <w:rPr>
          <w:rFonts w:ascii="PT Astra Serif" w:hAnsi="PT Astra Serif" w:cs="Times New Roman"/>
          <w:sz w:val="26"/>
          <w:szCs w:val="26"/>
        </w:rPr>
      </w:pPr>
      <w:r w:rsidRPr="004B227C">
        <w:rPr>
          <w:rFonts w:ascii="PT Astra Serif" w:hAnsi="PT Astra Serif" w:cs="Calibri"/>
          <w:sz w:val="26"/>
          <w:szCs w:val="26"/>
        </w:rPr>
        <w:t xml:space="preserve">По результатам проведенного мониторинга качества и доступности государственных услуг среднее значение уровня удовлетворенности заявителей качеством и доступностью государственных и муниципальных услуг в 2022 году на территории Томской области составляет 4,0 балла  при плановом значении – 3,9 балла. </w:t>
      </w:r>
      <w:proofErr w:type="gramStart"/>
      <w:r w:rsidRPr="004B227C">
        <w:rPr>
          <w:rFonts w:ascii="PT Astra Serif" w:hAnsi="PT Astra Serif" w:cs="Times New Roman"/>
          <w:sz w:val="26"/>
          <w:szCs w:val="26"/>
        </w:rPr>
        <w:t xml:space="preserve">На уровень удовлетворенности заявителей качеством и доступностью государственных и муниципальных услуг положительно повлияло: увеличение количества услуг, которые можно получить в электронном виде, создание 20-го отдела «Томский областной многофункциональный центр по предоставлению государственных и муниципальных услуг» в Парабельском районе, в т.ч. сокращение времени ожидания в очереди при обращении заявителя в исполнительный орган. </w:t>
      </w:r>
      <w:proofErr w:type="gramEnd"/>
    </w:p>
    <w:p w14:paraId="33DDEE93" w14:textId="77777777" w:rsidR="00C93F2A" w:rsidRPr="004B227C" w:rsidRDefault="00C93F2A" w:rsidP="004B227C">
      <w:pPr>
        <w:autoSpaceDE w:val="0"/>
        <w:autoSpaceDN w:val="0"/>
        <w:spacing w:after="0" w:line="240" w:lineRule="auto"/>
        <w:ind w:firstLine="709"/>
        <w:jc w:val="both"/>
        <w:rPr>
          <w:rFonts w:ascii="PT Astra Serif" w:hAnsi="PT Astra Serif" w:cs="Calibri"/>
          <w:sz w:val="26"/>
          <w:szCs w:val="26"/>
        </w:rPr>
      </w:pPr>
      <w:r w:rsidRPr="004B227C">
        <w:rPr>
          <w:rFonts w:ascii="PT Astra Serif" w:hAnsi="PT Astra Serif" w:cs="Calibri"/>
          <w:sz w:val="26"/>
          <w:szCs w:val="26"/>
        </w:rPr>
        <w:t>В 2022 году направлено 1 088,4 тыс. обращений о предоставлении государственных и муниципальных услуг в ОГКУ «МФЦ ТО» (плановое значение -945 тыс. обращений). На уровень удовлетворенности качеством предоставления государственных и муниципальных услуг положительный эффект оказывает наличие большого количества услуг, которые  можно получить в электронном виде. Также в целях сокращения нагрузки на граждан по сбору справок для получения государственных услуг, посредством модуля  межведомственного электронного взаимодействия предоставлено 786,76 тысяч справок, которые не истребованы у заявителей (запросы сведений, необходимые для предоставления услуг (функций), направляемых органами власти Томской области посредством системы межведомственного электронного взаимодействия).</w:t>
      </w:r>
    </w:p>
    <w:p w14:paraId="64163C6A" w14:textId="77777777" w:rsidR="00C93F2A" w:rsidRPr="004B227C" w:rsidRDefault="00C93F2A" w:rsidP="004B227C">
      <w:pPr>
        <w:autoSpaceDE w:val="0"/>
        <w:autoSpaceDN w:val="0"/>
        <w:spacing w:after="0" w:line="240" w:lineRule="auto"/>
        <w:ind w:firstLine="709"/>
        <w:jc w:val="both"/>
        <w:rPr>
          <w:rFonts w:ascii="PT Astra Serif" w:hAnsi="PT Astra Serif" w:cs="Calibri"/>
          <w:sz w:val="26"/>
          <w:szCs w:val="26"/>
        </w:rPr>
      </w:pPr>
    </w:p>
    <w:p w14:paraId="4418A57E" w14:textId="77777777" w:rsidR="00C93F2A" w:rsidRPr="004B227C" w:rsidRDefault="00C93F2A" w:rsidP="004B227C">
      <w:pPr>
        <w:keepNext/>
        <w:spacing w:after="0" w:line="240" w:lineRule="auto"/>
        <w:jc w:val="center"/>
        <w:rPr>
          <w:rFonts w:ascii="PT Astra Serif" w:hAnsi="PT Astra Serif"/>
          <w:b/>
          <w:bCs/>
          <w:sz w:val="26"/>
          <w:szCs w:val="26"/>
          <w:lang w:val="en-US"/>
        </w:rPr>
      </w:pPr>
      <w:r w:rsidRPr="004B227C">
        <w:rPr>
          <w:rFonts w:ascii="PT Astra Serif" w:hAnsi="PT Astra Serif"/>
          <w:b/>
          <w:bCs/>
          <w:sz w:val="26"/>
          <w:szCs w:val="26"/>
        </w:rPr>
        <w:t>18.4. Основные результаты реализации государственной программы</w:t>
      </w:r>
    </w:p>
    <w:p w14:paraId="0091BDB3" w14:textId="77777777" w:rsidR="00415BCD" w:rsidRPr="004B227C" w:rsidRDefault="00415BCD" w:rsidP="004B227C">
      <w:pPr>
        <w:keepNext/>
        <w:spacing w:after="0" w:line="240" w:lineRule="auto"/>
        <w:jc w:val="center"/>
        <w:rPr>
          <w:rFonts w:ascii="PT Astra Serif" w:hAnsi="PT Astra Serif"/>
          <w:b/>
          <w:bCs/>
          <w:sz w:val="26"/>
          <w:szCs w:val="26"/>
          <w:lang w:val="en-US"/>
        </w:rPr>
      </w:pPr>
    </w:p>
    <w:p w14:paraId="72273738" w14:textId="77777777" w:rsidR="00415BCD" w:rsidRPr="004B227C" w:rsidRDefault="00415BCD" w:rsidP="004B227C">
      <w:pPr>
        <w:pStyle w:val="a8"/>
        <w:keepNext/>
        <w:numPr>
          <w:ilvl w:val="0"/>
          <w:numId w:val="51"/>
        </w:numPr>
        <w:tabs>
          <w:tab w:val="left" w:pos="993"/>
        </w:tabs>
        <w:spacing w:after="120" w:line="240" w:lineRule="auto"/>
        <w:jc w:val="center"/>
        <w:rPr>
          <w:rFonts w:ascii="PT Astra Serif" w:eastAsia="Times New Roman" w:hAnsi="PT Astra Serif" w:cs="Times New Roman"/>
          <w:b/>
          <w:sz w:val="26"/>
          <w:szCs w:val="26"/>
          <w:lang w:val="en-US"/>
        </w:rPr>
      </w:pPr>
      <w:r w:rsidRPr="004B227C">
        <w:rPr>
          <w:rFonts w:ascii="PT Astra Serif" w:eastAsia="Times New Roman" w:hAnsi="PT Astra Serif" w:cs="Times New Roman"/>
          <w:b/>
          <w:sz w:val="26"/>
          <w:szCs w:val="26"/>
        </w:rPr>
        <w:t>Процессная часть</w:t>
      </w:r>
    </w:p>
    <w:p w14:paraId="657E4C37" w14:textId="77777777" w:rsidR="00C93F2A" w:rsidRPr="004B227C" w:rsidRDefault="00C93F2A" w:rsidP="004B227C">
      <w:pPr>
        <w:autoSpaceDE w:val="0"/>
        <w:autoSpaceDN w:val="0"/>
        <w:spacing w:after="0" w:line="240" w:lineRule="auto"/>
        <w:ind w:firstLine="709"/>
        <w:jc w:val="both"/>
        <w:rPr>
          <w:rFonts w:ascii="PT Astra Serif" w:hAnsi="PT Astra Serif"/>
          <w:b/>
          <w:bCs/>
          <w:i/>
          <w:sz w:val="26"/>
          <w:szCs w:val="26"/>
        </w:rPr>
      </w:pPr>
      <w:r w:rsidRPr="004B227C">
        <w:rPr>
          <w:rFonts w:ascii="PT Astra Serif" w:hAnsi="PT Astra Serif"/>
          <w:b/>
          <w:bCs/>
          <w:i/>
          <w:sz w:val="26"/>
          <w:szCs w:val="26"/>
        </w:rPr>
        <w:t>Подпрограмма 1 «Обеспечение поддержки цифровых технологий в сфере государственного управления, предоставление государственных и муниципальных услуг на базе многофункциональных центров и информирование населения о политической, социально-экономической ситуации в Томской области»</w:t>
      </w:r>
    </w:p>
    <w:p w14:paraId="393EBC83" w14:textId="77777777" w:rsidR="00C93F2A" w:rsidRPr="004B227C" w:rsidRDefault="00C93F2A" w:rsidP="004B227C">
      <w:pPr>
        <w:autoSpaceDE w:val="0"/>
        <w:autoSpaceDN w:val="0"/>
        <w:spacing w:after="0" w:line="240" w:lineRule="auto"/>
        <w:ind w:firstLine="1276"/>
        <w:jc w:val="center"/>
        <w:rPr>
          <w:rFonts w:ascii="PT Astra Serif" w:hAnsi="PT Astra Serif" w:cs="Calibri"/>
          <w:b/>
          <w:bCs/>
          <w:sz w:val="26"/>
          <w:szCs w:val="26"/>
        </w:rPr>
      </w:pPr>
      <w:r w:rsidRPr="004B227C">
        <w:rPr>
          <w:rFonts w:ascii="PT Astra Serif" w:hAnsi="PT Astra Serif" w:cs="Calibri"/>
          <w:b/>
          <w:bCs/>
          <w:sz w:val="26"/>
          <w:szCs w:val="26"/>
        </w:rPr>
        <w:lastRenderedPageBreak/>
        <w:t>Показатели цели Подпрограммы 1 за 2022 год</w:t>
      </w:r>
    </w:p>
    <w:p w14:paraId="36D2C1F6" w14:textId="77777777" w:rsidR="00C93F2A" w:rsidRPr="004B227C" w:rsidRDefault="00C93F2A" w:rsidP="004B227C">
      <w:pPr>
        <w:spacing w:after="0" w:line="240" w:lineRule="auto"/>
        <w:ind w:left="710"/>
        <w:jc w:val="right"/>
        <w:rPr>
          <w:rFonts w:ascii="PT Astra Serif" w:hAnsi="PT Astra Serif"/>
          <w:b/>
          <w:bCs/>
          <w:sz w:val="26"/>
          <w:szCs w:val="26"/>
        </w:rPr>
      </w:pPr>
      <w:r w:rsidRPr="004B227C">
        <w:rPr>
          <w:rFonts w:ascii="PT Astra Serif" w:hAnsi="PT Astra Serif"/>
          <w:sz w:val="26"/>
          <w:szCs w:val="26"/>
        </w:rPr>
        <w:t>Таблица 3</w:t>
      </w:r>
    </w:p>
    <w:tbl>
      <w:tblPr>
        <w:tblW w:w="9357" w:type="dxa"/>
        <w:tblInd w:w="108" w:type="dxa"/>
        <w:tblLayout w:type="fixed"/>
        <w:tblLook w:val="0000" w:firstRow="0" w:lastRow="0" w:firstColumn="0" w:lastColumn="0" w:noHBand="0" w:noVBand="0"/>
      </w:tblPr>
      <w:tblGrid>
        <w:gridCol w:w="567"/>
        <w:gridCol w:w="2127"/>
        <w:gridCol w:w="1701"/>
        <w:gridCol w:w="709"/>
        <w:gridCol w:w="992"/>
        <w:gridCol w:w="993"/>
        <w:gridCol w:w="850"/>
        <w:gridCol w:w="1418"/>
      </w:tblGrid>
      <w:tr w:rsidR="004B227C" w:rsidRPr="004B227C" w14:paraId="4524DFCF" w14:textId="77777777" w:rsidTr="009D61AD">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4E67C213"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14:paraId="7D8D2638"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2B0031F3"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09" w:type="dxa"/>
            <w:tcBorders>
              <w:top w:val="single" w:sz="4" w:space="0" w:color="000000"/>
              <w:left w:val="single" w:sz="4" w:space="0" w:color="000000"/>
              <w:bottom w:val="single" w:sz="4" w:space="0" w:color="000000"/>
            </w:tcBorders>
            <w:shd w:val="clear" w:color="auto" w:fill="auto"/>
            <w:vAlign w:val="center"/>
          </w:tcPr>
          <w:p w14:paraId="4188F7A4"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3E91298B"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993" w:type="dxa"/>
            <w:tcBorders>
              <w:top w:val="single" w:sz="4" w:space="0" w:color="000000"/>
              <w:left w:val="single" w:sz="4" w:space="0" w:color="000000"/>
              <w:bottom w:val="single" w:sz="4" w:space="0" w:color="000000"/>
            </w:tcBorders>
            <w:shd w:val="clear" w:color="auto" w:fill="auto"/>
            <w:vAlign w:val="center"/>
          </w:tcPr>
          <w:p w14:paraId="61F3809A"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850" w:type="dxa"/>
            <w:tcBorders>
              <w:top w:val="single" w:sz="4" w:space="0" w:color="000000"/>
              <w:left w:val="single" w:sz="4" w:space="0" w:color="000000"/>
              <w:bottom w:val="single" w:sz="4" w:space="0" w:color="000000"/>
            </w:tcBorders>
            <w:shd w:val="clear" w:color="auto" w:fill="auto"/>
            <w:vAlign w:val="center"/>
          </w:tcPr>
          <w:p w14:paraId="55997C3F"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050BA"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4A65F997" w14:textId="77777777" w:rsidR="00C93F2A" w:rsidRPr="004B227C" w:rsidRDefault="00C93F2A" w:rsidP="004B227C">
            <w:pPr>
              <w:spacing w:after="0" w:line="240" w:lineRule="auto"/>
              <w:contextualSpacing/>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68325A35" w14:textId="77777777" w:rsidTr="009D61AD">
        <w:trPr>
          <w:trHeight w:val="236"/>
          <w:tblHeader/>
        </w:trPr>
        <w:tc>
          <w:tcPr>
            <w:tcW w:w="567" w:type="dxa"/>
            <w:tcBorders>
              <w:top w:val="single" w:sz="4" w:space="0" w:color="000000"/>
              <w:left w:val="single" w:sz="4" w:space="0" w:color="000000"/>
              <w:bottom w:val="single" w:sz="4" w:space="0" w:color="000000"/>
            </w:tcBorders>
            <w:shd w:val="clear" w:color="auto" w:fill="auto"/>
            <w:vAlign w:val="center"/>
          </w:tcPr>
          <w:p w14:paraId="32AAECC1"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624978CF"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37AC8F17"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09" w:type="dxa"/>
            <w:tcBorders>
              <w:top w:val="single" w:sz="4" w:space="0" w:color="000000"/>
              <w:left w:val="single" w:sz="4" w:space="0" w:color="000000"/>
              <w:bottom w:val="single" w:sz="4" w:space="0" w:color="000000"/>
            </w:tcBorders>
            <w:shd w:val="clear" w:color="auto" w:fill="auto"/>
            <w:vAlign w:val="center"/>
          </w:tcPr>
          <w:p w14:paraId="71FA42CA"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28E12CA1"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993" w:type="dxa"/>
            <w:tcBorders>
              <w:top w:val="single" w:sz="4" w:space="0" w:color="000000"/>
              <w:left w:val="single" w:sz="4" w:space="0" w:color="000000"/>
              <w:bottom w:val="single" w:sz="4" w:space="0" w:color="000000"/>
            </w:tcBorders>
            <w:shd w:val="clear" w:color="auto" w:fill="auto"/>
            <w:vAlign w:val="center"/>
          </w:tcPr>
          <w:p w14:paraId="6179F008"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850" w:type="dxa"/>
            <w:tcBorders>
              <w:top w:val="single" w:sz="4" w:space="0" w:color="000000"/>
              <w:left w:val="single" w:sz="4" w:space="0" w:color="000000"/>
              <w:bottom w:val="single" w:sz="4" w:space="0" w:color="000000"/>
            </w:tcBorders>
            <w:shd w:val="clear" w:color="auto" w:fill="auto"/>
            <w:vAlign w:val="center"/>
          </w:tcPr>
          <w:p w14:paraId="1DFA510E"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43A03"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622C7D72" w14:textId="77777777" w:rsidTr="009D61AD">
        <w:trPr>
          <w:cantSplit/>
          <w:trHeight w:val="1440"/>
        </w:trPr>
        <w:tc>
          <w:tcPr>
            <w:tcW w:w="567" w:type="dxa"/>
            <w:tcBorders>
              <w:top w:val="single" w:sz="4" w:space="0" w:color="000000"/>
              <w:left w:val="single" w:sz="4" w:space="0" w:color="000000"/>
              <w:bottom w:val="single" w:sz="4" w:space="0" w:color="000000"/>
            </w:tcBorders>
            <w:shd w:val="clear" w:color="auto" w:fill="auto"/>
            <w:vAlign w:val="center"/>
          </w:tcPr>
          <w:p w14:paraId="6EBB8A47" w14:textId="77777777" w:rsidR="00C93F2A" w:rsidRPr="004B227C" w:rsidRDefault="00C93F2A" w:rsidP="004B227C">
            <w:pPr>
              <w:spacing w:after="0" w:line="240" w:lineRule="auto"/>
              <w:ind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2BB4BCA1" w14:textId="386FADA9" w:rsidR="00C93F2A" w:rsidRPr="004B227C" w:rsidRDefault="00C93F2A" w:rsidP="004B227C">
            <w:pPr>
              <w:spacing w:after="0" w:line="240" w:lineRule="auto"/>
              <w:contextualSpacing/>
              <w:jc w:val="center"/>
              <w:rPr>
                <w:rFonts w:ascii="PT Astra Serif" w:eastAsia="Times New Roman" w:hAnsi="PT Astra Serif" w:cs="Times New Roman"/>
                <w:lang w:eastAsia="ru-RU"/>
              </w:rPr>
            </w:pPr>
            <w:r w:rsidRPr="004B227C">
              <w:rPr>
                <w:rFonts w:ascii="PT Astra Serif" w:hAnsi="PT Astra Serif" w:cs="Calibri"/>
                <w:lang w:eastAsia="ru-RU"/>
              </w:rPr>
              <w:t xml:space="preserve">Доля граждан, имеющих доступ к получению государственных и муниципальных услуг по принципу </w:t>
            </w:r>
            <w:r w:rsidR="0016535D" w:rsidRPr="004B227C">
              <w:rPr>
                <w:rFonts w:ascii="PT Astra Serif" w:hAnsi="PT Astra Serif" w:cs="Calibri"/>
                <w:lang w:eastAsia="ru-RU"/>
              </w:rPr>
              <w:t>«</w:t>
            </w:r>
            <w:r w:rsidRPr="004B227C">
              <w:rPr>
                <w:rFonts w:ascii="PT Astra Serif" w:hAnsi="PT Astra Serif" w:cs="Calibri"/>
                <w:lang w:eastAsia="ru-RU"/>
              </w:rPr>
              <w:t>одного окна</w:t>
            </w:r>
            <w:r w:rsidR="0016535D" w:rsidRPr="004B227C">
              <w:rPr>
                <w:rFonts w:ascii="PT Astra Serif" w:hAnsi="PT Astra Serif" w:cs="Calibri"/>
                <w:lang w:eastAsia="ru-RU"/>
              </w:rPr>
              <w:t>»</w:t>
            </w:r>
            <w:r w:rsidRPr="004B227C">
              <w:rPr>
                <w:rFonts w:ascii="PT Astra Serif" w:hAnsi="PT Astra Serif" w:cs="Calibri"/>
                <w:lang w:eastAsia="ru-RU"/>
              </w:rPr>
              <w:t xml:space="preserve"> по месту пребывания, в том числе в многофункциональных центрах предоставления государственных услуг</w:t>
            </w:r>
          </w:p>
        </w:tc>
        <w:tc>
          <w:tcPr>
            <w:tcW w:w="1701" w:type="dxa"/>
            <w:tcBorders>
              <w:top w:val="single" w:sz="4" w:space="0" w:color="000000"/>
              <w:left w:val="single" w:sz="4" w:space="0" w:color="000000"/>
              <w:bottom w:val="single" w:sz="4" w:space="0" w:color="000000"/>
              <w:right w:val="single" w:sz="4" w:space="0" w:color="000000"/>
            </w:tcBorders>
            <w:vAlign w:val="center"/>
          </w:tcPr>
          <w:p w14:paraId="4FB549A0"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cs="Calibri"/>
                <w:lang w:eastAsia="ru-RU"/>
              </w:rPr>
              <w:t>Департамент цифровой трансформации</w:t>
            </w:r>
            <w:r w:rsidRPr="004B227C">
              <w:rPr>
                <w:rFonts w:ascii="PT Astra Serif" w:hAnsi="PT Astra Serif" w:cs="Calibri"/>
                <w:lang w:eastAsia="ru-RU"/>
              </w:rPr>
              <w:br/>
              <w:t>Администрации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14:paraId="78D6507E"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50DAFC04"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90</w:t>
            </w:r>
          </w:p>
        </w:tc>
        <w:tc>
          <w:tcPr>
            <w:tcW w:w="993" w:type="dxa"/>
            <w:tcBorders>
              <w:top w:val="single" w:sz="4" w:space="0" w:color="000000"/>
              <w:left w:val="single" w:sz="4" w:space="0" w:color="000000"/>
              <w:bottom w:val="single" w:sz="4" w:space="0" w:color="000000"/>
            </w:tcBorders>
            <w:shd w:val="clear" w:color="auto" w:fill="auto"/>
            <w:vAlign w:val="center"/>
          </w:tcPr>
          <w:p w14:paraId="7C03043C"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94,67</w:t>
            </w:r>
          </w:p>
        </w:tc>
        <w:tc>
          <w:tcPr>
            <w:tcW w:w="850" w:type="dxa"/>
            <w:tcBorders>
              <w:top w:val="single" w:sz="4" w:space="0" w:color="000000"/>
              <w:left w:val="single" w:sz="4" w:space="0" w:color="000000"/>
              <w:bottom w:val="single" w:sz="4" w:space="0" w:color="000000"/>
            </w:tcBorders>
            <w:shd w:val="clear" w:color="auto" w:fill="auto"/>
            <w:vAlign w:val="center"/>
          </w:tcPr>
          <w:p w14:paraId="1AC66963"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105,2</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C5AA8B"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41435611" w14:textId="77777777" w:rsidTr="009D61AD">
        <w:trPr>
          <w:cantSplit/>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5FD56E48"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14:paraId="19F4A144" w14:textId="5F688CE9" w:rsidR="00C93F2A" w:rsidRPr="004B227C" w:rsidRDefault="00C93F2A" w:rsidP="004B227C">
            <w:pPr>
              <w:spacing w:after="0" w:line="240" w:lineRule="auto"/>
              <w:rPr>
                <w:rFonts w:ascii="PT Astra Serif" w:eastAsia="Times New Roman" w:hAnsi="PT Astra Serif" w:cs="Times New Roman"/>
                <w:bCs/>
                <w:lang w:eastAsia="ru-RU"/>
              </w:rPr>
            </w:pPr>
            <w:r w:rsidRPr="004B227C">
              <w:rPr>
                <w:rFonts w:ascii="PT Astra Serif" w:hAnsi="PT Astra Serif" w:cs="Calibri"/>
                <w:lang w:eastAsia="ru-RU"/>
              </w:rPr>
              <w:t xml:space="preserve">Количество исполнительных органов государственной власти Томской области, областных государственных учреждений, передавших на обслуживание локальные вычислительные сети, рабочие места, сервера доступа к сети Интернет в ОГБУ </w:t>
            </w:r>
            <w:r w:rsidR="001A371B" w:rsidRPr="004B227C">
              <w:rPr>
                <w:rFonts w:ascii="PT Astra Serif" w:hAnsi="PT Astra Serif" w:cs="Calibri"/>
                <w:lang w:eastAsia="ru-RU"/>
              </w:rPr>
              <w:t>«</w:t>
            </w:r>
            <w:r w:rsidRPr="004B227C">
              <w:rPr>
                <w:rFonts w:ascii="PT Astra Serif" w:hAnsi="PT Astra Serif" w:cs="Calibri"/>
                <w:lang w:eastAsia="ru-RU"/>
              </w:rPr>
              <w:t>ОЦАИР</w:t>
            </w:r>
            <w:r w:rsidR="001A371B" w:rsidRPr="004B227C">
              <w:rPr>
                <w:rFonts w:ascii="PT Astra Serif" w:eastAsia="Times New Roman" w:hAnsi="PT Astra Serif" w:cs="Times New Roman"/>
                <w:lang w:eastAsia="ru-RU"/>
              </w:rPr>
              <w:t>»</w:t>
            </w:r>
          </w:p>
        </w:tc>
        <w:tc>
          <w:tcPr>
            <w:tcW w:w="1701" w:type="dxa"/>
            <w:tcBorders>
              <w:top w:val="single" w:sz="4" w:space="0" w:color="000000"/>
              <w:left w:val="single" w:sz="4" w:space="0" w:color="000000"/>
              <w:bottom w:val="single" w:sz="4" w:space="0" w:color="000000"/>
              <w:right w:val="single" w:sz="4" w:space="0" w:color="000000"/>
            </w:tcBorders>
            <w:vAlign w:val="center"/>
          </w:tcPr>
          <w:p w14:paraId="58DB70C3"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cs="Calibri"/>
                <w:lang w:eastAsia="ru-RU"/>
              </w:rPr>
              <w:t>Департамент цифровой трансформации</w:t>
            </w:r>
            <w:r w:rsidRPr="004B227C">
              <w:rPr>
                <w:rFonts w:ascii="PT Astra Serif" w:hAnsi="PT Astra Serif" w:cs="Calibri"/>
                <w:lang w:eastAsia="ru-RU"/>
              </w:rPr>
              <w:br/>
              <w:t>Администрации Томской области</w:t>
            </w:r>
          </w:p>
        </w:tc>
        <w:tc>
          <w:tcPr>
            <w:tcW w:w="709" w:type="dxa"/>
            <w:tcBorders>
              <w:top w:val="single" w:sz="4" w:space="0" w:color="000000"/>
              <w:left w:val="single" w:sz="4" w:space="0" w:color="000000"/>
              <w:bottom w:val="single" w:sz="4" w:space="0" w:color="000000"/>
            </w:tcBorders>
            <w:shd w:val="clear" w:color="auto" w:fill="auto"/>
            <w:vAlign w:val="center"/>
          </w:tcPr>
          <w:p w14:paraId="7581D87B"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w:t>
            </w:r>
          </w:p>
        </w:tc>
        <w:tc>
          <w:tcPr>
            <w:tcW w:w="992" w:type="dxa"/>
            <w:tcBorders>
              <w:top w:val="single" w:sz="4" w:space="0" w:color="000000"/>
              <w:left w:val="single" w:sz="4" w:space="0" w:color="000000"/>
              <w:bottom w:val="single" w:sz="4" w:space="0" w:color="000000"/>
            </w:tcBorders>
            <w:shd w:val="clear" w:color="auto" w:fill="FFFFFF" w:themeFill="background1"/>
            <w:vAlign w:val="center"/>
          </w:tcPr>
          <w:p w14:paraId="115AD941"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w:t>
            </w:r>
          </w:p>
        </w:tc>
        <w:tc>
          <w:tcPr>
            <w:tcW w:w="993" w:type="dxa"/>
            <w:tcBorders>
              <w:top w:val="single" w:sz="4" w:space="0" w:color="000000"/>
              <w:left w:val="single" w:sz="4" w:space="0" w:color="000000"/>
              <w:bottom w:val="single" w:sz="4" w:space="0" w:color="000000"/>
            </w:tcBorders>
            <w:shd w:val="clear" w:color="auto" w:fill="FFFFFF" w:themeFill="background1"/>
            <w:vAlign w:val="center"/>
          </w:tcPr>
          <w:p w14:paraId="654D3BBF"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w:t>
            </w:r>
          </w:p>
        </w:tc>
        <w:tc>
          <w:tcPr>
            <w:tcW w:w="850" w:type="dxa"/>
            <w:tcBorders>
              <w:top w:val="single" w:sz="4" w:space="0" w:color="000000"/>
              <w:left w:val="single" w:sz="4" w:space="0" w:color="000000"/>
              <w:bottom w:val="single" w:sz="4" w:space="0" w:color="000000"/>
            </w:tcBorders>
            <w:shd w:val="clear" w:color="auto" w:fill="FFFFFF" w:themeFill="background1"/>
            <w:vAlign w:val="center"/>
          </w:tcPr>
          <w:p w14:paraId="5EFA03DF"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111,1</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37B06" w14:textId="77777777" w:rsidR="00C93F2A" w:rsidRPr="004B227C" w:rsidRDefault="00C93F2A"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4F49AF8E" w14:textId="77777777" w:rsidR="00C93F2A" w:rsidRPr="004B227C" w:rsidRDefault="00C93F2A" w:rsidP="004B227C">
      <w:pPr>
        <w:autoSpaceDE w:val="0"/>
        <w:autoSpaceDN w:val="0"/>
        <w:spacing w:after="0" w:line="240" w:lineRule="auto"/>
        <w:ind w:firstLine="709"/>
        <w:jc w:val="both"/>
        <w:rPr>
          <w:rFonts w:ascii="PT Astra Serif" w:hAnsi="PT Astra Serif"/>
          <w:b/>
          <w:bCs/>
          <w:sz w:val="26"/>
          <w:szCs w:val="26"/>
        </w:rPr>
      </w:pPr>
    </w:p>
    <w:p w14:paraId="58E0AB35" w14:textId="472A4394" w:rsidR="00C93F2A" w:rsidRPr="004B227C" w:rsidRDefault="00C93F2A" w:rsidP="004B227C">
      <w:pPr>
        <w:spacing w:after="0" w:line="240" w:lineRule="auto"/>
        <w:ind w:firstLine="709"/>
        <w:jc w:val="both"/>
        <w:rPr>
          <w:rFonts w:ascii="PT Astra Serif" w:hAnsi="PT Astra Serif" w:cs="Calibri"/>
          <w:sz w:val="26"/>
          <w:szCs w:val="26"/>
        </w:rPr>
      </w:pPr>
      <w:r w:rsidRPr="004B227C">
        <w:rPr>
          <w:rFonts w:ascii="PT Astra Serif" w:hAnsi="PT Astra Serif" w:cs="Calibri"/>
          <w:sz w:val="26"/>
          <w:szCs w:val="26"/>
        </w:rPr>
        <w:t>По итогам отчетного года доля граждан, имеющих доступ к получению государственных и муниципальных услуг по принципу «одного окна» по месту пребывания, в т</w:t>
      </w:r>
      <w:r w:rsidR="0053667E" w:rsidRPr="004B227C">
        <w:rPr>
          <w:rFonts w:ascii="PT Astra Serif" w:hAnsi="PT Astra Serif" w:cs="Calibri"/>
          <w:sz w:val="26"/>
          <w:szCs w:val="26"/>
        </w:rPr>
        <w:t>.</w:t>
      </w:r>
      <w:r w:rsidRPr="004B227C">
        <w:rPr>
          <w:rFonts w:ascii="PT Astra Serif" w:hAnsi="PT Astra Serif" w:cs="Calibri"/>
          <w:sz w:val="26"/>
          <w:szCs w:val="26"/>
        </w:rPr>
        <w:t>ч</w:t>
      </w:r>
      <w:r w:rsidR="0053667E" w:rsidRPr="004B227C">
        <w:rPr>
          <w:rFonts w:ascii="PT Astra Serif" w:hAnsi="PT Astra Serif" w:cs="Calibri"/>
          <w:sz w:val="26"/>
          <w:szCs w:val="26"/>
        </w:rPr>
        <w:t>.</w:t>
      </w:r>
      <w:r w:rsidRPr="004B227C">
        <w:rPr>
          <w:rFonts w:ascii="PT Astra Serif" w:hAnsi="PT Astra Serif" w:cs="Calibri"/>
          <w:sz w:val="26"/>
          <w:szCs w:val="26"/>
        </w:rPr>
        <w:t xml:space="preserve"> в многофункциональных центрах предоставления государственных услуг, составила 94,67%, что на 4,67 п.п. выше планового значения (план – 90,0%, факт 2021г</w:t>
      </w:r>
      <w:r w:rsidR="00FF5CF1" w:rsidRPr="004B227C">
        <w:rPr>
          <w:rFonts w:ascii="PT Astra Serif" w:hAnsi="PT Astra Serif" w:cs="Calibri"/>
          <w:sz w:val="26"/>
          <w:szCs w:val="26"/>
        </w:rPr>
        <w:t>.</w:t>
      </w:r>
      <w:r w:rsidRPr="004B227C">
        <w:rPr>
          <w:rFonts w:ascii="PT Astra Serif" w:hAnsi="PT Astra Serif" w:cs="Calibri"/>
          <w:sz w:val="26"/>
          <w:szCs w:val="26"/>
        </w:rPr>
        <w:t xml:space="preserve"> – 93,78%). Превышение фактического значения показателя над плановым обусловлено открытием в 2022 году отдела сети МФЦ Томской области в Парабельском районе. </w:t>
      </w:r>
    </w:p>
    <w:p w14:paraId="3E14FB2D" w14:textId="77777777" w:rsidR="00C93F2A" w:rsidRPr="004B227C" w:rsidRDefault="00C93F2A" w:rsidP="004B227C">
      <w:pPr>
        <w:spacing w:after="0" w:line="240" w:lineRule="auto"/>
        <w:ind w:firstLine="709"/>
        <w:jc w:val="both"/>
        <w:rPr>
          <w:rFonts w:ascii="PT Astra Serif" w:hAnsi="PT Astra Serif" w:cs="Calibri"/>
          <w:sz w:val="26"/>
          <w:szCs w:val="26"/>
        </w:rPr>
      </w:pPr>
      <w:r w:rsidRPr="004B227C">
        <w:rPr>
          <w:rFonts w:ascii="PT Astra Serif" w:hAnsi="PT Astra Serif" w:cs="Calibri"/>
          <w:sz w:val="26"/>
          <w:szCs w:val="26"/>
        </w:rPr>
        <w:t>10 исполнительных органов Томской области и областных государственных учреждений передали на обслуживание локальные вычислительные сети, рабочие места, сервера доступа к сети Интернет в ОГБУ «Областной центр автоматизированных информационных ресурсов» (план </w:t>
      </w:r>
      <w:r w:rsidRPr="004B227C">
        <w:rPr>
          <w:rFonts w:ascii="PT Astra Serif" w:hAnsi="PT Astra Serif" w:cs="Calibri"/>
          <w:sz w:val="26"/>
          <w:szCs w:val="26"/>
        </w:rPr>
        <w:noBreakHyphen/>
        <w:t> 9 единиц).</w:t>
      </w:r>
    </w:p>
    <w:p w14:paraId="45F4CEE7" w14:textId="77777777" w:rsidR="00C93F2A" w:rsidRPr="004B227C" w:rsidRDefault="00C93F2A" w:rsidP="004B227C">
      <w:pPr>
        <w:spacing w:after="0" w:line="240" w:lineRule="auto"/>
        <w:ind w:firstLine="720"/>
        <w:jc w:val="both"/>
        <w:rPr>
          <w:rFonts w:ascii="PT Astra Serif" w:hAnsi="PT Astra Serif" w:cs="Calibri"/>
          <w:sz w:val="26"/>
          <w:szCs w:val="26"/>
        </w:rPr>
      </w:pPr>
      <w:r w:rsidRPr="004B227C">
        <w:rPr>
          <w:rFonts w:ascii="PT Astra Serif" w:hAnsi="PT Astra Serif" w:cs="Calibri"/>
          <w:sz w:val="26"/>
          <w:szCs w:val="26"/>
        </w:rPr>
        <w:t>Финансирование подпрограммы за счет всех источников в 2022 году составило 550 588,1 тыс. рублей.</w:t>
      </w:r>
    </w:p>
    <w:p w14:paraId="5BB260CA" w14:textId="77777777" w:rsidR="00C93F2A" w:rsidRPr="004B227C" w:rsidRDefault="00C93F2A" w:rsidP="004B227C">
      <w:pPr>
        <w:spacing w:after="0" w:line="240" w:lineRule="auto"/>
        <w:ind w:firstLine="709"/>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lastRenderedPageBreak/>
        <w:t xml:space="preserve">В рамках </w:t>
      </w:r>
      <w:r w:rsidRPr="004B227C">
        <w:rPr>
          <w:rFonts w:ascii="PT Astra Serif" w:hAnsi="PT Astra Serif" w:cs="Times New Roman"/>
          <w:i/>
          <w:iCs/>
          <w:sz w:val="26"/>
          <w:szCs w:val="26"/>
          <w:lang w:eastAsia="ru-RU"/>
        </w:rPr>
        <w:t xml:space="preserve">основного мероприятия «Поддержка региональных проектов в сфере информационных технологий» </w:t>
      </w:r>
      <w:r w:rsidRPr="004B227C">
        <w:rPr>
          <w:rFonts w:ascii="PT Astra Serif" w:hAnsi="PT Astra Serif" w:cs="Times New Roman"/>
          <w:sz w:val="26"/>
          <w:szCs w:val="26"/>
          <w:lang w:eastAsia="ru-RU"/>
        </w:rPr>
        <w:t xml:space="preserve">в 2022 году реализованы мероприятия, направленные на развитие инфраструктуры «электронного и открытого правительства», в т.ч.: </w:t>
      </w:r>
    </w:p>
    <w:p w14:paraId="6537FC4C" w14:textId="77777777" w:rsidR="00C93F2A" w:rsidRPr="004B227C" w:rsidRDefault="00C93F2A" w:rsidP="004B227C">
      <w:pPr>
        <w:numPr>
          <w:ilvl w:val="0"/>
          <w:numId w:val="22"/>
        </w:numPr>
        <w:tabs>
          <w:tab w:val="left" w:pos="851"/>
          <w:tab w:val="left" w:pos="993"/>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 xml:space="preserve">обеспечена информационная безопасность </w:t>
      </w:r>
      <w:proofErr w:type="gramStart"/>
      <w:r w:rsidRPr="004B227C">
        <w:rPr>
          <w:rFonts w:ascii="PT Astra Serif" w:hAnsi="PT Astra Serif"/>
          <w:sz w:val="26"/>
          <w:szCs w:val="26"/>
        </w:rPr>
        <w:t>официального</w:t>
      </w:r>
      <w:proofErr w:type="gramEnd"/>
      <w:r w:rsidRPr="004B227C">
        <w:rPr>
          <w:rFonts w:ascii="PT Astra Serif" w:hAnsi="PT Astra Serif"/>
          <w:sz w:val="26"/>
          <w:szCs w:val="26"/>
        </w:rPr>
        <w:t xml:space="preserve"> интернет-портала Администрации Томской области; </w:t>
      </w:r>
    </w:p>
    <w:p w14:paraId="2FD6E46D" w14:textId="77777777" w:rsidR="00C93F2A" w:rsidRPr="004B227C" w:rsidRDefault="00C93F2A" w:rsidP="004B227C">
      <w:pPr>
        <w:numPr>
          <w:ilvl w:val="0"/>
          <w:numId w:val="22"/>
        </w:numPr>
        <w:tabs>
          <w:tab w:val="left" w:pos="851"/>
          <w:tab w:val="left" w:pos="993"/>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выполнены технологические работы по развитию интеграционной системы Ситуационного центра Губернатора Томской области;</w:t>
      </w:r>
    </w:p>
    <w:p w14:paraId="6205E3E4" w14:textId="77777777" w:rsidR="00C93F2A" w:rsidRPr="004B227C" w:rsidRDefault="00C93F2A" w:rsidP="004B227C">
      <w:pPr>
        <w:numPr>
          <w:ilvl w:val="0"/>
          <w:numId w:val="22"/>
        </w:numPr>
        <w:tabs>
          <w:tab w:val="left" w:pos="851"/>
          <w:tab w:val="left" w:pos="993"/>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обеспечено получение неисключительных прав на SSL-сертификаты для информационных систем «Открытого правительства»;</w:t>
      </w:r>
    </w:p>
    <w:p w14:paraId="170487CF" w14:textId="77777777" w:rsidR="00C93F2A" w:rsidRPr="004B227C" w:rsidRDefault="00C93F2A" w:rsidP="004B227C">
      <w:pPr>
        <w:numPr>
          <w:ilvl w:val="0"/>
          <w:numId w:val="22"/>
        </w:numPr>
        <w:tabs>
          <w:tab w:val="left" w:pos="851"/>
          <w:tab w:val="left" w:pos="993"/>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обеспечена электронная подписка на областную государственную газету «Томские новости» центров общественного доступа Томской области;</w:t>
      </w:r>
    </w:p>
    <w:p w14:paraId="23DACBD8" w14:textId="77777777" w:rsidR="00C93F2A" w:rsidRPr="004B227C" w:rsidRDefault="00C93F2A" w:rsidP="004B227C">
      <w:pPr>
        <w:numPr>
          <w:ilvl w:val="0"/>
          <w:numId w:val="22"/>
        </w:numPr>
        <w:tabs>
          <w:tab w:val="left" w:pos="851"/>
          <w:tab w:val="left" w:pos="993"/>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обеспечено информационное сопровождение  центров общественного доступа Томской области.</w:t>
      </w:r>
    </w:p>
    <w:p w14:paraId="1BCAE76D" w14:textId="77777777" w:rsidR="00C93F2A" w:rsidRPr="004B227C" w:rsidRDefault="00C93F2A" w:rsidP="004B227C">
      <w:pPr>
        <w:spacing w:after="0" w:line="240" w:lineRule="auto"/>
        <w:ind w:firstLine="709"/>
        <w:jc w:val="both"/>
        <w:rPr>
          <w:rFonts w:ascii="PT Astra Serif" w:hAnsi="PT Astra Serif" w:cs="Calibri"/>
          <w:sz w:val="26"/>
          <w:szCs w:val="26"/>
          <w:lang w:eastAsia="ru-RU"/>
        </w:rPr>
      </w:pPr>
      <w:r w:rsidRPr="004B227C">
        <w:rPr>
          <w:rFonts w:ascii="PT Astra Serif" w:hAnsi="PT Astra Serif" w:cs="Calibri"/>
          <w:sz w:val="26"/>
          <w:szCs w:val="26"/>
        </w:rPr>
        <w:t xml:space="preserve">По итогам реализации </w:t>
      </w:r>
      <w:r w:rsidRPr="004B227C">
        <w:rPr>
          <w:rFonts w:ascii="PT Astra Serif" w:hAnsi="PT Astra Serif" w:cs="Calibri"/>
          <w:i/>
          <w:iCs/>
          <w:sz w:val="26"/>
          <w:szCs w:val="26"/>
        </w:rPr>
        <w:t xml:space="preserve">ВЦП «Обеспечение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 </w:t>
      </w:r>
      <w:r w:rsidRPr="004B227C">
        <w:rPr>
          <w:rFonts w:ascii="PT Astra Serif" w:hAnsi="PT Astra Serif" w:cs="Calibri"/>
          <w:iCs/>
          <w:sz w:val="26"/>
          <w:szCs w:val="26"/>
        </w:rPr>
        <w:t xml:space="preserve">процент </w:t>
      </w:r>
      <w:r w:rsidRPr="004B227C">
        <w:rPr>
          <w:rFonts w:ascii="PT Astra Serif" w:hAnsi="PT Astra Serif" w:cs="Calibri"/>
          <w:sz w:val="26"/>
          <w:szCs w:val="26"/>
        </w:rPr>
        <w:t xml:space="preserve">надежности функционирования информационно-коммуникационных технологий» составил 99,95%, что выше планового значения на 2,85 п.п. (план – 97,1%). </w:t>
      </w:r>
      <w:r w:rsidRPr="004B227C">
        <w:rPr>
          <w:rFonts w:ascii="PT Astra Serif" w:hAnsi="PT Astra Serif" w:cs="Calibri"/>
          <w:sz w:val="26"/>
          <w:szCs w:val="26"/>
          <w:lang w:eastAsia="ru-RU"/>
        </w:rPr>
        <w:t>Превышение значения показателя связано со своевременной заменой серверного и телекоммуникационного оборудования, а также квалифицированным обслуживанием информационных систем и компонентов информационно-телекоммуникационной инфраструктуры.</w:t>
      </w:r>
    </w:p>
    <w:p w14:paraId="521CFECA" w14:textId="77777777" w:rsidR="00C93F2A" w:rsidRPr="004B227C" w:rsidRDefault="00C93F2A" w:rsidP="004B227C">
      <w:pPr>
        <w:spacing w:after="0" w:line="240" w:lineRule="auto"/>
        <w:ind w:firstLine="709"/>
        <w:jc w:val="both"/>
        <w:rPr>
          <w:rFonts w:ascii="PT Astra Serif" w:hAnsi="PT Astra Serif" w:cs="Calibri"/>
          <w:sz w:val="26"/>
          <w:szCs w:val="26"/>
        </w:rPr>
      </w:pPr>
      <w:r w:rsidRPr="004B227C">
        <w:rPr>
          <w:rFonts w:ascii="PT Astra Serif" w:hAnsi="PT Astra Serif" w:cs="Calibri"/>
          <w:sz w:val="26"/>
          <w:szCs w:val="26"/>
        </w:rPr>
        <w:t xml:space="preserve">По итогам реализации </w:t>
      </w:r>
      <w:r w:rsidRPr="004B227C">
        <w:rPr>
          <w:rFonts w:ascii="PT Astra Serif" w:hAnsi="PT Astra Serif" w:cs="Calibri"/>
          <w:i/>
          <w:iCs/>
          <w:sz w:val="26"/>
          <w:szCs w:val="26"/>
        </w:rPr>
        <w:t>ВЦП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r w:rsidRPr="004B227C">
        <w:rPr>
          <w:rFonts w:ascii="PT Astra Serif" w:hAnsi="PT Astra Serif" w:cs="Calibri"/>
          <w:sz w:val="26"/>
          <w:szCs w:val="26"/>
        </w:rPr>
        <w:t xml:space="preserve"> значение показателя «Количество информационных материалов в средствах массовой информации о политической, экономической и культурной жизни региона» составило 25 единиц (план </w:t>
      </w:r>
      <w:r w:rsidRPr="004B227C">
        <w:rPr>
          <w:rFonts w:ascii="PT Astra Serif" w:hAnsi="PT Astra Serif" w:cs="Calibri"/>
          <w:sz w:val="26"/>
          <w:szCs w:val="26"/>
        </w:rPr>
        <w:noBreakHyphen/>
        <w:t> 25 единиц).</w:t>
      </w:r>
    </w:p>
    <w:p w14:paraId="3D675C15" w14:textId="77777777" w:rsidR="00C93F2A" w:rsidRPr="004B227C" w:rsidRDefault="00C93F2A" w:rsidP="004B227C">
      <w:pPr>
        <w:keepNext/>
        <w:spacing w:after="0" w:line="240" w:lineRule="auto"/>
        <w:ind w:firstLine="709"/>
        <w:jc w:val="center"/>
        <w:rPr>
          <w:rFonts w:ascii="PT Astra Serif" w:hAnsi="PT Astra Serif"/>
          <w:b/>
          <w:bCs/>
          <w:sz w:val="26"/>
          <w:szCs w:val="26"/>
        </w:rPr>
      </w:pPr>
    </w:p>
    <w:p w14:paraId="41445D28" w14:textId="77777777" w:rsidR="00C93F2A" w:rsidRPr="004B227C" w:rsidRDefault="00C93F2A" w:rsidP="004B227C">
      <w:pPr>
        <w:pStyle w:val="a8"/>
        <w:keepNext/>
        <w:numPr>
          <w:ilvl w:val="0"/>
          <w:numId w:val="51"/>
        </w:numPr>
        <w:tabs>
          <w:tab w:val="left" w:pos="993"/>
        </w:tabs>
        <w:spacing w:after="120" w:line="240" w:lineRule="auto"/>
        <w:jc w:val="center"/>
        <w:rPr>
          <w:rFonts w:ascii="PT Astra Serif" w:hAnsi="PT Astra Serif"/>
          <w:b/>
          <w:bCs/>
          <w:sz w:val="26"/>
          <w:szCs w:val="26"/>
        </w:rPr>
      </w:pPr>
      <w:r w:rsidRPr="004B227C">
        <w:rPr>
          <w:rFonts w:ascii="PT Astra Serif" w:hAnsi="PT Astra Serif"/>
          <w:b/>
          <w:bCs/>
          <w:sz w:val="26"/>
          <w:szCs w:val="26"/>
        </w:rPr>
        <w:t>Проектная часть</w:t>
      </w:r>
    </w:p>
    <w:p w14:paraId="76B6A4F7" w14:textId="77777777" w:rsidR="00C93F2A" w:rsidRPr="004B227C" w:rsidRDefault="00C93F2A" w:rsidP="004B227C">
      <w:pPr>
        <w:spacing w:after="0" w:line="240" w:lineRule="auto"/>
        <w:ind w:right="140"/>
        <w:contextualSpacing/>
        <w:jc w:val="center"/>
        <w:rPr>
          <w:rFonts w:ascii="PT Astra Serif" w:hAnsi="PT Astra Serif"/>
          <w:b/>
          <w:bCs/>
          <w:sz w:val="26"/>
          <w:szCs w:val="26"/>
        </w:rPr>
      </w:pPr>
      <w:r w:rsidRPr="004B227C">
        <w:rPr>
          <w:rFonts w:ascii="PT Astra Serif" w:hAnsi="PT Astra Serif"/>
          <w:b/>
          <w:bCs/>
          <w:sz w:val="26"/>
          <w:szCs w:val="26"/>
        </w:rPr>
        <w:t xml:space="preserve">Информация о плановых ассигнованиях и кассовых расходах, направленных на реализацию проектной части государственной программы </w:t>
      </w:r>
    </w:p>
    <w:p w14:paraId="57E384FA" w14:textId="77777777" w:rsidR="00C93F2A" w:rsidRPr="004B227C" w:rsidRDefault="00C93F2A" w:rsidP="004B227C">
      <w:pPr>
        <w:spacing w:after="0" w:line="240" w:lineRule="auto"/>
        <w:ind w:left="710"/>
        <w:jc w:val="right"/>
        <w:rPr>
          <w:rFonts w:ascii="PT Astra Serif" w:hAnsi="PT Astra Serif"/>
          <w:sz w:val="26"/>
          <w:szCs w:val="26"/>
        </w:rPr>
      </w:pPr>
      <w:r w:rsidRPr="004B227C">
        <w:rPr>
          <w:rFonts w:ascii="PT Astra Serif" w:hAnsi="PT Astra Serif"/>
          <w:sz w:val="26"/>
          <w:szCs w:val="26"/>
        </w:rPr>
        <w:t>Таблица 4</w:t>
      </w:r>
    </w:p>
    <w:tbl>
      <w:tblPr>
        <w:tblW w:w="9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3"/>
        <w:gridCol w:w="2842"/>
        <w:gridCol w:w="1434"/>
        <w:gridCol w:w="1893"/>
        <w:gridCol w:w="1783"/>
        <w:gridCol w:w="1161"/>
      </w:tblGrid>
      <w:tr w:rsidR="004B227C" w:rsidRPr="004B227C" w14:paraId="471011D8" w14:textId="77777777" w:rsidTr="009A40AA">
        <w:trPr>
          <w:trHeight w:val="334"/>
          <w:tblHeader/>
          <w:jc w:val="center"/>
        </w:trPr>
        <w:tc>
          <w:tcPr>
            <w:tcW w:w="353" w:type="dxa"/>
            <w:tcMar>
              <w:top w:w="0" w:type="dxa"/>
              <w:left w:w="28" w:type="dxa"/>
              <w:bottom w:w="0" w:type="dxa"/>
              <w:right w:w="28" w:type="dxa"/>
            </w:tcMar>
            <w:vAlign w:val="center"/>
            <w:hideMark/>
          </w:tcPr>
          <w:p w14:paraId="4E713E5D"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 xml:space="preserve">№ </w:t>
            </w:r>
            <w:proofErr w:type="gramStart"/>
            <w:r w:rsidRPr="004B227C">
              <w:rPr>
                <w:rFonts w:ascii="PT Astra Serif" w:hAnsi="PT Astra Serif" w:cs="Calibri"/>
                <w:lang w:eastAsia="ko-KR"/>
              </w:rPr>
              <w:t>п</w:t>
            </w:r>
            <w:proofErr w:type="gramEnd"/>
            <w:r w:rsidRPr="004B227C">
              <w:rPr>
                <w:rFonts w:ascii="PT Astra Serif" w:hAnsi="PT Astra Serif" w:cs="Calibri"/>
                <w:lang w:eastAsia="ko-KR"/>
              </w:rPr>
              <w:t>/п</w:t>
            </w:r>
          </w:p>
        </w:tc>
        <w:tc>
          <w:tcPr>
            <w:tcW w:w="2842" w:type="dxa"/>
            <w:noWrap/>
            <w:tcMar>
              <w:top w:w="0" w:type="dxa"/>
              <w:left w:w="28" w:type="dxa"/>
              <w:bottom w:w="0" w:type="dxa"/>
              <w:right w:w="28" w:type="dxa"/>
            </w:tcMar>
            <w:vAlign w:val="center"/>
            <w:hideMark/>
          </w:tcPr>
          <w:p w14:paraId="697263ED"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Источники финансирования</w:t>
            </w:r>
          </w:p>
        </w:tc>
        <w:tc>
          <w:tcPr>
            <w:tcW w:w="1434" w:type="dxa"/>
            <w:noWrap/>
            <w:tcMar>
              <w:top w:w="0" w:type="dxa"/>
              <w:left w:w="28" w:type="dxa"/>
              <w:bottom w:w="0" w:type="dxa"/>
              <w:right w:w="28" w:type="dxa"/>
            </w:tcMar>
            <w:vAlign w:val="center"/>
            <w:hideMark/>
          </w:tcPr>
          <w:p w14:paraId="64707BBF" w14:textId="77777777" w:rsidR="00C93F2A" w:rsidRPr="004B227C" w:rsidRDefault="00C93F2A" w:rsidP="004B227C">
            <w:pPr>
              <w:spacing w:after="0" w:line="240" w:lineRule="auto"/>
              <w:jc w:val="center"/>
              <w:rPr>
                <w:rFonts w:ascii="PT Astra Serif" w:hAnsi="PT Astra Serif" w:cs="Calibri"/>
                <w:vertAlign w:val="superscript"/>
                <w:lang w:eastAsia="ko-KR"/>
              </w:rPr>
            </w:pPr>
            <w:r w:rsidRPr="004B227C">
              <w:rPr>
                <w:rFonts w:ascii="PT Astra Serif" w:hAnsi="PT Astra Serif" w:cs="Calibri"/>
                <w:lang w:eastAsia="ko-KR"/>
              </w:rPr>
              <w:t>План на 2022 год</w:t>
            </w:r>
          </w:p>
          <w:p w14:paraId="4A4849DE"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(тыс. рублей)</w:t>
            </w:r>
          </w:p>
        </w:tc>
        <w:tc>
          <w:tcPr>
            <w:tcW w:w="1893" w:type="dxa"/>
            <w:noWrap/>
            <w:tcMar>
              <w:top w:w="0" w:type="dxa"/>
              <w:left w:w="28" w:type="dxa"/>
              <w:bottom w:w="0" w:type="dxa"/>
              <w:right w:w="28" w:type="dxa"/>
            </w:tcMar>
            <w:vAlign w:val="center"/>
            <w:hideMark/>
          </w:tcPr>
          <w:p w14:paraId="5246B0AD"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Профинансировано</w:t>
            </w:r>
          </w:p>
          <w:p w14:paraId="7CF4AD51" w14:textId="77777777" w:rsidR="00C93F2A" w:rsidRPr="004B227C" w:rsidRDefault="00C93F2A" w:rsidP="004B227C">
            <w:pPr>
              <w:spacing w:after="0" w:line="240" w:lineRule="auto"/>
              <w:jc w:val="center"/>
              <w:rPr>
                <w:rFonts w:ascii="PT Astra Serif" w:hAnsi="PT Astra Serif" w:cs="Calibri"/>
                <w:vertAlign w:val="superscript"/>
                <w:lang w:eastAsia="ko-KR"/>
              </w:rPr>
            </w:pPr>
            <w:r w:rsidRPr="004B227C">
              <w:rPr>
                <w:rFonts w:ascii="PT Astra Serif" w:hAnsi="PT Astra Serif" w:cs="Calibri"/>
                <w:lang w:eastAsia="ko-KR"/>
              </w:rPr>
              <w:t>по состоянию на 31.12.2022</w:t>
            </w:r>
          </w:p>
          <w:p w14:paraId="51A9FFC6"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(тыс. рублей)</w:t>
            </w:r>
          </w:p>
        </w:tc>
        <w:tc>
          <w:tcPr>
            <w:tcW w:w="1783" w:type="dxa"/>
            <w:tcMar>
              <w:top w:w="0" w:type="dxa"/>
              <w:left w:w="108" w:type="dxa"/>
              <w:bottom w:w="0" w:type="dxa"/>
              <w:right w:w="108" w:type="dxa"/>
            </w:tcMar>
            <w:vAlign w:val="center"/>
            <w:hideMark/>
          </w:tcPr>
          <w:p w14:paraId="01C638CF"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 xml:space="preserve">Отклонение финансирования </w:t>
            </w:r>
            <w:r w:rsidRPr="004B227C">
              <w:rPr>
                <w:rFonts w:ascii="PT Astra Serif" w:hAnsi="PT Astra Serif" w:cs="Calibri"/>
                <w:lang w:eastAsia="ko-KR"/>
              </w:rPr>
              <w:br/>
              <w:t>(тыс. рублей)</w:t>
            </w:r>
          </w:p>
        </w:tc>
        <w:tc>
          <w:tcPr>
            <w:tcW w:w="1161" w:type="dxa"/>
            <w:tcMar>
              <w:top w:w="0" w:type="dxa"/>
              <w:left w:w="28" w:type="dxa"/>
              <w:bottom w:w="0" w:type="dxa"/>
              <w:right w:w="28" w:type="dxa"/>
            </w:tcMar>
            <w:vAlign w:val="center"/>
            <w:hideMark/>
          </w:tcPr>
          <w:p w14:paraId="2C7E0390"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Процент исполнения</w:t>
            </w:r>
          </w:p>
          <w:p w14:paraId="795B8527"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(в %)</w:t>
            </w:r>
          </w:p>
        </w:tc>
      </w:tr>
      <w:tr w:rsidR="004B227C" w:rsidRPr="004B227C" w14:paraId="7B62897F" w14:textId="77777777" w:rsidTr="009A40AA">
        <w:trPr>
          <w:trHeight w:val="300"/>
          <w:jc w:val="center"/>
        </w:trPr>
        <w:tc>
          <w:tcPr>
            <w:tcW w:w="353" w:type="dxa"/>
            <w:tcMar>
              <w:top w:w="0" w:type="dxa"/>
              <w:left w:w="28" w:type="dxa"/>
              <w:bottom w:w="0" w:type="dxa"/>
              <w:right w:w="28" w:type="dxa"/>
            </w:tcMar>
            <w:vAlign w:val="center"/>
            <w:hideMark/>
          </w:tcPr>
          <w:p w14:paraId="4E895BDE"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1</w:t>
            </w:r>
          </w:p>
        </w:tc>
        <w:tc>
          <w:tcPr>
            <w:tcW w:w="2842" w:type="dxa"/>
            <w:noWrap/>
            <w:tcMar>
              <w:top w:w="0" w:type="dxa"/>
              <w:left w:w="28" w:type="dxa"/>
              <w:bottom w:w="0" w:type="dxa"/>
              <w:right w:w="28" w:type="dxa"/>
            </w:tcMar>
            <w:vAlign w:val="center"/>
            <w:hideMark/>
          </w:tcPr>
          <w:p w14:paraId="069629AC"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2</w:t>
            </w:r>
          </w:p>
        </w:tc>
        <w:tc>
          <w:tcPr>
            <w:tcW w:w="1434" w:type="dxa"/>
            <w:noWrap/>
            <w:tcMar>
              <w:top w:w="0" w:type="dxa"/>
              <w:left w:w="28" w:type="dxa"/>
              <w:bottom w:w="0" w:type="dxa"/>
              <w:right w:w="28" w:type="dxa"/>
            </w:tcMar>
            <w:vAlign w:val="center"/>
            <w:hideMark/>
          </w:tcPr>
          <w:p w14:paraId="49C94CAD"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3</w:t>
            </w:r>
          </w:p>
        </w:tc>
        <w:tc>
          <w:tcPr>
            <w:tcW w:w="1893" w:type="dxa"/>
            <w:noWrap/>
            <w:tcMar>
              <w:top w:w="0" w:type="dxa"/>
              <w:left w:w="28" w:type="dxa"/>
              <w:bottom w:w="0" w:type="dxa"/>
              <w:right w:w="28" w:type="dxa"/>
            </w:tcMar>
            <w:vAlign w:val="center"/>
            <w:hideMark/>
          </w:tcPr>
          <w:p w14:paraId="4A8F7498"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4</w:t>
            </w:r>
          </w:p>
        </w:tc>
        <w:tc>
          <w:tcPr>
            <w:tcW w:w="1783" w:type="dxa"/>
            <w:tcMar>
              <w:top w:w="0" w:type="dxa"/>
              <w:left w:w="108" w:type="dxa"/>
              <w:bottom w:w="0" w:type="dxa"/>
              <w:right w:w="108" w:type="dxa"/>
            </w:tcMar>
            <w:vAlign w:val="center"/>
            <w:hideMark/>
          </w:tcPr>
          <w:p w14:paraId="7C78CCB2"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5</w:t>
            </w:r>
          </w:p>
        </w:tc>
        <w:tc>
          <w:tcPr>
            <w:tcW w:w="1161" w:type="dxa"/>
            <w:tcMar>
              <w:top w:w="0" w:type="dxa"/>
              <w:left w:w="28" w:type="dxa"/>
              <w:bottom w:w="0" w:type="dxa"/>
              <w:right w:w="28" w:type="dxa"/>
            </w:tcMar>
            <w:vAlign w:val="center"/>
            <w:hideMark/>
          </w:tcPr>
          <w:p w14:paraId="4151D4EE"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6</w:t>
            </w:r>
          </w:p>
        </w:tc>
      </w:tr>
      <w:tr w:rsidR="004B227C" w:rsidRPr="004B227C" w14:paraId="0BAC08BC" w14:textId="77777777" w:rsidTr="009A40AA">
        <w:trPr>
          <w:trHeight w:val="300"/>
          <w:jc w:val="center"/>
        </w:trPr>
        <w:tc>
          <w:tcPr>
            <w:tcW w:w="9466" w:type="dxa"/>
            <w:gridSpan w:val="6"/>
            <w:tcMar>
              <w:top w:w="0" w:type="dxa"/>
              <w:left w:w="28" w:type="dxa"/>
              <w:bottom w:w="0" w:type="dxa"/>
              <w:right w:w="28" w:type="dxa"/>
            </w:tcMar>
            <w:vAlign w:val="center"/>
            <w:hideMark/>
          </w:tcPr>
          <w:p w14:paraId="0E41C194" w14:textId="77777777" w:rsidR="00C93F2A" w:rsidRPr="004B227C" w:rsidRDefault="00C93F2A" w:rsidP="004B227C">
            <w:pPr>
              <w:spacing w:after="0" w:line="240" w:lineRule="auto"/>
              <w:jc w:val="center"/>
              <w:rPr>
                <w:rFonts w:ascii="PT Astra Serif" w:hAnsi="PT Astra Serif" w:cs="Calibri"/>
                <w:b/>
                <w:bCs/>
              </w:rPr>
            </w:pPr>
            <w:r w:rsidRPr="004B227C">
              <w:rPr>
                <w:rFonts w:ascii="PT Astra Serif" w:hAnsi="PT Astra Serif" w:cs="Calibri"/>
                <w:b/>
                <w:bCs/>
                <w:lang w:eastAsia="ko-KR"/>
              </w:rPr>
              <w:t>Проектная часть</w:t>
            </w:r>
          </w:p>
        </w:tc>
      </w:tr>
      <w:tr w:rsidR="004B227C" w:rsidRPr="004B227C" w14:paraId="2F56DA3F" w14:textId="77777777" w:rsidTr="009A40AA">
        <w:trPr>
          <w:trHeight w:val="300"/>
          <w:jc w:val="center"/>
        </w:trPr>
        <w:tc>
          <w:tcPr>
            <w:tcW w:w="9466" w:type="dxa"/>
            <w:gridSpan w:val="6"/>
            <w:tcMar>
              <w:top w:w="0" w:type="dxa"/>
              <w:left w:w="28" w:type="dxa"/>
              <w:bottom w:w="0" w:type="dxa"/>
              <w:right w:w="28" w:type="dxa"/>
            </w:tcMar>
            <w:vAlign w:val="center"/>
          </w:tcPr>
          <w:p w14:paraId="61D7D017" w14:textId="77777777" w:rsidR="00C93F2A" w:rsidRPr="004B227C" w:rsidRDefault="00C93F2A" w:rsidP="004B227C">
            <w:pPr>
              <w:spacing w:after="0" w:line="240" w:lineRule="auto"/>
              <w:jc w:val="center"/>
              <w:rPr>
                <w:rFonts w:ascii="PT Astra Serif" w:hAnsi="PT Astra Serif" w:cs="Calibri"/>
                <w:b/>
                <w:bCs/>
                <w:lang w:eastAsia="ko-KR"/>
              </w:rPr>
            </w:pPr>
            <w:r w:rsidRPr="004B227C">
              <w:rPr>
                <w:rFonts w:ascii="PT Astra Serif" w:hAnsi="PT Astra Serif" w:cs="Calibri"/>
                <w:b/>
                <w:bCs/>
                <w:lang w:eastAsia="ko-KR"/>
              </w:rPr>
              <w:t>Национальный проект «Цифровая экономика»</w:t>
            </w:r>
          </w:p>
        </w:tc>
      </w:tr>
      <w:tr w:rsidR="004B227C" w:rsidRPr="004B227C" w14:paraId="056C1B96" w14:textId="77777777" w:rsidTr="009A40AA">
        <w:trPr>
          <w:trHeight w:val="300"/>
          <w:jc w:val="center"/>
        </w:trPr>
        <w:tc>
          <w:tcPr>
            <w:tcW w:w="353" w:type="dxa"/>
            <w:tcMar>
              <w:top w:w="0" w:type="dxa"/>
              <w:left w:w="28" w:type="dxa"/>
              <w:bottom w:w="0" w:type="dxa"/>
              <w:right w:w="28" w:type="dxa"/>
            </w:tcMar>
            <w:vAlign w:val="center"/>
            <w:hideMark/>
          </w:tcPr>
          <w:p w14:paraId="31FF7F33"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1</w:t>
            </w:r>
          </w:p>
        </w:tc>
        <w:tc>
          <w:tcPr>
            <w:tcW w:w="2842" w:type="dxa"/>
            <w:tcMar>
              <w:top w:w="0" w:type="dxa"/>
              <w:left w:w="28" w:type="dxa"/>
              <w:bottom w:w="0" w:type="dxa"/>
              <w:right w:w="28" w:type="dxa"/>
            </w:tcMar>
            <w:vAlign w:val="center"/>
            <w:hideMark/>
          </w:tcPr>
          <w:p w14:paraId="31BF98FA" w14:textId="77777777" w:rsidR="00C93F2A" w:rsidRPr="004B227C" w:rsidRDefault="00C93F2A" w:rsidP="004B227C">
            <w:pPr>
              <w:spacing w:after="0" w:line="240" w:lineRule="auto"/>
              <w:rPr>
                <w:rFonts w:ascii="PT Astra Serif" w:hAnsi="PT Astra Serif" w:cs="Arial"/>
              </w:rPr>
            </w:pPr>
            <w:r w:rsidRPr="004B227C">
              <w:rPr>
                <w:rFonts w:ascii="PT Astra Serif" w:hAnsi="PT Astra Serif" w:cs="Arial"/>
                <w:lang w:eastAsia="ko-KR"/>
              </w:rPr>
              <w:t>РП «Цифровое государственное управление»</w:t>
            </w:r>
          </w:p>
        </w:tc>
        <w:tc>
          <w:tcPr>
            <w:tcW w:w="1434" w:type="dxa"/>
            <w:noWrap/>
            <w:tcMar>
              <w:top w:w="0" w:type="dxa"/>
              <w:left w:w="28" w:type="dxa"/>
              <w:bottom w:w="0" w:type="dxa"/>
              <w:right w:w="28" w:type="dxa"/>
            </w:tcMar>
            <w:vAlign w:val="center"/>
          </w:tcPr>
          <w:p w14:paraId="1E5C734F" w14:textId="35A70C64"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1 930,0</w:t>
            </w:r>
          </w:p>
        </w:tc>
        <w:tc>
          <w:tcPr>
            <w:tcW w:w="1893" w:type="dxa"/>
            <w:noWrap/>
            <w:tcMar>
              <w:top w:w="0" w:type="dxa"/>
              <w:left w:w="28" w:type="dxa"/>
              <w:bottom w:w="0" w:type="dxa"/>
              <w:right w:w="28" w:type="dxa"/>
            </w:tcMar>
            <w:vAlign w:val="center"/>
          </w:tcPr>
          <w:p w14:paraId="5BC051EC" w14:textId="4C06A2F9"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1 930,0</w:t>
            </w:r>
          </w:p>
        </w:tc>
        <w:tc>
          <w:tcPr>
            <w:tcW w:w="1783" w:type="dxa"/>
            <w:tcMar>
              <w:top w:w="0" w:type="dxa"/>
              <w:left w:w="108" w:type="dxa"/>
              <w:bottom w:w="0" w:type="dxa"/>
              <w:right w:w="108" w:type="dxa"/>
            </w:tcMar>
            <w:vAlign w:val="center"/>
          </w:tcPr>
          <w:p w14:paraId="7C13BBB9"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0,0</w:t>
            </w:r>
          </w:p>
        </w:tc>
        <w:tc>
          <w:tcPr>
            <w:tcW w:w="1161" w:type="dxa"/>
            <w:tcMar>
              <w:top w:w="0" w:type="dxa"/>
              <w:left w:w="28" w:type="dxa"/>
              <w:bottom w:w="0" w:type="dxa"/>
              <w:right w:w="28" w:type="dxa"/>
            </w:tcMar>
            <w:vAlign w:val="center"/>
          </w:tcPr>
          <w:p w14:paraId="1C15A51D"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100</w:t>
            </w:r>
          </w:p>
        </w:tc>
      </w:tr>
      <w:tr w:rsidR="004B227C" w:rsidRPr="004B227C" w14:paraId="3C613405" w14:textId="77777777" w:rsidTr="009A40AA">
        <w:trPr>
          <w:trHeight w:val="300"/>
          <w:jc w:val="center"/>
        </w:trPr>
        <w:tc>
          <w:tcPr>
            <w:tcW w:w="353" w:type="dxa"/>
            <w:tcMar>
              <w:top w:w="0" w:type="dxa"/>
              <w:left w:w="28" w:type="dxa"/>
              <w:bottom w:w="0" w:type="dxa"/>
              <w:right w:w="28" w:type="dxa"/>
            </w:tcMar>
            <w:vAlign w:val="center"/>
            <w:hideMark/>
          </w:tcPr>
          <w:p w14:paraId="1F6AF900"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2</w:t>
            </w:r>
          </w:p>
        </w:tc>
        <w:tc>
          <w:tcPr>
            <w:tcW w:w="2842" w:type="dxa"/>
            <w:noWrap/>
            <w:tcMar>
              <w:top w:w="0" w:type="dxa"/>
              <w:left w:w="28" w:type="dxa"/>
              <w:bottom w:w="0" w:type="dxa"/>
              <w:right w:w="28" w:type="dxa"/>
            </w:tcMar>
            <w:vAlign w:val="center"/>
            <w:hideMark/>
          </w:tcPr>
          <w:p w14:paraId="65DF2E9E" w14:textId="77777777" w:rsidR="00C93F2A" w:rsidRPr="004B227C" w:rsidRDefault="00C93F2A" w:rsidP="004B227C">
            <w:pPr>
              <w:spacing w:after="0" w:line="240" w:lineRule="auto"/>
              <w:rPr>
                <w:rFonts w:ascii="PT Astra Serif" w:hAnsi="PT Astra Serif" w:cs="Arial"/>
              </w:rPr>
            </w:pPr>
            <w:r w:rsidRPr="004B227C">
              <w:rPr>
                <w:rFonts w:ascii="PT Astra Serif" w:hAnsi="PT Astra Serif" w:cs="Arial"/>
              </w:rPr>
              <w:t>РП «Информационная безопасность»</w:t>
            </w:r>
          </w:p>
        </w:tc>
        <w:tc>
          <w:tcPr>
            <w:tcW w:w="1434" w:type="dxa"/>
            <w:noWrap/>
            <w:tcMar>
              <w:top w:w="0" w:type="dxa"/>
              <w:left w:w="28" w:type="dxa"/>
              <w:bottom w:w="0" w:type="dxa"/>
              <w:right w:w="28" w:type="dxa"/>
            </w:tcMar>
            <w:vAlign w:val="center"/>
          </w:tcPr>
          <w:p w14:paraId="3E0C5763"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0,0 </w:t>
            </w:r>
          </w:p>
        </w:tc>
        <w:tc>
          <w:tcPr>
            <w:tcW w:w="1893" w:type="dxa"/>
            <w:noWrap/>
            <w:tcMar>
              <w:top w:w="0" w:type="dxa"/>
              <w:left w:w="28" w:type="dxa"/>
              <w:bottom w:w="0" w:type="dxa"/>
              <w:right w:w="28" w:type="dxa"/>
            </w:tcMar>
            <w:vAlign w:val="center"/>
          </w:tcPr>
          <w:p w14:paraId="7A8151B2"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0,0 </w:t>
            </w:r>
          </w:p>
        </w:tc>
        <w:tc>
          <w:tcPr>
            <w:tcW w:w="1783" w:type="dxa"/>
            <w:tcMar>
              <w:top w:w="0" w:type="dxa"/>
              <w:left w:w="108" w:type="dxa"/>
              <w:bottom w:w="0" w:type="dxa"/>
              <w:right w:w="108" w:type="dxa"/>
            </w:tcMar>
            <w:vAlign w:val="center"/>
          </w:tcPr>
          <w:p w14:paraId="4E28069C"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0,0 </w:t>
            </w:r>
          </w:p>
        </w:tc>
        <w:tc>
          <w:tcPr>
            <w:tcW w:w="1161" w:type="dxa"/>
            <w:tcMar>
              <w:top w:w="0" w:type="dxa"/>
              <w:left w:w="28" w:type="dxa"/>
              <w:bottom w:w="0" w:type="dxa"/>
              <w:right w:w="28" w:type="dxa"/>
            </w:tcMar>
            <w:vAlign w:val="center"/>
          </w:tcPr>
          <w:p w14:paraId="70926CB4"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 -</w:t>
            </w:r>
          </w:p>
        </w:tc>
      </w:tr>
      <w:tr w:rsidR="004B227C" w:rsidRPr="004B227C" w14:paraId="4FE1CABD" w14:textId="77777777" w:rsidTr="009A40AA">
        <w:trPr>
          <w:trHeight w:val="300"/>
          <w:jc w:val="center"/>
        </w:trPr>
        <w:tc>
          <w:tcPr>
            <w:tcW w:w="353" w:type="dxa"/>
            <w:tcMar>
              <w:top w:w="0" w:type="dxa"/>
              <w:left w:w="28" w:type="dxa"/>
              <w:bottom w:w="0" w:type="dxa"/>
              <w:right w:w="28" w:type="dxa"/>
            </w:tcMar>
            <w:vAlign w:val="center"/>
          </w:tcPr>
          <w:p w14:paraId="78157CC1" w14:textId="77777777" w:rsidR="00C93F2A" w:rsidRPr="004B227C" w:rsidRDefault="00C93F2A" w:rsidP="004B227C">
            <w:pPr>
              <w:spacing w:after="0" w:line="240" w:lineRule="auto"/>
              <w:jc w:val="center"/>
              <w:rPr>
                <w:rFonts w:ascii="PT Astra Serif" w:hAnsi="PT Astra Serif" w:cs="Calibri"/>
                <w:lang w:eastAsia="ko-KR"/>
              </w:rPr>
            </w:pPr>
            <w:r w:rsidRPr="004B227C">
              <w:rPr>
                <w:rFonts w:ascii="PT Astra Serif" w:hAnsi="PT Astra Serif" w:cs="Calibri"/>
                <w:lang w:eastAsia="ko-KR"/>
              </w:rPr>
              <w:t>3</w:t>
            </w:r>
          </w:p>
        </w:tc>
        <w:tc>
          <w:tcPr>
            <w:tcW w:w="2842" w:type="dxa"/>
            <w:noWrap/>
            <w:tcMar>
              <w:top w:w="0" w:type="dxa"/>
              <w:left w:w="28" w:type="dxa"/>
              <w:bottom w:w="0" w:type="dxa"/>
              <w:right w:w="28" w:type="dxa"/>
            </w:tcMar>
            <w:vAlign w:val="center"/>
          </w:tcPr>
          <w:p w14:paraId="6B5FE941" w14:textId="77777777" w:rsidR="00C93F2A" w:rsidRPr="004B227C" w:rsidRDefault="00C93F2A" w:rsidP="004B227C">
            <w:pPr>
              <w:spacing w:after="0" w:line="240" w:lineRule="auto"/>
              <w:rPr>
                <w:rFonts w:ascii="PT Astra Serif" w:hAnsi="PT Astra Serif" w:cs="Arial"/>
              </w:rPr>
            </w:pPr>
            <w:r w:rsidRPr="004B227C">
              <w:rPr>
                <w:rFonts w:ascii="PT Astra Serif" w:hAnsi="PT Astra Serif" w:cs="Arial"/>
                <w:lang w:eastAsia="ko-KR"/>
              </w:rPr>
              <w:t>РП «Информационная инфраструктура»</w:t>
            </w:r>
          </w:p>
        </w:tc>
        <w:tc>
          <w:tcPr>
            <w:tcW w:w="1434" w:type="dxa"/>
            <w:noWrap/>
            <w:tcMar>
              <w:top w:w="0" w:type="dxa"/>
              <w:left w:w="28" w:type="dxa"/>
              <w:bottom w:w="0" w:type="dxa"/>
              <w:right w:w="28" w:type="dxa"/>
            </w:tcMar>
            <w:vAlign w:val="center"/>
          </w:tcPr>
          <w:p w14:paraId="5984473E" w14:textId="64931B50"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7 587,7</w:t>
            </w:r>
          </w:p>
        </w:tc>
        <w:tc>
          <w:tcPr>
            <w:tcW w:w="1893" w:type="dxa"/>
            <w:noWrap/>
            <w:tcMar>
              <w:top w:w="0" w:type="dxa"/>
              <w:left w:w="28" w:type="dxa"/>
              <w:bottom w:w="0" w:type="dxa"/>
              <w:right w:w="28" w:type="dxa"/>
            </w:tcMar>
            <w:vAlign w:val="center"/>
          </w:tcPr>
          <w:p w14:paraId="42ADED44" w14:textId="3BC44099"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7 587,7</w:t>
            </w:r>
          </w:p>
        </w:tc>
        <w:tc>
          <w:tcPr>
            <w:tcW w:w="1783" w:type="dxa"/>
            <w:tcMar>
              <w:top w:w="0" w:type="dxa"/>
              <w:left w:w="108" w:type="dxa"/>
              <w:bottom w:w="0" w:type="dxa"/>
              <w:right w:w="108" w:type="dxa"/>
            </w:tcMar>
            <w:vAlign w:val="center"/>
          </w:tcPr>
          <w:p w14:paraId="25741814"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0,0</w:t>
            </w:r>
          </w:p>
        </w:tc>
        <w:tc>
          <w:tcPr>
            <w:tcW w:w="1161" w:type="dxa"/>
            <w:tcMar>
              <w:top w:w="0" w:type="dxa"/>
              <w:left w:w="28" w:type="dxa"/>
              <w:bottom w:w="0" w:type="dxa"/>
              <w:right w:w="28" w:type="dxa"/>
            </w:tcMar>
            <w:vAlign w:val="center"/>
          </w:tcPr>
          <w:p w14:paraId="71CC90F4" w14:textId="77777777" w:rsidR="00C93F2A" w:rsidRPr="004B227C" w:rsidRDefault="00C93F2A" w:rsidP="004B227C">
            <w:pPr>
              <w:spacing w:after="0" w:line="240" w:lineRule="auto"/>
              <w:jc w:val="center"/>
              <w:rPr>
                <w:rFonts w:ascii="PT Astra Serif" w:hAnsi="PT Astra Serif" w:cs="Arial"/>
              </w:rPr>
            </w:pPr>
            <w:r w:rsidRPr="004B227C">
              <w:rPr>
                <w:rFonts w:ascii="PT Astra Serif" w:hAnsi="PT Astra Serif" w:cs="Arial"/>
              </w:rPr>
              <w:t>100</w:t>
            </w:r>
          </w:p>
        </w:tc>
      </w:tr>
      <w:tr w:rsidR="00C93F2A" w:rsidRPr="004B227C" w14:paraId="243C7B2F" w14:textId="77777777" w:rsidTr="009A40AA">
        <w:trPr>
          <w:trHeight w:val="300"/>
          <w:jc w:val="center"/>
        </w:trPr>
        <w:tc>
          <w:tcPr>
            <w:tcW w:w="353" w:type="dxa"/>
            <w:tcMar>
              <w:top w:w="0" w:type="dxa"/>
              <w:left w:w="28" w:type="dxa"/>
              <w:bottom w:w="0" w:type="dxa"/>
              <w:right w:w="28" w:type="dxa"/>
            </w:tcMar>
            <w:vAlign w:val="center"/>
          </w:tcPr>
          <w:p w14:paraId="242B964B" w14:textId="77777777" w:rsidR="00C93F2A" w:rsidRPr="004B227C" w:rsidRDefault="00C93F2A" w:rsidP="004B227C">
            <w:pPr>
              <w:spacing w:after="0" w:line="240" w:lineRule="auto"/>
              <w:jc w:val="center"/>
              <w:rPr>
                <w:rFonts w:ascii="PT Astra Serif" w:hAnsi="PT Astra Serif" w:cs="Calibri"/>
                <w:lang w:eastAsia="ko-KR"/>
              </w:rPr>
            </w:pPr>
          </w:p>
        </w:tc>
        <w:tc>
          <w:tcPr>
            <w:tcW w:w="2842" w:type="dxa"/>
            <w:noWrap/>
            <w:tcMar>
              <w:top w:w="0" w:type="dxa"/>
              <w:left w:w="28" w:type="dxa"/>
              <w:bottom w:w="0" w:type="dxa"/>
              <w:right w:w="28" w:type="dxa"/>
            </w:tcMar>
            <w:vAlign w:val="center"/>
            <w:hideMark/>
          </w:tcPr>
          <w:p w14:paraId="373188B9" w14:textId="77777777" w:rsidR="00C93F2A" w:rsidRPr="004B227C" w:rsidRDefault="00C93F2A" w:rsidP="004B227C">
            <w:pPr>
              <w:spacing w:after="0" w:line="240" w:lineRule="auto"/>
              <w:rPr>
                <w:rFonts w:ascii="PT Astra Serif" w:hAnsi="PT Astra Serif" w:cs="Arial"/>
                <w:b/>
                <w:bCs/>
              </w:rPr>
            </w:pPr>
            <w:r w:rsidRPr="004B227C">
              <w:rPr>
                <w:rFonts w:ascii="PT Astra Serif" w:hAnsi="PT Astra Serif" w:cs="Arial"/>
                <w:b/>
                <w:bCs/>
                <w:lang w:eastAsia="ko-KR"/>
              </w:rPr>
              <w:t>Итого по проектной части</w:t>
            </w:r>
          </w:p>
        </w:tc>
        <w:tc>
          <w:tcPr>
            <w:tcW w:w="1434" w:type="dxa"/>
            <w:noWrap/>
            <w:tcMar>
              <w:top w:w="0" w:type="dxa"/>
              <w:left w:w="28" w:type="dxa"/>
              <w:bottom w:w="0" w:type="dxa"/>
              <w:right w:w="28" w:type="dxa"/>
            </w:tcMar>
            <w:vAlign w:val="center"/>
          </w:tcPr>
          <w:p w14:paraId="0256F402" w14:textId="7A8BB4BC" w:rsidR="00C93F2A" w:rsidRPr="004B227C" w:rsidRDefault="00C93F2A" w:rsidP="004B227C">
            <w:pPr>
              <w:spacing w:after="0" w:line="240" w:lineRule="auto"/>
              <w:jc w:val="center"/>
              <w:rPr>
                <w:rFonts w:ascii="PT Astra Serif" w:hAnsi="PT Astra Serif" w:cs="Arial"/>
                <w:b/>
              </w:rPr>
            </w:pPr>
            <w:r w:rsidRPr="004B227C">
              <w:rPr>
                <w:rFonts w:ascii="PT Astra Serif" w:hAnsi="PT Astra Serif" w:cs="Arial"/>
                <w:b/>
              </w:rPr>
              <w:t>9 517,7</w:t>
            </w:r>
          </w:p>
        </w:tc>
        <w:tc>
          <w:tcPr>
            <w:tcW w:w="1893" w:type="dxa"/>
            <w:noWrap/>
            <w:tcMar>
              <w:top w:w="0" w:type="dxa"/>
              <w:left w:w="28" w:type="dxa"/>
              <w:bottom w:w="0" w:type="dxa"/>
              <w:right w:w="28" w:type="dxa"/>
            </w:tcMar>
            <w:vAlign w:val="center"/>
          </w:tcPr>
          <w:p w14:paraId="5CDB9930" w14:textId="5CA186FB" w:rsidR="00C93F2A" w:rsidRPr="004B227C" w:rsidRDefault="00C93F2A" w:rsidP="004B227C">
            <w:pPr>
              <w:spacing w:after="0" w:line="240" w:lineRule="auto"/>
              <w:jc w:val="center"/>
              <w:rPr>
                <w:rFonts w:ascii="PT Astra Serif" w:hAnsi="PT Astra Serif" w:cs="Arial"/>
                <w:b/>
              </w:rPr>
            </w:pPr>
            <w:r w:rsidRPr="004B227C">
              <w:rPr>
                <w:rFonts w:ascii="PT Astra Serif" w:hAnsi="PT Astra Serif" w:cs="Arial"/>
                <w:b/>
              </w:rPr>
              <w:t>9 517,7</w:t>
            </w:r>
          </w:p>
        </w:tc>
        <w:tc>
          <w:tcPr>
            <w:tcW w:w="1783" w:type="dxa"/>
            <w:tcMar>
              <w:top w:w="0" w:type="dxa"/>
              <w:left w:w="108" w:type="dxa"/>
              <w:bottom w:w="0" w:type="dxa"/>
              <w:right w:w="108" w:type="dxa"/>
            </w:tcMar>
            <w:vAlign w:val="center"/>
          </w:tcPr>
          <w:p w14:paraId="6F90A393" w14:textId="77777777" w:rsidR="00C93F2A" w:rsidRPr="004B227C" w:rsidRDefault="00C93F2A" w:rsidP="004B227C">
            <w:pPr>
              <w:spacing w:after="0" w:line="240" w:lineRule="auto"/>
              <w:jc w:val="center"/>
              <w:rPr>
                <w:rFonts w:ascii="PT Astra Serif" w:hAnsi="PT Astra Serif" w:cs="Arial"/>
                <w:b/>
              </w:rPr>
            </w:pPr>
            <w:r w:rsidRPr="004B227C">
              <w:rPr>
                <w:rFonts w:ascii="PT Astra Serif" w:hAnsi="PT Astra Serif" w:cs="Arial"/>
                <w:b/>
              </w:rPr>
              <w:t>0,0</w:t>
            </w:r>
          </w:p>
        </w:tc>
        <w:tc>
          <w:tcPr>
            <w:tcW w:w="1161" w:type="dxa"/>
            <w:tcMar>
              <w:top w:w="0" w:type="dxa"/>
              <w:left w:w="28" w:type="dxa"/>
              <w:bottom w:w="0" w:type="dxa"/>
              <w:right w:w="28" w:type="dxa"/>
            </w:tcMar>
            <w:vAlign w:val="center"/>
          </w:tcPr>
          <w:p w14:paraId="1AE026C8" w14:textId="77777777" w:rsidR="00C93F2A" w:rsidRPr="004B227C" w:rsidRDefault="00C93F2A" w:rsidP="004B227C">
            <w:pPr>
              <w:spacing w:after="0" w:line="240" w:lineRule="auto"/>
              <w:jc w:val="center"/>
              <w:rPr>
                <w:rFonts w:ascii="PT Astra Serif" w:hAnsi="PT Astra Serif" w:cs="Arial"/>
                <w:b/>
                <w:bCs/>
              </w:rPr>
            </w:pPr>
            <w:r w:rsidRPr="004B227C">
              <w:rPr>
                <w:rFonts w:ascii="PT Astra Serif" w:hAnsi="PT Astra Serif" w:cs="Arial"/>
                <w:b/>
                <w:bCs/>
              </w:rPr>
              <w:t>100</w:t>
            </w:r>
          </w:p>
        </w:tc>
      </w:tr>
    </w:tbl>
    <w:p w14:paraId="3F4E7A37" w14:textId="77777777" w:rsidR="00C93F2A" w:rsidRPr="004B227C" w:rsidRDefault="00C93F2A" w:rsidP="004B227C">
      <w:pPr>
        <w:spacing w:after="0" w:line="240" w:lineRule="auto"/>
        <w:ind w:firstLine="709"/>
        <w:jc w:val="both"/>
        <w:rPr>
          <w:rFonts w:ascii="PT Astra Serif" w:hAnsi="PT Astra Serif" w:cs="Calibri"/>
          <w:b/>
          <w:bCs/>
          <w:sz w:val="26"/>
          <w:szCs w:val="26"/>
        </w:rPr>
      </w:pPr>
    </w:p>
    <w:p w14:paraId="40B3560A" w14:textId="77777777" w:rsidR="00C93F2A" w:rsidRPr="004B227C" w:rsidRDefault="00C93F2A" w:rsidP="004B227C">
      <w:pPr>
        <w:spacing w:after="0" w:line="240" w:lineRule="auto"/>
        <w:ind w:firstLine="709"/>
        <w:jc w:val="both"/>
        <w:rPr>
          <w:rFonts w:ascii="PT Astra Serif" w:hAnsi="PT Astra Serif" w:cs="Calibri"/>
          <w:b/>
          <w:bCs/>
          <w:sz w:val="26"/>
          <w:szCs w:val="26"/>
        </w:rPr>
      </w:pPr>
      <w:r w:rsidRPr="004B227C">
        <w:rPr>
          <w:rFonts w:ascii="PT Astra Serif" w:hAnsi="PT Astra Serif" w:cs="Calibri"/>
          <w:b/>
          <w:bCs/>
          <w:sz w:val="26"/>
          <w:szCs w:val="26"/>
        </w:rPr>
        <w:t>Национальный проект «Цифровая экономика»</w:t>
      </w:r>
    </w:p>
    <w:p w14:paraId="3AF8911B" w14:textId="77777777" w:rsidR="00C93F2A" w:rsidRPr="004B227C" w:rsidRDefault="00C93F2A" w:rsidP="004B227C">
      <w:pPr>
        <w:spacing w:after="0" w:line="240" w:lineRule="auto"/>
        <w:ind w:firstLine="708"/>
        <w:jc w:val="both"/>
        <w:rPr>
          <w:rFonts w:ascii="PT Astra Serif" w:hAnsi="PT Astra Serif" w:cs="Calibri"/>
          <w:b/>
          <w:bCs/>
          <w:i/>
          <w:iCs/>
          <w:sz w:val="26"/>
          <w:szCs w:val="26"/>
        </w:rPr>
      </w:pPr>
      <w:r w:rsidRPr="004B227C">
        <w:rPr>
          <w:rFonts w:ascii="PT Astra Serif" w:hAnsi="PT Astra Serif" w:cs="Calibri"/>
          <w:b/>
          <w:bCs/>
          <w:i/>
          <w:iCs/>
          <w:sz w:val="26"/>
          <w:szCs w:val="26"/>
        </w:rPr>
        <w:t>Региональный проект «Цифровое государственное управление»</w:t>
      </w:r>
    </w:p>
    <w:p w14:paraId="6CE3799F" w14:textId="77777777" w:rsidR="00C93F2A" w:rsidRPr="004B227C" w:rsidRDefault="00C93F2A" w:rsidP="004B227C">
      <w:pPr>
        <w:spacing w:after="0" w:line="240" w:lineRule="auto"/>
        <w:ind w:firstLine="708"/>
        <w:jc w:val="both"/>
        <w:rPr>
          <w:rFonts w:ascii="PT Astra Serif" w:hAnsi="PT Astra Serif" w:cs="Calibri"/>
          <w:sz w:val="26"/>
          <w:szCs w:val="26"/>
        </w:rPr>
      </w:pPr>
      <w:r w:rsidRPr="004B227C">
        <w:rPr>
          <w:rFonts w:ascii="PT Astra Serif" w:hAnsi="PT Astra Serif" w:cs="Calibri"/>
          <w:sz w:val="26"/>
          <w:szCs w:val="26"/>
        </w:rPr>
        <w:t xml:space="preserve">Финансирование регионального проекта в 2022 году за счет всех источников составило 1 930, 0 тыс. рублей. </w:t>
      </w:r>
    </w:p>
    <w:p w14:paraId="6DBDA72B" w14:textId="77777777" w:rsidR="00C93F2A" w:rsidRPr="004B227C" w:rsidRDefault="00C93F2A" w:rsidP="004B227C">
      <w:pPr>
        <w:spacing w:after="0" w:line="240" w:lineRule="auto"/>
        <w:ind w:firstLine="709"/>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В 2022 году в рамках регионального проекта:</w:t>
      </w:r>
    </w:p>
    <w:p w14:paraId="1FC317BB" w14:textId="77777777" w:rsidR="00C93F2A" w:rsidRPr="004B227C" w:rsidRDefault="00C93F2A" w:rsidP="004B227C">
      <w:pPr>
        <w:numPr>
          <w:ilvl w:val="0"/>
          <w:numId w:val="22"/>
        </w:numPr>
        <w:tabs>
          <w:tab w:val="left" w:pos="993"/>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обеспечено предоставление услуг органов власти Томской области с использованием Единого портала государственных и муниципальных услуг;</w:t>
      </w:r>
    </w:p>
    <w:p w14:paraId="1A722532" w14:textId="77777777" w:rsidR="00C93F2A" w:rsidRPr="004B227C" w:rsidRDefault="00C93F2A" w:rsidP="004B227C">
      <w:pPr>
        <w:numPr>
          <w:ilvl w:val="0"/>
          <w:numId w:val="22"/>
        </w:numPr>
        <w:tabs>
          <w:tab w:val="left" w:pos="993"/>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подключено к системе электронного документооборота более 140 бюджетных организаций Томской области.</w:t>
      </w:r>
    </w:p>
    <w:p w14:paraId="2809B4D9" w14:textId="77777777" w:rsidR="00C93F2A" w:rsidRPr="004B227C" w:rsidRDefault="00C93F2A" w:rsidP="004B227C">
      <w:pPr>
        <w:spacing w:after="0" w:line="240" w:lineRule="auto"/>
        <w:ind w:firstLine="708"/>
        <w:jc w:val="both"/>
        <w:rPr>
          <w:rFonts w:ascii="PT Astra Serif" w:hAnsi="PT Astra Serif" w:cs="Calibri"/>
          <w:b/>
          <w:bCs/>
          <w:i/>
          <w:iCs/>
          <w:sz w:val="26"/>
          <w:szCs w:val="26"/>
        </w:rPr>
      </w:pPr>
      <w:r w:rsidRPr="004B227C">
        <w:rPr>
          <w:rFonts w:ascii="PT Astra Serif" w:hAnsi="PT Astra Serif" w:cs="Calibri"/>
          <w:b/>
          <w:bCs/>
          <w:i/>
          <w:iCs/>
          <w:sz w:val="26"/>
          <w:szCs w:val="26"/>
        </w:rPr>
        <w:t>Региональный проект «Информационная безопасность»</w:t>
      </w:r>
    </w:p>
    <w:p w14:paraId="176BBFD4" w14:textId="77777777" w:rsidR="00C93F2A" w:rsidRPr="004B227C" w:rsidRDefault="00C93F2A" w:rsidP="004B227C">
      <w:pPr>
        <w:spacing w:after="0" w:line="240" w:lineRule="auto"/>
        <w:ind w:firstLine="708"/>
        <w:jc w:val="both"/>
        <w:rPr>
          <w:rFonts w:ascii="PT Astra Serif" w:hAnsi="PT Astra Serif" w:cs="Calibri"/>
          <w:sz w:val="26"/>
          <w:szCs w:val="26"/>
        </w:rPr>
      </w:pPr>
      <w:r w:rsidRPr="004B227C">
        <w:rPr>
          <w:rFonts w:ascii="PT Astra Serif" w:hAnsi="PT Astra Serif" w:cs="Calibri"/>
          <w:sz w:val="26"/>
          <w:szCs w:val="26"/>
        </w:rPr>
        <w:t>Финансирование в 2022 году на реализацию регионального проекта не было предусмотрено.</w:t>
      </w:r>
    </w:p>
    <w:p w14:paraId="1BAAD713" w14:textId="77777777" w:rsidR="00C93F2A" w:rsidRPr="004B227C" w:rsidRDefault="00C93F2A" w:rsidP="004B227C">
      <w:pPr>
        <w:spacing w:after="0" w:line="240" w:lineRule="auto"/>
        <w:ind w:firstLine="709"/>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В 2022 году обеспечена бесперебойная работа оборудования информационно-телекоммуникационной инфраструктуры электронного правительства.</w:t>
      </w:r>
    </w:p>
    <w:p w14:paraId="0409AA14" w14:textId="77777777" w:rsidR="00C93F2A" w:rsidRPr="004B227C" w:rsidRDefault="00C93F2A" w:rsidP="004B227C">
      <w:pPr>
        <w:spacing w:after="0" w:line="240" w:lineRule="auto"/>
        <w:ind w:firstLine="709"/>
        <w:jc w:val="both"/>
        <w:rPr>
          <w:rFonts w:ascii="PT Astra Serif" w:hAnsi="PT Astra Serif" w:cs="Times New Roman"/>
          <w:b/>
          <w:bCs/>
          <w:i/>
          <w:iCs/>
          <w:sz w:val="26"/>
          <w:szCs w:val="26"/>
          <w:lang w:eastAsia="ru-RU"/>
        </w:rPr>
      </w:pPr>
      <w:r w:rsidRPr="004B227C">
        <w:rPr>
          <w:rFonts w:ascii="PT Astra Serif" w:hAnsi="PT Astra Serif" w:cs="Times New Roman"/>
          <w:b/>
          <w:bCs/>
          <w:i/>
          <w:iCs/>
          <w:sz w:val="26"/>
          <w:szCs w:val="26"/>
          <w:lang w:eastAsia="ru-RU"/>
        </w:rPr>
        <w:t>Региональный проект «Информационная инфраструктура»</w:t>
      </w:r>
    </w:p>
    <w:p w14:paraId="01CE8142" w14:textId="1A012866" w:rsidR="00C93F2A" w:rsidRPr="004B227C" w:rsidRDefault="00C93F2A" w:rsidP="004B227C">
      <w:pPr>
        <w:spacing w:after="0" w:line="240" w:lineRule="auto"/>
        <w:ind w:firstLine="708"/>
        <w:jc w:val="both"/>
        <w:rPr>
          <w:rFonts w:ascii="PT Astra Serif" w:hAnsi="PT Astra Serif" w:cs="Calibri"/>
          <w:sz w:val="26"/>
          <w:szCs w:val="26"/>
        </w:rPr>
      </w:pPr>
      <w:r w:rsidRPr="004B227C">
        <w:rPr>
          <w:rFonts w:ascii="PT Astra Serif" w:hAnsi="PT Astra Serif" w:cs="Calibri"/>
          <w:sz w:val="26"/>
          <w:szCs w:val="26"/>
        </w:rPr>
        <w:t>Финансирование регионального проекта в 2022 году за с</w:t>
      </w:r>
      <w:r w:rsidR="0023021F" w:rsidRPr="004B227C">
        <w:rPr>
          <w:rFonts w:ascii="PT Astra Serif" w:hAnsi="PT Astra Serif" w:cs="Calibri"/>
          <w:sz w:val="26"/>
          <w:szCs w:val="26"/>
        </w:rPr>
        <w:t>чет всех источников составило 7 </w:t>
      </w:r>
      <w:r w:rsidRPr="004B227C">
        <w:rPr>
          <w:rFonts w:ascii="PT Astra Serif" w:hAnsi="PT Astra Serif" w:cs="Calibri"/>
          <w:sz w:val="26"/>
          <w:szCs w:val="26"/>
        </w:rPr>
        <w:t xml:space="preserve">587,68 тыс. рублей. </w:t>
      </w:r>
    </w:p>
    <w:p w14:paraId="6A417918" w14:textId="77777777" w:rsidR="00C93F2A" w:rsidRPr="004B227C" w:rsidRDefault="00C93F2A" w:rsidP="004B227C">
      <w:pPr>
        <w:spacing w:after="0" w:line="240" w:lineRule="auto"/>
        <w:ind w:firstLine="709"/>
        <w:jc w:val="both"/>
        <w:rPr>
          <w:rFonts w:ascii="PT Astra Serif" w:hAnsi="PT Astra Serif" w:cs="Times New Roman"/>
          <w:sz w:val="26"/>
          <w:szCs w:val="26"/>
          <w:lang w:eastAsia="ru-RU"/>
        </w:rPr>
      </w:pPr>
      <w:r w:rsidRPr="004B227C">
        <w:rPr>
          <w:rFonts w:ascii="PT Astra Serif" w:hAnsi="PT Astra Serif" w:cs="Times New Roman"/>
          <w:sz w:val="26"/>
          <w:szCs w:val="26"/>
          <w:lang w:eastAsia="ru-RU"/>
        </w:rPr>
        <w:t>Выполнены работы по созданию и организации работы единой службы оперативной помощи гражданам по номеру «122».</w:t>
      </w:r>
    </w:p>
    <w:p w14:paraId="6CCF8FCB" w14:textId="77777777" w:rsidR="00C93F2A" w:rsidRPr="004B227C" w:rsidRDefault="00C93F2A" w:rsidP="004B227C">
      <w:pPr>
        <w:spacing w:after="0" w:line="240" w:lineRule="auto"/>
        <w:rPr>
          <w:rFonts w:ascii="PT Astra Serif" w:hAnsi="PT Astra Serif" w:cs="Calibri"/>
          <w:sz w:val="26"/>
          <w:szCs w:val="26"/>
        </w:rPr>
      </w:pPr>
    </w:p>
    <w:p w14:paraId="71CC5C2C" w14:textId="77777777" w:rsidR="00BD14EA" w:rsidRPr="004B227C" w:rsidRDefault="00BD14EA" w:rsidP="004B227C">
      <w:pPr>
        <w:pStyle w:val="a8"/>
        <w:tabs>
          <w:tab w:val="left" w:pos="142"/>
        </w:tabs>
        <w:autoSpaceDE w:val="0"/>
        <w:autoSpaceDN w:val="0"/>
        <w:adjustRightInd w:val="0"/>
        <w:spacing w:after="0" w:line="240" w:lineRule="auto"/>
        <w:ind w:left="0"/>
        <w:jc w:val="center"/>
        <w:rPr>
          <w:rFonts w:ascii="PT Astra Serif" w:hAnsi="PT Astra Serif"/>
          <w:b/>
          <w:bCs/>
          <w:sz w:val="26"/>
          <w:szCs w:val="26"/>
        </w:rPr>
      </w:pPr>
      <w:r w:rsidRPr="004B227C">
        <w:rPr>
          <w:rFonts w:ascii="PT Astra Serif" w:hAnsi="PT Astra Serif"/>
          <w:b/>
          <w:bCs/>
          <w:sz w:val="26"/>
          <w:szCs w:val="26"/>
        </w:rPr>
        <w:t>19. ГП «Эффективное управление региональными финансами, государственными закупками и совершенствование межбюджетных отношений в Томской области»</w:t>
      </w:r>
    </w:p>
    <w:p w14:paraId="47F906E2" w14:textId="77777777" w:rsidR="00BD14EA" w:rsidRPr="004B227C" w:rsidRDefault="00BD14EA" w:rsidP="004B227C">
      <w:pPr>
        <w:autoSpaceDE w:val="0"/>
        <w:autoSpaceDN w:val="0"/>
        <w:adjustRightInd w:val="0"/>
        <w:spacing w:after="0" w:line="240" w:lineRule="auto"/>
        <w:ind w:left="1515"/>
        <w:contextualSpacing/>
        <w:jc w:val="center"/>
        <w:rPr>
          <w:rFonts w:ascii="PT Astra Serif" w:hAnsi="PT Astra Serif"/>
          <w:b/>
          <w:bCs/>
          <w:sz w:val="26"/>
          <w:szCs w:val="26"/>
        </w:rPr>
      </w:pPr>
    </w:p>
    <w:p w14:paraId="3789F288" w14:textId="77777777" w:rsidR="00BD14EA" w:rsidRPr="004B227C" w:rsidRDefault="00BD14EA" w:rsidP="004B227C">
      <w:pPr>
        <w:autoSpaceDE w:val="0"/>
        <w:autoSpaceDN w:val="0"/>
        <w:adjustRightInd w:val="0"/>
        <w:spacing w:after="0" w:line="240" w:lineRule="auto"/>
        <w:jc w:val="center"/>
        <w:rPr>
          <w:rFonts w:ascii="PT Astra Serif" w:hAnsi="PT Astra Serif"/>
          <w:bCs/>
          <w:sz w:val="26"/>
          <w:szCs w:val="26"/>
        </w:rPr>
      </w:pPr>
      <w:r w:rsidRPr="004B227C">
        <w:rPr>
          <w:rFonts w:ascii="PT Astra Serif" w:hAnsi="PT Astra Serif"/>
          <w:b/>
          <w:bCs/>
          <w:sz w:val="26"/>
          <w:szCs w:val="26"/>
        </w:rPr>
        <w:t>Цель ГП </w:t>
      </w:r>
      <w:r w:rsidRPr="004B227C">
        <w:rPr>
          <w:rFonts w:ascii="PT Astra Serif" w:hAnsi="PT Astra Serif"/>
          <w:b/>
          <w:bCs/>
          <w:sz w:val="26"/>
          <w:szCs w:val="26"/>
        </w:rPr>
        <w:noBreakHyphen/>
        <w:t> </w:t>
      </w:r>
      <w:r w:rsidRPr="004B227C">
        <w:rPr>
          <w:rFonts w:ascii="PT Astra Serif" w:hAnsi="PT Astra Serif"/>
          <w:bCs/>
          <w:sz w:val="26"/>
          <w:szCs w:val="26"/>
        </w:rPr>
        <w:t>эффективное управление региональными финансами, государственными закупками и совершенствование межбюджетных отношений в Томской области</w:t>
      </w:r>
    </w:p>
    <w:p w14:paraId="422A0A7F" w14:textId="77777777" w:rsidR="00BD14EA" w:rsidRPr="004B227C" w:rsidRDefault="00BD14EA" w:rsidP="004B227C">
      <w:pPr>
        <w:autoSpaceDE w:val="0"/>
        <w:autoSpaceDN w:val="0"/>
        <w:adjustRightInd w:val="0"/>
        <w:spacing w:after="0" w:line="240" w:lineRule="auto"/>
        <w:jc w:val="center"/>
        <w:rPr>
          <w:rFonts w:ascii="PT Astra Serif" w:hAnsi="PT Astra Serif"/>
          <w:b/>
          <w:bCs/>
          <w:sz w:val="26"/>
          <w:szCs w:val="26"/>
        </w:rPr>
      </w:pPr>
    </w:p>
    <w:p w14:paraId="61E181BA" w14:textId="77777777" w:rsidR="00BD14EA" w:rsidRPr="004B227C" w:rsidRDefault="00BD14EA" w:rsidP="004B227C">
      <w:pPr>
        <w:autoSpaceDE w:val="0"/>
        <w:autoSpaceDN w:val="0"/>
        <w:adjustRightInd w:val="0"/>
        <w:spacing w:after="0" w:line="240" w:lineRule="auto"/>
        <w:jc w:val="center"/>
        <w:rPr>
          <w:rFonts w:ascii="PT Astra Serif" w:hAnsi="PT Astra Serif"/>
          <w:b/>
          <w:bCs/>
          <w:sz w:val="26"/>
          <w:szCs w:val="26"/>
        </w:rPr>
      </w:pPr>
      <w:r w:rsidRPr="004B227C">
        <w:rPr>
          <w:rFonts w:ascii="PT Astra Serif" w:hAnsi="PT Astra Serif"/>
          <w:b/>
          <w:bCs/>
          <w:sz w:val="26"/>
          <w:szCs w:val="26"/>
        </w:rPr>
        <w:t>19.1. Расходы на реализацию государственной программы</w:t>
      </w:r>
    </w:p>
    <w:p w14:paraId="233AA360" w14:textId="77777777" w:rsidR="00BD14EA" w:rsidRPr="004B227C" w:rsidRDefault="00BD14EA" w:rsidP="004B227C">
      <w:pPr>
        <w:autoSpaceDE w:val="0"/>
        <w:autoSpaceDN w:val="0"/>
        <w:adjustRightInd w:val="0"/>
        <w:spacing w:after="0" w:line="240" w:lineRule="auto"/>
        <w:contextualSpacing/>
        <w:rPr>
          <w:rFonts w:ascii="PT Astra Serif" w:hAnsi="PT Astra Serif"/>
          <w:b/>
          <w:bCs/>
          <w:sz w:val="26"/>
          <w:szCs w:val="26"/>
        </w:rPr>
      </w:pPr>
    </w:p>
    <w:p w14:paraId="1B9A5572" w14:textId="77777777" w:rsidR="00BD14EA" w:rsidRPr="004B227C" w:rsidRDefault="00BD14EA" w:rsidP="004B227C">
      <w:pPr>
        <w:autoSpaceDE w:val="0"/>
        <w:autoSpaceDN w:val="0"/>
        <w:adjustRightInd w:val="0"/>
        <w:spacing w:after="0" w:line="240" w:lineRule="auto"/>
        <w:contextualSpacing/>
        <w:jc w:val="center"/>
        <w:rPr>
          <w:rFonts w:ascii="PT Astra Serif" w:hAnsi="PT Astra Serif"/>
          <w:b/>
          <w:bCs/>
          <w:sz w:val="26"/>
          <w:szCs w:val="26"/>
        </w:rPr>
      </w:pPr>
      <w:r w:rsidRPr="004B227C">
        <w:rPr>
          <w:rFonts w:ascii="PT Astra Serif" w:hAnsi="PT Astra Serif"/>
          <w:b/>
          <w:bCs/>
          <w:sz w:val="26"/>
          <w:szCs w:val="26"/>
        </w:rPr>
        <w:t>Информация о плановых ассигнованиях и кассовых расходах, направленных на реализацию государственной программы</w:t>
      </w:r>
    </w:p>
    <w:p w14:paraId="0ACCB967" w14:textId="77777777" w:rsidR="00BD14EA" w:rsidRPr="004B227C" w:rsidRDefault="00BD14EA" w:rsidP="004B227C">
      <w:pPr>
        <w:autoSpaceDE w:val="0"/>
        <w:autoSpaceDN w:val="0"/>
        <w:adjustRightInd w:val="0"/>
        <w:spacing w:after="0" w:line="240" w:lineRule="auto"/>
        <w:contextualSpacing/>
        <w:jc w:val="right"/>
        <w:rPr>
          <w:rFonts w:ascii="PT Astra Serif" w:hAnsi="PT Astra Serif"/>
          <w:b/>
          <w:bCs/>
          <w:sz w:val="26"/>
          <w:szCs w:val="26"/>
        </w:rPr>
      </w:pPr>
      <w:r w:rsidRPr="004B227C">
        <w:rPr>
          <w:rFonts w:ascii="PT Astra Serif" w:hAnsi="PT Astra Serif"/>
          <w:bCs/>
          <w:sz w:val="26"/>
          <w:szCs w:val="26"/>
        </w:rPr>
        <w:t>Таблица 1</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8"/>
        <w:gridCol w:w="1502"/>
        <w:gridCol w:w="1240"/>
      </w:tblGrid>
      <w:tr w:rsidR="004B227C" w:rsidRPr="004B227C" w14:paraId="0809DE43" w14:textId="77777777" w:rsidTr="0087517A">
        <w:trPr>
          <w:trHeight w:val="334"/>
          <w:tblHeader/>
          <w:jc w:val="center"/>
        </w:trPr>
        <w:tc>
          <w:tcPr>
            <w:tcW w:w="618" w:type="dxa"/>
            <w:tcMar>
              <w:left w:w="28" w:type="dxa"/>
              <w:right w:w="28" w:type="dxa"/>
            </w:tcMar>
            <w:vAlign w:val="center"/>
          </w:tcPr>
          <w:p w14:paraId="6AF166BA"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 xml:space="preserve">№ </w:t>
            </w:r>
            <w:proofErr w:type="gramStart"/>
            <w:r w:rsidRPr="004B227C">
              <w:rPr>
                <w:rFonts w:ascii="PT Astra Serif" w:eastAsia="Batang" w:hAnsi="PT Astra Serif"/>
                <w:bCs/>
                <w:lang w:eastAsia="ko-KR"/>
              </w:rPr>
              <w:t>п</w:t>
            </w:r>
            <w:proofErr w:type="gramEnd"/>
            <w:r w:rsidRPr="004B227C">
              <w:rPr>
                <w:rFonts w:ascii="PT Astra Serif" w:eastAsia="Batang" w:hAnsi="PT Astra Serif"/>
                <w:bCs/>
                <w:lang w:eastAsia="ko-KR"/>
              </w:rPr>
              <w:t>/п</w:t>
            </w:r>
          </w:p>
        </w:tc>
        <w:tc>
          <w:tcPr>
            <w:tcW w:w="3331" w:type="dxa"/>
            <w:shd w:val="clear" w:color="auto" w:fill="auto"/>
            <w:noWrap/>
            <w:tcMar>
              <w:left w:w="28" w:type="dxa"/>
              <w:right w:w="28" w:type="dxa"/>
            </w:tcMar>
            <w:vAlign w:val="center"/>
          </w:tcPr>
          <w:p w14:paraId="49FEE442"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Источники финансирования</w:t>
            </w:r>
          </w:p>
        </w:tc>
        <w:tc>
          <w:tcPr>
            <w:tcW w:w="1488" w:type="dxa"/>
            <w:shd w:val="clear" w:color="auto" w:fill="auto"/>
            <w:noWrap/>
            <w:tcMar>
              <w:left w:w="28" w:type="dxa"/>
              <w:right w:w="28" w:type="dxa"/>
            </w:tcMar>
            <w:vAlign w:val="center"/>
          </w:tcPr>
          <w:p w14:paraId="52878706"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План на 2022 год</w:t>
            </w:r>
          </w:p>
          <w:p w14:paraId="3453E339"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(тыс. рублей)</w:t>
            </w:r>
          </w:p>
        </w:tc>
        <w:tc>
          <w:tcPr>
            <w:tcW w:w="1418" w:type="dxa"/>
            <w:shd w:val="clear" w:color="auto" w:fill="auto"/>
            <w:noWrap/>
            <w:tcMar>
              <w:left w:w="28" w:type="dxa"/>
              <w:right w:w="28" w:type="dxa"/>
            </w:tcMar>
            <w:vAlign w:val="center"/>
          </w:tcPr>
          <w:p w14:paraId="1140C6B8"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Профинансировано</w:t>
            </w:r>
          </w:p>
          <w:p w14:paraId="7D143F7B"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по состоянию на 31.12.2022</w:t>
            </w:r>
          </w:p>
          <w:p w14:paraId="0CD44C32"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(тыс. рублей)</w:t>
            </w:r>
          </w:p>
        </w:tc>
        <w:tc>
          <w:tcPr>
            <w:tcW w:w="1502" w:type="dxa"/>
            <w:vAlign w:val="center"/>
          </w:tcPr>
          <w:p w14:paraId="477BCD0A"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 xml:space="preserve">Отклонение финансирования </w:t>
            </w:r>
            <w:r w:rsidRPr="004B227C">
              <w:rPr>
                <w:rFonts w:ascii="PT Astra Serif" w:eastAsia="Batang" w:hAnsi="PT Astra Serif"/>
                <w:bCs/>
                <w:lang w:eastAsia="ko-KR"/>
              </w:rPr>
              <w:br/>
              <w:t>(тыс. рублей)</w:t>
            </w:r>
          </w:p>
        </w:tc>
        <w:tc>
          <w:tcPr>
            <w:tcW w:w="1240" w:type="dxa"/>
            <w:tcMar>
              <w:left w:w="28" w:type="dxa"/>
              <w:right w:w="28" w:type="dxa"/>
            </w:tcMar>
            <w:vAlign w:val="center"/>
          </w:tcPr>
          <w:p w14:paraId="7375DF48"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Процент исполнения</w:t>
            </w:r>
          </w:p>
          <w:p w14:paraId="0C03C785"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(в %)</w:t>
            </w:r>
          </w:p>
        </w:tc>
      </w:tr>
      <w:tr w:rsidR="004B227C" w:rsidRPr="004B227C" w14:paraId="7C9FDF20" w14:textId="77777777" w:rsidTr="0087517A">
        <w:trPr>
          <w:trHeight w:val="300"/>
          <w:jc w:val="center"/>
        </w:trPr>
        <w:tc>
          <w:tcPr>
            <w:tcW w:w="618" w:type="dxa"/>
            <w:tcMar>
              <w:left w:w="28" w:type="dxa"/>
              <w:right w:w="28" w:type="dxa"/>
            </w:tcMar>
            <w:vAlign w:val="center"/>
          </w:tcPr>
          <w:p w14:paraId="7DA05281"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1</w:t>
            </w:r>
          </w:p>
        </w:tc>
        <w:tc>
          <w:tcPr>
            <w:tcW w:w="3331" w:type="dxa"/>
            <w:shd w:val="clear" w:color="auto" w:fill="auto"/>
            <w:noWrap/>
            <w:tcMar>
              <w:left w:w="28" w:type="dxa"/>
              <w:right w:w="28" w:type="dxa"/>
            </w:tcMar>
            <w:vAlign w:val="center"/>
          </w:tcPr>
          <w:p w14:paraId="0A8A187A"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2</w:t>
            </w:r>
          </w:p>
        </w:tc>
        <w:tc>
          <w:tcPr>
            <w:tcW w:w="1488" w:type="dxa"/>
            <w:shd w:val="clear" w:color="auto" w:fill="auto"/>
            <w:noWrap/>
            <w:tcMar>
              <w:left w:w="28" w:type="dxa"/>
              <w:right w:w="28" w:type="dxa"/>
            </w:tcMar>
            <w:vAlign w:val="center"/>
          </w:tcPr>
          <w:p w14:paraId="6ED9AC4D" w14:textId="77777777" w:rsidR="00BD14EA" w:rsidRPr="004B227C" w:rsidRDefault="00BD14EA" w:rsidP="004B227C">
            <w:pPr>
              <w:spacing w:after="0" w:line="240" w:lineRule="auto"/>
              <w:jc w:val="center"/>
              <w:rPr>
                <w:rFonts w:ascii="PT Astra Serif" w:hAnsi="PT Astra Serif"/>
                <w:bCs/>
              </w:rPr>
            </w:pPr>
            <w:r w:rsidRPr="004B227C">
              <w:rPr>
                <w:rFonts w:ascii="PT Astra Serif" w:hAnsi="PT Astra Serif"/>
                <w:bCs/>
              </w:rPr>
              <w:t>3</w:t>
            </w:r>
          </w:p>
        </w:tc>
        <w:tc>
          <w:tcPr>
            <w:tcW w:w="1418" w:type="dxa"/>
            <w:shd w:val="clear" w:color="auto" w:fill="auto"/>
            <w:noWrap/>
            <w:tcMar>
              <w:left w:w="28" w:type="dxa"/>
              <w:right w:w="28" w:type="dxa"/>
            </w:tcMar>
            <w:vAlign w:val="center"/>
          </w:tcPr>
          <w:p w14:paraId="2FB3F7B7" w14:textId="77777777" w:rsidR="00BD14EA" w:rsidRPr="004B227C" w:rsidRDefault="00BD14EA" w:rsidP="004B227C">
            <w:pPr>
              <w:spacing w:after="0" w:line="240" w:lineRule="auto"/>
              <w:jc w:val="center"/>
              <w:rPr>
                <w:rFonts w:ascii="PT Astra Serif" w:hAnsi="PT Astra Serif"/>
                <w:bCs/>
              </w:rPr>
            </w:pPr>
            <w:r w:rsidRPr="004B227C">
              <w:rPr>
                <w:rFonts w:ascii="PT Astra Serif" w:hAnsi="PT Astra Serif"/>
                <w:bCs/>
              </w:rPr>
              <w:t>4</w:t>
            </w:r>
          </w:p>
        </w:tc>
        <w:tc>
          <w:tcPr>
            <w:tcW w:w="1502" w:type="dxa"/>
            <w:vAlign w:val="center"/>
          </w:tcPr>
          <w:p w14:paraId="2632F722"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5</w:t>
            </w:r>
          </w:p>
        </w:tc>
        <w:tc>
          <w:tcPr>
            <w:tcW w:w="1240" w:type="dxa"/>
            <w:tcMar>
              <w:left w:w="28" w:type="dxa"/>
              <w:right w:w="28" w:type="dxa"/>
            </w:tcMar>
            <w:vAlign w:val="center"/>
          </w:tcPr>
          <w:p w14:paraId="0C3F8A0D" w14:textId="77777777" w:rsidR="00BD14EA" w:rsidRPr="004B227C" w:rsidRDefault="00BD14EA" w:rsidP="004B227C">
            <w:pPr>
              <w:spacing w:after="0" w:line="240" w:lineRule="auto"/>
              <w:jc w:val="center"/>
              <w:rPr>
                <w:rFonts w:ascii="PT Astra Serif" w:eastAsia="Batang" w:hAnsi="PT Astra Serif"/>
                <w:bCs/>
                <w:lang w:eastAsia="ko-KR"/>
              </w:rPr>
            </w:pPr>
            <w:r w:rsidRPr="004B227C">
              <w:rPr>
                <w:rFonts w:ascii="PT Astra Serif" w:eastAsia="Batang" w:hAnsi="PT Astra Serif"/>
                <w:bCs/>
                <w:lang w:eastAsia="ko-KR"/>
              </w:rPr>
              <w:t>6</w:t>
            </w:r>
          </w:p>
        </w:tc>
      </w:tr>
      <w:tr w:rsidR="004B227C" w:rsidRPr="004B227C" w14:paraId="4D5952D2" w14:textId="77777777" w:rsidTr="0087517A">
        <w:trPr>
          <w:trHeight w:val="300"/>
          <w:jc w:val="center"/>
        </w:trPr>
        <w:tc>
          <w:tcPr>
            <w:tcW w:w="618" w:type="dxa"/>
            <w:tcMar>
              <w:left w:w="28" w:type="dxa"/>
              <w:right w:w="28" w:type="dxa"/>
            </w:tcMar>
            <w:vAlign w:val="center"/>
          </w:tcPr>
          <w:p w14:paraId="1C3FB6A1" w14:textId="77777777" w:rsidR="00BD14EA" w:rsidRPr="004B227C" w:rsidRDefault="00BD14EA" w:rsidP="004B227C">
            <w:pPr>
              <w:spacing w:after="0" w:line="240" w:lineRule="auto"/>
              <w:jc w:val="center"/>
              <w:rPr>
                <w:rFonts w:ascii="PT Astra Serif" w:eastAsia="Batang" w:hAnsi="PT Astra Serif"/>
                <w:bCs/>
                <w:lang w:eastAsia="ko-KR"/>
              </w:rPr>
            </w:pPr>
          </w:p>
        </w:tc>
        <w:tc>
          <w:tcPr>
            <w:tcW w:w="3331" w:type="dxa"/>
            <w:shd w:val="clear" w:color="auto" w:fill="auto"/>
            <w:noWrap/>
            <w:tcMar>
              <w:left w:w="28" w:type="dxa"/>
              <w:right w:w="28" w:type="dxa"/>
            </w:tcMar>
            <w:vAlign w:val="center"/>
          </w:tcPr>
          <w:p w14:paraId="534DF675" w14:textId="77777777" w:rsidR="00BD14EA" w:rsidRPr="004B227C" w:rsidRDefault="00BD14EA" w:rsidP="004B227C">
            <w:pPr>
              <w:spacing w:after="0" w:line="240" w:lineRule="auto"/>
              <w:jc w:val="center"/>
              <w:rPr>
                <w:rFonts w:ascii="PT Astra Serif" w:eastAsia="Batang" w:hAnsi="PT Astra Serif"/>
                <w:b/>
                <w:bCs/>
                <w:lang w:eastAsia="ko-KR"/>
              </w:rPr>
            </w:pPr>
            <w:r w:rsidRPr="004B227C">
              <w:rPr>
                <w:rFonts w:ascii="PT Astra Serif" w:eastAsia="Batang" w:hAnsi="PT Astra Serif"/>
                <w:b/>
                <w:bCs/>
                <w:lang w:eastAsia="ko-KR"/>
              </w:rPr>
              <w:t>Объем ассигнований - всего</w:t>
            </w:r>
          </w:p>
        </w:tc>
        <w:tc>
          <w:tcPr>
            <w:tcW w:w="1488" w:type="dxa"/>
            <w:shd w:val="clear" w:color="auto" w:fill="auto"/>
            <w:noWrap/>
            <w:tcMar>
              <w:left w:w="28" w:type="dxa"/>
              <w:right w:w="28" w:type="dxa"/>
            </w:tcMar>
            <w:vAlign w:val="center"/>
          </w:tcPr>
          <w:p w14:paraId="70F4DAA4" w14:textId="77777777" w:rsidR="00BD14EA" w:rsidRPr="004B227C" w:rsidRDefault="00BD14EA" w:rsidP="004B227C">
            <w:pPr>
              <w:spacing w:after="0" w:line="240" w:lineRule="auto"/>
              <w:jc w:val="center"/>
              <w:rPr>
                <w:rFonts w:ascii="PT Astra Serif" w:eastAsia="Batang" w:hAnsi="PT Astra Serif"/>
                <w:b/>
                <w:bCs/>
                <w:lang w:eastAsia="ko-KR"/>
              </w:rPr>
            </w:pPr>
            <w:r w:rsidRPr="004B227C">
              <w:rPr>
                <w:rFonts w:ascii="PT Astra Serif" w:eastAsia="Batang" w:hAnsi="PT Astra Serif"/>
                <w:b/>
                <w:bCs/>
                <w:lang w:eastAsia="ko-KR"/>
              </w:rPr>
              <w:t>8 899 125,6</w:t>
            </w:r>
          </w:p>
        </w:tc>
        <w:tc>
          <w:tcPr>
            <w:tcW w:w="1418" w:type="dxa"/>
            <w:shd w:val="clear" w:color="auto" w:fill="auto"/>
            <w:noWrap/>
            <w:tcMar>
              <w:left w:w="28" w:type="dxa"/>
              <w:right w:w="28" w:type="dxa"/>
            </w:tcMar>
            <w:vAlign w:val="center"/>
          </w:tcPr>
          <w:p w14:paraId="7C74B43E" w14:textId="77777777" w:rsidR="00BD14EA" w:rsidRPr="004B227C" w:rsidRDefault="00BD14EA" w:rsidP="004B227C">
            <w:pPr>
              <w:spacing w:after="0" w:line="240" w:lineRule="auto"/>
              <w:jc w:val="center"/>
              <w:rPr>
                <w:rFonts w:ascii="PT Astra Serif" w:eastAsia="Batang" w:hAnsi="PT Astra Serif"/>
                <w:b/>
                <w:bCs/>
                <w:lang w:eastAsia="ko-KR"/>
              </w:rPr>
            </w:pPr>
            <w:r w:rsidRPr="004B227C">
              <w:rPr>
                <w:rFonts w:ascii="PT Astra Serif" w:eastAsia="Batang" w:hAnsi="PT Astra Serif"/>
                <w:b/>
                <w:bCs/>
                <w:lang w:eastAsia="ko-KR"/>
              </w:rPr>
              <w:t>8 732 490,1</w:t>
            </w:r>
          </w:p>
        </w:tc>
        <w:tc>
          <w:tcPr>
            <w:tcW w:w="1502" w:type="dxa"/>
            <w:vAlign w:val="center"/>
          </w:tcPr>
          <w:p w14:paraId="2433B9AB" w14:textId="77777777" w:rsidR="00BD14EA" w:rsidRPr="004B227C" w:rsidRDefault="00BD14EA" w:rsidP="004B227C">
            <w:pPr>
              <w:spacing w:after="0" w:line="240" w:lineRule="auto"/>
              <w:jc w:val="center"/>
              <w:rPr>
                <w:rFonts w:ascii="PT Astra Serif" w:eastAsia="Batang" w:hAnsi="PT Astra Serif"/>
                <w:b/>
                <w:bCs/>
                <w:lang w:eastAsia="ko-KR"/>
              </w:rPr>
            </w:pPr>
            <w:r w:rsidRPr="004B227C">
              <w:rPr>
                <w:rFonts w:ascii="PT Astra Serif" w:eastAsia="Batang" w:hAnsi="PT Astra Serif"/>
                <w:b/>
                <w:bCs/>
                <w:lang w:eastAsia="ko-KR"/>
              </w:rPr>
              <w:t>-166 635,5</w:t>
            </w:r>
          </w:p>
        </w:tc>
        <w:tc>
          <w:tcPr>
            <w:tcW w:w="1240" w:type="dxa"/>
            <w:tcMar>
              <w:left w:w="28" w:type="dxa"/>
              <w:right w:w="28" w:type="dxa"/>
            </w:tcMar>
            <w:vAlign w:val="center"/>
          </w:tcPr>
          <w:p w14:paraId="6F66946F" w14:textId="77777777" w:rsidR="00BD14EA" w:rsidRPr="004B227C" w:rsidRDefault="00BD14EA" w:rsidP="004B227C">
            <w:pPr>
              <w:spacing w:after="0" w:line="240" w:lineRule="auto"/>
              <w:jc w:val="center"/>
              <w:rPr>
                <w:rFonts w:ascii="PT Astra Serif" w:eastAsia="Batang" w:hAnsi="PT Astra Serif"/>
                <w:b/>
                <w:bCs/>
                <w:lang w:eastAsia="ko-KR"/>
              </w:rPr>
            </w:pPr>
            <w:r w:rsidRPr="004B227C">
              <w:rPr>
                <w:rFonts w:ascii="PT Astra Serif" w:eastAsia="Batang" w:hAnsi="PT Astra Serif"/>
                <w:b/>
                <w:bCs/>
                <w:lang w:eastAsia="ko-KR"/>
              </w:rPr>
              <w:t>98,1</w:t>
            </w:r>
          </w:p>
        </w:tc>
      </w:tr>
      <w:tr w:rsidR="004B227C" w:rsidRPr="004B227C" w14:paraId="1B904772" w14:textId="77777777" w:rsidTr="0087517A">
        <w:trPr>
          <w:trHeight w:val="300"/>
          <w:jc w:val="center"/>
        </w:trPr>
        <w:tc>
          <w:tcPr>
            <w:tcW w:w="618" w:type="dxa"/>
            <w:tcMar>
              <w:left w:w="28" w:type="dxa"/>
              <w:right w:w="28" w:type="dxa"/>
            </w:tcMar>
            <w:vAlign w:val="center"/>
          </w:tcPr>
          <w:p w14:paraId="76CB1CB9" w14:textId="77777777" w:rsidR="00BD14EA" w:rsidRPr="004B227C" w:rsidRDefault="00BD14EA"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1</w:t>
            </w:r>
          </w:p>
        </w:tc>
        <w:tc>
          <w:tcPr>
            <w:tcW w:w="3331" w:type="dxa"/>
            <w:shd w:val="clear" w:color="auto" w:fill="auto"/>
            <w:noWrap/>
            <w:tcMar>
              <w:left w:w="28" w:type="dxa"/>
              <w:right w:w="28" w:type="dxa"/>
            </w:tcMar>
            <w:vAlign w:val="center"/>
          </w:tcPr>
          <w:p w14:paraId="6919EEA0" w14:textId="77777777" w:rsidR="00BD14EA" w:rsidRPr="004B227C" w:rsidRDefault="00BD14EA"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Областной бюджет, всего</w:t>
            </w:r>
          </w:p>
        </w:tc>
        <w:tc>
          <w:tcPr>
            <w:tcW w:w="1488" w:type="dxa"/>
            <w:shd w:val="clear" w:color="auto" w:fill="auto"/>
            <w:noWrap/>
            <w:tcMar>
              <w:left w:w="28" w:type="dxa"/>
              <w:right w:w="28" w:type="dxa"/>
            </w:tcMar>
            <w:vAlign w:val="center"/>
          </w:tcPr>
          <w:p w14:paraId="22E44F10" w14:textId="77777777" w:rsidR="00BD14EA" w:rsidRPr="004B227C" w:rsidRDefault="00BD14EA" w:rsidP="004B227C">
            <w:pPr>
              <w:jc w:val="center"/>
              <w:rPr>
                <w:rFonts w:ascii="PT Astra Serif" w:hAnsi="PT Astra Serif" w:cs="Calibri"/>
              </w:rPr>
            </w:pPr>
            <w:r w:rsidRPr="004B227C">
              <w:rPr>
                <w:rFonts w:ascii="PT Astra Serif" w:hAnsi="PT Astra Serif" w:cs="Calibri"/>
              </w:rPr>
              <w:t>8 891 925,6</w:t>
            </w:r>
          </w:p>
        </w:tc>
        <w:tc>
          <w:tcPr>
            <w:tcW w:w="1418" w:type="dxa"/>
            <w:shd w:val="clear" w:color="auto" w:fill="auto"/>
            <w:noWrap/>
            <w:tcMar>
              <w:left w:w="28" w:type="dxa"/>
              <w:right w:w="28" w:type="dxa"/>
            </w:tcMar>
            <w:vAlign w:val="center"/>
          </w:tcPr>
          <w:p w14:paraId="2BB9D19C" w14:textId="77777777" w:rsidR="00BD14EA" w:rsidRPr="004B227C" w:rsidRDefault="00BD14EA" w:rsidP="004B227C">
            <w:pPr>
              <w:jc w:val="center"/>
              <w:rPr>
                <w:rFonts w:ascii="PT Astra Serif" w:hAnsi="PT Astra Serif" w:cs="Calibri"/>
              </w:rPr>
            </w:pPr>
            <w:r w:rsidRPr="004B227C">
              <w:rPr>
                <w:rFonts w:ascii="PT Astra Serif" w:hAnsi="PT Astra Serif" w:cs="Calibri"/>
              </w:rPr>
              <w:t>8 710 762,9</w:t>
            </w:r>
          </w:p>
        </w:tc>
        <w:tc>
          <w:tcPr>
            <w:tcW w:w="1502" w:type="dxa"/>
            <w:vAlign w:val="center"/>
          </w:tcPr>
          <w:p w14:paraId="12AB1B60" w14:textId="77777777" w:rsidR="00BD14EA" w:rsidRPr="004B227C" w:rsidRDefault="00BD14EA" w:rsidP="004B227C">
            <w:pPr>
              <w:jc w:val="center"/>
              <w:rPr>
                <w:rFonts w:ascii="PT Astra Serif" w:hAnsi="PT Astra Serif" w:cs="Calibri"/>
              </w:rPr>
            </w:pPr>
            <w:r w:rsidRPr="004B227C">
              <w:rPr>
                <w:rFonts w:ascii="PT Astra Serif" w:hAnsi="PT Astra Serif" w:cs="Calibri"/>
              </w:rPr>
              <w:t>-181 162,7</w:t>
            </w:r>
          </w:p>
        </w:tc>
        <w:tc>
          <w:tcPr>
            <w:tcW w:w="1240" w:type="dxa"/>
            <w:tcMar>
              <w:left w:w="28" w:type="dxa"/>
              <w:right w:w="28" w:type="dxa"/>
            </w:tcMar>
            <w:vAlign w:val="center"/>
          </w:tcPr>
          <w:p w14:paraId="4945F336" w14:textId="77777777" w:rsidR="00BD14EA" w:rsidRPr="004B227C" w:rsidRDefault="00BD14EA" w:rsidP="004B227C">
            <w:pPr>
              <w:jc w:val="center"/>
              <w:rPr>
                <w:rFonts w:ascii="PT Astra Serif" w:hAnsi="PT Astra Serif" w:cs="Calibri"/>
              </w:rPr>
            </w:pPr>
            <w:r w:rsidRPr="004B227C">
              <w:rPr>
                <w:rFonts w:ascii="PT Astra Serif" w:hAnsi="PT Astra Serif" w:cs="Calibri"/>
              </w:rPr>
              <w:t>98,0</w:t>
            </w:r>
          </w:p>
        </w:tc>
      </w:tr>
      <w:tr w:rsidR="004B227C" w:rsidRPr="004B227C" w14:paraId="7860FF0E" w14:textId="77777777" w:rsidTr="0087517A">
        <w:trPr>
          <w:trHeight w:val="300"/>
          <w:jc w:val="center"/>
        </w:trPr>
        <w:tc>
          <w:tcPr>
            <w:tcW w:w="618" w:type="dxa"/>
            <w:tcMar>
              <w:left w:w="28" w:type="dxa"/>
              <w:right w:w="28" w:type="dxa"/>
            </w:tcMar>
            <w:vAlign w:val="center"/>
          </w:tcPr>
          <w:p w14:paraId="09119850" w14:textId="77777777" w:rsidR="00BD14EA" w:rsidRPr="004B227C" w:rsidRDefault="00BD14EA"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lastRenderedPageBreak/>
              <w:t>1.1</w:t>
            </w:r>
          </w:p>
        </w:tc>
        <w:tc>
          <w:tcPr>
            <w:tcW w:w="3331" w:type="dxa"/>
            <w:shd w:val="clear" w:color="auto" w:fill="auto"/>
            <w:noWrap/>
            <w:tcMar>
              <w:left w:w="28" w:type="dxa"/>
              <w:right w:w="28" w:type="dxa"/>
            </w:tcMar>
            <w:vAlign w:val="center"/>
          </w:tcPr>
          <w:p w14:paraId="030CFBE0" w14:textId="77777777" w:rsidR="00BD14EA" w:rsidRPr="004B227C" w:rsidRDefault="00BD14EA"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14:paraId="24276671" w14:textId="77777777" w:rsidR="00BD14EA" w:rsidRPr="004B227C" w:rsidRDefault="00BD14EA" w:rsidP="004B227C">
            <w:pPr>
              <w:jc w:val="center"/>
              <w:rPr>
                <w:rFonts w:ascii="PT Astra Serif" w:hAnsi="PT Astra Serif" w:cs="Calibri"/>
              </w:rPr>
            </w:pPr>
            <w:r w:rsidRPr="004B227C">
              <w:rPr>
                <w:rFonts w:ascii="PT Astra Serif" w:hAnsi="PT Astra Serif" w:cs="Calibri"/>
              </w:rPr>
              <w:t>8 017 245,4</w:t>
            </w:r>
          </w:p>
        </w:tc>
        <w:tc>
          <w:tcPr>
            <w:tcW w:w="1418" w:type="dxa"/>
            <w:shd w:val="clear" w:color="auto" w:fill="auto"/>
            <w:noWrap/>
            <w:tcMar>
              <w:left w:w="28" w:type="dxa"/>
              <w:right w:w="28" w:type="dxa"/>
            </w:tcMar>
            <w:vAlign w:val="center"/>
          </w:tcPr>
          <w:p w14:paraId="1691BB06" w14:textId="77777777" w:rsidR="00BD14EA" w:rsidRPr="004B227C" w:rsidRDefault="00BD14EA" w:rsidP="004B227C">
            <w:pPr>
              <w:jc w:val="center"/>
              <w:rPr>
                <w:rFonts w:ascii="PT Astra Serif" w:hAnsi="PT Astra Serif" w:cs="Calibri"/>
              </w:rPr>
            </w:pPr>
            <w:r w:rsidRPr="004B227C">
              <w:rPr>
                <w:rFonts w:ascii="PT Astra Serif" w:hAnsi="PT Astra Serif" w:cs="Calibri"/>
              </w:rPr>
              <w:t>7 836 102,7</w:t>
            </w:r>
          </w:p>
        </w:tc>
        <w:tc>
          <w:tcPr>
            <w:tcW w:w="1502" w:type="dxa"/>
            <w:vAlign w:val="center"/>
          </w:tcPr>
          <w:p w14:paraId="6FC0819C" w14:textId="77777777" w:rsidR="00BD14EA" w:rsidRPr="004B227C" w:rsidRDefault="00BD14EA" w:rsidP="004B227C">
            <w:pPr>
              <w:jc w:val="center"/>
              <w:rPr>
                <w:rFonts w:ascii="PT Astra Serif" w:hAnsi="PT Astra Serif" w:cs="Calibri"/>
              </w:rPr>
            </w:pPr>
            <w:r w:rsidRPr="004B227C">
              <w:rPr>
                <w:rFonts w:ascii="PT Astra Serif" w:hAnsi="PT Astra Serif" w:cs="Calibri"/>
              </w:rPr>
              <w:t>-181 142,7</w:t>
            </w:r>
          </w:p>
        </w:tc>
        <w:tc>
          <w:tcPr>
            <w:tcW w:w="1240" w:type="dxa"/>
            <w:tcMar>
              <w:left w:w="28" w:type="dxa"/>
              <w:right w:w="28" w:type="dxa"/>
            </w:tcMar>
            <w:vAlign w:val="center"/>
          </w:tcPr>
          <w:p w14:paraId="473932DC" w14:textId="77777777" w:rsidR="00BD14EA" w:rsidRPr="004B227C" w:rsidRDefault="00BD14EA" w:rsidP="004B227C">
            <w:pPr>
              <w:jc w:val="center"/>
              <w:rPr>
                <w:rFonts w:ascii="PT Astra Serif" w:hAnsi="PT Astra Serif" w:cs="Calibri"/>
              </w:rPr>
            </w:pPr>
            <w:r w:rsidRPr="004B227C">
              <w:rPr>
                <w:rFonts w:ascii="PT Astra Serif" w:hAnsi="PT Astra Serif" w:cs="Calibri"/>
              </w:rPr>
              <w:t>97,7</w:t>
            </w:r>
          </w:p>
        </w:tc>
      </w:tr>
      <w:tr w:rsidR="004B227C" w:rsidRPr="004B227C" w14:paraId="3B943FD5" w14:textId="77777777" w:rsidTr="0087517A">
        <w:trPr>
          <w:trHeight w:val="300"/>
          <w:jc w:val="center"/>
        </w:trPr>
        <w:tc>
          <w:tcPr>
            <w:tcW w:w="618" w:type="dxa"/>
            <w:tcMar>
              <w:left w:w="28" w:type="dxa"/>
              <w:right w:w="28" w:type="dxa"/>
            </w:tcMar>
            <w:vAlign w:val="center"/>
          </w:tcPr>
          <w:p w14:paraId="3C25B3D2" w14:textId="77777777" w:rsidR="00BD14EA" w:rsidRPr="004B227C" w:rsidRDefault="00BD14EA"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1.2</w:t>
            </w:r>
          </w:p>
        </w:tc>
        <w:tc>
          <w:tcPr>
            <w:tcW w:w="3331" w:type="dxa"/>
            <w:shd w:val="clear" w:color="auto" w:fill="auto"/>
            <w:noWrap/>
            <w:tcMar>
              <w:left w:w="28" w:type="dxa"/>
              <w:right w:w="28" w:type="dxa"/>
            </w:tcMar>
            <w:vAlign w:val="center"/>
          </w:tcPr>
          <w:p w14:paraId="0D706352" w14:textId="77777777" w:rsidR="00BD14EA" w:rsidRPr="004B227C" w:rsidRDefault="00BD14EA"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14:paraId="2B9F0713" w14:textId="77777777" w:rsidR="00BD14EA" w:rsidRPr="004B227C" w:rsidRDefault="00BD14EA" w:rsidP="004B227C">
            <w:pPr>
              <w:jc w:val="center"/>
              <w:rPr>
                <w:rFonts w:ascii="PT Astra Serif" w:hAnsi="PT Astra Serif" w:cs="Calibri"/>
              </w:rPr>
            </w:pPr>
            <w:r w:rsidRPr="004B227C">
              <w:rPr>
                <w:rFonts w:ascii="PT Astra Serif" w:hAnsi="PT Astra Serif" w:cs="Calibri"/>
              </w:rPr>
              <w:t>874 680,2</w:t>
            </w:r>
          </w:p>
        </w:tc>
        <w:tc>
          <w:tcPr>
            <w:tcW w:w="1418" w:type="dxa"/>
            <w:shd w:val="clear" w:color="auto" w:fill="auto"/>
            <w:noWrap/>
            <w:tcMar>
              <w:left w:w="28" w:type="dxa"/>
              <w:right w:w="28" w:type="dxa"/>
            </w:tcMar>
            <w:vAlign w:val="center"/>
          </w:tcPr>
          <w:p w14:paraId="0EDF25EB" w14:textId="77777777" w:rsidR="00BD14EA" w:rsidRPr="004B227C" w:rsidRDefault="00BD14EA" w:rsidP="004B227C">
            <w:pPr>
              <w:jc w:val="center"/>
              <w:rPr>
                <w:rFonts w:ascii="PT Astra Serif" w:hAnsi="PT Astra Serif" w:cs="Calibri"/>
              </w:rPr>
            </w:pPr>
            <w:r w:rsidRPr="004B227C">
              <w:rPr>
                <w:rFonts w:ascii="PT Astra Serif" w:hAnsi="PT Astra Serif" w:cs="Calibri"/>
              </w:rPr>
              <w:t>874 660,2</w:t>
            </w:r>
          </w:p>
        </w:tc>
        <w:tc>
          <w:tcPr>
            <w:tcW w:w="1502" w:type="dxa"/>
            <w:vAlign w:val="center"/>
          </w:tcPr>
          <w:p w14:paraId="21BE5CD3" w14:textId="77777777" w:rsidR="00BD14EA" w:rsidRPr="004B227C" w:rsidRDefault="00BD14EA" w:rsidP="004B227C">
            <w:pPr>
              <w:jc w:val="center"/>
              <w:rPr>
                <w:rFonts w:ascii="PT Astra Serif" w:hAnsi="PT Astra Serif" w:cs="Calibri"/>
              </w:rPr>
            </w:pPr>
            <w:r w:rsidRPr="004B227C">
              <w:rPr>
                <w:rFonts w:ascii="PT Astra Serif" w:hAnsi="PT Astra Serif" w:cs="Calibri"/>
              </w:rPr>
              <w:t>20,0</w:t>
            </w:r>
          </w:p>
        </w:tc>
        <w:tc>
          <w:tcPr>
            <w:tcW w:w="1240" w:type="dxa"/>
            <w:tcMar>
              <w:left w:w="28" w:type="dxa"/>
              <w:right w:w="28" w:type="dxa"/>
            </w:tcMar>
            <w:vAlign w:val="center"/>
          </w:tcPr>
          <w:p w14:paraId="1EFBC3D3" w14:textId="77777777" w:rsidR="00BD14EA" w:rsidRPr="004B227C" w:rsidRDefault="00BD14EA" w:rsidP="004B227C">
            <w:pPr>
              <w:jc w:val="center"/>
              <w:rPr>
                <w:rFonts w:ascii="PT Astra Serif" w:hAnsi="PT Astra Serif" w:cs="Calibri"/>
              </w:rPr>
            </w:pPr>
            <w:r w:rsidRPr="004B227C">
              <w:rPr>
                <w:rFonts w:ascii="PT Astra Serif" w:hAnsi="PT Astra Serif" w:cs="Calibri"/>
              </w:rPr>
              <w:t>99,9</w:t>
            </w:r>
          </w:p>
        </w:tc>
      </w:tr>
      <w:tr w:rsidR="004B227C" w:rsidRPr="004B227C" w14:paraId="26D667D1" w14:textId="77777777" w:rsidTr="0087517A">
        <w:trPr>
          <w:trHeight w:val="300"/>
          <w:jc w:val="center"/>
        </w:trPr>
        <w:tc>
          <w:tcPr>
            <w:tcW w:w="618" w:type="dxa"/>
            <w:tcMar>
              <w:left w:w="28" w:type="dxa"/>
              <w:right w:w="28" w:type="dxa"/>
            </w:tcMar>
            <w:vAlign w:val="center"/>
          </w:tcPr>
          <w:p w14:paraId="4161A17A" w14:textId="77777777" w:rsidR="00BD14EA" w:rsidRPr="004B227C" w:rsidRDefault="00BD14EA"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2</w:t>
            </w:r>
          </w:p>
        </w:tc>
        <w:tc>
          <w:tcPr>
            <w:tcW w:w="3331" w:type="dxa"/>
            <w:shd w:val="clear" w:color="auto" w:fill="auto"/>
            <w:noWrap/>
            <w:tcMar>
              <w:left w:w="28" w:type="dxa"/>
              <w:right w:w="28" w:type="dxa"/>
            </w:tcMar>
            <w:vAlign w:val="center"/>
          </w:tcPr>
          <w:p w14:paraId="597C89A7" w14:textId="77777777" w:rsidR="00BD14EA" w:rsidRPr="004B227C" w:rsidRDefault="00BD14EA"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14:paraId="19B9BEB0" w14:textId="77777777" w:rsidR="00BD14EA" w:rsidRPr="004B227C" w:rsidRDefault="00BD14EA" w:rsidP="004B227C">
            <w:pPr>
              <w:jc w:val="center"/>
              <w:rPr>
                <w:rFonts w:ascii="PT Astra Serif" w:hAnsi="PT Astra Serif" w:cs="Calibri"/>
                <w:lang w:val="en-US"/>
              </w:rPr>
            </w:pPr>
            <w:r w:rsidRPr="004B227C">
              <w:rPr>
                <w:rFonts w:ascii="PT Astra Serif" w:hAnsi="PT Astra Serif" w:cs="Calibri"/>
                <w:lang w:val="en-US"/>
              </w:rPr>
              <w:t>-</w:t>
            </w:r>
          </w:p>
        </w:tc>
        <w:tc>
          <w:tcPr>
            <w:tcW w:w="1418" w:type="dxa"/>
            <w:shd w:val="clear" w:color="auto" w:fill="auto"/>
            <w:noWrap/>
            <w:tcMar>
              <w:left w:w="28" w:type="dxa"/>
              <w:right w:w="28" w:type="dxa"/>
            </w:tcMar>
            <w:vAlign w:val="center"/>
          </w:tcPr>
          <w:p w14:paraId="05D51273" w14:textId="77777777" w:rsidR="00BD14EA" w:rsidRPr="004B227C" w:rsidRDefault="00BD14EA" w:rsidP="004B227C">
            <w:pPr>
              <w:jc w:val="center"/>
              <w:rPr>
                <w:rFonts w:ascii="PT Astra Serif" w:hAnsi="PT Astra Serif" w:cs="Calibri"/>
                <w:lang w:val="en-US"/>
              </w:rPr>
            </w:pPr>
            <w:r w:rsidRPr="004B227C">
              <w:rPr>
                <w:rFonts w:ascii="PT Astra Serif" w:hAnsi="PT Astra Serif" w:cs="Calibri"/>
                <w:lang w:val="en-US"/>
              </w:rPr>
              <w:t>-</w:t>
            </w:r>
          </w:p>
        </w:tc>
        <w:tc>
          <w:tcPr>
            <w:tcW w:w="1502" w:type="dxa"/>
            <w:vAlign w:val="center"/>
          </w:tcPr>
          <w:p w14:paraId="5A317535" w14:textId="77777777" w:rsidR="00BD14EA" w:rsidRPr="004B227C" w:rsidRDefault="00BD14EA" w:rsidP="004B227C">
            <w:pPr>
              <w:jc w:val="center"/>
              <w:rPr>
                <w:rFonts w:ascii="PT Astra Serif" w:hAnsi="PT Astra Serif" w:cs="Calibri"/>
                <w:lang w:val="en-US"/>
              </w:rPr>
            </w:pPr>
            <w:r w:rsidRPr="004B227C">
              <w:rPr>
                <w:rFonts w:ascii="PT Astra Serif" w:hAnsi="PT Astra Serif" w:cs="Calibri"/>
                <w:lang w:val="en-US"/>
              </w:rPr>
              <w:t>-</w:t>
            </w:r>
          </w:p>
        </w:tc>
        <w:tc>
          <w:tcPr>
            <w:tcW w:w="1240" w:type="dxa"/>
            <w:tcMar>
              <w:left w:w="28" w:type="dxa"/>
              <w:right w:w="28" w:type="dxa"/>
            </w:tcMar>
            <w:vAlign w:val="center"/>
          </w:tcPr>
          <w:p w14:paraId="366A4B45" w14:textId="77777777" w:rsidR="00BD14EA" w:rsidRPr="004B227C" w:rsidRDefault="00BD14EA" w:rsidP="004B227C">
            <w:pPr>
              <w:jc w:val="center"/>
              <w:rPr>
                <w:rFonts w:ascii="PT Astra Serif" w:hAnsi="PT Astra Serif" w:cs="Calibri"/>
                <w:lang w:val="en-US"/>
              </w:rPr>
            </w:pPr>
            <w:r w:rsidRPr="004B227C">
              <w:rPr>
                <w:rFonts w:ascii="PT Astra Serif" w:hAnsi="PT Astra Serif" w:cs="Calibri"/>
                <w:lang w:val="en-US"/>
              </w:rPr>
              <w:t>-</w:t>
            </w:r>
          </w:p>
        </w:tc>
      </w:tr>
      <w:tr w:rsidR="004B227C" w:rsidRPr="004B227C" w14:paraId="27730B35" w14:textId="77777777" w:rsidTr="0087517A">
        <w:trPr>
          <w:trHeight w:val="300"/>
          <w:jc w:val="center"/>
        </w:trPr>
        <w:tc>
          <w:tcPr>
            <w:tcW w:w="618" w:type="dxa"/>
            <w:tcMar>
              <w:left w:w="28" w:type="dxa"/>
              <w:right w:w="28" w:type="dxa"/>
            </w:tcMar>
            <w:vAlign w:val="center"/>
          </w:tcPr>
          <w:p w14:paraId="0A5976ED" w14:textId="77777777" w:rsidR="00BD14EA" w:rsidRPr="004B227C" w:rsidRDefault="00BD14EA"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3</w:t>
            </w:r>
          </w:p>
        </w:tc>
        <w:tc>
          <w:tcPr>
            <w:tcW w:w="3331" w:type="dxa"/>
            <w:shd w:val="clear" w:color="auto" w:fill="auto"/>
            <w:tcMar>
              <w:left w:w="28" w:type="dxa"/>
              <w:right w:w="28" w:type="dxa"/>
            </w:tcMar>
            <w:vAlign w:val="center"/>
          </w:tcPr>
          <w:p w14:paraId="253405D7" w14:textId="77777777" w:rsidR="00BD14EA" w:rsidRPr="004B227C" w:rsidRDefault="00BD14EA"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Местные бюджеты</w:t>
            </w:r>
          </w:p>
        </w:tc>
        <w:tc>
          <w:tcPr>
            <w:tcW w:w="1488" w:type="dxa"/>
            <w:shd w:val="clear" w:color="auto" w:fill="auto"/>
            <w:noWrap/>
            <w:tcMar>
              <w:left w:w="28" w:type="dxa"/>
              <w:right w:w="28" w:type="dxa"/>
            </w:tcMar>
            <w:vAlign w:val="center"/>
          </w:tcPr>
          <w:p w14:paraId="57D0D53B" w14:textId="77777777" w:rsidR="00BD14EA" w:rsidRPr="004B227C" w:rsidRDefault="00BD14EA" w:rsidP="004B227C">
            <w:pPr>
              <w:jc w:val="center"/>
              <w:rPr>
                <w:rFonts w:ascii="PT Astra Serif" w:hAnsi="PT Astra Serif" w:cs="Calibri"/>
              </w:rPr>
            </w:pPr>
            <w:r w:rsidRPr="004B227C">
              <w:rPr>
                <w:rFonts w:ascii="PT Astra Serif" w:hAnsi="PT Astra Serif" w:cs="Calibri"/>
              </w:rPr>
              <w:t>4 800,0</w:t>
            </w:r>
          </w:p>
        </w:tc>
        <w:tc>
          <w:tcPr>
            <w:tcW w:w="1418" w:type="dxa"/>
            <w:shd w:val="clear" w:color="auto" w:fill="auto"/>
            <w:noWrap/>
            <w:tcMar>
              <w:left w:w="28" w:type="dxa"/>
              <w:right w:w="28" w:type="dxa"/>
            </w:tcMar>
            <w:vAlign w:val="center"/>
          </w:tcPr>
          <w:p w14:paraId="01912742" w14:textId="77777777" w:rsidR="00BD14EA" w:rsidRPr="004B227C" w:rsidRDefault="00BD14EA" w:rsidP="004B227C">
            <w:pPr>
              <w:jc w:val="center"/>
              <w:rPr>
                <w:rFonts w:ascii="PT Astra Serif" w:hAnsi="PT Astra Serif" w:cs="Calibri"/>
              </w:rPr>
            </w:pPr>
            <w:r w:rsidRPr="004B227C">
              <w:rPr>
                <w:rFonts w:ascii="PT Astra Serif" w:hAnsi="PT Astra Serif" w:cs="Calibri"/>
              </w:rPr>
              <w:t>13 046,9</w:t>
            </w:r>
          </w:p>
        </w:tc>
        <w:tc>
          <w:tcPr>
            <w:tcW w:w="1502" w:type="dxa"/>
            <w:vAlign w:val="center"/>
          </w:tcPr>
          <w:p w14:paraId="389BB4E4" w14:textId="77777777" w:rsidR="00BD14EA" w:rsidRPr="004B227C" w:rsidRDefault="00BD14EA" w:rsidP="004B227C">
            <w:pPr>
              <w:jc w:val="center"/>
              <w:rPr>
                <w:rFonts w:ascii="PT Astra Serif" w:hAnsi="PT Astra Serif" w:cs="Calibri"/>
              </w:rPr>
            </w:pPr>
            <w:r w:rsidRPr="004B227C">
              <w:rPr>
                <w:rFonts w:ascii="PT Astra Serif" w:hAnsi="PT Astra Serif" w:cs="Calibri"/>
              </w:rPr>
              <w:t>8 246,9</w:t>
            </w:r>
          </w:p>
        </w:tc>
        <w:tc>
          <w:tcPr>
            <w:tcW w:w="1240" w:type="dxa"/>
            <w:tcMar>
              <w:left w:w="28" w:type="dxa"/>
              <w:right w:w="28" w:type="dxa"/>
            </w:tcMar>
            <w:vAlign w:val="center"/>
          </w:tcPr>
          <w:p w14:paraId="48776539" w14:textId="77777777" w:rsidR="00BD14EA" w:rsidRPr="004B227C" w:rsidRDefault="00BD14EA" w:rsidP="004B227C">
            <w:pPr>
              <w:jc w:val="center"/>
              <w:rPr>
                <w:rFonts w:ascii="PT Astra Serif" w:hAnsi="PT Astra Serif"/>
              </w:rPr>
            </w:pPr>
            <w:r w:rsidRPr="004B227C">
              <w:rPr>
                <w:rFonts w:ascii="PT Astra Serif" w:hAnsi="PT Astra Serif"/>
              </w:rPr>
              <w:t>271,8</w:t>
            </w:r>
          </w:p>
        </w:tc>
      </w:tr>
      <w:tr w:rsidR="00BD14EA" w:rsidRPr="004B227C" w14:paraId="5593EE80" w14:textId="77777777" w:rsidTr="0087517A">
        <w:trPr>
          <w:trHeight w:val="300"/>
          <w:jc w:val="center"/>
        </w:trPr>
        <w:tc>
          <w:tcPr>
            <w:tcW w:w="618" w:type="dxa"/>
            <w:tcMar>
              <w:left w:w="28" w:type="dxa"/>
              <w:right w:w="28" w:type="dxa"/>
            </w:tcMar>
            <w:vAlign w:val="center"/>
          </w:tcPr>
          <w:p w14:paraId="0381BF62" w14:textId="77777777" w:rsidR="00BD14EA" w:rsidRPr="004B227C" w:rsidRDefault="00BD14EA"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4</w:t>
            </w:r>
          </w:p>
        </w:tc>
        <w:tc>
          <w:tcPr>
            <w:tcW w:w="3331" w:type="dxa"/>
            <w:shd w:val="clear" w:color="auto" w:fill="auto"/>
            <w:noWrap/>
            <w:tcMar>
              <w:left w:w="28" w:type="dxa"/>
              <w:right w:w="28" w:type="dxa"/>
            </w:tcMar>
            <w:vAlign w:val="center"/>
          </w:tcPr>
          <w:p w14:paraId="2397BEE3" w14:textId="77777777" w:rsidR="00BD14EA" w:rsidRPr="004B227C" w:rsidRDefault="00BD14EA" w:rsidP="004B227C">
            <w:pPr>
              <w:spacing w:after="0" w:line="240" w:lineRule="auto"/>
              <w:jc w:val="center"/>
              <w:rPr>
                <w:rFonts w:ascii="PT Astra Serif" w:eastAsia="Batang" w:hAnsi="PT Astra Serif"/>
                <w:lang w:eastAsia="ko-KR"/>
              </w:rPr>
            </w:pPr>
            <w:r w:rsidRPr="004B227C">
              <w:rPr>
                <w:rFonts w:ascii="PT Astra Serif" w:eastAsia="Batang" w:hAnsi="PT Astra Serif"/>
                <w:lang w:eastAsia="ko-KR"/>
              </w:rPr>
              <w:t>Внебюджетные источники</w:t>
            </w:r>
          </w:p>
        </w:tc>
        <w:tc>
          <w:tcPr>
            <w:tcW w:w="1488" w:type="dxa"/>
            <w:shd w:val="clear" w:color="auto" w:fill="auto"/>
            <w:noWrap/>
            <w:tcMar>
              <w:left w:w="28" w:type="dxa"/>
              <w:right w:w="28" w:type="dxa"/>
            </w:tcMar>
            <w:vAlign w:val="center"/>
          </w:tcPr>
          <w:p w14:paraId="0F82CB5B" w14:textId="77777777" w:rsidR="00BD14EA" w:rsidRPr="004B227C" w:rsidRDefault="00BD14EA" w:rsidP="004B227C">
            <w:pPr>
              <w:jc w:val="center"/>
              <w:rPr>
                <w:rFonts w:ascii="PT Astra Serif" w:hAnsi="PT Astra Serif" w:cs="Calibri"/>
              </w:rPr>
            </w:pPr>
            <w:r w:rsidRPr="004B227C">
              <w:rPr>
                <w:rFonts w:ascii="PT Astra Serif" w:hAnsi="PT Astra Serif" w:cs="Calibri"/>
              </w:rPr>
              <w:t>2 400,0</w:t>
            </w:r>
          </w:p>
        </w:tc>
        <w:tc>
          <w:tcPr>
            <w:tcW w:w="1418" w:type="dxa"/>
            <w:shd w:val="clear" w:color="auto" w:fill="auto"/>
            <w:noWrap/>
            <w:tcMar>
              <w:left w:w="28" w:type="dxa"/>
              <w:right w:w="28" w:type="dxa"/>
            </w:tcMar>
            <w:vAlign w:val="center"/>
          </w:tcPr>
          <w:p w14:paraId="27C02113" w14:textId="77777777" w:rsidR="00BD14EA" w:rsidRPr="004B227C" w:rsidRDefault="00BD14EA" w:rsidP="004B227C">
            <w:pPr>
              <w:jc w:val="center"/>
              <w:rPr>
                <w:rFonts w:ascii="PT Astra Serif" w:hAnsi="PT Astra Serif" w:cs="Calibri"/>
              </w:rPr>
            </w:pPr>
            <w:r w:rsidRPr="004B227C">
              <w:rPr>
                <w:rFonts w:ascii="PT Astra Serif" w:hAnsi="PT Astra Serif" w:cs="Calibri"/>
              </w:rPr>
              <w:t>8 680,3</w:t>
            </w:r>
          </w:p>
        </w:tc>
        <w:tc>
          <w:tcPr>
            <w:tcW w:w="1502" w:type="dxa"/>
            <w:vAlign w:val="center"/>
          </w:tcPr>
          <w:p w14:paraId="10C1A687" w14:textId="77777777" w:rsidR="00BD14EA" w:rsidRPr="004B227C" w:rsidRDefault="00BD14EA" w:rsidP="004B227C">
            <w:pPr>
              <w:jc w:val="center"/>
              <w:rPr>
                <w:rFonts w:ascii="PT Astra Serif" w:hAnsi="PT Astra Serif" w:cs="Calibri"/>
              </w:rPr>
            </w:pPr>
            <w:r w:rsidRPr="004B227C">
              <w:rPr>
                <w:rFonts w:ascii="PT Astra Serif" w:hAnsi="PT Astra Serif" w:cs="Calibri"/>
              </w:rPr>
              <w:t>6 280,3</w:t>
            </w:r>
          </w:p>
        </w:tc>
        <w:tc>
          <w:tcPr>
            <w:tcW w:w="1240" w:type="dxa"/>
            <w:tcMar>
              <w:left w:w="28" w:type="dxa"/>
              <w:right w:w="28" w:type="dxa"/>
            </w:tcMar>
            <w:vAlign w:val="center"/>
          </w:tcPr>
          <w:p w14:paraId="701E4D9A" w14:textId="77777777" w:rsidR="00BD14EA" w:rsidRPr="004B227C" w:rsidRDefault="00BD14EA" w:rsidP="004B227C">
            <w:pPr>
              <w:jc w:val="center"/>
              <w:rPr>
                <w:rFonts w:ascii="PT Astra Serif" w:hAnsi="PT Astra Serif"/>
              </w:rPr>
            </w:pPr>
            <w:r w:rsidRPr="004B227C">
              <w:rPr>
                <w:rFonts w:ascii="PT Astra Serif" w:hAnsi="PT Astra Serif"/>
              </w:rPr>
              <w:t>361,7</w:t>
            </w:r>
          </w:p>
        </w:tc>
      </w:tr>
    </w:tbl>
    <w:p w14:paraId="27319186" w14:textId="77777777" w:rsidR="00BD14EA" w:rsidRPr="004B227C" w:rsidRDefault="00BD14EA" w:rsidP="004B227C">
      <w:pPr>
        <w:spacing w:after="0" w:line="240" w:lineRule="auto"/>
        <w:ind w:firstLine="709"/>
        <w:jc w:val="both"/>
        <w:rPr>
          <w:rFonts w:ascii="PT Astra Serif" w:eastAsia="Times New Roman" w:hAnsi="PT Astra Serif"/>
          <w:sz w:val="26"/>
          <w:szCs w:val="26"/>
        </w:rPr>
      </w:pPr>
    </w:p>
    <w:p w14:paraId="33A8802C" w14:textId="77777777" w:rsidR="00BD14EA" w:rsidRPr="004B227C" w:rsidRDefault="00BD14EA" w:rsidP="004B227C">
      <w:pPr>
        <w:spacing w:after="0" w:line="240" w:lineRule="auto"/>
        <w:ind w:firstLine="709"/>
        <w:jc w:val="both"/>
        <w:rPr>
          <w:rFonts w:ascii="PT Astra Serif" w:eastAsia="Times New Roman" w:hAnsi="PT Astra Serif"/>
          <w:b/>
          <w:sz w:val="26"/>
          <w:szCs w:val="26"/>
          <w:lang w:eastAsia="ru-RU"/>
        </w:rPr>
      </w:pPr>
      <w:r w:rsidRPr="004B227C">
        <w:rPr>
          <w:rFonts w:ascii="PT Astra Serif" w:hAnsi="PT Astra Serif"/>
          <w:b/>
          <w:bCs/>
          <w:sz w:val="26"/>
          <w:szCs w:val="26"/>
        </w:rPr>
        <w:t>Основное отклонение финансирования ГП по итогам 2022 года</w:t>
      </w:r>
      <w:r w:rsidRPr="004B227C">
        <w:rPr>
          <w:rFonts w:ascii="PT Astra Serif" w:eastAsia="Times New Roman" w:hAnsi="PT Astra Serif"/>
          <w:b/>
          <w:sz w:val="26"/>
          <w:szCs w:val="26"/>
          <w:lang w:eastAsia="ru-RU"/>
        </w:rPr>
        <w:t>:</w:t>
      </w:r>
    </w:p>
    <w:p w14:paraId="6249DE31" w14:textId="20930039" w:rsidR="00BD14EA" w:rsidRPr="004B227C" w:rsidRDefault="00BD14EA" w:rsidP="004B227C">
      <w:pPr>
        <w:pStyle w:val="a8"/>
        <w:tabs>
          <w:tab w:val="left" w:pos="284"/>
          <w:tab w:val="left" w:pos="851"/>
          <w:tab w:val="left" w:pos="993"/>
        </w:tabs>
        <w:spacing w:after="0" w:line="240" w:lineRule="auto"/>
        <w:ind w:left="0" w:firstLine="709"/>
        <w:jc w:val="both"/>
        <w:rPr>
          <w:rFonts w:ascii="PT Astra Serif" w:eastAsia="Times New Roman" w:hAnsi="PT Astra Serif"/>
          <w:sz w:val="26"/>
          <w:szCs w:val="26"/>
          <w:lang w:eastAsia="ru-RU"/>
        </w:rPr>
      </w:pPr>
      <w:r w:rsidRPr="004B227C">
        <w:rPr>
          <w:rFonts w:ascii="PT Astra Serif" w:eastAsia="Times New Roman" w:hAnsi="PT Astra Serif"/>
          <w:sz w:val="26"/>
          <w:szCs w:val="26"/>
          <w:lang w:eastAsia="ru-RU"/>
        </w:rPr>
        <w:t>148 685,5 тыс. рублей – экономия</w:t>
      </w:r>
      <w:r w:rsidR="00852476" w:rsidRPr="004B227C">
        <w:rPr>
          <w:rFonts w:ascii="PT Astra Serif" w:eastAsia="Times New Roman" w:hAnsi="PT Astra Serif"/>
          <w:sz w:val="26"/>
          <w:szCs w:val="26"/>
          <w:lang w:eastAsia="ru-RU"/>
        </w:rPr>
        <w:t xml:space="preserve"> сре</w:t>
      </w:r>
      <w:proofErr w:type="gramStart"/>
      <w:r w:rsidR="00852476" w:rsidRPr="004B227C">
        <w:rPr>
          <w:rFonts w:ascii="PT Astra Serif" w:eastAsia="Times New Roman" w:hAnsi="PT Astra Serif"/>
          <w:sz w:val="26"/>
          <w:szCs w:val="26"/>
          <w:lang w:eastAsia="ru-RU"/>
        </w:rPr>
        <w:t>дств</w:t>
      </w:r>
      <w:r w:rsidRPr="004B227C">
        <w:rPr>
          <w:rFonts w:ascii="PT Astra Serif" w:eastAsia="Times New Roman" w:hAnsi="PT Astra Serif"/>
          <w:sz w:val="26"/>
          <w:szCs w:val="26"/>
          <w:lang w:eastAsia="ru-RU"/>
        </w:rPr>
        <w:t xml:space="preserve"> сл</w:t>
      </w:r>
      <w:proofErr w:type="gramEnd"/>
      <w:r w:rsidRPr="004B227C">
        <w:rPr>
          <w:rFonts w:ascii="PT Astra Serif" w:eastAsia="Times New Roman" w:hAnsi="PT Astra Serif"/>
          <w:sz w:val="26"/>
          <w:szCs w:val="26"/>
          <w:lang w:eastAsia="ru-RU"/>
        </w:rPr>
        <w:t>ожилась в результате эффективного управления ликвидностью единого счета областного бюджета, а также замещения рыночного долга бюджетным кредитом, привлеченным из федерального бюджета.</w:t>
      </w:r>
    </w:p>
    <w:p w14:paraId="46DDDF35" w14:textId="77777777" w:rsidR="00BD14EA" w:rsidRPr="004B227C" w:rsidRDefault="00BD14EA" w:rsidP="004B227C">
      <w:pPr>
        <w:spacing w:after="0" w:line="240" w:lineRule="auto"/>
        <w:ind w:firstLine="709"/>
        <w:jc w:val="both"/>
        <w:rPr>
          <w:rFonts w:ascii="PT Astra Serif" w:eastAsia="Times New Roman" w:hAnsi="PT Astra Serif"/>
          <w:sz w:val="26"/>
          <w:szCs w:val="26"/>
        </w:rPr>
      </w:pPr>
    </w:p>
    <w:p w14:paraId="48C8D330" w14:textId="77777777" w:rsidR="00BD14EA" w:rsidRPr="004B227C" w:rsidRDefault="00BD14EA" w:rsidP="004B227C">
      <w:pPr>
        <w:pStyle w:val="a8"/>
        <w:spacing w:after="0" w:line="240" w:lineRule="auto"/>
        <w:ind w:left="465"/>
        <w:jc w:val="center"/>
        <w:rPr>
          <w:rFonts w:ascii="PT Astra Serif" w:eastAsia="Times New Roman" w:hAnsi="PT Astra Serif"/>
          <w:b/>
          <w:sz w:val="26"/>
          <w:szCs w:val="26"/>
        </w:rPr>
      </w:pPr>
      <w:r w:rsidRPr="004B227C">
        <w:rPr>
          <w:rFonts w:ascii="PT Astra Serif" w:eastAsia="Times New Roman" w:hAnsi="PT Astra Serif"/>
          <w:b/>
          <w:sz w:val="26"/>
          <w:szCs w:val="26"/>
        </w:rPr>
        <w:t>19.2. Показатели цели ГП за 2022 год</w:t>
      </w:r>
    </w:p>
    <w:p w14:paraId="5B5AB798" w14:textId="77777777" w:rsidR="00BD14EA" w:rsidRPr="004B227C" w:rsidRDefault="00BD14EA" w:rsidP="004B227C">
      <w:pPr>
        <w:autoSpaceDE w:val="0"/>
        <w:autoSpaceDN w:val="0"/>
        <w:adjustRightInd w:val="0"/>
        <w:spacing w:after="0" w:line="240" w:lineRule="auto"/>
        <w:contextualSpacing/>
        <w:jc w:val="right"/>
        <w:rPr>
          <w:rFonts w:ascii="PT Astra Serif" w:hAnsi="PT Astra Serif"/>
          <w:b/>
          <w:bCs/>
          <w:sz w:val="26"/>
          <w:szCs w:val="26"/>
        </w:rPr>
      </w:pPr>
      <w:r w:rsidRPr="004B227C">
        <w:rPr>
          <w:rFonts w:ascii="PT Astra Serif" w:hAnsi="PT Astra Serif"/>
          <w:bCs/>
          <w:sz w:val="26"/>
          <w:szCs w:val="26"/>
        </w:rPr>
        <w:t>Таблица 2</w:t>
      </w:r>
    </w:p>
    <w:tbl>
      <w:tblPr>
        <w:tblW w:w="9356" w:type="dxa"/>
        <w:tblInd w:w="108" w:type="dxa"/>
        <w:tblLayout w:type="fixed"/>
        <w:tblLook w:val="04A0" w:firstRow="1" w:lastRow="0" w:firstColumn="1" w:lastColumn="0" w:noHBand="0" w:noVBand="1"/>
      </w:tblPr>
      <w:tblGrid>
        <w:gridCol w:w="425"/>
        <w:gridCol w:w="1985"/>
        <w:gridCol w:w="1134"/>
        <w:gridCol w:w="1134"/>
        <w:gridCol w:w="709"/>
        <w:gridCol w:w="851"/>
        <w:gridCol w:w="1134"/>
        <w:gridCol w:w="1984"/>
      </w:tblGrid>
      <w:tr w:rsidR="004B227C" w:rsidRPr="004B227C" w14:paraId="0E2545E8" w14:textId="77777777" w:rsidTr="00EA609B">
        <w:trPr>
          <w:trHeight w:val="805"/>
          <w:tblHeader/>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23648" w14:textId="77777777" w:rsidR="00BD14EA" w:rsidRPr="004B227C" w:rsidRDefault="00BD14EA" w:rsidP="004B227C">
            <w:pPr>
              <w:spacing w:after="0" w:line="240" w:lineRule="auto"/>
              <w:ind w:right="-109"/>
              <w:jc w:val="center"/>
              <w:rPr>
                <w:rFonts w:ascii="PT Astra Serif" w:hAnsi="PT Astra Serif"/>
                <w:bCs/>
              </w:rPr>
            </w:pPr>
            <w:r w:rsidRPr="004B227C">
              <w:rPr>
                <w:rFonts w:ascii="PT Astra Serif" w:hAnsi="PT Astra Serif"/>
                <w:bCs/>
              </w:rPr>
              <w:t>№</w:t>
            </w:r>
            <w:proofErr w:type="gramStart"/>
            <w:r w:rsidRPr="004B227C">
              <w:rPr>
                <w:rFonts w:ascii="PT Astra Serif" w:hAnsi="PT Astra Serif"/>
                <w:bCs/>
              </w:rPr>
              <w:t>п</w:t>
            </w:r>
            <w:proofErr w:type="gramEnd"/>
            <w:r w:rsidRPr="004B227C">
              <w:rPr>
                <w:rFonts w:ascii="PT Astra Serif" w:hAnsi="PT Astra Serif"/>
                <w:bCs/>
              </w:rPr>
              <w:t>/п</w:t>
            </w:r>
          </w:p>
        </w:tc>
        <w:tc>
          <w:tcPr>
            <w:tcW w:w="1985" w:type="dxa"/>
            <w:tcBorders>
              <w:top w:val="single" w:sz="4" w:space="0" w:color="000000"/>
              <w:left w:val="nil"/>
              <w:bottom w:val="single" w:sz="4" w:space="0" w:color="000000"/>
              <w:right w:val="single" w:sz="4" w:space="0" w:color="auto"/>
            </w:tcBorders>
            <w:shd w:val="clear" w:color="auto" w:fill="auto"/>
            <w:vAlign w:val="center"/>
          </w:tcPr>
          <w:p w14:paraId="01294FDC" w14:textId="77777777" w:rsidR="00BD14EA" w:rsidRPr="004B227C" w:rsidRDefault="00BD14EA" w:rsidP="004B227C">
            <w:pPr>
              <w:spacing w:after="0" w:line="240" w:lineRule="auto"/>
              <w:jc w:val="center"/>
              <w:rPr>
                <w:rFonts w:ascii="PT Astra Serif" w:hAnsi="PT Astra Serif"/>
                <w:bCs/>
              </w:rPr>
            </w:pPr>
            <w:r w:rsidRPr="004B227C">
              <w:rPr>
                <w:rFonts w:ascii="PT Astra Serif" w:hAnsi="PT Astra Serif"/>
                <w:bCs/>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vAlign w:val="center"/>
          </w:tcPr>
          <w:p w14:paraId="28E96D63" w14:textId="77777777" w:rsidR="00BD14EA" w:rsidRPr="004B227C" w:rsidRDefault="00BD14EA" w:rsidP="004B227C">
            <w:pPr>
              <w:spacing w:after="0" w:line="240" w:lineRule="auto"/>
              <w:jc w:val="center"/>
              <w:rPr>
                <w:rFonts w:ascii="PT Astra Serif" w:hAnsi="PT Astra Serif"/>
                <w:bCs/>
              </w:rPr>
            </w:pPr>
            <w:proofErr w:type="gramStart"/>
            <w:r w:rsidRPr="004B227C">
              <w:rPr>
                <w:rFonts w:ascii="PT Astra Serif" w:hAnsi="PT Astra Serif"/>
                <w:bCs/>
              </w:rPr>
              <w:t>Ответственный за показатель</w:t>
            </w:r>
            <w:proofErr w:type="gramEnd"/>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1E1626DD" w14:textId="77777777" w:rsidR="00BD14EA" w:rsidRPr="004B227C" w:rsidRDefault="00BD14EA" w:rsidP="004B227C">
            <w:pPr>
              <w:spacing w:after="0" w:line="240" w:lineRule="auto"/>
              <w:ind w:right="-108"/>
              <w:jc w:val="center"/>
              <w:rPr>
                <w:rFonts w:ascii="PT Astra Serif" w:hAnsi="PT Astra Serif"/>
                <w:bCs/>
              </w:rPr>
            </w:pPr>
            <w:r w:rsidRPr="004B227C">
              <w:rPr>
                <w:rFonts w:ascii="PT Astra Serif" w:hAnsi="PT Astra Serif"/>
                <w:bCs/>
              </w:rPr>
              <w:t>Единица измерения</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52DDBE98" w14:textId="77777777" w:rsidR="00BD14EA" w:rsidRPr="004B227C" w:rsidRDefault="00BD14EA" w:rsidP="004B227C">
            <w:pPr>
              <w:spacing w:after="0" w:line="240" w:lineRule="auto"/>
              <w:ind w:left="-108"/>
              <w:jc w:val="center"/>
              <w:rPr>
                <w:rFonts w:ascii="PT Astra Serif" w:hAnsi="PT Astra Serif"/>
                <w:bCs/>
              </w:rPr>
            </w:pPr>
            <w:r w:rsidRPr="004B227C">
              <w:rPr>
                <w:rFonts w:ascii="PT Astra Serif" w:hAnsi="PT Astra Serif"/>
                <w:bCs/>
              </w:rPr>
              <w:t xml:space="preserve">План </w:t>
            </w:r>
            <w:r w:rsidRPr="004B227C">
              <w:rPr>
                <w:rFonts w:ascii="PT Astra Serif" w:hAnsi="PT Astra Serif"/>
                <w:bCs/>
              </w:rPr>
              <w:br/>
              <w:t>2022 год</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1FE5A84C" w14:textId="77777777" w:rsidR="00BD14EA" w:rsidRPr="004B227C" w:rsidRDefault="00BD14EA" w:rsidP="004B227C">
            <w:pPr>
              <w:spacing w:after="0" w:line="240" w:lineRule="auto"/>
              <w:jc w:val="center"/>
              <w:rPr>
                <w:rFonts w:ascii="PT Astra Serif" w:hAnsi="PT Astra Serif"/>
                <w:bCs/>
              </w:rPr>
            </w:pPr>
            <w:r w:rsidRPr="004B227C">
              <w:rPr>
                <w:rFonts w:ascii="PT Astra Serif" w:hAnsi="PT Astra Serif"/>
                <w:bCs/>
              </w:rPr>
              <w:t>Факт</w:t>
            </w:r>
            <w:r w:rsidRPr="004B227C">
              <w:rPr>
                <w:rFonts w:ascii="PT Astra Serif" w:hAnsi="PT Astra Serif"/>
                <w:bCs/>
              </w:rPr>
              <w:br/>
              <w:t>2022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487629F3" w14:textId="77777777" w:rsidR="00BD14EA" w:rsidRPr="004B227C" w:rsidRDefault="00BD14EA" w:rsidP="004B227C">
            <w:pPr>
              <w:spacing w:after="0" w:line="240" w:lineRule="auto"/>
              <w:jc w:val="center"/>
              <w:rPr>
                <w:rFonts w:ascii="PT Astra Serif" w:hAnsi="PT Astra Serif"/>
                <w:bCs/>
              </w:rPr>
            </w:pPr>
            <w:r w:rsidRPr="004B227C">
              <w:rPr>
                <w:rFonts w:ascii="PT Astra Serif" w:hAnsi="PT Astra Serif"/>
                <w:bCs/>
              </w:rPr>
              <w:t xml:space="preserve">Процент выполнения </w:t>
            </w:r>
            <w:r w:rsidRPr="004B227C">
              <w:rPr>
                <w:rFonts w:ascii="PT Astra Serif" w:hAnsi="PT Astra Serif"/>
                <w:bCs/>
              </w:rPr>
              <w:br/>
              <w:t>(</w:t>
            </w:r>
            <w:proofErr w:type="gramStart"/>
            <w:r w:rsidRPr="004B227C">
              <w:rPr>
                <w:rFonts w:ascii="PT Astra Serif" w:hAnsi="PT Astra Serif"/>
                <w:bCs/>
              </w:rPr>
              <w:t>в</w:t>
            </w:r>
            <w:proofErr w:type="gramEnd"/>
            <w:r w:rsidRPr="004B227C">
              <w:rPr>
                <w:rFonts w:ascii="PT Astra Serif" w:hAnsi="PT Astra Serif"/>
                <w:bCs/>
              </w:rPr>
              <w:t xml:space="preserve"> %)</w:t>
            </w:r>
          </w:p>
        </w:tc>
        <w:tc>
          <w:tcPr>
            <w:tcW w:w="1984" w:type="dxa"/>
            <w:tcBorders>
              <w:top w:val="single" w:sz="4" w:space="0" w:color="000000"/>
              <w:left w:val="nil"/>
              <w:bottom w:val="single" w:sz="4" w:space="0" w:color="000000"/>
              <w:right w:val="single" w:sz="4" w:space="0" w:color="000000"/>
            </w:tcBorders>
            <w:shd w:val="clear" w:color="auto" w:fill="auto"/>
            <w:vAlign w:val="center"/>
          </w:tcPr>
          <w:p w14:paraId="78342DE9" w14:textId="77777777" w:rsidR="00BD14EA" w:rsidRPr="004B227C" w:rsidRDefault="00BD14EA" w:rsidP="004B227C">
            <w:pPr>
              <w:spacing w:after="0" w:line="240" w:lineRule="auto"/>
              <w:jc w:val="center"/>
              <w:rPr>
                <w:rFonts w:ascii="PT Astra Serif" w:hAnsi="PT Astra Serif"/>
                <w:bCs/>
              </w:rPr>
            </w:pPr>
            <w:r w:rsidRPr="004B227C">
              <w:rPr>
                <w:rFonts w:ascii="PT Astra Serif" w:hAnsi="PT Astra Serif"/>
                <w:bCs/>
              </w:rPr>
              <w:t>Достигнут/</w:t>
            </w:r>
          </w:p>
          <w:p w14:paraId="04D22D4C" w14:textId="77777777" w:rsidR="00BD14EA" w:rsidRPr="004B227C" w:rsidRDefault="00BD14EA" w:rsidP="004B227C">
            <w:pPr>
              <w:spacing w:after="0" w:line="240" w:lineRule="auto"/>
              <w:jc w:val="center"/>
              <w:rPr>
                <w:rFonts w:ascii="PT Astra Serif" w:hAnsi="PT Astra Serif"/>
                <w:bCs/>
              </w:rPr>
            </w:pPr>
            <w:r w:rsidRPr="004B227C">
              <w:rPr>
                <w:rFonts w:ascii="PT Astra Serif" w:hAnsi="PT Astra Serif"/>
                <w:bCs/>
              </w:rPr>
              <w:t>Не достигнут</w:t>
            </w:r>
          </w:p>
          <w:p w14:paraId="0E207496" w14:textId="77777777" w:rsidR="00BD14EA" w:rsidRPr="004B227C" w:rsidRDefault="00BD14EA" w:rsidP="004B227C">
            <w:pPr>
              <w:spacing w:after="0" w:line="240" w:lineRule="auto"/>
              <w:jc w:val="center"/>
              <w:rPr>
                <w:rFonts w:ascii="PT Astra Serif" w:hAnsi="PT Astra Serif"/>
                <w:bCs/>
              </w:rPr>
            </w:pPr>
          </w:p>
        </w:tc>
      </w:tr>
      <w:tr w:rsidR="004B227C" w:rsidRPr="004B227C" w14:paraId="01C28FDB" w14:textId="77777777" w:rsidTr="00EA609B">
        <w:trPr>
          <w:trHeight w:val="271"/>
          <w:tblHeader/>
        </w:trPr>
        <w:tc>
          <w:tcPr>
            <w:tcW w:w="4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F79D96" w14:textId="77777777" w:rsidR="00BD14EA" w:rsidRPr="004B227C" w:rsidRDefault="00BD14EA" w:rsidP="004B227C">
            <w:pPr>
              <w:spacing w:after="0" w:line="240" w:lineRule="auto"/>
              <w:ind w:right="-109"/>
              <w:jc w:val="center"/>
              <w:rPr>
                <w:rFonts w:ascii="PT Astra Serif" w:hAnsi="PT Astra Serif"/>
                <w:bCs/>
              </w:rPr>
            </w:pPr>
            <w:r w:rsidRPr="004B227C">
              <w:rPr>
                <w:rFonts w:ascii="PT Astra Serif" w:hAnsi="PT Astra Serif"/>
                <w:bCs/>
              </w:rPr>
              <w:t>1</w:t>
            </w:r>
          </w:p>
        </w:tc>
        <w:tc>
          <w:tcPr>
            <w:tcW w:w="1985" w:type="dxa"/>
            <w:tcBorders>
              <w:top w:val="single" w:sz="4" w:space="0" w:color="000000"/>
              <w:left w:val="nil"/>
              <w:bottom w:val="single" w:sz="4" w:space="0" w:color="000000"/>
              <w:right w:val="single" w:sz="4" w:space="0" w:color="auto"/>
            </w:tcBorders>
            <w:shd w:val="clear" w:color="auto" w:fill="auto"/>
            <w:vAlign w:val="center"/>
          </w:tcPr>
          <w:p w14:paraId="24656833" w14:textId="77777777" w:rsidR="00BD14EA" w:rsidRPr="004B227C" w:rsidRDefault="00BD14EA" w:rsidP="004B227C">
            <w:pPr>
              <w:spacing w:after="0" w:line="240" w:lineRule="auto"/>
              <w:jc w:val="center"/>
              <w:rPr>
                <w:rFonts w:ascii="PT Astra Serif" w:hAnsi="PT Astra Serif"/>
                <w:bCs/>
              </w:rPr>
            </w:pPr>
            <w:r w:rsidRPr="004B227C">
              <w:rPr>
                <w:rFonts w:ascii="PT Astra Serif" w:hAnsi="PT Astra Serif"/>
                <w:bC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5B24CC" w14:textId="77777777" w:rsidR="00BD14EA" w:rsidRPr="004B227C" w:rsidRDefault="00BD14EA" w:rsidP="004B227C">
            <w:pPr>
              <w:spacing w:after="0" w:line="240" w:lineRule="auto"/>
              <w:jc w:val="center"/>
              <w:rPr>
                <w:rFonts w:ascii="PT Astra Serif" w:hAnsi="PT Astra Serif"/>
                <w:bCs/>
              </w:rPr>
            </w:pPr>
            <w:r w:rsidRPr="004B227C">
              <w:rPr>
                <w:rFonts w:ascii="PT Astra Serif" w:hAnsi="PT Astra Serif"/>
                <w:bCs/>
              </w:rPr>
              <w:t>3</w:t>
            </w:r>
          </w:p>
        </w:tc>
        <w:tc>
          <w:tcPr>
            <w:tcW w:w="1134" w:type="dxa"/>
            <w:tcBorders>
              <w:top w:val="single" w:sz="4" w:space="0" w:color="000000"/>
              <w:left w:val="single" w:sz="4" w:space="0" w:color="auto"/>
              <w:bottom w:val="single" w:sz="4" w:space="0" w:color="000000"/>
              <w:right w:val="single" w:sz="4" w:space="0" w:color="000000"/>
            </w:tcBorders>
            <w:shd w:val="clear" w:color="auto" w:fill="auto"/>
            <w:vAlign w:val="center"/>
          </w:tcPr>
          <w:p w14:paraId="009F8FC3" w14:textId="77777777" w:rsidR="00BD14EA" w:rsidRPr="004B227C" w:rsidRDefault="00BD14EA" w:rsidP="004B227C">
            <w:pPr>
              <w:spacing w:after="0" w:line="240" w:lineRule="auto"/>
              <w:ind w:right="-108"/>
              <w:jc w:val="center"/>
              <w:rPr>
                <w:rFonts w:ascii="PT Astra Serif" w:hAnsi="PT Astra Serif"/>
                <w:bCs/>
              </w:rPr>
            </w:pPr>
            <w:r w:rsidRPr="004B227C">
              <w:rPr>
                <w:rFonts w:ascii="PT Astra Serif" w:hAnsi="PT Astra Serif"/>
                <w:bCs/>
              </w:rPr>
              <w:t>4</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045AE3AA" w14:textId="77777777" w:rsidR="00BD14EA" w:rsidRPr="004B227C" w:rsidRDefault="00BD14EA" w:rsidP="004B227C">
            <w:pPr>
              <w:spacing w:after="0" w:line="240" w:lineRule="auto"/>
              <w:ind w:left="-108"/>
              <w:jc w:val="center"/>
              <w:rPr>
                <w:rFonts w:ascii="PT Astra Serif" w:hAnsi="PT Astra Serif"/>
                <w:bCs/>
              </w:rPr>
            </w:pPr>
            <w:r w:rsidRPr="004B227C">
              <w:rPr>
                <w:rFonts w:ascii="PT Astra Serif" w:hAnsi="PT Astra Serif"/>
                <w:bCs/>
              </w:rPr>
              <w:t>5</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2DDCB099" w14:textId="77777777" w:rsidR="00BD14EA" w:rsidRPr="004B227C" w:rsidRDefault="00BD14EA" w:rsidP="004B227C">
            <w:pPr>
              <w:spacing w:after="0" w:line="240" w:lineRule="auto"/>
              <w:jc w:val="center"/>
              <w:rPr>
                <w:rFonts w:ascii="PT Astra Serif" w:hAnsi="PT Astra Serif"/>
                <w:bCs/>
              </w:rPr>
            </w:pPr>
            <w:r w:rsidRPr="004B227C">
              <w:rPr>
                <w:rFonts w:ascii="PT Astra Serif" w:hAnsi="PT Astra Serif"/>
                <w:bCs/>
              </w:rPr>
              <w:t>6</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66FB9A1" w14:textId="77777777" w:rsidR="00BD14EA" w:rsidRPr="004B227C" w:rsidRDefault="00BD14EA" w:rsidP="004B227C">
            <w:pPr>
              <w:spacing w:after="0" w:line="240" w:lineRule="auto"/>
              <w:jc w:val="center"/>
              <w:rPr>
                <w:rFonts w:ascii="PT Astra Serif" w:hAnsi="PT Astra Serif"/>
                <w:bCs/>
              </w:rPr>
            </w:pPr>
            <w:r w:rsidRPr="004B227C">
              <w:rPr>
                <w:rFonts w:ascii="PT Astra Serif" w:hAnsi="PT Astra Serif"/>
                <w:bCs/>
              </w:rPr>
              <w:t>7</w:t>
            </w:r>
          </w:p>
        </w:tc>
        <w:tc>
          <w:tcPr>
            <w:tcW w:w="1984" w:type="dxa"/>
            <w:tcBorders>
              <w:top w:val="single" w:sz="4" w:space="0" w:color="000000"/>
              <w:left w:val="nil"/>
              <w:bottom w:val="single" w:sz="4" w:space="0" w:color="000000"/>
              <w:right w:val="single" w:sz="4" w:space="0" w:color="000000"/>
            </w:tcBorders>
            <w:shd w:val="clear" w:color="auto" w:fill="auto"/>
            <w:vAlign w:val="center"/>
          </w:tcPr>
          <w:p w14:paraId="07311A17" w14:textId="77777777" w:rsidR="00BD14EA" w:rsidRPr="004B227C" w:rsidRDefault="00BD14EA" w:rsidP="004B227C">
            <w:pPr>
              <w:spacing w:after="0" w:line="240" w:lineRule="auto"/>
              <w:jc w:val="center"/>
              <w:rPr>
                <w:rFonts w:ascii="PT Astra Serif" w:hAnsi="PT Astra Serif"/>
                <w:bCs/>
              </w:rPr>
            </w:pPr>
            <w:r w:rsidRPr="004B227C">
              <w:rPr>
                <w:rFonts w:ascii="PT Astra Serif" w:hAnsi="PT Astra Serif"/>
                <w:bCs/>
              </w:rPr>
              <w:t>8</w:t>
            </w:r>
          </w:p>
        </w:tc>
      </w:tr>
      <w:tr w:rsidR="004B227C" w:rsidRPr="004B227C" w14:paraId="42C0F291" w14:textId="77777777" w:rsidTr="00EA609B">
        <w:trPr>
          <w:trHeight w:val="1125"/>
        </w:trPr>
        <w:tc>
          <w:tcPr>
            <w:tcW w:w="425" w:type="dxa"/>
            <w:tcBorders>
              <w:top w:val="nil"/>
              <w:left w:val="single" w:sz="4" w:space="0" w:color="000000"/>
              <w:bottom w:val="single" w:sz="4" w:space="0" w:color="auto"/>
              <w:right w:val="single" w:sz="4" w:space="0" w:color="000000"/>
            </w:tcBorders>
            <w:shd w:val="clear" w:color="auto" w:fill="auto"/>
            <w:vAlign w:val="center"/>
          </w:tcPr>
          <w:p w14:paraId="201575D4" w14:textId="77777777" w:rsidR="00BD14EA" w:rsidRPr="004B227C" w:rsidRDefault="00BD14EA" w:rsidP="004B227C">
            <w:pPr>
              <w:spacing w:after="0" w:line="240" w:lineRule="auto"/>
              <w:jc w:val="center"/>
              <w:rPr>
                <w:rFonts w:ascii="PT Astra Serif" w:hAnsi="PT Astra Serif"/>
              </w:rPr>
            </w:pPr>
            <w:r w:rsidRPr="004B227C">
              <w:rPr>
                <w:rFonts w:ascii="PT Astra Serif" w:hAnsi="PT Astra Serif"/>
              </w:rPr>
              <w:t>1</w:t>
            </w:r>
          </w:p>
        </w:tc>
        <w:tc>
          <w:tcPr>
            <w:tcW w:w="1985" w:type="dxa"/>
            <w:tcBorders>
              <w:top w:val="nil"/>
              <w:left w:val="nil"/>
              <w:bottom w:val="single" w:sz="4" w:space="0" w:color="auto"/>
              <w:right w:val="single" w:sz="4" w:space="0" w:color="auto"/>
            </w:tcBorders>
            <w:shd w:val="clear" w:color="auto" w:fill="auto"/>
            <w:vAlign w:val="center"/>
          </w:tcPr>
          <w:p w14:paraId="7255F6C2" w14:textId="77777777" w:rsidR="00BD14EA" w:rsidRPr="004B227C" w:rsidRDefault="00BD14EA" w:rsidP="004B227C">
            <w:pPr>
              <w:spacing w:after="0" w:line="240" w:lineRule="auto"/>
              <w:jc w:val="center"/>
              <w:rPr>
                <w:rFonts w:ascii="PT Astra Serif" w:hAnsi="PT Astra Serif"/>
              </w:rPr>
            </w:pPr>
            <w:r w:rsidRPr="004B227C">
              <w:rPr>
                <w:rFonts w:ascii="PT Astra Serif" w:hAnsi="PT Astra Serif"/>
              </w:rPr>
              <w:t xml:space="preserve">Рейтинг Томской области среди субъектов Российской Федерации по качеству управления региональными финансами </w:t>
            </w:r>
          </w:p>
        </w:tc>
        <w:tc>
          <w:tcPr>
            <w:tcW w:w="1134" w:type="dxa"/>
            <w:tcBorders>
              <w:top w:val="single" w:sz="4" w:space="0" w:color="auto"/>
              <w:left w:val="single" w:sz="4" w:space="0" w:color="auto"/>
              <w:bottom w:val="single" w:sz="4" w:space="0" w:color="auto"/>
              <w:right w:val="single" w:sz="4" w:space="0" w:color="auto"/>
            </w:tcBorders>
            <w:vAlign w:val="center"/>
          </w:tcPr>
          <w:p w14:paraId="66E8542B" w14:textId="77777777" w:rsidR="00BD14EA" w:rsidRPr="004B227C" w:rsidRDefault="00BD14EA" w:rsidP="004B227C">
            <w:pPr>
              <w:widowControl w:val="0"/>
              <w:autoSpaceDE w:val="0"/>
              <w:autoSpaceDN w:val="0"/>
              <w:adjustRightInd w:val="0"/>
              <w:spacing w:after="0" w:line="240" w:lineRule="auto"/>
              <w:jc w:val="center"/>
              <w:rPr>
                <w:rFonts w:ascii="PT Astra Serif" w:hAnsi="PT Astra Serif"/>
              </w:rPr>
            </w:pPr>
            <w:r w:rsidRPr="004B227C">
              <w:rPr>
                <w:rFonts w:ascii="PT Astra Serif" w:hAnsi="PT Astra Serif"/>
              </w:rPr>
              <w:t>Департамент финансов Томской области</w:t>
            </w:r>
          </w:p>
        </w:tc>
        <w:tc>
          <w:tcPr>
            <w:tcW w:w="1134" w:type="dxa"/>
            <w:tcBorders>
              <w:top w:val="nil"/>
              <w:left w:val="single" w:sz="4" w:space="0" w:color="auto"/>
              <w:bottom w:val="single" w:sz="4" w:space="0" w:color="auto"/>
              <w:right w:val="single" w:sz="4" w:space="0" w:color="000000"/>
            </w:tcBorders>
            <w:shd w:val="clear" w:color="auto" w:fill="auto"/>
            <w:vAlign w:val="center"/>
          </w:tcPr>
          <w:p w14:paraId="79F1D633" w14:textId="77777777" w:rsidR="00BD14EA" w:rsidRPr="004B227C" w:rsidRDefault="00BD14EA" w:rsidP="004B227C">
            <w:pPr>
              <w:widowControl w:val="0"/>
              <w:autoSpaceDE w:val="0"/>
              <w:autoSpaceDN w:val="0"/>
              <w:adjustRightInd w:val="0"/>
              <w:spacing w:after="0" w:line="240" w:lineRule="auto"/>
              <w:jc w:val="center"/>
              <w:rPr>
                <w:rFonts w:ascii="PT Astra Serif" w:hAnsi="PT Astra Serif"/>
              </w:rPr>
            </w:pPr>
            <w:r w:rsidRPr="004B227C">
              <w:rPr>
                <w:rFonts w:ascii="PT Astra Serif" w:hAnsi="PT Astra Serif"/>
              </w:rPr>
              <w:t>Степень качества</w:t>
            </w:r>
          </w:p>
        </w:tc>
        <w:tc>
          <w:tcPr>
            <w:tcW w:w="709" w:type="dxa"/>
            <w:tcBorders>
              <w:top w:val="nil"/>
              <w:left w:val="nil"/>
              <w:bottom w:val="single" w:sz="4" w:space="0" w:color="auto"/>
              <w:right w:val="single" w:sz="4" w:space="0" w:color="000000"/>
            </w:tcBorders>
            <w:shd w:val="clear" w:color="auto" w:fill="auto"/>
            <w:vAlign w:val="center"/>
          </w:tcPr>
          <w:p w14:paraId="4DB367E6" w14:textId="77777777" w:rsidR="00BD14EA" w:rsidRPr="004B227C" w:rsidRDefault="00BD14EA" w:rsidP="004B227C">
            <w:pPr>
              <w:widowControl w:val="0"/>
              <w:autoSpaceDE w:val="0"/>
              <w:autoSpaceDN w:val="0"/>
              <w:adjustRightInd w:val="0"/>
              <w:spacing w:after="0" w:line="240" w:lineRule="auto"/>
              <w:jc w:val="center"/>
              <w:rPr>
                <w:rFonts w:ascii="PT Astra Serif" w:hAnsi="PT Astra Serif"/>
              </w:rPr>
            </w:pPr>
            <w:r w:rsidRPr="004B227C">
              <w:rPr>
                <w:rFonts w:ascii="PT Astra Serif" w:hAnsi="PT Astra Serif"/>
              </w:rPr>
              <w:t>2</w:t>
            </w:r>
          </w:p>
        </w:tc>
        <w:tc>
          <w:tcPr>
            <w:tcW w:w="851" w:type="dxa"/>
            <w:tcBorders>
              <w:top w:val="nil"/>
              <w:left w:val="nil"/>
              <w:bottom w:val="single" w:sz="4" w:space="0" w:color="auto"/>
              <w:right w:val="single" w:sz="4" w:space="0" w:color="000000"/>
            </w:tcBorders>
            <w:shd w:val="clear" w:color="auto" w:fill="auto"/>
            <w:vAlign w:val="center"/>
          </w:tcPr>
          <w:p w14:paraId="76A5C8AE" w14:textId="77777777" w:rsidR="00BD14EA" w:rsidRPr="004B227C" w:rsidRDefault="00BD14EA" w:rsidP="004B227C">
            <w:pPr>
              <w:widowControl w:val="0"/>
              <w:autoSpaceDE w:val="0"/>
              <w:autoSpaceDN w:val="0"/>
              <w:adjustRightInd w:val="0"/>
              <w:spacing w:after="0" w:line="240" w:lineRule="auto"/>
              <w:jc w:val="center"/>
              <w:rPr>
                <w:rFonts w:ascii="PT Astra Serif" w:hAnsi="PT Astra Serif"/>
              </w:rPr>
            </w:pPr>
            <w:r w:rsidRPr="004B227C">
              <w:rPr>
                <w:rFonts w:ascii="PT Astra Serif" w:hAnsi="PT Astra Serif"/>
              </w:rPr>
              <w:t>3</w:t>
            </w:r>
          </w:p>
        </w:tc>
        <w:tc>
          <w:tcPr>
            <w:tcW w:w="1134" w:type="dxa"/>
            <w:tcBorders>
              <w:top w:val="nil"/>
              <w:left w:val="nil"/>
              <w:bottom w:val="single" w:sz="4" w:space="0" w:color="auto"/>
              <w:right w:val="single" w:sz="4" w:space="0" w:color="000000"/>
            </w:tcBorders>
            <w:shd w:val="clear" w:color="auto" w:fill="auto"/>
            <w:vAlign w:val="center"/>
          </w:tcPr>
          <w:p w14:paraId="5110AB27" w14:textId="77777777" w:rsidR="00BD14EA" w:rsidRPr="004B227C" w:rsidRDefault="00BD14EA" w:rsidP="004B227C">
            <w:pPr>
              <w:widowControl w:val="0"/>
              <w:autoSpaceDE w:val="0"/>
              <w:autoSpaceDN w:val="0"/>
              <w:adjustRightInd w:val="0"/>
              <w:spacing w:after="0" w:line="240" w:lineRule="auto"/>
              <w:jc w:val="center"/>
              <w:rPr>
                <w:rFonts w:ascii="PT Astra Serif" w:hAnsi="PT Astra Serif"/>
              </w:rPr>
            </w:pPr>
            <w:r w:rsidRPr="004B227C">
              <w:rPr>
                <w:rFonts w:ascii="PT Astra Serif" w:hAnsi="PT Astra Serif"/>
              </w:rPr>
              <w:t>66,7</w:t>
            </w:r>
          </w:p>
        </w:tc>
        <w:tc>
          <w:tcPr>
            <w:tcW w:w="1984" w:type="dxa"/>
            <w:tcBorders>
              <w:top w:val="nil"/>
              <w:left w:val="nil"/>
              <w:bottom w:val="single" w:sz="4" w:space="0" w:color="auto"/>
              <w:right w:val="single" w:sz="4" w:space="0" w:color="000000"/>
            </w:tcBorders>
            <w:shd w:val="clear" w:color="auto" w:fill="auto"/>
            <w:vAlign w:val="center"/>
          </w:tcPr>
          <w:p w14:paraId="0782DF66" w14:textId="77777777" w:rsidR="00BD14EA" w:rsidRPr="004B227C" w:rsidRDefault="00BD14EA" w:rsidP="004B227C">
            <w:pPr>
              <w:spacing w:after="0" w:line="240" w:lineRule="auto"/>
              <w:jc w:val="center"/>
              <w:rPr>
                <w:rFonts w:ascii="PT Astra Serif" w:hAnsi="PT Astra Serif"/>
              </w:rPr>
            </w:pPr>
            <w:r w:rsidRPr="004B227C">
              <w:rPr>
                <w:rFonts w:ascii="PT Astra Serif" w:hAnsi="PT Astra Serif"/>
              </w:rPr>
              <w:t xml:space="preserve">Не достигнут </w:t>
            </w:r>
          </w:p>
        </w:tc>
      </w:tr>
      <w:tr w:rsidR="00BD14EA" w:rsidRPr="004B227C" w14:paraId="0B658BB6" w14:textId="77777777" w:rsidTr="00EA609B">
        <w:trPr>
          <w:trHeight w:val="112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F268C73" w14:textId="77777777" w:rsidR="00BD14EA" w:rsidRPr="004B227C" w:rsidRDefault="00BD14EA" w:rsidP="004B227C">
            <w:pPr>
              <w:spacing w:after="0" w:line="240" w:lineRule="auto"/>
              <w:jc w:val="center"/>
              <w:rPr>
                <w:rFonts w:ascii="PT Astra Serif" w:hAnsi="PT Astra Serif"/>
              </w:rPr>
            </w:pPr>
            <w:r w:rsidRPr="004B227C">
              <w:rPr>
                <w:rFonts w:ascii="PT Astra Serif" w:hAnsi="PT Astra Serif"/>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04E70793" w14:textId="77777777" w:rsidR="00BD14EA" w:rsidRPr="004B227C" w:rsidRDefault="00BD14EA" w:rsidP="004B227C">
            <w:pPr>
              <w:spacing w:after="0" w:line="240" w:lineRule="auto"/>
              <w:jc w:val="center"/>
              <w:rPr>
                <w:rFonts w:ascii="PT Astra Serif" w:hAnsi="PT Astra Serif"/>
              </w:rPr>
            </w:pPr>
            <w:r w:rsidRPr="004B227C">
              <w:rPr>
                <w:rFonts w:ascii="PT Astra Serif" w:hAnsi="PT Astra Serif"/>
              </w:rP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w:t>
            </w:r>
          </w:p>
        </w:tc>
        <w:tc>
          <w:tcPr>
            <w:tcW w:w="1134" w:type="dxa"/>
            <w:tcBorders>
              <w:top w:val="single" w:sz="4" w:space="0" w:color="auto"/>
              <w:left w:val="single" w:sz="4" w:space="0" w:color="auto"/>
              <w:bottom w:val="single" w:sz="4" w:space="0" w:color="auto"/>
              <w:right w:val="single" w:sz="4" w:space="0" w:color="auto"/>
            </w:tcBorders>
            <w:vAlign w:val="center"/>
          </w:tcPr>
          <w:p w14:paraId="2E1A462E" w14:textId="77777777" w:rsidR="00BD14EA" w:rsidRPr="004B227C" w:rsidRDefault="00BD14EA" w:rsidP="004B227C">
            <w:pPr>
              <w:widowControl w:val="0"/>
              <w:autoSpaceDE w:val="0"/>
              <w:autoSpaceDN w:val="0"/>
              <w:adjustRightInd w:val="0"/>
              <w:spacing w:after="0" w:line="240" w:lineRule="auto"/>
              <w:jc w:val="center"/>
              <w:rPr>
                <w:rFonts w:ascii="PT Astra Serif" w:hAnsi="PT Astra Serif"/>
              </w:rPr>
            </w:pPr>
            <w:r w:rsidRPr="004B227C">
              <w:rPr>
                <w:rFonts w:ascii="PT Astra Serif" w:hAnsi="PT Astra Serif"/>
              </w:rPr>
              <w:t>Департамент финансов Томской области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0319E5" w14:textId="77777777" w:rsidR="00BD14EA" w:rsidRPr="004B227C" w:rsidRDefault="00BD14EA" w:rsidP="004B227C">
            <w:pPr>
              <w:widowControl w:val="0"/>
              <w:autoSpaceDE w:val="0"/>
              <w:autoSpaceDN w:val="0"/>
              <w:adjustRightInd w:val="0"/>
              <w:spacing w:after="0" w:line="240" w:lineRule="auto"/>
              <w:jc w:val="center"/>
              <w:rPr>
                <w:rFonts w:ascii="PT Astra Serif" w:hAnsi="PT Astra Serif"/>
              </w:rPr>
            </w:pPr>
            <w:r w:rsidRPr="004B227C">
              <w:rPr>
                <w:rFonts w:ascii="PT Astra Serif" w:hAnsi="PT Astra Serif"/>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052F19" w14:textId="77777777" w:rsidR="00BD14EA" w:rsidRPr="004B227C" w:rsidRDefault="00BD14EA" w:rsidP="004B227C">
            <w:pPr>
              <w:widowControl w:val="0"/>
              <w:autoSpaceDE w:val="0"/>
              <w:autoSpaceDN w:val="0"/>
              <w:adjustRightInd w:val="0"/>
              <w:spacing w:after="0" w:line="240" w:lineRule="auto"/>
              <w:jc w:val="center"/>
              <w:rPr>
                <w:rFonts w:ascii="PT Astra Serif" w:hAnsi="PT Astra Serif"/>
              </w:rPr>
            </w:pPr>
            <w:r w:rsidRPr="004B227C">
              <w:rPr>
                <w:rFonts w:ascii="PT Astra Serif" w:hAnsi="PT Astra Serif"/>
              </w:rPr>
              <w:t>7,5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4ECA1CE" w14:textId="77777777" w:rsidR="00BD14EA" w:rsidRPr="004B227C" w:rsidRDefault="00BD14EA" w:rsidP="004B227C">
            <w:pPr>
              <w:widowControl w:val="0"/>
              <w:autoSpaceDE w:val="0"/>
              <w:autoSpaceDN w:val="0"/>
              <w:adjustRightInd w:val="0"/>
              <w:spacing w:after="0" w:line="240" w:lineRule="auto"/>
              <w:jc w:val="center"/>
              <w:rPr>
                <w:rFonts w:ascii="PT Astra Serif" w:hAnsi="PT Astra Serif"/>
              </w:rPr>
            </w:pPr>
            <w:r w:rsidRPr="004B227C">
              <w:rPr>
                <w:rFonts w:ascii="PT Astra Serif" w:hAnsi="PT Astra Serif"/>
              </w:rPr>
              <w:t>13,5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083FDE" w14:textId="77777777" w:rsidR="00BD14EA" w:rsidRPr="004B227C" w:rsidRDefault="00BD14EA" w:rsidP="004B227C">
            <w:pPr>
              <w:widowControl w:val="0"/>
              <w:autoSpaceDE w:val="0"/>
              <w:autoSpaceDN w:val="0"/>
              <w:adjustRightInd w:val="0"/>
              <w:spacing w:after="0" w:line="240" w:lineRule="auto"/>
              <w:jc w:val="center"/>
              <w:rPr>
                <w:rFonts w:ascii="PT Astra Serif" w:hAnsi="PT Astra Serif"/>
              </w:rPr>
            </w:pPr>
            <w:r w:rsidRPr="004B227C">
              <w:rPr>
                <w:rFonts w:ascii="PT Astra Serif" w:hAnsi="PT Astra Serif"/>
              </w:rPr>
              <w:t>180,0</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886EE02" w14:textId="77777777" w:rsidR="00BD14EA" w:rsidRPr="004B227C" w:rsidRDefault="00BD14EA" w:rsidP="004B227C">
            <w:pPr>
              <w:spacing w:after="0" w:line="240" w:lineRule="auto"/>
              <w:jc w:val="center"/>
              <w:rPr>
                <w:rFonts w:ascii="PT Astra Serif" w:hAnsi="PT Astra Serif"/>
              </w:rPr>
            </w:pPr>
            <w:r w:rsidRPr="004B227C">
              <w:rPr>
                <w:rFonts w:ascii="PT Astra Serif" w:hAnsi="PT Astra Serif"/>
              </w:rPr>
              <w:t>Достигнут</w:t>
            </w:r>
          </w:p>
        </w:tc>
      </w:tr>
    </w:tbl>
    <w:p w14:paraId="51AD7572" w14:textId="77777777" w:rsidR="00BD14EA" w:rsidRPr="004B227C" w:rsidRDefault="00BD14EA" w:rsidP="004B227C">
      <w:pPr>
        <w:spacing w:after="0" w:line="240" w:lineRule="auto"/>
        <w:jc w:val="center"/>
        <w:rPr>
          <w:rFonts w:ascii="PT Astra Serif" w:eastAsia="Times New Roman" w:hAnsi="PT Astra Serif"/>
          <w:b/>
          <w:sz w:val="26"/>
          <w:szCs w:val="26"/>
        </w:rPr>
      </w:pPr>
    </w:p>
    <w:p w14:paraId="067F7653" w14:textId="77777777" w:rsidR="00BD14EA" w:rsidRPr="004B227C" w:rsidRDefault="00BD14EA" w:rsidP="004B227C">
      <w:pPr>
        <w:spacing w:after="0" w:line="240" w:lineRule="auto"/>
        <w:ind w:firstLine="709"/>
        <w:jc w:val="center"/>
        <w:rPr>
          <w:rFonts w:ascii="PT Astra Serif" w:eastAsia="Times New Roman" w:hAnsi="PT Astra Serif"/>
          <w:b/>
          <w:sz w:val="26"/>
          <w:szCs w:val="26"/>
        </w:rPr>
      </w:pPr>
      <w:r w:rsidRPr="004B227C">
        <w:rPr>
          <w:rFonts w:ascii="PT Astra Serif" w:eastAsia="Times New Roman" w:hAnsi="PT Astra Serif"/>
          <w:b/>
          <w:sz w:val="26"/>
          <w:szCs w:val="26"/>
        </w:rPr>
        <w:t xml:space="preserve">19.3. Сведения о достижении значений целевых показателей </w:t>
      </w:r>
    </w:p>
    <w:p w14:paraId="62EB14CF" w14:textId="603442D8" w:rsidR="00BD14EA" w:rsidRPr="004B227C" w:rsidRDefault="00BD14EA"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По итогам 2022 года в рейтинге субъектов Российской Федерации по качеству управления региональными финансами Томской области присвоена III степень качества при плановом уровне </w:t>
      </w:r>
      <w:r w:rsidRPr="004B227C">
        <w:rPr>
          <w:rFonts w:ascii="PT Astra Serif" w:hAnsi="PT Astra Serif"/>
          <w:sz w:val="26"/>
          <w:szCs w:val="26"/>
        </w:rPr>
        <w:noBreakHyphen/>
        <w:t> II степень (факт 2021 года </w:t>
      </w:r>
      <w:r w:rsidRPr="004B227C">
        <w:rPr>
          <w:rFonts w:ascii="PT Astra Serif" w:hAnsi="PT Astra Serif"/>
          <w:sz w:val="26"/>
          <w:szCs w:val="26"/>
        </w:rPr>
        <w:noBreakHyphen/>
        <w:t> III степень, расчет показателя на основании данных предшествующего года отчетному).</w:t>
      </w:r>
    </w:p>
    <w:p w14:paraId="6F8A2E0D" w14:textId="4FF53501" w:rsidR="00BD14EA" w:rsidRPr="004B227C" w:rsidRDefault="00BD14EA" w:rsidP="004B227C">
      <w:pPr>
        <w:tabs>
          <w:tab w:val="left" w:pos="993"/>
        </w:tabs>
        <w:spacing w:after="0" w:line="240" w:lineRule="auto"/>
        <w:ind w:firstLine="709"/>
        <w:jc w:val="both"/>
        <w:rPr>
          <w:rFonts w:ascii="PT Astra Serif" w:hAnsi="PT Astra Serif"/>
          <w:sz w:val="26"/>
          <w:szCs w:val="26"/>
        </w:rPr>
      </w:pPr>
      <w:proofErr w:type="gramStart"/>
      <w:r w:rsidRPr="004B227C">
        <w:rPr>
          <w:rFonts w:ascii="PT Astra Serif" w:hAnsi="PT Astra Serif"/>
          <w:sz w:val="26"/>
          <w:szCs w:val="26"/>
        </w:rPr>
        <w:t>На недостижение показателя повлияли события, произошедшие в 2020 году, в связи с колебаниями мировых цен на нефть и действия «венского» соглашения ОПЕК+ по сокращению объемов добычи нефти произошло беспрецедентное падение собственных доходов: областной бюджет недополучил около четверти от плановых доходов, в первую очередь, по налогу на прибыль организаций от нефтегазового сектора.</w:t>
      </w:r>
      <w:proofErr w:type="gramEnd"/>
      <w:r w:rsidRPr="004B227C">
        <w:rPr>
          <w:rFonts w:ascii="PT Astra Serif" w:hAnsi="PT Astra Serif"/>
          <w:sz w:val="26"/>
          <w:szCs w:val="26"/>
        </w:rPr>
        <w:t xml:space="preserve"> В результате за 2020 год долговая нагрузка выросла более чем на 40,0% (с 66,0% до 93,0%). </w:t>
      </w:r>
      <w:proofErr w:type="gramStart"/>
      <w:r w:rsidRPr="004B227C">
        <w:rPr>
          <w:rFonts w:ascii="PT Astra Serif" w:hAnsi="PT Astra Serif"/>
          <w:sz w:val="26"/>
          <w:szCs w:val="26"/>
        </w:rPr>
        <w:t>Этот фактор привел к невозможности дальнейшего выполнения Томской областью соглашений о предоставлении бюджетных кредитов из федерального бюджета в части требования по уровню долговой нагрузки (данное условие не выполняется три года подряд, несмотря на планомерную работу по снижению уровня долговой нагрузки: по итогам 2021 года она снизилась с 93,0% до 87,0%, а по итогам 2022 года составила 75,0%).</w:t>
      </w:r>
      <w:proofErr w:type="gramEnd"/>
    </w:p>
    <w:p w14:paraId="2315954C" w14:textId="77777777" w:rsidR="00BD14EA" w:rsidRPr="004B227C" w:rsidRDefault="00BD14EA" w:rsidP="004B227C">
      <w:pPr>
        <w:tabs>
          <w:tab w:val="left" w:pos="993"/>
        </w:tabs>
        <w:spacing w:after="0" w:line="240" w:lineRule="auto"/>
        <w:ind w:firstLine="709"/>
        <w:jc w:val="both"/>
        <w:rPr>
          <w:rFonts w:ascii="PT Astra Serif" w:hAnsi="PT Astra Serif"/>
          <w:sz w:val="26"/>
          <w:szCs w:val="26"/>
        </w:rPr>
      </w:pPr>
      <w:proofErr w:type="gramStart"/>
      <w:r w:rsidRPr="004B227C">
        <w:rPr>
          <w:rFonts w:ascii="PT Astra Serif" w:hAnsi="PT Astra Serif"/>
          <w:sz w:val="26"/>
          <w:szCs w:val="26"/>
        </w:rPr>
        <w:t>Согласно п. 7 Порядка осуществления мониторинга и оценки качества управления региональными финансами, утвержденного приказом Минфина России от 03.12.2010 № 552, в случае нарушения субъектом Российской Федерации условий соглашения о предоставлении бюджетных кредитов из федерального бюджета в течение 2-х лет подряд субъекту Российской Федерации присваивается III степень качества независимо от комплексной оценки качества.</w:t>
      </w:r>
      <w:proofErr w:type="gramEnd"/>
    </w:p>
    <w:p w14:paraId="0E0D3FBB" w14:textId="0CFF4DB8" w:rsidR="00BD14EA" w:rsidRPr="004B227C" w:rsidRDefault="00BD14EA" w:rsidP="004B227C">
      <w:pPr>
        <w:pStyle w:val="a6"/>
        <w:ind w:firstLine="709"/>
        <w:jc w:val="both"/>
        <w:rPr>
          <w:rFonts w:ascii="PT Astra Serif" w:hAnsi="PT Astra Serif"/>
          <w:sz w:val="26"/>
          <w:szCs w:val="26"/>
        </w:rPr>
      </w:pPr>
      <w:r w:rsidRPr="004B227C">
        <w:rPr>
          <w:rFonts w:ascii="PT Astra Serif" w:hAnsi="PT Astra Serif"/>
          <w:sz w:val="26"/>
          <w:szCs w:val="26"/>
        </w:rPr>
        <w:t xml:space="preserve">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составила 13,5%, что выше планового значения 2022 года на 6 п.п. и факта 2021 года на 0,1 п.п. (план – 7,5%, факт 2021 года – 13,4%). </w:t>
      </w:r>
      <w:proofErr w:type="gramStart"/>
      <w:r w:rsidRPr="004B227C">
        <w:rPr>
          <w:rFonts w:ascii="PT Astra Serif" w:hAnsi="PT Astra Serif"/>
          <w:sz w:val="26"/>
          <w:szCs w:val="26"/>
        </w:rPr>
        <w:t>Достигнутое значение показателя обусловлено</w:t>
      </w:r>
      <w:r w:rsidR="00733BFF" w:rsidRPr="004B227C">
        <w:rPr>
          <w:rFonts w:ascii="PT Astra Serif" w:hAnsi="PT Astra Serif"/>
          <w:sz w:val="26"/>
          <w:szCs w:val="26"/>
        </w:rPr>
        <w:t xml:space="preserve"> принятыми</w:t>
      </w:r>
      <w:r w:rsidRPr="004B227C">
        <w:rPr>
          <w:rFonts w:ascii="PT Astra Serif" w:hAnsi="PT Astra Serif"/>
          <w:sz w:val="26"/>
          <w:szCs w:val="26"/>
        </w:rPr>
        <w:t xml:space="preserve"> мерами по повышению эффективности государственных закупок, в том числе активной практикой проведения совместных закупок, позволивших увеличить экономию бюджетных средств за счет укрупнения лота, мероприятиями по унификации закупочной деятельности (разработка типовых форм документов, выработка единых подходов в работе комиссии и т.д.) и расширению круга участников закупок.</w:t>
      </w:r>
      <w:proofErr w:type="gramEnd"/>
    </w:p>
    <w:p w14:paraId="2D52A879"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b/>
          <w:sz w:val="26"/>
          <w:szCs w:val="26"/>
        </w:rPr>
      </w:pPr>
    </w:p>
    <w:p w14:paraId="571604FE" w14:textId="77777777" w:rsidR="00BD14EA" w:rsidRPr="004B227C" w:rsidRDefault="00BD14EA" w:rsidP="004B227C">
      <w:pPr>
        <w:tabs>
          <w:tab w:val="left" w:pos="993"/>
        </w:tabs>
        <w:spacing w:after="0" w:line="240" w:lineRule="auto"/>
        <w:ind w:firstLine="709"/>
        <w:jc w:val="center"/>
        <w:rPr>
          <w:rFonts w:ascii="PT Astra Serif" w:hAnsi="PT Astra Serif"/>
          <w:b/>
          <w:sz w:val="26"/>
          <w:szCs w:val="26"/>
        </w:rPr>
      </w:pPr>
      <w:r w:rsidRPr="004B227C">
        <w:rPr>
          <w:rFonts w:ascii="PT Astra Serif" w:eastAsia="Times New Roman" w:hAnsi="PT Astra Serif"/>
          <w:b/>
          <w:sz w:val="26"/>
          <w:szCs w:val="26"/>
        </w:rPr>
        <w:t>19.4. </w:t>
      </w:r>
      <w:r w:rsidRPr="004B227C">
        <w:rPr>
          <w:rFonts w:ascii="PT Astra Serif" w:hAnsi="PT Astra Serif"/>
          <w:b/>
          <w:sz w:val="26"/>
          <w:szCs w:val="26"/>
        </w:rPr>
        <w:t>Основные результаты реализации государственной программы</w:t>
      </w:r>
    </w:p>
    <w:p w14:paraId="02CA78B7" w14:textId="77777777" w:rsidR="0082003E" w:rsidRPr="004B227C" w:rsidRDefault="0082003E" w:rsidP="004B227C">
      <w:pPr>
        <w:tabs>
          <w:tab w:val="left" w:pos="993"/>
        </w:tabs>
        <w:spacing w:after="0" w:line="240" w:lineRule="auto"/>
        <w:ind w:firstLine="709"/>
        <w:jc w:val="center"/>
        <w:rPr>
          <w:rFonts w:ascii="PT Astra Serif" w:hAnsi="PT Astra Serif"/>
          <w:b/>
          <w:sz w:val="26"/>
          <w:szCs w:val="26"/>
        </w:rPr>
      </w:pPr>
    </w:p>
    <w:p w14:paraId="2C85C24C" w14:textId="77777777" w:rsidR="0082003E" w:rsidRPr="004B227C" w:rsidRDefault="0082003E" w:rsidP="004B227C">
      <w:pPr>
        <w:pStyle w:val="a8"/>
        <w:keepNext/>
        <w:tabs>
          <w:tab w:val="left" w:pos="993"/>
        </w:tabs>
        <w:spacing w:after="120" w:line="240" w:lineRule="auto"/>
        <w:ind w:left="1429"/>
        <w:jc w:val="center"/>
        <w:rPr>
          <w:rFonts w:ascii="PT Astra Serif" w:eastAsia="Times New Roman" w:hAnsi="PT Astra Serif" w:cs="Times New Roman"/>
          <w:b/>
          <w:sz w:val="26"/>
          <w:szCs w:val="26"/>
        </w:rPr>
      </w:pPr>
      <w:r w:rsidRPr="004B227C">
        <w:rPr>
          <w:rFonts w:ascii="PT Astra Serif" w:eastAsia="Times New Roman" w:hAnsi="PT Astra Serif" w:cs="Times New Roman"/>
          <w:b/>
          <w:sz w:val="26"/>
          <w:szCs w:val="26"/>
          <w:lang w:val="en-US"/>
        </w:rPr>
        <w:t>I </w:t>
      </w:r>
      <w:r w:rsidRPr="004B227C">
        <w:rPr>
          <w:rFonts w:ascii="PT Astra Serif" w:eastAsia="Times New Roman" w:hAnsi="PT Astra Serif" w:cs="Times New Roman"/>
          <w:b/>
          <w:sz w:val="26"/>
          <w:szCs w:val="26"/>
        </w:rPr>
        <w:t>Процессная часть</w:t>
      </w:r>
    </w:p>
    <w:p w14:paraId="227BB1D5" w14:textId="77777777" w:rsidR="00BD14EA" w:rsidRPr="004B227C" w:rsidRDefault="00BD14EA"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1 «Повышение эффективности бюджетных расходов Томской области»</w:t>
      </w:r>
    </w:p>
    <w:p w14:paraId="7E620926" w14:textId="77777777" w:rsidR="00BD14EA" w:rsidRPr="004B227C" w:rsidRDefault="00BD14EA"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1 за 2022 год</w:t>
      </w:r>
    </w:p>
    <w:p w14:paraId="1205EFAB" w14:textId="77777777" w:rsidR="00BD14EA" w:rsidRPr="004B227C" w:rsidRDefault="00BD14EA" w:rsidP="004B227C">
      <w:pPr>
        <w:autoSpaceDE w:val="0"/>
        <w:autoSpaceDN w:val="0"/>
        <w:adjustRightInd w:val="0"/>
        <w:spacing w:after="0" w:line="240" w:lineRule="auto"/>
        <w:contextualSpacing/>
        <w:jc w:val="right"/>
        <w:rPr>
          <w:rFonts w:ascii="PT Astra Serif" w:hAnsi="PT Astra Serif"/>
          <w:b/>
          <w:bCs/>
          <w:sz w:val="26"/>
          <w:szCs w:val="26"/>
        </w:rPr>
      </w:pPr>
      <w:r w:rsidRPr="004B227C">
        <w:rPr>
          <w:rFonts w:ascii="PT Astra Serif" w:hAnsi="PT Astra Serif"/>
          <w:bCs/>
          <w:sz w:val="26"/>
          <w:szCs w:val="26"/>
        </w:rPr>
        <w:t>Таблица 3</w:t>
      </w:r>
    </w:p>
    <w:tbl>
      <w:tblPr>
        <w:tblW w:w="9323" w:type="dxa"/>
        <w:tblInd w:w="108" w:type="dxa"/>
        <w:tblLayout w:type="fixed"/>
        <w:tblLook w:val="0000" w:firstRow="0" w:lastRow="0" w:firstColumn="0" w:lastColumn="0" w:noHBand="0" w:noVBand="0"/>
      </w:tblPr>
      <w:tblGrid>
        <w:gridCol w:w="567"/>
        <w:gridCol w:w="2268"/>
        <w:gridCol w:w="1417"/>
        <w:gridCol w:w="712"/>
        <w:gridCol w:w="992"/>
        <w:gridCol w:w="1132"/>
        <w:gridCol w:w="851"/>
        <w:gridCol w:w="1384"/>
      </w:tblGrid>
      <w:tr w:rsidR="004B227C" w:rsidRPr="004B227C" w14:paraId="1091C45B" w14:textId="77777777" w:rsidTr="00CE40E7">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08C82627"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w:t>
            </w:r>
            <w:r w:rsidRPr="004B227C">
              <w:rPr>
                <w:rFonts w:ascii="PT Astra Serif" w:eastAsia="Times New Roman" w:hAnsi="PT Astra Serif"/>
                <w:bCs/>
                <w:lang w:eastAsia="ru-RU"/>
              </w:rPr>
              <w:br/>
            </w:r>
            <w:proofErr w:type="gramStart"/>
            <w:r w:rsidRPr="004B227C">
              <w:rPr>
                <w:rFonts w:ascii="PT Astra Serif" w:eastAsia="Times New Roman" w:hAnsi="PT Astra Serif"/>
                <w:bCs/>
                <w:lang w:eastAsia="ru-RU"/>
              </w:rPr>
              <w:t>п</w:t>
            </w:r>
            <w:proofErr w:type="gramEnd"/>
            <w:r w:rsidRPr="004B227C">
              <w:rPr>
                <w:rFonts w:ascii="PT Astra Serif" w:eastAsia="Times New Roman" w:hAnsi="PT Astra Serif"/>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016C4E09"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32FA54A9"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proofErr w:type="gramStart"/>
            <w:r w:rsidRPr="004B227C">
              <w:rPr>
                <w:rFonts w:ascii="PT Astra Serif" w:eastAsia="Times New Roman" w:hAnsi="PT Astra Serif"/>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488EA35F"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231E5FE6"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 xml:space="preserve">План </w:t>
            </w:r>
            <w:r w:rsidRPr="004B227C">
              <w:rPr>
                <w:rFonts w:ascii="PT Astra Serif" w:eastAsia="Times New Roman" w:hAnsi="PT Astra Serif"/>
                <w:bCs/>
                <w:lang w:eastAsia="ru-RU"/>
              </w:rPr>
              <w:br/>
              <w:t>2022 год</w:t>
            </w:r>
          </w:p>
        </w:tc>
        <w:tc>
          <w:tcPr>
            <w:tcW w:w="1132" w:type="dxa"/>
            <w:tcBorders>
              <w:top w:val="single" w:sz="4" w:space="0" w:color="000000"/>
              <w:left w:val="single" w:sz="4" w:space="0" w:color="000000"/>
              <w:bottom w:val="single" w:sz="4" w:space="0" w:color="000000"/>
            </w:tcBorders>
            <w:shd w:val="clear" w:color="auto" w:fill="auto"/>
            <w:vAlign w:val="center"/>
          </w:tcPr>
          <w:p w14:paraId="5F51B765"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Факт</w:t>
            </w:r>
            <w:r w:rsidRPr="004B227C">
              <w:rPr>
                <w:rFonts w:ascii="PT Astra Serif" w:eastAsia="Times New Roman" w:hAnsi="PT Astra Serif"/>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5CF58A69"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 xml:space="preserve">Процент выполнения </w:t>
            </w:r>
            <w:r w:rsidRPr="004B227C">
              <w:rPr>
                <w:rFonts w:ascii="PT Astra Serif" w:eastAsia="Times New Roman" w:hAnsi="PT Astra Serif"/>
                <w:bCs/>
                <w:lang w:eastAsia="ru-RU"/>
              </w:rPr>
              <w:br/>
              <w:t>(</w:t>
            </w:r>
            <w:proofErr w:type="gramStart"/>
            <w:r w:rsidRPr="004B227C">
              <w:rPr>
                <w:rFonts w:ascii="PT Astra Serif" w:eastAsia="Times New Roman" w:hAnsi="PT Astra Serif"/>
                <w:bCs/>
                <w:lang w:eastAsia="ru-RU"/>
              </w:rPr>
              <w:t>в</w:t>
            </w:r>
            <w:proofErr w:type="gramEnd"/>
            <w:r w:rsidRPr="004B227C">
              <w:rPr>
                <w:rFonts w:ascii="PT Astra Serif" w:eastAsia="Times New Roman" w:hAnsi="PT Astra Serif"/>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BCD7D"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Достигнут/</w:t>
            </w:r>
          </w:p>
          <w:p w14:paraId="6F970B1A" w14:textId="77777777" w:rsidR="00BD14EA" w:rsidRPr="004B227C" w:rsidRDefault="00BD14EA" w:rsidP="004B227C">
            <w:pPr>
              <w:spacing w:after="0" w:line="240" w:lineRule="auto"/>
              <w:contextualSpacing/>
              <w:jc w:val="center"/>
              <w:rPr>
                <w:rFonts w:ascii="PT Astra Serif" w:eastAsia="Times New Roman" w:hAnsi="PT Astra Serif"/>
                <w:lang w:eastAsia="ru-RU"/>
              </w:rPr>
            </w:pPr>
            <w:r w:rsidRPr="004B227C">
              <w:rPr>
                <w:rFonts w:ascii="PT Astra Serif" w:eastAsia="Times New Roman" w:hAnsi="PT Astra Serif"/>
                <w:bCs/>
                <w:lang w:eastAsia="ru-RU"/>
              </w:rPr>
              <w:t>Не достигнут</w:t>
            </w:r>
          </w:p>
        </w:tc>
      </w:tr>
      <w:tr w:rsidR="00BD14EA" w:rsidRPr="004B227C" w14:paraId="4F24C120" w14:textId="77777777" w:rsidTr="00CE40E7">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43269DB7"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lastRenderedPageBreak/>
              <w:t>1</w:t>
            </w:r>
          </w:p>
        </w:tc>
        <w:tc>
          <w:tcPr>
            <w:tcW w:w="2268" w:type="dxa"/>
            <w:tcBorders>
              <w:top w:val="single" w:sz="4" w:space="0" w:color="000000"/>
              <w:left w:val="single" w:sz="4" w:space="0" w:color="000000"/>
              <w:bottom w:val="single" w:sz="4" w:space="0" w:color="000000"/>
            </w:tcBorders>
            <w:shd w:val="clear" w:color="auto" w:fill="auto"/>
            <w:vAlign w:val="center"/>
          </w:tcPr>
          <w:p w14:paraId="3B7D5A56"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 xml:space="preserve">Доля расходов консолидированного бюджета Томской области, формируемых в рамках программ, в общем объеме расходов консолидированного бюджета Томской области </w:t>
            </w:r>
          </w:p>
        </w:tc>
        <w:tc>
          <w:tcPr>
            <w:tcW w:w="1417" w:type="dxa"/>
            <w:tcBorders>
              <w:top w:val="single" w:sz="4" w:space="0" w:color="000000"/>
              <w:left w:val="single" w:sz="4" w:space="0" w:color="000000"/>
              <w:bottom w:val="single" w:sz="4" w:space="0" w:color="000000"/>
              <w:right w:val="single" w:sz="4" w:space="0" w:color="000000"/>
            </w:tcBorders>
            <w:vAlign w:val="center"/>
          </w:tcPr>
          <w:p w14:paraId="52FF5B73" w14:textId="77777777" w:rsidR="00BD14EA" w:rsidRPr="004B227C" w:rsidRDefault="00BD14EA"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29642C30"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02FFE603"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96,5</w:t>
            </w:r>
          </w:p>
        </w:tc>
        <w:tc>
          <w:tcPr>
            <w:tcW w:w="1132" w:type="dxa"/>
            <w:tcBorders>
              <w:top w:val="single" w:sz="4" w:space="0" w:color="000000"/>
              <w:left w:val="single" w:sz="4" w:space="0" w:color="000000"/>
              <w:bottom w:val="single" w:sz="4" w:space="0" w:color="000000"/>
            </w:tcBorders>
            <w:shd w:val="clear" w:color="auto" w:fill="auto"/>
            <w:vAlign w:val="center"/>
          </w:tcPr>
          <w:p w14:paraId="2E27B9E3"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96,5</w:t>
            </w:r>
          </w:p>
        </w:tc>
        <w:tc>
          <w:tcPr>
            <w:tcW w:w="851" w:type="dxa"/>
            <w:tcBorders>
              <w:top w:val="single" w:sz="4" w:space="0" w:color="000000"/>
              <w:left w:val="single" w:sz="4" w:space="0" w:color="000000"/>
              <w:bottom w:val="single" w:sz="4" w:space="0" w:color="000000"/>
            </w:tcBorders>
            <w:shd w:val="clear" w:color="auto" w:fill="auto"/>
            <w:vAlign w:val="center"/>
          </w:tcPr>
          <w:p w14:paraId="4513072B"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06D4F7"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Достигнут</w:t>
            </w:r>
          </w:p>
        </w:tc>
      </w:tr>
    </w:tbl>
    <w:p w14:paraId="5011C7B5"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p>
    <w:p w14:paraId="552757D9"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По итогам 2022 года </w:t>
      </w:r>
      <w:r w:rsidRPr="004B227C">
        <w:rPr>
          <w:rFonts w:ascii="PT Astra Serif" w:hAnsi="PT Astra Serif"/>
          <w:sz w:val="26"/>
          <w:szCs w:val="26"/>
        </w:rPr>
        <w:t>доля расходов консолидированного бюджета Томской области, формируемых в рамках государственных и муниципальных программ, в общем объеме расходов консолидированного бюджета Томской области, составила 96,5%, что соответствует плановому значению 96,5% (факт 2021 года </w:t>
      </w:r>
      <w:r w:rsidRPr="004B227C">
        <w:rPr>
          <w:rFonts w:ascii="PT Astra Serif" w:hAnsi="PT Astra Serif"/>
          <w:sz w:val="26"/>
          <w:szCs w:val="26"/>
        </w:rPr>
        <w:noBreakHyphen/>
        <w:t xml:space="preserve"> 99,8%). Разница между фактическими значениями показателя за 2022 и 2021 годы обусловлена уточнением методики расчета данного показателя.</w:t>
      </w:r>
    </w:p>
    <w:p w14:paraId="61620BA7"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Финансирование подпрограммы за счет всех источников в 2022 году составило 76 041,1 тыс. рублей. </w:t>
      </w:r>
    </w:p>
    <w:p w14:paraId="0965EE1F" w14:textId="77777777" w:rsidR="00BD14EA" w:rsidRPr="004B227C" w:rsidRDefault="00BD14EA" w:rsidP="004B227C">
      <w:pPr>
        <w:tabs>
          <w:tab w:val="left" w:pos="993"/>
        </w:tabs>
        <w:spacing w:after="0" w:line="240" w:lineRule="auto"/>
        <w:ind w:firstLine="709"/>
        <w:jc w:val="both"/>
        <w:rPr>
          <w:rFonts w:ascii="PT Astra Serif" w:hAnsi="PT Astra Serif"/>
          <w:sz w:val="26"/>
          <w:szCs w:val="26"/>
        </w:rPr>
      </w:pPr>
      <w:r w:rsidRPr="004B227C">
        <w:rPr>
          <w:rFonts w:ascii="PT Astra Serif" w:eastAsia="Times New Roman" w:hAnsi="PT Astra Serif"/>
          <w:sz w:val="26"/>
          <w:szCs w:val="26"/>
        </w:rPr>
        <w:t xml:space="preserve">По итогам реализации </w:t>
      </w:r>
      <w:r w:rsidRPr="004B227C">
        <w:rPr>
          <w:rFonts w:ascii="PT Astra Serif" w:eastAsia="Times New Roman" w:hAnsi="PT Astra Serif"/>
          <w:i/>
          <w:sz w:val="26"/>
          <w:szCs w:val="26"/>
        </w:rPr>
        <w:t>ВЦП «Создание условий для интеграции Томской области в информационную систему «Электронный бюджет»</w:t>
      </w:r>
      <w:r w:rsidRPr="004B227C">
        <w:rPr>
          <w:rFonts w:ascii="PT Astra Serif" w:eastAsia="Times New Roman" w:hAnsi="PT Astra Serif"/>
          <w:sz w:val="26"/>
          <w:szCs w:val="26"/>
        </w:rPr>
        <w:t xml:space="preserve"> 98,0% главных распорядителей средств областного бюджета (далее </w:t>
      </w:r>
      <w:r w:rsidRPr="004B227C">
        <w:rPr>
          <w:rFonts w:ascii="PT Astra Serif" w:eastAsia="Times New Roman" w:hAnsi="PT Astra Serif"/>
          <w:sz w:val="26"/>
          <w:szCs w:val="26"/>
        </w:rPr>
        <w:noBreakHyphen/>
        <w:t xml:space="preserve"> ГРБС) и финансовых органов муниципальных районов и городских округов Томской области используют централизованную информационную систему исполнения бюджета на соответствующем уровне (план - 95,0%). Перевыполнение показателя связано с подключением к системе в 2022 году </w:t>
      </w:r>
      <w:proofErr w:type="gramStart"/>
      <w:r w:rsidRPr="004B227C">
        <w:rPr>
          <w:rFonts w:ascii="PT Astra Serif" w:eastAsia="Times New Roman" w:hAnsi="PT Astra Serif"/>
          <w:sz w:val="26"/>
          <w:szCs w:val="26"/>
        </w:rPr>
        <w:t>следующих</w:t>
      </w:r>
      <w:proofErr w:type="gramEnd"/>
      <w:r w:rsidRPr="004B227C">
        <w:rPr>
          <w:rFonts w:ascii="PT Astra Serif" w:eastAsia="Times New Roman" w:hAnsi="PT Astra Serif"/>
          <w:sz w:val="26"/>
          <w:szCs w:val="26"/>
        </w:rPr>
        <w:t xml:space="preserve"> ГРБС: Департамента специальных проектов Томской области, Законодательной Думы Томской области, Контрольно-счетной палаты Томской области. При этом количество информационных систем Томской области, интегрируемых в информационную систему «Электронный бюджет» составило 6 единиц, </w:t>
      </w:r>
      <w:r w:rsidRPr="004B227C">
        <w:rPr>
          <w:rFonts w:ascii="PT Astra Serif" w:hAnsi="PT Astra Serif"/>
          <w:sz w:val="26"/>
          <w:szCs w:val="26"/>
        </w:rPr>
        <w:t>что соответствует плановому значению на 2022 год.</w:t>
      </w:r>
    </w:p>
    <w:p w14:paraId="266CD6AF"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По итогам реализации </w:t>
      </w:r>
      <w:r w:rsidRPr="004B227C">
        <w:rPr>
          <w:rFonts w:ascii="PT Astra Serif" w:eastAsia="Times New Roman" w:hAnsi="PT Astra Serif"/>
          <w:i/>
          <w:sz w:val="26"/>
          <w:szCs w:val="26"/>
        </w:rPr>
        <w:t>ВЦП</w:t>
      </w:r>
      <w:r w:rsidRPr="004B227C">
        <w:rPr>
          <w:rFonts w:ascii="PT Astra Serif" w:eastAsia="Times New Roman" w:hAnsi="PT Astra Serif"/>
          <w:sz w:val="26"/>
          <w:szCs w:val="26"/>
        </w:rPr>
        <w:t xml:space="preserve"> </w:t>
      </w:r>
      <w:r w:rsidRPr="004B227C">
        <w:rPr>
          <w:rFonts w:ascii="PT Astra Serif" w:eastAsia="Times New Roman" w:hAnsi="PT Astra Serif"/>
          <w:i/>
          <w:sz w:val="26"/>
          <w:szCs w:val="26"/>
        </w:rPr>
        <w:t>«Совершенствование профессиональных знаний государственных гражданских служащих в сфере повышения эффективности бюджетных расходов»</w:t>
      </w:r>
      <w:r w:rsidRPr="004B227C">
        <w:rPr>
          <w:rFonts w:ascii="PT Astra Serif" w:eastAsia="Times New Roman" w:hAnsi="PT Astra Serif"/>
          <w:sz w:val="26"/>
          <w:szCs w:val="26"/>
        </w:rPr>
        <w:t xml:space="preserve"> 70,0% государственных гражданских служащих повысили уровень профессиональных знаний в сфере повышения эффективности бюджетных расходов (план </w:t>
      </w:r>
      <w:r w:rsidRPr="004B227C">
        <w:rPr>
          <w:rFonts w:ascii="PT Astra Serif" w:eastAsia="Times New Roman" w:hAnsi="PT Astra Serif"/>
          <w:sz w:val="26"/>
          <w:szCs w:val="26"/>
        </w:rPr>
        <w:noBreakHyphen/>
        <w:t> 28,0%). На перевыполнение показателя повлияло прохождение участия в обучающих мероприятиях государственными гражданскими служащими в онлайн-формате.</w:t>
      </w:r>
    </w:p>
    <w:p w14:paraId="3874ACA0" w14:textId="77777777" w:rsidR="00BD14EA" w:rsidRPr="004B227C" w:rsidRDefault="00BD14EA"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2 «Совершенствование межбюджетных отношений в Томской области»</w:t>
      </w:r>
    </w:p>
    <w:p w14:paraId="6F0F40AD" w14:textId="77777777" w:rsidR="00BD14EA" w:rsidRDefault="00BD14EA"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2 за 2022 год</w:t>
      </w:r>
    </w:p>
    <w:p w14:paraId="39E80210" w14:textId="77777777" w:rsidR="00524556" w:rsidRDefault="00524556" w:rsidP="004B227C">
      <w:pPr>
        <w:pStyle w:val="aa"/>
        <w:ind w:left="710" w:firstLine="0"/>
        <w:jc w:val="center"/>
        <w:rPr>
          <w:rFonts w:ascii="PT Astra Serif" w:hAnsi="PT Astra Serif"/>
          <w:b/>
        </w:rPr>
      </w:pPr>
    </w:p>
    <w:p w14:paraId="14A3F755" w14:textId="77777777" w:rsidR="00524556" w:rsidRDefault="00524556" w:rsidP="004B227C">
      <w:pPr>
        <w:pStyle w:val="aa"/>
        <w:ind w:left="710" w:firstLine="0"/>
        <w:jc w:val="center"/>
        <w:rPr>
          <w:rFonts w:ascii="PT Astra Serif" w:hAnsi="PT Astra Serif"/>
          <w:b/>
        </w:rPr>
      </w:pPr>
    </w:p>
    <w:p w14:paraId="71543159" w14:textId="77777777" w:rsidR="00524556" w:rsidRPr="004B227C" w:rsidRDefault="00524556" w:rsidP="004B227C">
      <w:pPr>
        <w:pStyle w:val="aa"/>
        <w:ind w:left="710" w:firstLine="0"/>
        <w:jc w:val="center"/>
        <w:rPr>
          <w:rFonts w:ascii="PT Astra Serif" w:hAnsi="PT Astra Serif"/>
          <w:b/>
        </w:rPr>
      </w:pPr>
    </w:p>
    <w:p w14:paraId="373122C9" w14:textId="77777777" w:rsidR="00BD14EA" w:rsidRPr="004B227C" w:rsidRDefault="00BD14EA" w:rsidP="004B227C">
      <w:pPr>
        <w:pStyle w:val="aa"/>
        <w:ind w:left="710" w:firstLine="0"/>
        <w:jc w:val="right"/>
        <w:rPr>
          <w:rFonts w:ascii="PT Astra Serif" w:hAnsi="PT Astra Serif"/>
          <w:b/>
        </w:rPr>
      </w:pPr>
      <w:r w:rsidRPr="004B227C">
        <w:rPr>
          <w:rFonts w:ascii="PT Astra Serif" w:hAnsi="PT Astra Serif"/>
          <w:bCs/>
        </w:rPr>
        <w:lastRenderedPageBreak/>
        <w:t>Таблица 4</w:t>
      </w:r>
    </w:p>
    <w:tbl>
      <w:tblPr>
        <w:tblW w:w="9323" w:type="dxa"/>
        <w:tblInd w:w="108" w:type="dxa"/>
        <w:tblLayout w:type="fixed"/>
        <w:tblLook w:val="0000" w:firstRow="0" w:lastRow="0" w:firstColumn="0" w:lastColumn="0" w:noHBand="0" w:noVBand="0"/>
      </w:tblPr>
      <w:tblGrid>
        <w:gridCol w:w="567"/>
        <w:gridCol w:w="2268"/>
        <w:gridCol w:w="1417"/>
        <w:gridCol w:w="712"/>
        <w:gridCol w:w="992"/>
        <w:gridCol w:w="1132"/>
        <w:gridCol w:w="851"/>
        <w:gridCol w:w="1384"/>
      </w:tblGrid>
      <w:tr w:rsidR="004B227C" w:rsidRPr="004B227C" w14:paraId="1D5F924F" w14:textId="77777777" w:rsidTr="00CE40E7">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73104F42"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w:t>
            </w:r>
            <w:r w:rsidRPr="004B227C">
              <w:rPr>
                <w:rFonts w:ascii="PT Astra Serif" w:eastAsia="Times New Roman" w:hAnsi="PT Astra Serif"/>
                <w:bCs/>
                <w:lang w:eastAsia="ru-RU"/>
              </w:rPr>
              <w:br/>
            </w:r>
            <w:proofErr w:type="gramStart"/>
            <w:r w:rsidRPr="004B227C">
              <w:rPr>
                <w:rFonts w:ascii="PT Astra Serif" w:eastAsia="Times New Roman" w:hAnsi="PT Astra Serif"/>
                <w:bCs/>
                <w:lang w:eastAsia="ru-RU"/>
              </w:rPr>
              <w:t>п</w:t>
            </w:r>
            <w:proofErr w:type="gramEnd"/>
            <w:r w:rsidRPr="004B227C">
              <w:rPr>
                <w:rFonts w:ascii="PT Astra Serif" w:eastAsia="Times New Roman" w:hAnsi="PT Astra Serif"/>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53BD99CD"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2BC22D02"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proofErr w:type="gramStart"/>
            <w:r w:rsidRPr="004B227C">
              <w:rPr>
                <w:rFonts w:ascii="PT Astra Serif" w:eastAsia="Times New Roman" w:hAnsi="PT Astra Serif"/>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53456FE8"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29E2EA61"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 xml:space="preserve">План </w:t>
            </w:r>
            <w:r w:rsidRPr="004B227C">
              <w:rPr>
                <w:rFonts w:ascii="PT Astra Serif" w:eastAsia="Times New Roman" w:hAnsi="PT Astra Serif"/>
                <w:bCs/>
                <w:lang w:eastAsia="ru-RU"/>
              </w:rPr>
              <w:br/>
              <w:t>2022 год</w:t>
            </w:r>
          </w:p>
        </w:tc>
        <w:tc>
          <w:tcPr>
            <w:tcW w:w="1132" w:type="dxa"/>
            <w:tcBorders>
              <w:top w:val="single" w:sz="4" w:space="0" w:color="000000"/>
              <w:left w:val="single" w:sz="4" w:space="0" w:color="000000"/>
              <w:bottom w:val="single" w:sz="4" w:space="0" w:color="000000"/>
            </w:tcBorders>
            <w:shd w:val="clear" w:color="auto" w:fill="auto"/>
            <w:vAlign w:val="center"/>
          </w:tcPr>
          <w:p w14:paraId="01464F94"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Факт</w:t>
            </w:r>
            <w:r w:rsidRPr="004B227C">
              <w:rPr>
                <w:rFonts w:ascii="PT Astra Serif" w:eastAsia="Times New Roman" w:hAnsi="PT Astra Serif"/>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0167870F"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 xml:space="preserve">Процент выполнения </w:t>
            </w:r>
            <w:r w:rsidRPr="004B227C">
              <w:rPr>
                <w:rFonts w:ascii="PT Astra Serif" w:eastAsia="Times New Roman" w:hAnsi="PT Astra Serif"/>
                <w:bCs/>
                <w:lang w:eastAsia="ru-RU"/>
              </w:rPr>
              <w:br/>
              <w:t>(</w:t>
            </w:r>
            <w:proofErr w:type="gramStart"/>
            <w:r w:rsidRPr="004B227C">
              <w:rPr>
                <w:rFonts w:ascii="PT Astra Serif" w:eastAsia="Times New Roman" w:hAnsi="PT Astra Serif"/>
                <w:bCs/>
                <w:lang w:eastAsia="ru-RU"/>
              </w:rPr>
              <w:t>в</w:t>
            </w:r>
            <w:proofErr w:type="gramEnd"/>
            <w:r w:rsidRPr="004B227C">
              <w:rPr>
                <w:rFonts w:ascii="PT Astra Serif" w:eastAsia="Times New Roman" w:hAnsi="PT Astra Serif"/>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B4F6F4"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Достигнут/</w:t>
            </w:r>
          </w:p>
          <w:p w14:paraId="6872F64B" w14:textId="77777777" w:rsidR="00BD14EA" w:rsidRPr="004B227C" w:rsidRDefault="00BD14EA" w:rsidP="004B227C">
            <w:pPr>
              <w:spacing w:after="0" w:line="240" w:lineRule="auto"/>
              <w:contextualSpacing/>
              <w:jc w:val="center"/>
              <w:rPr>
                <w:rFonts w:ascii="PT Astra Serif" w:eastAsia="Times New Roman" w:hAnsi="PT Astra Serif"/>
                <w:lang w:eastAsia="ru-RU"/>
              </w:rPr>
            </w:pPr>
            <w:r w:rsidRPr="004B227C">
              <w:rPr>
                <w:rFonts w:ascii="PT Astra Serif" w:eastAsia="Times New Roman" w:hAnsi="PT Astra Serif"/>
                <w:bCs/>
                <w:lang w:eastAsia="ru-RU"/>
              </w:rPr>
              <w:t>Не достигнут</w:t>
            </w:r>
          </w:p>
        </w:tc>
      </w:tr>
      <w:tr w:rsidR="00BD14EA" w:rsidRPr="004B227C" w14:paraId="0DA2B1DB" w14:textId="77777777" w:rsidTr="00CE40E7">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767CAC39" w14:textId="77777777" w:rsidR="00BD14EA" w:rsidRPr="004B227C" w:rsidRDefault="00BD14EA" w:rsidP="004B227C">
            <w:pPr>
              <w:spacing w:after="0" w:line="240" w:lineRule="auto"/>
              <w:ind w:right="-75"/>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27E80A82"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Доля ассигнований, выделяемых в виде субвенций, субсидий, дотаций местным бюджетам по утвержденным методикам, в общем объеме ассигнований, предоставляемых в этих формах</w:t>
            </w:r>
          </w:p>
        </w:tc>
        <w:tc>
          <w:tcPr>
            <w:tcW w:w="1417" w:type="dxa"/>
            <w:tcBorders>
              <w:top w:val="single" w:sz="4" w:space="0" w:color="000000"/>
              <w:left w:val="single" w:sz="4" w:space="0" w:color="000000"/>
              <w:bottom w:val="single" w:sz="4" w:space="0" w:color="000000"/>
              <w:right w:val="single" w:sz="4" w:space="0" w:color="000000"/>
            </w:tcBorders>
            <w:vAlign w:val="center"/>
          </w:tcPr>
          <w:p w14:paraId="0BE7E430" w14:textId="77777777" w:rsidR="00BD14EA" w:rsidRPr="004B227C" w:rsidRDefault="00BD14EA"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5A29B970"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0DBBD9C7"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90,0</w:t>
            </w:r>
          </w:p>
        </w:tc>
        <w:tc>
          <w:tcPr>
            <w:tcW w:w="1132" w:type="dxa"/>
            <w:tcBorders>
              <w:top w:val="single" w:sz="4" w:space="0" w:color="000000"/>
              <w:left w:val="single" w:sz="4" w:space="0" w:color="000000"/>
              <w:bottom w:val="single" w:sz="4" w:space="0" w:color="000000"/>
            </w:tcBorders>
            <w:shd w:val="clear" w:color="auto" w:fill="auto"/>
            <w:vAlign w:val="center"/>
          </w:tcPr>
          <w:p w14:paraId="7A9E63D5"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90,0</w:t>
            </w:r>
          </w:p>
        </w:tc>
        <w:tc>
          <w:tcPr>
            <w:tcW w:w="851" w:type="dxa"/>
            <w:tcBorders>
              <w:top w:val="single" w:sz="4" w:space="0" w:color="000000"/>
              <w:left w:val="single" w:sz="4" w:space="0" w:color="000000"/>
              <w:bottom w:val="single" w:sz="4" w:space="0" w:color="000000"/>
            </w:tcBorders>
            <w:shd w:val="clear" w:color="auto" w:fill="auto"/>
            <w:vAlign w:val="center"/>
          </w:tcPr>
          <w:p w14:paraId="2968D997"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704F65"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Достигнут</w:t>
            </w:r>
          </w:p>
        </w:tc>
      </w:tr>
    </w:tbl>
    <w:p w14:paraId="358DE212"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p>
    <w:p w14:paraId="1F269945"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По итогам 2022 года доля ассигнований, выделяемых в виде субвенций, субсидий, дотаций местным бюджетам по утвержденным методикам, в общем объеме ассигнований, предоставляемых в этих формах, составила 90,0%, что соответствует плановому значению 2022 года и факту 2021 года (план – 90,0%, факт 2021 года – 90,0%).</w:t>
      </w:r>
    </w:p>
    <w:p w14:paraId="26D29F8B"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Финансирование подпрограммы за счет всех источников в 2022 году составило 7 183 143,2 тыс. рублей.</w:t>
      </w:r>
    </w:p>
    <w:p w14:paraId="793F692A"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По итогам реализации </w:t>
      </w:r>
      <w:r w:rsidRPr="004B227C">
        <w:rPr>
          <w:rFonts w:ascii="PT Astra Serif" w:eastAsia="Times New Roman" w:hAnsi="PT Astra Serif"/>
          <w:i/>
          <w:sz w:val="26"/>
          <w:szCs w:val="26"/>
        </w:rPr>
        <w:t>ВЦП «Создание условий для обеспечения равных финансовых возможностей муниципальных образований по решению вопросов местного значения»</w:t>
      </w:r>
      <w:r w:rsidRPr="004B227C">
        <w:rPr>
          <w:rFonts w:ascii="PT Astra Serif" w:eastAsia="Times New Roman" w:hAnsi="PT Astra Serif"/>
          <w:sz w:val="26"/>
          <w:szCs w:val="26"/>
        </w:rPr>
        <w:t xml:space="preserve"> минимально гарантированный уровень расчетной бюджетной обеспеченности при распределении областного фонда финансовой поддержки муниципальных районов (городских округов) составил 90,0%, что соответствует плановому значению на 2022 год.</w:t>
      </w:r>
    </w:p>
    <w:p w14:paraId="10B27004"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В рамках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Times New Roman" w:hAnsi="PT Astra Serif"/>
          <w:i/>
          <w:sz w:val="26"/>
          <w:szCs w:val="26"/>
        </w:rPr>
        <w:t xml:space="preserve"> «Обеспечение осуществления в муниципальных образованиях Томской области передаваемых Российской Федерацией органам местного самоуправления полномочий по первичному воинскому учету на территориях, где отсутствуют военные комиссариаты»</w:t>
      </w:r>
      <w:r w:rsidRPr="004B227C">
        <w:rPr>
          <w:rFonts w:ascii="PT Astra Serif" w:eastAsia="Times New Roman" w:hAnsi="PT Astra Serif"/>
          <w:sz w:val="26"/>
          <w:szCs w:val="26"/>
        </w:rPr>
        <w:t xml:space="preserve"> организован воинский учет в 17</w:t>
      </w:r>
      <w:r w:rsidRPr="004B227C">
        <w:rPr>
          <w:rFonts w:ascii="PT Astra Serif" w:eastAsia="Times New Roman" w:hAnsi="PT Astra Serif"/>
          <w:i/>
          <w:sz w:val="26"/>
          <w:szCs w:val="26"/>
        </w:rPr>
        <w:t xml:space="preserve"> </w:t>
      </w:r>
      <w:r w:rsidRPr="004B227C">
        <w:rPr>
          <w:rFonts w:ascii="PT Astra Serif" w:eastAsia="Times New Roman" w:hAnsi="PT Astra Serif"/>
          <w:sz w:val="26"/>
          <w:szCs w:val="26"/>
        </w:rPr>
        <w:t>муниципальных образованиях Томской области (план – 17 единиц).</w:t>
      </w:r>
    </w:p>
    <w:p w14:paraId="287FF164"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Доля муниципальных образований Томской области, на территории которых организован воинский учет, составила 100%, что соответствует плановому значению 2022 года.</w:t>
      </w:r>
    </w:p>
    <w:p w14:paraId="4F5C5C0C" w14:textId="42194E55"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В рамках реализации </w:t>
      </w:r>
      <w:r w:rsidRPr="004B227C">
        <w:rPr>
          <w:rFonts w:ascii="PT Astra Serif" w:eastAsia="Times New Roman" w:hAnsi="PT Astra Serif"/>
          <w:i/>
          <w:sz w:val="26"/>
          <w:szCs w:val="26"/>
          <w:lang w:eastAsia="ru-RU"/>
        </w:rPr>
        <w:t>основного мероприятия</w:t>
      </w:r>
      <w:r w:rsidRPr="004B227C">
        <w:rPr>
          <w:rFonts w:ascii="PT Astra Serif" w:eastAsia="Times New Roman" w:hAnsi="PT Astra Serif"/>
          <w:i/>
          <w:sz w:val="26"/>
          <w:szCs w:val="26"/>
        </w:rPr>
        <w:t xml:space="preserve"> «Обеспечение компенсации дополнительных расходов и (или) потерь бюджетов закрытых административно - территориальных образований, связанных с особым режимом безопасного функционирования»</w:t>
      </w:r>
      <w:r w:rsidRPr="004B227C">
        <w:rPr>
          <w:rFonts w:ascii="PT Astra Serif" w:eastAsia="Times New Roman" w:hAnsi="PT Astra Serif"/>
          <w:sz w:val="26"/>
          <w:szCs w:val="26"/>
        </w:rPr>
        <w:t xml:space="preserve"> перечислена </w:t>
      </w:r>
      <w:proofErr w:type="gramStart"/>
      <w:r w:rsidRPr="004B227C">
        <w:rPr>
          <w:rFonts w:ascii="PT Astra Serif" w:eastAsia="Times New Roman" w:hAnsi="PT Astra Serif"/>
          <w:sz w:val="26"/>
          <w:szCs w:val="26"/>
        </w:rPr>
        <w:t>дотация</w:t>
      </w:r>
      <w:proofErr w:type="gramEnd"/>
      <w:r w:rsidRPr="004B227C">
        <w:rPr>
          <w:rFonts w:ascii="PT Astra Serif" w:eastAsia="Times New Roman" w:hAnsi="PT Astra Serif"/>
          <w:sz w:val="26"/>
          <w:szCs w:val="26"/>
        </w:rPr>
        <w:t xml:space="preserve"> ЗАТО Северск, связанная с особым режимом безопасного функционирования закрытых административно-территориальных образований, в </w:t>
      </w:r>
      <w:r w:rsidR="00BD6360" w:rsidRPr="004B227C">
        <w:rPr>
          <w:rFonts w:ascii="PT Astra Serif" w:eastAsia="Times New Roman" w:hAnsi="PT Astra Serif"/>
          <w:sz w:val="26"/>
          <w:szCs w:val="26"/>
        </w:rPr>
        <w:t>объеме</w:t>
      </w:r>
      <w:r w:rsidRPr="004B227C">
        <w:rPr>
          <w:rFonts w:ascii="PT Astra Serif" w:eastAsia="Times New Roman" w:hAnsi="PT Astra Serif"/>
          <w:sz w:val="26"/>
          <w:szCs w:val="26"/>
        </w:rPr>
        <w:t xml:space="preserve"> 849 094,1 тыс. рублей, что соответствует плановому значению </w:t>
      </w:r>
      <w:r w:rsidR="00BD6360" w:rsidRPr="004B227C">
        <w:rPr>
          <w:rFonts w:ascii="PT Astra Serif" w:eastAsia="Times New Roman" w:hAnsi="PT Astra Serif"/>
          <w:sz w:val="26"/>
          <w:szCs w:val="26"/>
        </w:rPr>
        <w:t>в</w:t>
      </w:r>
      <w:r w:rsidRPr="004B227C">
        <w:rPr>
          <w:rFonts w:ascii="PT Astra Serif" w:eastAsia="Times New Roman" w:hAnsi="PT Astra Serif"/>
          <w:sz w:val="26"/>
          <w:szCs w:val="26"/>
        </w:rPr>
        <w:t xml:space="preserve"> 2022 год</w:t>
      </w:r>
      <w:r w:rsidR="00BD6360" w:rsidRPr="004B227C">
        <w:rPr>
          <w:rFonts w:ascii="PT Astra Serif" w:eastAsia="Times New Roman" w:hAnsi="PT Astra Serif"/>
          <w:sz w:val="26"/>
          <w:szCs w:val="26"/>
        </w:rPr>
        <w:t>у</w:t>
      </w:r>
      <w:r w:rsidRPr="004B227C">
        <w:rPr>
          <w:rFonts w:ascii="PT Astra Serif" w:eastAsia="Times New Roman" w:hAnsi="PT Astra Serif"/>
          <w:sz w:val="26"/>
          <w:szCs w:val="26"/>
        </w:rPr>
        <w:t xml:space="preserve"> (план </w:t>
      </w:r>
      <w:r w:rsidRPr="004B227C">
        <w:rPr>
          <w:rFonts w:ascii="PT Astra Serif" w:eastAsia="Times New Roman" w:hAnsi="PT Astra Serif"/>
          <w:sz w:val="26"/>
          <w:szCs w:val="26"/>
        </w:rPr>
        <w:noBreakHyphen/>
        <w:t> 1 межбюджетный трансферт).</w:t>
      </w:r>
    </w:p>
    <w:p w14:paraId="25442695" w14:textId="77777777" w:rsidR="00BD14EA" w:rsidRPr="004B227C" w:rsidRDefault="00BD14EA"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3 «Обеспечение долговой устойчивости областного бюджета»</w:t>
      </w:r>
    </w:p>
    <w:p w14:paraId="4288DD06" w14:textId="77777777" w:rsidR="00BD14EA" w:rsidRPr="004B227C" w:rsidRDefault="00BD14EA"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3 за 2022 год</w:t>
      </w:r>
    </w:p>
    <w:p w14:paraId="1794002E" w14:textId="77777777" w:rsidR="00BD14EA" w:rsidRPr="004B227C" w:rsidRDefault="00BD14EA" w:rsidP="004B227C">
      <w:pPr>
        <w:pStyle w:val="aa"/>
        <w:ind w:left="710" w:firstLine="0"/>
        <w:jc w:val="right"/>
        <w:rPr>
          <w:rFonts w:ascii="PT Astra Serif" w:hAnsi="PT Astra Serif"/>
          <w:b/>
        </w:rPr>
      </w:pPr>
      <w:r w:rsidRPr="004B227C">
        <w:rPr>
          <w:rFonts w:ascii="PT Astra Serif" w:hAnsi="PT Astra Serif"/>
          <w:bCs/>
        </w:rPr>
        <w:lastRenderedPageBreak/>
        <w:t>Таблица 5</w:t>
      </w:r>
    </w:p>
    <w:tbl>
      <w:tblPr>
        <w:tblW w:w="9323" w:type="dxa"/>
        <w:tblInd w:w="108" w:type="dxa"/>
        <w:tblLayout w:type="fixed"/>
        <w:tblLook w:val="0000" w:firstRow="0" w:lastRow="0" w:firstColumn="0" w:lastColumn="0" w:noHBand="0" w:noVBand="0"/>
      </w:tblPr>
      <w:tblGrid>
        <w:gridCol w:w="567"/>
        <w:gridCol w:w="1952"/>
        <w:gridCol w:w="1592"/>
        <w:gridCol w:w="712"/>
        <w:gridCol w:w="992"/>
        <w:gridCol w:w="1131"/>
        <w:gridCol w:w="851"/>
        <w:gridCol w:w="1526"/>
      </w:tblGrid>
      <w:tr w:rsidR="004B227C" w:rsidRPr="004B227C" w14:paraId="6C84065D" w14:textId="77777777" w:rsidTr="00CE40E7">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23D7A5C0" w14:textId="77777777" w:rsidR="00BD14EA" w:rsidRPr="004B227C" w:rsidRDefault="00BD14EA" w:rsidP="004B227C">
            <w:pPr>
              <w:spacing w:after="0" w:line="240" w:lineRule="auto"/>
              <w:ind w:right="-108"/>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w:t>
            </w:r>
            <w:r w:rsidRPr="004B227C">
              <w:rPr>
                <w:rFonts w:ascii="PT Astra Serif" w:eastAsia="Times New Roman" w:hAnsi="PT Astra Serif"/>
                <w:bCs/>
                <w:lang w:eastAsia="ru-RU"/>
              </w:rPr>
              <w:br/>
            </w:r>
            <w:proofErr w:type="gramStart"/>
            <w:r w:rsidRPr="004B227C">
              <w:rPr>
                <w:rFonts w:ascii="PT Astra Serif" w:eastAsia="Times New Roman" w:hAnsi="PT Astra Serif"/>
                <w:bCs/>
                <w:lang w:eastAsia="ru-RU"/>
              </w:rPr>
              <w:t>п</w:t>
            </w:r>
            <w:proofErr w:type="gramEnd"/>
            <w:r w:rsidRPr="004B227C">
              <w:rPr>
                <w:rFonts w:ascii="PT Astra Serif" w:eastAsia="Times New Roman" w:hAnsi="PT Astra Serif"/>
                <w:bCs/>
                <w:lang w:eastAsia="ru-RU"/>
              </w:rPr>
              <w:t>/п</w:t>
            </w:r>
          </w:p>
        </w:tc>
        <w:tc>
          <w:tcPr>
            <w:tcW w:w="1952" w:type="dxa"/>
            <w:tcBorders>
              <w:top w:val="single" w:sz="4" w:space="0" w:color="000000"/>
              <w:left w:val="single" w:sz="4" w:space="0" w:color="000000"/>
              <w:bottom w:val="single" w:sz="4" w:space="0" w:color="000000"/>
            </w:tcBorders>
            <w:shd w:val="clear" w:color="auto" w:fill="auto"/>
            <w:vAlign w:val="center"/>
          </w:tcPr>
          <w:p w14:paraId="22FE83B4"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Наименование показателя</w:t>
            </w:r>
          </w:p>
        </w:tc>
        <w:tc>
          <w:tcPr>
            <w:tcW w:w="1592" w:type="dxa"/>
            <w:tcBorders>
              <w:top w:val="single" w:sz="4" w:space="0" w:color="000000"/>
              <w:left w:val="single" w:sz="4" w:space="0" w:color="000000"/>
              <w:bottom w:val="single" w:sz="4" w:space="0" w:color="000000"/>
              <w:right w:val="single" w:sz="4" w:space="0" w:color="000000"/>
            </w:tcBorders>
            <w:vAlign w:val="center"/>
          </w:tcPr>
          <w:p w14:paraId="190F58C6"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proofErr w:type="gramStart"/>
            <w:r w:rsidRPr="004B227C">
              <w:rPr>
                <w:rFonts w:ascii="PT Astra Serif" w:eastAsia="Times New Roman" w:hAnsi="PT Astra Serif"/>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7CCD693C"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6F4B23AC"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 xml:space="preserve">План </w:t>
            </w:r>
            <w:r w:rsidRPr="004B227C">
              <w:rPr>
                <w:rFonts w:ascii="PT Astra Serif" w:eastAsia="Times New Roman" w:hAnsi="PT Astra Serif"/>
                <w:bCs/>
                <w:lang w:eastAsia="ru-RU"/>
              </w:rPr>
              <w:br/>
              <w:t>2022 год</w:t>
            </w:r>
          </w:p>
        </w:tc>
        <w:tc>
          <w:tcPr>
            <w:tcW w:w="1131" w:type="dxa"/>
            <w:tcBorders>
              <w:top w:val="single" w:sz="4" w:space="0" w:color="000000"/>
              <w:left w:val="single" w:sz="4" w:space="0" w:color="000000"/>
              <w:bottom w:val="single" w:sz="4" w:space="0" w:color="000000"/>
            </w:tcBorders>
            <w:shd w:val="clear" w:color="auto" w:fill="auto"/>
            <w:vAlign w:val="center"/>
          </w:tcPr>
          <w:p w14:paraId="30A46782"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Факт</w:t>
            </w:r>
            <w:r w:rsidRPr="004B227C">
              <w:rPr>
                <w:rFonts w:ascii="PT Astra Serif" w:eastAsia="Times New Roman" w:hAnsi="PT Astra Serif"/>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2E23C0F7"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 xml:space="preserve">Процент выполнения </w:t>
            </w:r>
            <w:r w:rsidRPr="004B227C">
              <w:rPr>
                <w:rFonts w:ascii="PT Astra Serif" w:eastAsia="Times New Roman" w:hAnsi="PT Astra Serif"/>
                <w:bCs/>
                <w:lang w:eastAsia="ru-RU"/>
              </w:rPr>
              <w:br/>
              <w:t>(</w:t>
            </w:r>
            <w:proofErr w:type="gramStart"/>
            <w:r w:rsidRPr="004B227C">
              <w:rPr>
                <w:rFonts w:ascii="PT Astra Serif" w:eastAsia="Times New Roman" w:hAnsi="PT Astra Serif"/>
                <w:bCs/>
                <w:lang w:eastAsia="ru-RU"/>
              </w:rPr>
              <w:t>в</w:t>
            </w:r>
            <w:proofErr w:type="gramEnd"/>
            <w:r w:rsidRPr="004B227C">
              <w:rPr>
                <w:rFonts w:ascii="PT Astra Serif" w:eastAsia="Times New Roman" w:hAnsi="PT Astra Serif"/>
                <w:bCs/>
                <w:lang w:eastAsia="ru-RU"/>
              </w:rPr>
              <w:t xml:space="preserve"> %)</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E9C4C"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Достигнут/</w:t>
            </w:r>
          </w:p>
          <w:p w14:paraId="41AEDDE9" w14:textId="77777777" w:rsidR="00BD14EA" w:rsidRPr="004B227C" w:rsidRDefault="00BD14EA" w:rsidP="004B227C">
            <w:pPr>
              <w:spacing w:after="0" w:line="240" w:lineRule="auto"/>
              <w:contextualSpacing/>
              <w:jc w:val="center"/>
              <w:rPr>
                <w:rFonts w:ascii="PT Astra Serif" w:eastAsia="Times New Roman" w:hAnsi="PT Astra Serif"/>
                <w:lang w:eastAsia="ru-RU"/>
              </w:rPr>
            </w:pPr>
            <w:r w:rsidRPr="004B227C">
              <w:rPr>
                <w:rFonts w:ascii="PT Astra Serif" w:eastAsia="Times New Roman" w:hAnsi="PT Astra Serif"/>
                <w:bCs/>
                <w:lang w:eastAsia="ru-RU"/>
              </w:rPr>
              <w:t>Не достигнут</w:t>
            </w:r>
          </w:p>
        </w:tc>
      </w:tr>
      <w:tr w:rsidR="004B227C" w:rsidRPr="004B227C" w14:paraId="5C6D55FB" w14:textId="77777777" w:rsidTr="00CE40E7">
        <w:trPr>
          <w:trHeight w:val="311"/>
          <w:tblHeader/>
        </w:trPr>
        <w:tc>
          <w:tcPr>
            <w:tcW w:w="567" w:type="dxa"/>
            <w:tcBorders>
              <w:top w:val="single" w:sz="4" w:space="0" w:color="000000"/>
              <w:left w:val="single" w:sz="4" w:space="0" w:color="000000"/>
              <w:bottom w:val="single" w:sz="4" w:space="0" w:color="000000"/>
            </w:tcBorders>
            <w:shd w:val="clear" w:color="auto" w:fill="auto"/>
            <w:vAlign w:val="center"/>
          </w:tcPr>
          <w:p w14:paraId="1FF50C02"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16DA63B3"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2</w:t>
            </w:r>
          </w:p>
        </w:tc>
        <w:tc>
          <w:tcPr>
            <w:tcW w:w="15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2F7BA1"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5FA6B2C4"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1924FCE5"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5</w:t>
            </w:r>
          </w:p>
        </w:tc>
        <w:tc>
          <w:tcPr>
            <w:tcW w:w="1131" w:type="dxa"/>
            <w:tcBorders>
              <w:top w:val="single" w:sz="4" w:space="0" w:color="000000"/>
              <w:left w:val="single" w:sz="4" w:space="0" w:color="000000"/>
              <w:bottom w:val="single" w:sz="4" w:space="0" w:color="000000"/>
            </w:tcBorders>
            <w:shd w:val="clear" w:color="auto" w:fill="auto"/>
            <w:vAlign w:val="center"/>
          </w:tcPr>
          <w:p w14:paraId="3B06A20D"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0883A3CB"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7</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2F58C5"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8</w:t>
            </w:r>
          </w:p>
        </w:tc>
      </w:tr>
      <w:tr w:rsidR="004B227C" w:rsidRPr="004B227C" w14:paraId="0CDBE5B5" w14:textId="77777777" w:rsidTr="00CE40E7">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698864E8"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w:t>
            </w:r>
          </w:p>
        </w:tc>
        <w:tc>
          <w:tcPr>
            <w:tcW w:w="1952" w:type="dxa"/>
            <w:tcBorders>
              <w:top w:val="single" w:sz="4" w:space="0" w:color="000000"/>
              <w:left w:val="single" w:sz="4" w:space="0" w:color="000000"/>
              <w:bottom w:val="single" w:sz="4" w:space="0" w:color="000000"/>
            </w:tcBorders>
            <w:shd w:val="clear" w:color="auto" w:fill="auto"/>
            <w:vAlign w:val="center"/>
          </w:tcPr>
          <w:p w14:paraId="3094199C"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 xml:space="preserve">Уровень долговой устойчивости </w:t>
            </w:r>
          </w:p>
        </w:tc>
        <w:tc>
          <w:tcPr>
            <w:tcW w:w="1592" w:type="dxa"/>
            <w:tcBorders>
              <w:top w:val="single" w:sz="4" w:space="0" w:color="000000"/>
              <w:left w:val="single" w:sz="4" w:space="0" w:color="000000"/>
              <w:bottom w:val="single" w:sz="4" w:space="0" w:color="000000"/>
              <w:right w:val="single" w:sz="4" w:space="0" w:color="000000"/>
            </w:tcBorders>
            <w:vAlign w:val="center"/>
          </w:tcPr>
          <w:p w14:paraId="3CA73CC8" w14:textId="77777777" w:rsidR="00BD14EA" w:rsidRPr="004B227C" w:rsidRDefault="00BD14EA"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6D38697"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уровень</w:t>
            </w:r>
          </w:p>
        </w:tc>
        <w:tc>
          <w:tcPr>
            <w:tcW w:w="992" w:type="dxa"/>
            <w:tcBorders>
              <w:top w:val="single" w:sz="4" w:space="0" w:color="000000"/>
              <w:left w:val="single" w:sz="4" w:space="0" w:color="000000"/>
              <w:bottom w:val="single" w:sz="4" w:space="0" w:color="000000"/>
            </w:tcBorders>
            <w:shd w:val="clear" w:color="auto" w:fill="auto"/>
            <w:vAlign w:val="center"/>
          </w:tcPr>
          <w:p w14:paraId="2BDF4911"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2</w:t>
            </w:r>
          </w:p>
        </w:tc>
        <w:tc>
          <w:tcPr>
            <w:tcW w:w="1131" w:type="dxa"/>
            <w:tcBorders>
              <w:top w:val="single" w:sz="4" w:space="0" w:color="000000"/>
              <w:left w:val="single" w:sz="4" w:space="0" w:color="000000"/>
              <w:bottom w:val="single" w:sz="4" w:space="0" w:color="000000"/>
            </w:tcBorders>
            <w:shd w:val="clear" w:color="auto" w:fill="auto"/>
            <w:vAlign w:val="center"/>
          </w:tcPr>
          <w:p w14:paraId="3002CE8B"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2</w:t>
            </w:r>
          </w:p>
        </w:tc>
        <w:tc>
          <w:tcPr>
            <w:tcW w:w="851" w:type="dxa"/>
            <w:tcBorders>
              <w:top w:val="single" w:sz="4" w:space="0" w:color="000000"/>
              <w:left w:val="single" w:sz="4" w:space="0" w:color="000000"/>
              <w:bottom w:val="single" w:sz="4" w:space="0" w:color="000000"/>
            </w:tcBorders>
            <w:shd w:val="clear" w:color="auto" w:fill="auto"/>
            <w:vAlign w:val="center"/>
          </w:tcPr>
          <w:p w14:paraId="76BA7B44"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100</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17D88F"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Достигнут</w:t>
            </w:r>
          </w:p>
        </w:tc>
      </w:tr>
      <w:tr w:rsidR="00BD14EA" w:rsidRPr="004B227C" w14:paraId="68DAB2C1" w14:textId="77777777" w:rsidTr="00CE40E7">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6B07F8B0"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2</w:t>
            </w:r>
          </w:p>
        </w:tc>
        <w:tc>
          <w:tcPr>
            <w:tcW w:w="1952" w:type="dxa"/>
            <w:tcBorders>
              <w:top w:val="single" w:sz="4" w:space="0" w:color="000000"/>
              <w:left w:val="single" w:sz="4" w:space="0" w:color="000000"/>
              <w:bottom w:val="single" w:sz="4" w:space="0" w:color="000000"/>
            </w:tcBorders>
            <w:shd w:val="clear" w:color="auto" w:fill="auto"/>
            <w:vAlign w:val="center"/>
          </w:tcPr>
          <w:p w14:paraId="2BDC7106" w14:textId="77777777" w:rsidR="00BD14EA" w:rsidRPr="004B227C" w:rsidRDefault="00BD14EA" w:rsidP="004B227C">
            <w:pPr>
              <w:spacing w:after="0" w:line="240" w:lineRule="auto"/>
              <w:contextualSpacing/>
              <w:jc w:val="center"/>
              <w:rPr>
                <w:rFonts w:ascii="PT Astra Serif" w:hAnsi="PT Astra Serif"/>
              </w:rPr>
            </w:pPr>
            <w:r w:rsidRPr="004B227C">
              <w:rPr>
                <w:rFonts w:ascii="PT Astra Serif" w:hAnsi="PT Astra Serif"/>
              </w:rPr>
              <w:t>Степень диверсификации долгового портфеля</w:t>
            </w:r>
          </w:p>
        </w:tc>
        <w:tc>
          <w:tcPr>
            <w:tcW w:w="1592" w:type="dxa"/>
            <w:tcBorders>
              <w:top w:val="single" w:sz="4" w:space="0" w:color="000000"/>
              <w:left w:val="single" w:sz="4" w:space="0" w:color="000000"/>
              <w:bottom w:val="single" w:sz="4" w:space="0" w:color="000000"/>
              <w:right w:val="single" w:sz="4" w:space="0" w:color="000000"/>
            </w:tcBorders>
            <w:vAlign w:val="center"/>
          </w:tcPr>
          <w:p w14:paraId="42E8BB09" w14:textId="77777777" w:rsidR="00BD14EA" w:rsidRPr="004B227C" w:rsidRDefault="00BD14EA"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55C2986" w14:textId="77777777" w:rsidR="00BD14EA" w:rsidRPr="004B227C" w:rsidRDefault="00BD14EA" w:rsidP="004B227C">
            <w:pPr>
              <w:spacing w:after="0" w:line="240" w:lineRule="auto"/>
              <w:contextualSpacing/>
              <w:jc w:val="center"/>
              <w:rPr>
                <w:rFonts w:ascii="PT Astra Serif" w:hAnsi="PT Astra Serif"/>
              </w:rPr>
            </w:pPr>
            <w:r w:rsidRPr="004B227C">
              <w:rPr>
                <w:rFonts w:ascii="PT Astra Serif" w:hAnsi="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6BB1F10A"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Не менее 65%</w:t>
            </w:r>
          </w:p>
        </w:tc>
        <w:tc>
          <w:tcPr>
            <w:tcW w:w="1131" w:type="dxa"/>
            <w:tcBorders>
              <w:top w:val="single" w:sz="4" w:space="0" w:color="000000"/>
              <w:left w:val="single" w:sz="4" w:space="0" w:color="000000"/>
              <w:bottom w:val="single" w:sz="4" w:space="0" w:color="000000"/>
            </w:tcBorders>
            <w:shd w:val="clear" w:color="auto" w:fill="auto"/>
            <w:vAlign w:val="center"/>
          </w:tcPr>
          <w:p w14:paraId="2478F41C"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66,7</w:t>
            </w:r>
          </w:p>
        </w:tc>
        <w:tc>
          <w:tcPr>
            <w:tcW w:w="851" w:type="dxa"/>
            <w:tcBorders>
              <w:top w:val="single" w:sz="4" w:space="0" w:color="000000"/>
              <w:left w:val="single" w:sz="4" w:space="0" w:color="000000"/>
              <w:bottom w:val="single" w:sz="4" w:space="0" w:color="000000"/>
            </w:tcBorders>
            <w:shd w:val="clear" w:color="auto" w:fill="auto"/>
            <w:vAlign w:val="center"/>
          </w:tcPr>
          <w:p w14:paraId="4F39AA2A" w14:textId="77777777" w:rsidR="00BD14EA" w:rsidRPr="004B227C" w:rsidRDefault="00BD14EA" w:rsidP="004B227C">
            <w:pPr>
              <w:spacing w:after="0" w:line="240" w:lineRule="auto"/>
              <w:contextualSpacing/>
              <w:jc w:val="center"/>
              <w:rPr>
                <w:rFonts w:ascii="PT Astra Serif" w:hAnsi="PT Astra Serif"/>
              </w:rPr>
            </w:pPr>
            <w:r w:rsidRPr="004B227C">
              <w:rPr>
                <w:rFonts w:ascii="PT Astra Serif" w:hAnsi="PT Astra Serif"/>
              </w:rPr>
              <w:t>102,6</w:t>
            </w:r>
          </w:p>
        </w:tc>
        <w:tc>
          <w:tcPr>
            <w:tcW w:w="15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41FED9"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Достигнут</w:t>
            </w:r>
          </w:p>
        </w:tc>
      </w:tr>
    </w:tbl>
    <w:p w14:paraId="290893EB"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p>
    <w:p w14:paraId="491F773C"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По итогам 2022 года сложился средний уровень долговой устойчивости, что соответствует плановому значению 2022 года </w:t>
      </w:r>
      <w:r w:rsidRPr="004B227C">
        <w:rPr>
          <w:rFonts w:ascii="PT Astra Serif" w:hAnsi="PT Astra Serif"/>
          <w:sz w:val="26"/>
          <w:szCs w:val="26"/>
        </w:rPr>
        <w:t>и фактическому значению 2021 года (план </w:t>
      </w:r>
      <w:r w:rsidRPr="004B227C">
        <w:rPr>
          <w:rFonts w:ascii="PT Astra Serif" w:hAnsi="PT Astra Serif"/>
          <w:sz w:val="26"/>
          <w:szCs w:val="26"/>
        </w:rPr>
        <w:noBreakHyphen/>
        <w:t> не ниже среднего, факт 2021 года – 2 уровень).</w:t>
      </w:r>
    </w:p>
    <w:p w14:paraId="572E22F8" w14:textId="77777777" w:rsidR="00BD14EA" w:rsidRPr="004B227C" w:rsidRDefault="00BD14EA" w:rsidP="004B227C">
      <w:pPr>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Степень диверсификации долгового портфеля составила 66,7% при плановом значении не менее 65,0%. Перевыполнение показателя связано с </w:t>
      </w:r>
      <w:r w:rsidRPr="004B227C">
        <w:rPr>
          <w:rFonts w:ascii="PT Astra Serif" w:hAnsi="PT Astra Serif"/>
          <w:sz w:val="26"/>
          <w:szCs w:val="26"/>
        </w:rPr>
        <w:t xml:space="preserve">привлечением нового </w:t>
      </w:r>
      <w:r w:rsidRPr="004B227C">
        <w:rPr>
          <w:rFonts w:ascii="PT Astra Serif" w:eastAsia="Times New Roman" w:hAnsi="PT Astra Serif"/>
          <w:sz w:val="26"/>
          <w:szCs w:val="26"/>
        </w:rPr>
        <w:t xml:space="preserve">долгового инструмента - бюджетного кредита на финансовое обеспечение реализации инфраструктурных проектов, отобранных в соответствии с </w:t>
      </w:r>
      <w:hyperlink r:id="rId18" w:history="1">
        <w:r w:rsidRPr="004B227C">
          <w:rPr>
            <w:rFonts w:ascii="PT Astra Serif" w:eastAsia="Times New Roman" w:hAnsi="PT Astra Serif"/>
            <w:sz w:val="26"/>
            <w:szCs w:val="26"/>
          </w:rPr>
          <w:t>постановлением</w:t>
        </w:r>
      </w:hyperlink>
      <w:r w:rsidRPr="004B227C">
        <w:rPr>
          <w:rFonts w:ascii="PT Astra Serif" w:eastAsia="Times New Roman" w:hAnsi="PT Astra Serif"/>
          <w:sz w:val="26"/>
          <w:szCs w:val="26"/>
        </w:rPr>
        <w:t xml:space="preserve"> Правительства Российской Федерации от 14 июля 2021 г. № 1189.</w:t>
      </w:r>
    </w:p>
    <w:p w14:paraId="20006CB2" w14:textId="77777777" w:rsidR="00BD14EA" w:rsidRPr="004B227C" w:rsidRDefault="00BD14EA" w:rsidP="004B227C">
      <w:pPr>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Финансирование подпрограммы за счет всех источников в 2022 году составило 1 227 282,2 тыс. рублей.</w:t>
      </w:r>
    </w:p>
    <w:p w14:paraId="4B56B205" w14:textId="5FDEDF14" w:rsidR="00BD14EA" w:rsidRPr="004B227C" w:rsidRDefault="00BD14EA" w:rsidP="004B227C">
      <w:pPr>
        <w:tabs>
          <w:tab w:val="left" w:pos="993"/>
        </w:tabs>
        <w:spacing w:after="0" w:line="240" w:lineRule="auto"/>
        <w:ind w:firstLine="709"/>
        <w:jc w:val="both"/>
        <w:rPr>
          <w:rFonts w:ascii="PT Astra Serif" w:hAnsi="PT Astra Serif"/>
          <w:sz w:val="26"/>
          <w:szCs w:val="26"/>
        </w:rPr>
      </w:pPr>
      <w:r w:rsidRPr="004B227C">
        <w:rPr>
          <w:rFonts w:ascii="PT Astra Serif" w:eastAsia="Times New Roman" w:hAnsi="PT Astra Serif"/>
          <w:sz w:val="26"/>
          <w:szCs w:val="26"/>
        </w:rPr>
        <w:t xml:space="preserve">По итогам реализации </w:t>
      </w:r>
      <w:r w:rsidRPr="004B227C">
        <w:rPr>
          <w:rFonts w:ascii="PT Astra Serif" w:eastAsia="Times New Roman" w:hAnsi="PT Astra Serif"/>
          <w:i/>
          <w:sz w:val="26"/>
          <w:szCs w:val="26"/>
        </w:rPr>
        <w:t>ВЦП «Эффективное управление государственным долгом Томской области»</w:t>
      </w:r>
      <w:r w:rsidRPr="004B227C">
        <w:rPr>
          <w:rFonts w:ascii="PT Astra Serif" w:eastAsia="Times New Roman" w:hAnsi="PT Astra Serif"/>
          <w:sz w:val="26"/>
          <w:szCs w:val="26"/>
        </w:rPr>
        <w:t xml:space="preserve"> отношение расходов на обслуживание долга к годовому объему расходов областного бюджета составило 1,3% (план </w:t>
      </w:r>
      <w:r w:rsidRPr="004B227C">
        <w:rPr>
          <w:rFonts w:ascii="PT Astra Serif" w:eastAsia="Times New Roman" w:hAnsi="PT Astra Serif"/>
          <w:sz w:val="26"/>
          <w:szCs w:val="26"/>
        </w:rPr>
        <w:noBreakHyphen/>
        <w:t> не более 2,4%). Перевыполнение показателя связано со снижением стоимости обслуживания государственного долга Томской области в связи с уменьшением объема рыночных долговых обязательств за счет бюджетных кредитов, привлеченных из федерального бюджета на погашение рыночного долга</w:t>
      </w:r>
      <w:r w:rsidRPr="004B227C">
        <w:rPr>
          <w:rFonts w:ascii="PT Astra Serif" w:hAnsi="PT Astra Serif"/>
          <w:sz w:val="26"/>
          <w:szCs w:val="26"/>
        </w:rPr>
        <w:t xml:space="preserve"> по ставке 0,1% годовых</w:t>
      </w:r>
      <w:r w:rsidRPr="004B227C">
        <w:rPr>
          <w:rFonts w:ascii="PT Astra Serif" w:eastAsia="Times New Roman" w:hAnsi="PT Astra Serif"/>
          <w:sz w:val="26"/>
          <w:szCs w:val="26"/>
        </w:rPr>
        <w:t>.</w:t>
      </w:r>
    </w:p>
    <w:p w14:paraId="57F83CFC" w14:textId="77777777" w:rsidR="00BD14EA" w:rsidRPr="004B227C" w:rsidRDefault="00BD14EA"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 xml:space="preserve">Подпрограмма 4 «Повышение финансовой грамотности и развитие </w:t>
      </w:r>
      <w:proofErr w:type="gramStart"/>
      <w:r w:rsidRPr="004B227C">
        <w:rPr>
          <w:rFonts w:ascii="PT Astra Serif" w:hAnsi="PT Astra Serif"/>
          <w:b/>
          <w:i/>
          <w:sz w:val="26"/>
          <w:szCs w:val="26"/>
        </w:rPr>
        <w:t>инициативного</w:t>
      </w:r>
      <w:proofErr w:type="gramEnd"/>
      <w:r w:rsidRPr="004B227C">
        <w:rPr>
          <w:rFonts w:ascii="PT Astra Serif" w:hAnsi="PT Astra Serif"/>
          <w:b/>
          <w:i/>
          <w:sz w:val="26"/>
          <w:szCs w:val="26"/>
        </w:rPr>
        <w:t xml:space="preserve"> бюджетирования на территории Томской области»</w:t>
      </w:r>
    </w:p>
    <w:p w14:paraId="69488136" w14:textId="77777777" w:rsidR="00BD14EA" w:rsidRPr="004B227C" w:rsidRDefault="00BD14EA"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4 за 2022 год</w:t>
      </w:r>
    </w:p>
    <w:p w14:paraId="1D91E383" w14:textId="77777777" w:rsidR="00BD14EA" w:rsidRPr="004B227C" w:rsidRDefault="00BD14EA" w:rsidP="004B227C">
      <w:pPr>
        <w:pStyle w:val="aa"/>
        <w:ind w:left="710" w:firstLine="0"/>
        <w:jc w:val="right"/>
        <w:rPr>
          <w:rFonts w:ascii="PT Astra Serif" w:hAnsi="PT Astra Serif"/>
        </w:rPr>
      </w:pPr>
      <w:r w:rsidRPr="004B227C">
        <w:rPr>
          <w:rFonts w:ascii="PT Astra Serif" w:hAnsi="PT Astra Serif"/>
        </w:rPr>
        <w:t>Таблица 6</w:t>
      </w:r>
    </w:p>
    <w:tbl>
      <w:tblPr>
        <w:tblW w:w="9323" w:type="dxa"/>
        <w:tblInd w:w="108" w:type="dxa"/>
        <w:tblLayout w:type="fixed"/>
        <w:tblLook w:val="0000" w:firstRow="0" w:lastRow="0" w:firstColumn="0" w:lastColumn="0" w:noHBand="0" w:noVBand="0"/>
      </w:tblPr>
      <w:tblGrid>
        <w:gridCol w:w="567"/>
        <w:gridCol w:w="2268"/>
        <w:gridCol w:w="1417"/>
        <w:gridCol w:w="712"/>
        <w:gridCol w:w="992"/>
        <w:gridCol w:w="1132"/>
        <w:gridCol w:w="851"/>
        <w:gridCol w:w="1384"/>
      </w:tblGrid>
      <w:tr w:rsidR="004B227C" w:rsidRPr="004B227C" w14:paraId="74805E04" w14:textId="77777777" w:rsidTr="00CE40E7">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00D1EBD7"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w:t>
            </w:r>
            <w:r w:rsidRPr="004B227C">
              <w:rPr>
                <w:rFonts w:ascii="PT Astra Serif" w:eastAsia="Times New Roman" w:hAnsi="PT Astra Serif"/>
                <w:bCs/>
                <w:lang w:eastAsia="ru-RU"/>
              </w:rPr>
              <w:br/>
            </w:r>
            <w:proofErr w:type="gramStart"/>
            <w:r w:rsidRPr="004B227C">
              <w:rPr>
                <w:rFonts w:ascii="PT Astra Serif" w:eastAsia="Times New Roman" w:hAnsi="PT Astra Serif"/>
                <w:bCs/>
                <w:lang w:eastAsia="ru-RU"/>
              </w:rPr>
              <w:t>п</w:t>
            </w:r>
            <w:proofErr w:type="gramEnd"/>
            <w:r w:rsidRPr="004B227C">
              <w:rPr>
                <w:rFonts w:ascii="PT Astra Serif" w:eastAsia="Times New Roman" w:hAnsi="PT Astra Serif"/>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10514304"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1884B4DE"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proofErr w:type="gramStart"/>
            <w:r w:rsidRPr="004B227C">
              <w:rPr>
                <w:rFonts w:ascii="PT Astra Serif" w:eastAsia="Times New Roman" w:hAnsi="PT Astra Serif"/>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361B6168"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5374B02E"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 xml:space="preserve">План </w:t>
            </w:r>
            <w:r w:rsidRPr="004B227C">
              <w:rPr>
                <w:rFonts w:ascii="PT Astra Serif" w:eastAsia="Times New Roman" w:hAnsi="PT Astra Serif"/>
                <w:bCs/>
                <w:lang w:eastAsia="ru-RU"/>
              </w:rPr>
              <w:br/>
              <w:t>2022 год</w:t>
            </w:r>
          </w:p>
        </w:tc>
        <w:tc>
          <w:tcPr>
            <w:tcW w:w="1132" w:type="dxa"/>
            <w:tcBorders>
              <w:top w:val="single" w:sz="4" w:space="0" w:color="000000"/>
              <w:left w:val="single" w:sz="4" w:space="0" w:color="000000"/>
              <w:bottom w:val="single" w:sz="4" w:space="0" w:color="000000"/>
            </w:tcBorders>
            <w:shd w:val="clear" w:color="auto" w:fill="auto"/>
            <w:vAlign w:val="center"/>
          </w:tcPr>
          <w:p w14:paraId="3E97AB54"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Факт</w:t>
            </w:r>
            <w:r w:rsidRPr="004B227C">
              <w:rPr>
                <w:rFonts w:ascii="PT Astra Serif" w:eastAsia="Times New Roman" w:hAnsi="PT Astra Serif"/>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5B948E74"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 xml:space="preserve">Процент выполнения </w:t>
            </w:r>
            <w:r w:rsidRPr="004B227C">
              <w:rPr>
                <w:rFonts w:ascii="PT Astra Serif" w:eastAsia="Times New Roman" w:hAnsi="PT Astra Serif"/>
                <w:bCs/>
                <w:lang w:eastAsia="ru-RU"/>
              </w:rPr>
              <w:br/>
              <w:t>(</w:t>
            </w:r>
            <w:proofErr w:type="gramStart"/>
            <w:r w:rsidRPr="004B227C">
              <w:rPr>
                <w:rFonts w:ascii="PT Astra Serif" w:eastAsia="Times New Roman" w:hAnsi="PT Astra Serif"/>
                <w:bCs/>
                <w:lang w:eastAsia="ru-RU"/>
              </w:rPr>
              <w:t>в</w:t>
            </w:r>
            <w:proofErr w:type="gramEnd"/>
            <w:r w:rsidRPr="004B227C">
              <w:rPr>
                <w:rFonts w:ascii="PT Astra Serif" w:eastAsia="Times New Roman" w:hAnsi="PT Astra Serif"/>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9E948"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Достигнут/</w:t>
            </w:r>
          </w:p>
          <w:p w14:paraId="7BE753A2" w14:textId="77777777" w:rsidR="00BD14EA" w:rsidRPr="004B227C" w:rsidRDefault="00BD14EA" w:rsidP="004B227C">
            <w:pPr>
              <w:spacing w:after="0" w:line="240" w:lineRule="auto"/>
              <w:contextualSpacing/>
              <w:jc w:val="center"/>
              <w:rPr>
                <w:rFonts w:ascii="PT Astra Serif" w:eastAsia="Times New Roman" w:hAnsi="PT Astra Serif"/>
                <w:lang w:eastAsia="ru-RU"/>
              </w:rPr>
            </w:pPr>
            <w:r w:rsidRPr="004B227C">
              <w:rPr>
                <w:rFonts w:ascii="PT Astra Serif" w:eastAsia="Times New Roman" w:hAnsi="PT Astra Serif"/>
                <w:bCs/>
                <w:lang w:eastAsia="ru-RU"/>
              </w:rPr>
              <w:t>Не достигнут</w:t>
            </w:r>
          </w:p>
        </w:tc>
      </w:tr>
      <w:tr w:rsidR="004B227C" w:rsidRPr="004B227C" w14:paraId="1A0AC6A7" w14:textId="77777777" w:rsidTr="00CE40E7">
        <w:trPr>
          <w:trHeight w:val="303"/>
          <w:tblHeader/>
        </w:trPr>
        <w:tc>
          <w:tcPr>
            <w:tcW w:w="567" w:type="dxa"/>
            <w:tcBorders>
              <w:top w:val="single" w:sz="4" w:space="0" w:color="000000"/>
              <w:left w:val="single" w:sz="4" w:space="0" w:color="000000"/>
              <w:bottom w:val="single" w:sz="4" w:space="0" w:color="000000"/>
            </w:tcBorders>
            <w:shd w:val="clear" w:color="auto" w:fill="auto"/>
            <w:vAlign w:val="center"/>
          </w:tcPr>
          <w:p w14:paraId="7BA3BC81"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5383A735"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7CB29050"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69575B20"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574FC373"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5</w:t>
            </w:r>
          </w:p>
        </w:tc>
        <w:tc>
          <w:tcPr>
            <w:tcW w:w="1132" w:type="dxa"/>
            <w:tcBorders>
              <w:top w:val="single" w:sz="4" w:space="0" w:color="000000"/>
              <w:left w:val="single" w:sz="4" w:space="0" w:color="000000"/>
              <w:bottom w:val="single" w:sz="4" w:space="0" w:color="000000"/>
            </w:tcBorders>
            <w:shd w:val="clear" w:color="auto" w:fill="auto"/>
            <w:vAlign w:val="center"/>
          </w:tcPr>
          <w:p w14:paraId="2A09F10A"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6</w:t>
            </w:r>
          </w:p>
        </w:tc>
        <w:tc>
          <w:tcPr>
            <w:tcW w:w="851" w:type="dxa"/>
            <w:tcBorders>
              <w:top w:val="single" w:sz="4" w:space="0" w:color="000000"/>
              <w:left w:val="single" w:sz="4" w:space="0" w:color="000000"/>
              <w:bottom w:val="single" w:sz="4" w:space="0" w:color="000000"/>
            </w:tcBorders>
            <w:shd w:val="clear" w:color="auto" w:fill="auto"/>
            <w:vAlign w:val="center"/>
          </w:tcPr>
          <w:p w14:paraId="5A70D370"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7</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C627B"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8</w:t>
            </w:r>
          </w:p>
        </w:tc>
      </w:tr>
      <w:tr w:rsidR="004B227C" w:rsidRPr="004B227C" w14:paraId="36CB5F54" w14:textId="77777777" w:rsidTr="00CE40E7">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2A73B076"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334576C2"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Доля жителей Томской области, осведомленных о действующей в Томской области инфраструктуре повышения финансовой грамотности</w:t>
            </w:r>
          </w:p>
        </w:tc>
        <w:tc>
          <w:tcPr>
            <w:tcW w:w="1417" w:type="dxa"/>
            <w:tcBorders>
              <w:top w:val="single" w:sz="4" w:space="0" w:color="000000"/>
              <w:left w:val="single" w:sz="4" w:space="0" w:color="000000"/>
              <w:bottom w:val="single" w:sz="4" w:space="0" w:color="000000"/>
              <w:right w:val="single" w:sz="4" w:space="0" w:color="000000"/>
            </w:tcBorders>
            <w:vAlign w:val="center"/>
          </w:tcPr>
          <w:p w14:paraId="0AE9CCCB" w14:textId="77777777" w:rsidR="00BD14EA" w:rsidRPr="004B227C" w:rsidRDefault="00BD14EA" w:rsidP="004B227C">
            <w:pPr>
              <w:autoSpaceDE w:val="0"/>
              <w:autoSpaceDN w:val="0"/>
              <w:adjustRightInd w:val="0"/>
              <w:spacing w:after="0" w:line="240" w:lineRule="auto"/>
              <w:ind w:left="-108"/>
              <w:jc w:val="center"/>
              <w:rPr>
                <w:rFonts w:ascii="PT Astra Serif" w:hAnsi="PT Astra Serif" w:cs="PT Astra Serif"/>
              </w:rPr>
            </w:pPr>
            <w:r w:rsidRPr="004B227C">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466232D4"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4044D9DD"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30,0</w:t>
            </w:r>
          </w:p>
        </w:tc>
        <w:tc>
          <w:tcPr>
            <w:tcW w:w="1132" w:type="dxa"/>
            <w:tcBorders>
              <w:top w:val="single" w:sz="4" w:space="0" w:color="000000"/>
              <w:left w:val="single" w:sz="4" w:space="0" w:color="000000"/>
              <w:bottom w:val="single" w:sz="4" w:space="0" w:color="000000"/>
            </w:tcBorders>
            <w:shd w:val="clear" w:color="auto" w:fill="auto"/>
            <w:vAlign w:val="center"/>
          </w:tcPr>
          <w:p w14:paraId="2C66CDE0"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31,0</w:t>
            </w:r>
          </w:p>
        </w:tc>
        <w:tc>
          <w:tcPr>
            <w:tcW w:w="851" w:type="dxa"/>
            <w:tcBorders>
              <w:top w:val="single" w:sz="4" w:space="0" w:color="000000"/>
              <w:left w:val="single" w:sz="4" w:space="0" w:color="000000"/>
              <w:bottom w:val="single" w:sz="4" w:space="0" w:color="000000"/>
            </w:tcBorders>
            <w:shd w:val="clear" w:color="auto" w:fill="auto"/>
            <w:vAlign w:val="center"/>
          </w:tcPr>
          <w:p w14:paraId="7EF4D500"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103,3</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9C5DE9"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Достигнут</w:t>
            </w:r>
          </w:p>
        </w:tc>
      </w:tr>
      <w:tr w:rsidR="004B227C" w:rsidRPr="004B227C" w14:paraId="5694DCBD" w14:textId="77777777" w:rsidTr="00CE40E7">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3314EF62"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lastRenderedPageBreak/>
              <w:t>2</w:t>
            </w:r>
          </w:p>
        </w:tc>
        <w:tc>
          <w:tcPr>
            <w:tcW w:w="2268" w:type="dxa"/>
            <w:tcBorders>
              <w:top w:val="single" w:sz="4" w:space="0" w:color="000000"/>
              <w:left w:val="single" w:sz="4" w:space="0" w:color="000000"/>
              <w:bottom w:val="single" w:sz="4" w:space="0" w:color="000000"/>
            </w:tcBorders>
            <w:shd w:val="clear" w:color="auto" w:fill="auto"/>
            <w:vAlign w:val="center"/>
          </w:tcPr>
          <w:p w14:paraId="45306296" w14:textId="77777777" w:rsidR="00BD14EA" w:rsidRPr="004B227C" w:rsidRDefault="00BD14EA" w:rsidP="004B227C">
            <w:pPr>
              <w:spacing w:after="0" w:line="240" w:lineRule="auto"/>
              <w:contextualSpacing/>
              <w:jc w:val="center"/>
              <w:rPr>
                <w:rFonts w:ascii="PT Astra Serif" w:hAnsi="PT Astra Serif"/>
              </w:rPr>
            </w:pPr>
            <w:r w:rsidRPr="004B227C">
              <w:rPr>
                <w:rFonts w:ascii="PT Astra Serif" w:hAnsi="PT Astra Serif"/>
              </w:rPr>
              <w:t>Количество граждан, охваченных мероприятиями по повышению финансовой грамотности</w:t>
            </w:r>
          </w:p>
        </w:tc>
        <w:tc>
          <w:tcPr>
            <w:tcW w:w="1417" w:type="dxa"/>
            <w:tcBorders>
              <w:top w:val="single" w:sz="4" w:space="0" w:color="000000"/>
              <w:left w:val="single" w:sz="4" w:space="0" w:color="000000"/>
              <w:bottom w:val="single" w:sz="4" w:space="0" w:color="000000"/>
              <w:right w:val="single" w:sz="4" w:space="0" w:color="000000"/>
            </w:tcBorders>
            <w:vAlign w:val="center"/>
          </w:tcPr>
          <w:p w14:paraId="6C42E21E" w14:textId="77777777" w:rsidR="00BD14EA" w:rsidRPr="004B227C" w:rsidRDefault="00BD14EA" w:rsidP="004B227C">
            <w:pPr>
              <w:autoSpaceDE w:val="0"/>
              <w:autoSpaceDN w:val="0"/>
              <w:adjustRightInd w:val="0"/>
              <w:spacing w:after="0" w:line="240" w:lineRule="auto"/>
              <w:ind w:left="-108"/>
              <w:jc w:val="center"/>
              <w:rPr>
                <w:rFonts w:ascii="PT Astra Serif" w:hAnsi="PT Astra Serif" w:cs="PT Astra Serif"/>
              </w:rPr>
            </w:pPr>
            <w:r w:rsidRPr="004B227C">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5CE979A1" w14:textId="77777777" w:rsidR="00BD14EA" w:rsidRPr="004B227C" w:rsidRDefault="00BD14EA" w:rsidP="004B227C">
            <w:pPr>
              <w:spacing w:after="0" w:line="240" w:lineRule="auto"/>
              <w:contextualSpacing/>
              <w:jc w:val="center"/>
              <w:rPr>
                <w:rFonts w:ascii="PT Astra Serif" w:hAnsi="PT Astra Serif"/>
              </w:rPr>
            </w:pPr>
            <w:r w:rsidRPr="004B227C">
              <w:rPr>
                <w:rFonts w:ascii="PT Astra Serif" w:hAnsi="PT Astra Serif"/>
              </w:rPr>
              <w:t>человек</w:t>
            </w:r>
          </w:p>
        </w:tc>
        <w:tc>
          <w:tcPr>
            <w:tcW w:w="992" w:type="dxa"/>
            <w:tcBorders>
              <w:top w:val="single" w:sz="4" w:space="0" w:color="000000"/>
              <w:left w:val="single" w:sz="4" w:space="0" w:color="000000"/>
              <w:bottom w:val="single" w:sz="4" w:space="0" w:color="000000"/>
            </w:tcBorders>
            <w:shd w:val="clear" w:color="auto" w:fill="auto"/>
            <w:vAlign w:val="center"/>
          </w:tcPr>
          <w:p w14:paraId="03EC0283"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14 900</w:t>
            </w:r>
          </w:p>
        </w:tc>
        <w:tc>
          <w:tcPr>
            <w:tcW w:w="1132" w:type="dxa"/>
            <w:tcBorders>
              <w:top w:val="single" w:sz="4" w:space="0" w:color="000000"/>
              <w:left w:val="single" w:sz="4" w:space="0" w:color="000000"/>
              <w:bottom w:val="single" w:sz="4" w:space="0" w:color="000000"/>
            </w:tcBorders>
            <w:shd w:val="clear" w:color="auto" w:fill="auto"/>
            <w:vAlign w:val="center"/>
          </w:tcPr>
          <w:p w14:paraId="10291A15"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26 820</w:t>
            </w:r>
          </w:p>
        </w:tc>
        <w:tc>
          <w:tcPr>
            <w:tcW w:w="851" w:type="dxa"/>
            <w:tcBorders>
              <w:top w:val="single" w:sz="4" w:space="0" w:color="000000"/>
              <w:left w:val="single" w:sz="4" w:space="0" w:color="000000"/>
              <w:bottom w:val="single" w:sz="4" w:space="0" w:color="000000"/>
            </w:tcBorders>
            <w:shd w:val="clear" w:color="auto" w:fill="auto"/>
            <w:vAlign w:val="center"/>
          </w:tcPr>
          <w:p w14:paraId="13DA5DD7" w14:textId="77777777" w:rsidR="00BD14EA" w:rsidRPr="004B227C" w:rsidRDefault="00BD14EA" w:rsidP="004B227C">
            <w:pPr>
              <w:spacing w:after="0" w:line="240" w:lineRule="auto"/>
              <w:contextualSpacing/>
              <w:jc w:val="center"/>
              <w:rPr>
                <w:rFonts w:ascii="PT Astra Serif" w:hAnsi="PT Astra Serif"/>
              </w:rPr>
            </w:pPr>
            <w:r w:rsidRPr="004B227C">
              <w:rPr>
                <w:rFonts w:ascii="PT Astra Serif" w:hAnsi="PT Astra Serif"/>
              </w:rPr>
              <w:t>180,0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4EBC26"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Достигнут</w:t>
            </w:r>
          </w:p>
        </w:tc>
      </w:tr>
      <w:tr w:rsidR="00BD14EA" w:rsidRPr="004B227C" w14:paraId="180EE893" w14:textId="77777777" w:rsidTr="00CE40E7">
        <w:trPr>
          <w:trHeight w:val="164"/>
        </w:trPr>
        <w:tc>
          <w:tcPr>
            <w:tcW w:w="567" w:type="dxa"/>
            <w:tcBorders>
              <w:top w:val="single" w:sz="4" w:space="0" w:color="000000"/>
              <w:left w:val="single" w:sz="4" w:space="0" w:color="000000"/>
              <w:bottom w:val="single" w:sz="4" w:space="0" w:color="000000"/>
            </w:tcBorders>
            <w:shd w:val="clear" w:color="auto" w:fill="auto"/>
            <w:vAlign w:val="center"/>
          </w:tcPr>
          <w:p w14:paraId="27E51DD2"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3</w:t>
            </w:r>
          </w:p>
        </w:tc>
        <w:tc>
          <w:tcPr>
            <w:tcW w:w="2268" w:type="dxa"/>
            <w:tcBorders>
              <w:top w:val="single" w:sz="4" w:space="0" w:color="000000"/>
              <w:left w:val="single" w:sz="4" w:space="0" w:color="000000"/>
              <w:bottom w:val="single" w:sz="4" w:space="0" w:color="000000"/>
            </w:tcBorders>
            <w:shd w:val="clear" w:color="auto" w:fill="auto"/>
            <w:vAlign w:val="center"/>
          </w:tcPr>
          <w:p w14:paraId="1BB5CEFE" w14:textId="77777777" w:rsidR="00BD14EA" w:rsidRPr="004B227C" w:rsidRDefault="00BD14EA" w:rsidP="004B227C">
            <w:pPr>
              <w:spacing w:after="0" w:line="240" w:lineRule="auto"/>
              <w:contextualSpacing/>
              <w:jc w:val="center"/>
              <w:rPr>
                <w:rFonts w:ascii="PT Astra Serif" w:hAnsi="PT Astra Serif"/>
              </w:rPr>
            </w:pPr>
            <w:r w:rsidRPr="004B227C">
              <w:rPr>
                <w:rFonts w:ascii="PT Astra Serif" w:hAnsi="PT Astra Serif"/>
              </w:rPr>
              <w:t>Численность населения Томской области, вовлеченного в обсуждение бюджетных решений</w:t>
            </w:r>
          </w:p>
        </w:tc>
        <w:tc>
          <w:tcPr>
            <w:tcW w:w="1417" w:type="dxa"/>
            <w:tcBorders>
              <w:top w:val="single" w:sz="4" w:space="0" w:color="000000"/>
              <w:left w:val="single" w:sz="4" w:space="0" w:color="000000"/>
              <w:bottom w:val="single" w:sz="4" w:space="0" w:color="000000"/>
              <w:right w:val="single" w:sz="4" w:space="0" w:color="000000"/>
            </w:tcBorders>
          </w:tcPr>
          <w:p w14:paraId="28D2A79D" w14:textId="77777777" w:rsidR="00BD14EA" w:rsidRPr="004B227C" w:rsidRDefault="00BD14EA" w:rsidP="004B227C">
            <w:pPr>
              <w:ind w:left="-108"/>
              <w:jc w:val="center"/>
              <w:rPr>
                <w:rFonts w:ascii="PT Astra Serif" w:hAnsi="PT Astra Serif"/>
              </w:rPr>
            </w:pPr>
            <w:r w:rsidRPr="004B227C">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tcPr>
          <w:p w14:paraId="3474F47F" w14:textId="77777777" w:rsidR="00BD14EA" w:rsidRPr="004B227C" w:rsidRDefault="00BD14EA" w:rsidP="004B227C">
            <w:pPr>
              <w:rPr>
                <w:rFonts w:ascii="PT Astra Serif" w:hAnsi="PT Astra Serif"/>
              </w:rPr>
            </w:pPr>
            <w:r w:rsidRPr="004B227C">
              <w:rPr>
                <w:rFonts w:ascii="PT Astra Serif" w:hAnsi="PT Astra Serif"/>
              </w:rPr>
              <w:t>человек</w:t>
            </w:r>
          </w:p>
        </w:tc>
        <w:tc>
          <w:tcPr>
            <w:tcW w:w="992" w:type="dxa"/>
            <w:tcBorders>
              <w:top w:val="single" w:sz="4" w:space="0" w:color="000000"/>
              <w:left w:val="single" w:sz="4" w:space="0" w:color="000000"/>
              <w:bottom w:val="single" w:sz="4" w:space="0" w:color="000000"/>
            </w:tcBorders>
            <w:shd w:val="clear" w:color="auto" w:fill="auto"/>
            <w:vAlign w:val="center"/>
          </w:tcPr>
          <w:p w14:paraId="05D48A66"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18 000</w:t>
            </w:r>
          </w:p>
        </w:tc>
        <w:tc>
          <w:tcPr>
            <w:tcW w:w="1132" w:type="dxa"/>
            <w:tcBorders>
              <w:top w:val="single" w:sz="4" w:space="0" w:color="000000"/>
              <w:left w:val="single" w:sz="4" w:space="0" w:color="000000"/>
              <w:bottom w:val="single" w:sz="4" w:space="0" w:color="000000"/>
            </w:tcBorders>
            <w:shd w:val="clear" w:color="auto" w:fill="auto"/>
            <w:vAlign w:val="center"/>
          </w:tcPr>
          <w:p w14:paraId="45CE31DD"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23 019</w:t>
            </w:r>
          </w:p>
        </w:tc>
        <w:tc>
          <w:tcPr>
            <w:tcW w:w="851" w:type="dxa"/>
            <w:tcBorders>
              <w:top w:val="single" w:sz="4" w:space="0" w:color="000000"/>
              <w:left w:val="single" w:sz="4" w:space="0" w:color="000000"/>
              <w:bottom w:val="single" w:sz="4" w:space="0" w:color="000000"/>
            </w:tcBorders>
            <w:shd w:val="clear" w:color="auto" w:fill="auto"/>
            <w:vAlign w:val="center"/>
          </w:tcPr>
          <w:p w14:paraId="125BB7B7" w14:textId="77777777" w:rsidR="00BD14EA" w:rsidRPr="004B227C" w:rsidRDefault="00BD14EA" w:rsidP="004B227C">
            <w:pPr>
              <w:spacing w:after="0" w:line="240" w:lineRule="auto"/>
              <w:contextualSpacing/>
              <w:jc w:val="center"/>
              <w:rPr>
                <w:rFonts w:ascii="PT Astra Serif" w:hAnsi="PT Astra Serif"/>
              </w:rPr>
            </w:pPr>
            <w:r w:rsidRPr="004B227C">
              <w:rPr>
                <w:rFonts w:ascii="PT Astra Serif" w:hAnsi="PT Astra Serif"/>
              </w:rPr>
              <w:t>127,9</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3A572"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Достигнут</w:t>
            </w:r>
          </w:p>
        </w:tc>
      </w:tr>
    </w:tbl>
    <w:p w14:paraId="0EFD00EF" w14:textId="77777777" w:rsidR="00BD14EA" w:rsidRPr="004B227C" w:rsidRDefault="00BD14EA" w:rsidP="004B227C">
      <w:pPr>
        <w:tabs>
          <w:tab w:val="left" w:pos="993"/>
        </w:tabs>
        <w:spacing w:after="0" w:line="240" w:lineRule="auto"/>
        <w:ind w:firstLine="709"/>
        <w:jc w:val="both"/>
        <w:rPr>
          <w:rFonts w:ascii="PT Astra Serif" w:hAnsi="PT Astra Serif"/>
          <w:b/>
          <w:i/>
          <w:sz w:val="26"/>
          <w:szCs w:val="26"/>
        </w:rPr>
      </w:pPr>
    </w:p>
    <w:p w14:paraId="1B1986C6" w14:textId="76A4136A"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31,0% жителей Томской области осведомлены о действующей в Томской области инфраструктуре повышения финансовой грамотности,</w:t>
      </w:r>
      <w:r w:rsidR="00DE1338" w:rsidRPr="004B227C">
        <w:rPr>
          <w:rFonts w:ascii="PT Astra Serif" w:eastAsia="Times New Roman" w:hAnsi="PT Astra Serif"/>
          <w:sz w:val="26"/>
          <w:szCs w:val="26"/>
        </w:rPr>
        <w:t xml:space="preserve"> что </w:t>
      </w:r>
      <w:r w:rsidRPr="004B227C">
        <w:rPr>
          <w:rFonts w:ascii="PT Astra Serif" w:eastAsia="Times New Roman" w:hAnsi="PT Astra Serif"/>
          <w:sz w:val="26"/>
          <w:szCs w:val="26"/>
        </w:rPr>
        <w:t>превы</w:t>
      </w:r>
      <w:r w:rsidR="00DE1338" w:rsidRPr="004B227C">
        <w:rPr>
          <w:rFonts w:ascii="PT Astra Serif" w:eastAsia="Times New Roman" w:hAnsi="PT Astra Serif"/>
          <w:sz w:val="26"/>
          <w:szCs w:val="26"/>
        </w:rPr>
        <w:t>шает</w:t>
      </w:r>
      <w:r w:rsidRPr="004B227C">
        <w:rPr>
          <w:rFonts w:ascii="PT Astra Serif" w:eastAsia="Times New Roman" w:hAnsi="PT Astra Serif"/>
          <w:sz w:val="26"/>
          <w:szCs w:val="26"/>
        </w:rPr>
        <w:t xml:space="preserve"> плановое значение на 1 п.п. (факт 2021 года – 32,0%).</w:t>
      </w:r>
    </w:p>
    <w:p w14:paraId="3D542B61" w14:textId="0F89BE2D"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proofErr w:type="gramStart"/>
      <w:r w:rsidRPr="004B227C">
        <w:rPr>
          <w:rFonts w:ascii="PT Astra Serif" w:eastAsia="Times New Roman" w:hAnsi="PT Astra Serif"/>
          <w:sz w:val="26"/>
          <w:szCs w:val="26"/>
        </w:rPr>
        <w:t>26 820 человек охвачены мероприятиями по повышению финансовой грамотности при плановом значении 14 900 человек</w:t>
      </w:r>
      <w:r w:rsidRPr="004B227C">
        <w:rPr>
          <w:rFonts w:ascii="PT Astra Serif" w:hAnsi="PT Astra Serif"/>
        </w:rPr>
        <w:t xml:space="preserve"> </w:t>
      </w:r>
      <w:r w:rsidRPr="004B227C">
        <w:rPr>
          <w:rFonts w:ascii="PT Astra Serif" w:eastAsia="Times New Roman" w:hAnsi="PT Astra Serif"/>
          <w:sz w:val="26"/>
          <w:szCs w:val="26"/>
        </w:rPr>
        <w:t>(факт 2021 года – 34 034 человека).</w:t>
      </w:r>
      <w:proofErr w:type="gramEnd"/>
      <w:r w:rsidRPr="004B227C">
        <w:rPr>
          <w:rFonts w:ascii="PT Astra Serif" w:eastAsia="Times New Roman" w:hAnsi="PT Astra Serif"/>
          <w:sz w:val="26"/>
          <w:szCs w:val="26"/>
        </w:rPr>
        <w:t xml:space="preserve"> Перевыполнение </w:t>
      </w:r>
      <w:r w:rsidR="00DE1338" w:rsidRPr="004B227C">
        <w:rPr>
          <w:rFonts w:ascii="PT Astra Serif" w:eastAsia="Times New Roman" w:hAnsi="PT Astra Serif"/>
          <w:sz w:val="26"/>
          <w:szCs w:val="26"/>
        </w:rPr>
        <w:t xml:space="preserve">планового </w:t>
      </w:r>
      <w:r w:rsidRPr="004B227C">
        <w:rPr>
          <w:rFonts w:ascii="PT Astra Serif" w:eastAsia="Times New Roman" w:hAnsi="PT Astra Serif"/>
          <w:sz w:val="26"/>
          <w:szCs w:val="26"/>
        </w:rPr>
        <w:t>значения показателя обусловлено проведением мероприятий в онлайн-формате, что позволило увеличить охват населения региона.</w:t>
      </w:r>
    </w:p>
    <w:p w14:paraId="6110ECB9" w14:textId="77777777" w:rsidR="00BD14EA" w:rsidRPr="004B227C" w:rsidRDefault="00BD14EA" w:rsidP="004B227C">
      <w:pPr>
        <w:autoSpaceDE w:val="0"/>
        <w:autoSpaceDN w:val="0"/>
        <w:adjustRightInd w:val="0"/>
        <w:spacing w:after="0" w:line="240" w:lineRule="auto"/>
        <w:ind w:firstLine="709"/>
        <w:jc w:val="both"/>
        <w:rPr>
          <w:rFonts w:ascii="PT Astra Serif" w:hAnsi="PT Astra Serif"/>
          <w:sz w:val="26"/>
          <w:szCs w:val="26"/>
          <w:lang w:eastAsia="ru-RU"/>
        </w:rPr>
      </w:pPr>
      <w:r w:rsidRPr="004B227C">
        <w:rPr>
          <w:rFonts w:ascii="PT Astra Serif" w:eastAsia="Times New Roman" w:hAnsi="PT Astra Serif"/>
          <w:sz w:val="26"/>
          <w:szCs w:val="26"/>
        </w:rPr>
        <w:t xml:space="preserve">23 019 жителей Томской области приняли участие в обсуждении бюджетных решений при плановом значении 18 000 человек (факт 2021 года – 20 581 человек). </w:t>
      </w:r>
      <w:r w:rsidRPr="004B227C">
        <w:rPr>
          <w:rFonts w:ascii="PT Astra Serif" w:hAnsi="PT Astra Serif"/>
          <w:sz w:val="26"/>
          <w:szCs w:val="26"/>
          <w:lang w:eastAsia="ru-RU"/>
        </w:rPr>
        <w:t>На перевыполнение показателя повлиял рост популярности проекта «Инициативное бюджетирование» в муниципальных образованиях Томской области.</w:t>
      </w:r>
    </w:p>
    <w:p w14:paraId="61564FCB"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sz w:val="26"/>
          <w:szCs w:val="26"/>
        </w:rPr>
      </w:pPr>
      <w:r w:rsidRPr="004B227C">
        <w:rPr>
          <w:rFonts w:ascii="PT Astra Serif" w:eastAsia="Times New Roman" w:hAnsi="PT Astra Serif"/>
          <w:sz w:val="26"/>
          <w:szCs w:val="26"/>
        </w:rPr>
        <w:t>Финансирование подпрограммы за счет всех источников в 2022 году составило 77 600,8 тыс. рублей.</w:t>
      </w:r>
    </w:p>
    <w:p w14:paraId="47400FBD"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i/>
          <w:sz w:val="26"/>
          <w:szCs w:val="26"/>
        </w:rPr>
      </w:pPr>
      <w:r w:rsidRPr="004B227C">
        <w:rPr>
          <w:rFonts w:ascii="PT Astra Serif" w:eastAsia="Times New Roman" w:hAnsi="PT Astra Serif"/>
          <w:sz w:val="26"/>
          <w:szCs w:val="26"/>
        </w:rPr>
        <w:t xml:space="preserve">По итогам реализации </w:t>
      </w:r>
      <w:r w:rsidRPr="004B227C">
        <w:rPr>
          <w:rFonts w:ascii="PT Astra Serif" w:eastAsia="Times New Roman" w:hAnsi="PT Astra Serif"/>
          <w:i/>
          <w:sz w:val="26"/>
          <w:szCs w:val="26"/>
        </w:rPr>
        <w:t>ВЦП «Создание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w:t>
      </w:r>
      <w:r w:rsidRPr="004B227C">
        <w:rPr>
          <w:rFonts w:ascii="PT Astra Serif" w:eastAsia="Times New Roman" w:hAnsi="PT Astra Serif"/>
          <w:sz w:val="26"/>
          <w:szCs w:val="26"/>
        </w:rPr>
        <w:t xml:space="preserve"> работают 8 представительств центра финансовой грамотности на региональном и муниципальном уровнях,</w:t>
      </w:r>
      <w:r w:rsidRPr="004B227C">
        <w:rPr>
          <w:rFonts w:ascii="PT Astra Serif" w:hAnsi="PT Astra Serif"/>
          <w:sz w:val="26"/>
          <w:szCs w:val="26"/>
        </w:rPr>
        <w:t xml:space="preserve"> </w:t>
      </w:r>
      <w:r w:rsidRPr="004B227C">
        <w:rPr>
          <w:rFonts w:ascii="PT Astra Serif" w:eastAsia="Times New Roman" w:hAnsi="PT Astra Serif"/>
          <w:sz w:val="26"/>
          <w:szCs w:val="26"/>
        </w:rPr>
        <w:t>что соответствует плановому значению на 2022 год.</w:t>
      </w:r>
    </w:p>
    <w:p w14:paraId="7FA89C33" w14:textId="77777777" w:rsidR="00BD14EA" w:rsidRPr="004B227C" w:rsidRDefault="00BD14EA" w:rsidP="004B227C">
      <w:pPr>
        <w:tabs>
          <w:tab w:val="left" w:pos="993"/>
        </w:tabs>
        <w:spacing w:after="0" w:line="240" w:lineRule="auto"/>
        <w:ind w:firstLine="709"/>
        <w:jc w:val="both"/>
        <w:rPr>
          <w:rFonts w:ascii="PT Astra Serif" w:eastAsia="Times New Roman" w:hAnsi="PT Astra Serif"/>
          <w:i/>
          <w:sz w:val="26"/>
          <w:szCs w:val="26"/>
        </w:rPr>
      </w:pPr>
      <w:r w:rsidRPr="004B227C">
        <w:rPr>
          <w:rFonts w:ascii="PT Astra Serif" w:eastAsia="Times New Roman" w:hAnsi="PT Astra Serif"/>
          <w:sz w:val="26"/>
          <w:szCs w:val="26"/>
        </w:rPr>
        <w:t xml:space="preserve">В рамках </w:t>
      </w:r>
      <w:r w:rsidRPr="004B227C">
        <w:rPr>
          <w:rFonts w:ascii="PT Astra Serif" w:eastAsia="Times New Roman" w:hAnsi="PT Astra Serif"/>
          <w:i/>
          <w:sz w:val="26"/>
          <w:szCs w:val="26"/>
          <w:lang w:eastAsia="ru-RU"/>
        </w:rPr>
        <w:t>основного мероприятия</w:t>
      </w:r>
      <w:r w:rsidRPr="004B227C">
        <w:rPr>
          <w:rFonts w:ascii="PT Astra Serif" w:eastAsia="Times New Roman" w:hAnsi="PT Astra Serif"/>
          <w:i/>
          <w:sz w:val="26"/>
          <w:szCs w:val="26"/>
        </w:rPr>
        <w:t xml:space="preserve"> «Содействие в реализации в муниципальных образованиях Томской области инфраструктурных проектов, предложенных населением Томской области»:</w:t>
      </w:r>
    </w:p>
    <w:p w14:paraId="027D48DE" w14:textId="77777777" w:rsidR="00BD14EA" w:rsidRPr="004B227C" w:rsidRDefault="00BD14EA" w:rsidP="004B227C">
      <w:pPr>
        <w:pStyle w:val="a8"/>
        <w:numPr>
          <w:ilvl w:val="0"/>
          <w:numId w:val="23"/>
        </w:numPr>
        <w:tabs>
          <w:tab w:val="left" w:pos="993"/>
        </w:tabs>
        <w:spacing w:after="0" w:line="240" w:lineRule="auto"/>
        <w:ind w:left="0" w:firstLine="709"/>
        <w:jc w:val="both"/>
        <w:rPr>
          <w:rFonts w:ascii="PT Astra Serif" w:eastAsia="Times New Roman" w:hAnsi="PT Astra Serif"/>
          <w:sz w:val="26"/>
          <w:szCs w:val="26"/>
        </w:rPr>
      </w:pPr>
      <w:r w:rsidRPr="004B227C">
        <w:rPr>
          <w:rFonts w:ascii="PT Astra Serif" w:eastAsia="Times New Roman" w:hAnsi="PT Astra Serif"/>
          <w:sz w:val="26"/>
          <w:szCs w:val="26"/>
        </w:rPr>
        <w:t>108 заявок представлено муниципальными образованиями Томской области на конкурсный отбор проектов, предложенных непосредственно населением, для получения бюджетами муниципальных образований Томской области из областного бюджета субсидий на их реализацию (план - 90 заявок);</w:t>
      </w:r>
    </w:p>
    <w:p w14:paraId="1B611556" w14:textId="77777777" w:rsidR="00BD14EA" w:rsidRPr="004B227C" w:rsidRDefault="00BD14EA" w:rsidP="004B227C">
      <w:pPr>
        <w:pStyle w:val="a8"/>
        <w:numPr>
          <w:ilvl w:val="0"/>
          <w:numId w:val="23"/>
        </w:numPr>
        <w:tabs>
          <w:tab w:val="left" w:pos="993"/>
        </w:tabs>
        <w:spacing w:after="0" w:line="240" w:lineRule="auto"/>
        <w:ind w:left="0" w:firstLine="709"/>
        <w:jc w:val="both"/>
        <w:rPr>
          <w:rFonts w:ascii="PT Astra Serif" w:eastAsia="Times New Roman" w:hAnsi="PT Astra Serif"/>
          <w:sz w:val="26"/>
          <w:szCs w:val="26"/>
        </w:rPr>
      </w:pPr>
      <w:r w:rsidRPr="004B227C">
        <w:rPr>
          <w:rFonts w:ascii="PT Astra Serif" w:eastAsia="Times New Roman" w:hAnsi="PT Astra Serif"/>
          <w:sz w:val="26"/>
          <w:szCs w:val="26"/>
        </w:rPr>
        <w:t xml:space="preserve">бюджетам муниципальных образований Томской области представлены субсидии на финансовую поддержку инициативных проектов на общую сумму 61 180,0 тыс. рублей. По итогам 2022 года 70 проектов отобраны для получения </w:t>
      </w:r>
      <w:r w:rsidRPr="004B227C">
        <w:rPr>
          <w:rFonts w:ascii="PT Astra Serif" w:eastAsia="Times New Roman" w:hAnsi="PT Astra Serif"/>
          <w:sz w:val="26"/>
          <w:szCs w:val="26"/>
        </w:rPr>
        <w:lastRenderedPageBreak/>
        <w:t>субсидии из областного бюджета (план </w:t>
      </w:r>
      <w:r w:rsidRPr="004B227C">
        <w:rPr>
          <w:rFonts w:ascii="PT Astra Serif" w:eastAsia="Times New Roman" w:hAnsi="PT Astra Serif"/>
          <w:sz w:val="26"/>
          <w:szCs w:val="26"/>
        </w:rPr>
        <w:noBreakHyphen/>
        <w:t xml:space="preserve"> 50 проектов). </w:t>
      </w:r>
      <w:r w:rsidRPr="004B227C">
        <w:rPr>
          <w:rFonts w:ascii="PT Astra Serif" w:hAnsi="PT Astra Serif"/>
          <w:sz w:val="26"/>
          <w:szCs w:val="26"/>
          <w:lang w:eastAsia="ru-RU"/>
        </w:rPr>
        <w:t xml:space="preserve">На перевыполнение значения показателя влияет стоимость инициативных проектов, представленных на конкурсный отбор для получения субсидии, и объем запрашиваемой субсидии из областного бюджета. Средний объем запрашиваемой субсидии по проектам-победителям конкурсного отбора в 2022 году составил 563,6 тыс. рублей. </w:t>
      </w:r>
    </w:p>
    <w:p w14:paraId="767C4FEB" w14:textId="77777777" w:rsidR="00BD14EA" w:rsidRPr="004B227C" w:rsidRDefault="00BD14EA" w:rsidP="004B227C">
      <w:pPr>
        <w:pStyle w:val="a8"/>
        <w:tabs>
          <w:tab w:val="left" w:pos="993"/>
        </w:tabs>
        <w:spacing w:after="0" w:line="240" w:lineRule="auto"/>
        <w:ind w:left="0" w:firstLine="709"/>
        <w:jc w:val="both"/>
        <w:rPr>
          <w:rFonts w:ascii="PT Astra Serif" w:hAnsi="PT Astra Serif"/>
          <w:b/>
          <w:i/>
          <w:sz w:val="26"/>
          <w:szCs w:val="26"/>
        </w:rPr>
      </w:pPr>
      <w:r w:rsidRPr="004B227C">
        <w:rPr>
          <w:rFonts w:ascii="PT Astra Serif" w:hAnsi="PT Astra Serif"/>
          <w:b/>
          <w:i/>
          <w:sz w:val="26"/>
          <w:szCs w:val="26"/>
        </w:rPr>
        <w:t>Подпрограмма 5 «Управление государственными закупками Томской области»</w:t>
      </w:r>
    </w:p>
    <w:p w14:paraId="1A12ECC0" w14:textId="77777777" w:rsidR="00BD14EA" w:rsidRPr="004B227C" w:rsidRDefault="00BD14EA"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5 за 2022 год</w:t>
      </w:r>
    </w:p>
    <w:p w14:paraId="63113752" w14:textId="77777777" w:rsidR="00BD14EA" w:rsidRPr="004B227C" w:rsidRDefault="00BD14EA" w:rsidP="004B227C">
      <w:pPr>
        <w:pStyle w:val="aa"/>
        <w:ind w:left="710" w:firstLine="0"/>
        <w:jc w:val="right"/>
        <w:rPr>
          <w:rFonts w:ascii="PT Astra Serif" w:hAnsi="PT Astra Serif"/>
        </w:rPr>
      </w:pPr>
      <w:r w:rsidRPr="004B227C">
        <w:rPr>
          <w:rFonts w:ascii="PT Astra Serif" w:hAnsi="PT Astra Serif"/>
        </w:rPr>
        <w:t>Таблица 7</w:t>
      </w:r>
    </w:p>
    <w:tbl>
      <w:tblPr>
        <w:tblW w:w="9323" w:type="dxa"/>
        <w:tblInd w:w="108" w:type="dxa"/>
        <w:tblLayout w:type="fixed"/>
        <w:tblLook w:val="0000" w:firstRow="0" w:lastRow="0" w:firstColumn="0" w:lastColumn="0" w:noHBand="0" w:noVBand="0"/>
      </w:tblPr>
      <w:tblGrid>
        <w:gridCol w:w="709"/>
        <w:gridCol w:w="2126"/>
        <w:gridCol w:w="1417"/>
        <w:gridCol w:w="712"/>
        <w:gridCol w:w="992"/>
        <w:gridCol w:w="1132"/>
        <w:gridCol w:w="851"/>
        <w:gridCol w:w="1384"/>
      </w:tblGrid>
      <w:tr w:rsidR="004B227C" w:rsidRPr="004B227C" w14:paraId="2E45E9F3" w14:textId="77777777" w:rsidTr="00CE40E7">
        <w:trPr>
          <w:trHeight w:val="906"/>
          <w:tblHeader/>
        </w:trPr>
        <w:tc>
          <w:tcPr>
            <w:tcW w:w="709" w:type="dxa"/>
            <w:tcBorders>
              <w:top w:val="single" w:sz="4" w:space="0" w:color="000000"/>
              <w:left w:val="single" w:sz="4" w:space="0" w:color="000000"/>
              <w:bottom w:val="single" w:sz="4" w:space="0" w:color="000000"/>
            </w:tcBorders>
            <w:shd w:val="clear" w:color="auto" w:fill="auto"/>
            <w:vAlign w:val="center"/>
          </w:tcPr>
          <w:p w14:paraId="2684401F"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w:t>
            </w:r>
            <w:r w:rsidRPr="004B227C">
              <w:rPr>
                <w:rFonts w:ascii="PT Astra Serif" w:eastAsia="Times New Roman" w:hAnsi="PT Astra Serif"/>
                <w:bCs/>
                <w:lang w:eastAsia="ru-RU"/>
              </w:rPr>
              <w:br/>
            </w:r>
            <w:proofErr w:type="gramStart"/>
            <w:r w:rsidRPr="004B227C">
              <w:rPr>
                <w:rFonts w:ascii="PT Astra Serif" w:eastAsia="Times New Roman" w:hAnsi="PT Astra Serif"/>
                <w:bCs/>
                <w:lang w:eastAsia="ru-RU"/>
              </w:rPr>
              <w:t>п</w:t>
            </w:r>
            <w:proofErr w:type="gramEnd"/>
            <w:r w:rsidRPr="004B227C">
              <w:rPr>
                <w:rFonts w:ascii="PT Astra Serif" w:eastAsia="Times New Roman" w:hAnsi="PT Astra Serif"/>
                <w:bCs/>
                <w:lang w:eastAsia="ru-RU"/>
              </w:rPr>
              <w:t>/п</w:t>
            </w:r>
          </w:p>
        </w:tc>
        <w:tc>
          <w:tcPr>
            <w:tcW w:w="2126" w:type="dxa"/>
            <w:tcBorders>
              <w:top w:val="single" w:sz="4" w:space="0" w:color="000000"/>
              <w:left w:val="single" w:sz="4" w:space="0" w:color="000000"/>
              <w:bottom w:val="single" w:sz="4" w:space="0" w:color="000000"/>
            </w:tcBorders>
            <w:shd w:val="clear" w:color="auto" w:fill="auto"/>
            <w:vAlign w:val="center"/>
          </w:tcPr>
          <w:p w14:paraId="3A9CBE5A"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Наименование показателя</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F5B69"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proofErr w:type="gramStart"/>
            <w:r w:rsidRPr="004B227C">
              <w:rPr>
                <w:rFonts w:ascii="PT Astra Serif" w:eastAsia="Times New Roman" w:hAnsi="PT Astra Serif"/>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5BA2A761"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09FC2515"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 xml:space="preserve">План </w:t>
            </w:r>
            <w:r w:rsidRPr="004B227C">
              <w:rPr>
                <w:rFonts w:ascii="PT Astra Serif" w:eastAsia="Times New Roman" w:hAnsi="PT Astra Serif"/>
                <w:bCs/>
                <w:lang w:eastAsia="ru-RU"/>
              </w:rPr>
              <w:br/>
              <w:t>2022 год</w:t>
            </w:r>
          </w:p>
        </w:tc>
        <w:tc>
          <w:tcPr>
            <w:tcW w:w="1132" w:type="dxa"/>
            <w:tcBorders>
              <w:top w:val="single" w:sz="4" w:space="0" w:color="000000"/>
              <w:left w:val="single" w:sz="4" w:space="0" w:color="000000"/>
              <w:bottom w:val="single" w:sz="4" w:space="0" w:color="000000"/>
            </w:tcBorders>
            <w:shd w:val="clear" w:color="auto" w:fill="auto"/>
            <w:vAlign w:val="center"/>
          </w:tcPr>
          <w:p w14:paraId="29275F3C"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Факт</w:t>
            </w:r>
            <w:r w:rsidRPr="004B227C">
              <w:rPr>
                <w:rFonts w:ascii="PT Astra Serif" w:eastAsia="Times New Roman" w:hAnsi="PT Astra Serif"/>
                <w:bCs/>
                <w:lang w:eastAsia="ru-RU"/>
              </w:rPr>
              <w:br/>
              <w:t xml:space="preserve"> 2022 год</w:t>
            </w:r>
          </w:p>
        </w:tc>
        <w:tc>
          <w:tcPr>
            <w:tcW w:w="851" w:type="dxa"/>
            <w:tcBorders>
              <w:top w:val="single" w:sz="4" w:space="0" w:color="000000"/>
              <w:left w:val="single" w:sz="4" w:space="0" w:color="000000"/>
              <w:bottom w:val="single" w:sz="4" w:space="0" w:color="000000"/>
            </w:tcBorders>
            <w:shd w:val="clear" w:color="auto" w:fill="auto"/>
            <w:vAlign w:val="center"/>
          </w:tcPr>
          <w:p w14:paraId="667D5B02"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 xml:space="preserve">Процент выполнения </w:t>
            </w:r>
            <w:r w:rsidRPr="004B227C">
              <w:rPr>
                <w:rFonts w:ascii="PT Astra Serif" w:eastAsia="Times New Roman" w:hAnsi="PT Astra Serif"/>
                <w:bCs/>
                <w:lang w:eastAsia="ru-RU"/>
              </w:rPr>
              <w:br/>
              <w:t>(</w:t>
            </w:r>
            <w:proofErr w:type="gramStart"/>
            <w:r w:rsidRPr="004B227C">
              <w:rPr>
                <w:rFonts w:ascii="PT Astra Serif" w:eastAsia="Times New Roman" w:hAnsi="PT Astra Serif"/>
                <w:bCs/>
                <w:lang w:eastAsia="ru-RU"/>
              </w:rPr>
              <w:t>в</w:t>
            </w:r>
            <w:proofErr w:type="gramEnd"/>
            <w:r w:rsidRPr="004B227C">
              <w:rPr>
                <w:rFonts w:ascii="PT Astra Serif" w:eastAsia="Times New Roman" w:hAnsi="PT Astra Serif"/>
                <w:bCs/>
                <w:lang w:eastAsia="ru-RU"/>
              </w:rPr>
              <w:t xml:space="preserve"> %)</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19503D"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Достигнут/</w:t>
            </w:r>
          </w:p>
          <w:p w14:paraId="50281F4F" w14:textId="77777777" w:rsidR="00BD14EA" w:rsidRPr="004B227C" w:rsidRDefault="00BD14EA" w:rsidP="004B227C">
            <w:pPr>
              <w:spacing w:after="0" w:line="240" w:lineRule="auto"/>
              <w:contextualSpacing/>
              <w:jc w:val="center"/>
              <w:rPr>
                <w:rFonts w:ascii="PT Astra Serif" w:eastAsia="Times New Roman" w:hAnsi="PT Astra Serif"/>
                <w:lang w:eastAsia="ru-RU"/>
              </w:rPr>
            </w:pPr>
            <w:r w:rsidRPr="004B227C">
              <w:rPr>
                <w:rFonts w:ascii="PT Astra Serif" w:eastAsia="Times New Roman" w:hAnsi="PT Astra Serif"/>
                <w:bCs/>
                <w:lang w:eastAsia="ru-RU"/>
              </w:rPr>
              <w:t>Не достигнут</w:t>
            </w:r>
          </w:p>
        </w:tc>
      </w:tr>
      <w:tr w:rsidR="00BD14EA" w:rsidRPr="004B227C" w14:paraId="1C987D3B" w14:textId="77777777" w:rsidTr="00CE40E7">
        <w:trPr>
          <w:trHeight w:val="906"/>
        </w:trPr>
        <w:tc>
          <w:tcPr>
            <w:tcW w:w="709" w:type="dxa"/>
            <w:tcBorders>
              <w:top w:val="single" w:sz="4" w:space="0" w:color="000000"/>
              <w:left w:val="single" w:sz="4" w:space="0" w:color="000000"/>
              <w:bottom w:val="single" w:sz="4" w:space="0" w:color="000000"/>
            </w:tcBorders>
            <w:shd w:val="clear" w:color="auto" w:fill="auto"/>
            <w:vAlign w:val="center"/>
          </w:tcPr>
          <w:p w14:paraId="4B2CD75C"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1</w:t>
            </w:r>
          </w:p>
        </w:tc>
        <w:tc>
          <w:tcPr>
            <w:tcW w:w="2126" w:type="dxa"/>
            <w:tcBorders>
              <w:top w:val="single" w:sz="4" w:space="0" w:color="000000"/>
              <w:left w:val="single" w:sz="4" w:space="0" w:color="000000"/>
              <w:bottom w:val="single" w:sz="4" w:space="0" w:color="000000"/>
            </w:tcBorders>
            <w:shd w:val="clear" w:color="auto" w:fill="auto"/>
            <w:vAlign w:val="center"/>
          </w:tcPr>
          <w:p w14:paraId="124EB439"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Доля обоснованных жалоб на действия/бездействие уполномоченного учреждения по закупкам, проведенным уполномоченным учреждением</w:t>
            </w:r>
          </w:p>
        </w:tc>
        <w:tc>
          <w:tcPr>
            <w:tcW w:w="1417" w:type="dxa"/>
            <w:tcBorders>
              <w:top w:val="single" w:sz="4" w:space="0" w:color="000000"/>
              <w:left w:val="single" w:sz="4" w:space="0" w:color="000000"/>
              <w:bottom w:val="single" w:sz="4" w:space="0" w:color="000000"/>
              <w:right w:val="single" w:sz="4" w:space="0" w:color="000000"/>
            </w:tcBorders>
            <w:vAlign w:val="center"/>
          </w:tcPr>
          <w:p w14:paraId="7064B357" w14:textId="77777777" w:rsidR="00BD14EA" w:rsidRPr="004B227C" w:rsidRDefault="00BD14EA"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финансов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240F921"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71A24FCF"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4,0</w:t>
            </w:r>
          </w:p>
        </w:tc>
        <w:tc>
          <w:tcPr>
            <w:tcW w:w="1132" w:type="dxa"/>
            <w:tcBorders>
              <w:top w:val="single" w:sz="4" w:space="0" w:color="000000"/>
              <w:left w:val="single" w:sz="4" w:space="0" w:color="000000"/>
              <w:bottom w:val="single" w:sz="4" w:space="0" w:color="000000"/>
            </w:tcBorders>
            <w:shd w:val="clear" w:color="auto" w:fill="auto"/>
            <w:vAlign w:val="center"/>
          </w:tcPr>
          <w:p w14:paraId="7ADCBCD2" w14:textId="77777777" w:rsidR="00BD14EA" w:rsidRPr="004B227C" w:rsidRDefault="00BD14EA" w:rsidP="004B227C">
            <w:pPr>
              <w:spacing w:after="0" w:line="240" w:lineRule="auto"/>
              <w:contextualSpacing/>
              <w:jc w:val="center"/>
              <w:rPr>
                <w:rFonts w:ascii="PT Astra Serif" w:eastAsia="Times New Roman" w:hAnsi="PT Astra Serif"/>
                <w:lang w:eastAsia="ru-RU"/>
              </w:rPr>
            </w:pPr>
            <w:r w:rsidRPr="004B227C">
              <w:rPr>
                <w:rFonts w:ascii="PT Astra Serif" w:eastAsia="Times New Roman" w:hAnsi="PT Astra Serif"/>
                <w:bCs/>
                <w:lang w:eastAsia="ru-RU"/>
              </w:rPr>
              <w:t>0</w:t>
            </w:r>
          </w:p>
        </w:tc>
        <w:tc>
          <w:tcPr>
            <w:tcW w:w="851" w:type="dxa"/>
            <w:tcBorders>
              <w:top w:val="single" w:sz="4" w:space="0" w:color="000000"/>
              <w:left w:val="single" w:sz="4" w:space="0" w:color="000000"/>
              <w:bottom w:val="single" w:sz="4" w:space="0" w:color="000000"/>
            </w:tcBorders>
            <w:shd w:val="clear" w:color="auto" w:fill="auto"/>
            <w:vAlign w:val="center"/>
          </w:tcPr>
          <w:p w14:paraId="0144B19D"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400</w:t>
            </w:r>
          </w:p>
        </w:tc>
        <w:tc>
          <w:tcPr>
            <w:tcW w:w="13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5E881C" w14:textId="77777777" w:rsidR="00BD14EA" w:rsidRPr="004B227C" w:rsidRDefault="00BD14EA" w:rsidP="004B227C">
            <w:pPr>
              <w:spacing w:after="0" w:line="240" w:lineRule="auto"/>
              <w:contextualSpacing/>
              <w:jc w:val="center"/>
              <w:rPr>
                <w:rFonts w:ascii="PT Astra Serif" w:eastAsia="Times New Roman" w:hAnsi="PT Astra Serif"/>
                <w:bCs/>
                <w:lang w:eastAsia="ru-RU"/>
              </w:rPr>
            </w:pPr>
            <w:r w:rsidRPr="004B227C">
              <w:rPr>
                <w:rFonts w:ascii="PT Astra Serif" w:eastAsia="Times New Roman" w:hAnsi="PT Astra Serif"/>
                <w:bCs/>
                <w:lang w:eastAsia="ru-RU"/>
              </w:rPr>
              <w:t>Достигнут</w:t>
            </w:r>
          </w:p>
        </w:tc>
      </w:tr>
    </w:tbl>
    <w:p w14:paraId="21090452" w14:textId="77777777" w:rsidR="00BD14EA" w:rsidRPr="004B227C" w:rsidRDefault="00BD14EA" w:rsidP="004B227C">
      <w:pPr>
        <w:tabs>
          <w:tab w:val="left" w:pos="993"/>
        </w:tabs>
        <w:autoSpaceDE w:val="0"/>
        <w:autoSpaceDN w:val="0"/>
        <w:adjustRightInd w:val="0"/>
        <w:spacing w:after="0" w:line="240" w:lineRule="auto"/>
        <w:ind w:firstLine="709"/>
        <w:contextualSpacing/>
        <w:jc w:val="both"/>
        <w:rPr>
          <w:rFonts w:ascii="PT Astra Serif" w:hAnsi="PT Astra Serif"/>
          <w:sz w:val="26"/>
          <w:szCs w:val="26"/>
        </w:rPr>
      </w:pPr>
    </w:p>
    <w:p w14:paraId="71F786FE" w14:textId="77777777" w:rsidR="00BD14EA" w:rsidRPr="004B227C" w:rsidRDefault="00BD14EA" w:rsidP="004B227C">
      <w:pPr>
        <w:tabs>
          <w:tab w:val="left" w:pos="993"/>
        </w:tabs>
        <w:autoSpaceDE w:val="0"/>
        <w:autoSpaceDN w:val="0"/>
        <w:adjustRightInd w:val="0"/>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В связи с эффективной работой областного государственного казенного учреждения «Центр государственных закупок Томской области» в 2022 году отсутствуют (как и в 2021 году) обоснованные жалобы на действия/бездействие уполномоченного учреждения по закупкам, проведенным уполномоченным учреждением (план </w:t>
      </w:r>
      <w:r w:rsidRPr="004B227C">
        <w:rPr>
          <w:rFonts w:ascii="PT Astra Serif" w:hAnsi="PT Astra Serif"/>
          <w:sz w:val="26"/>
          <w:szCs w:val="26"/>
        </w:rPr>
        <w:noBreakHyphen/>
        <w:t xml:space="preserve"> 4,0%, </w:t>
      </w:r>
      <w:r w:rsidRPr="004B227C">
        <w:rPr>
          <w:rFonts w:ascii="PT Astra Serif" w:eastAsia="Times New Roman" w:hAnsi="PT Astra Serif" w:cs="Times New Roman"/>
          <w:sz w:val="26"/>
          <w:szCs w:val="26"/>
        </w:rPr>
        <w:t>динамика показателя «</w:t>
      </w:r>
      <w:proofErr w:type="gramStart"/>
      <w:r w:rsidRPr="004B227C">
        <w:rPr>
          <w:rFonts w:ascii="PT Astra Serif" w:eastAsia="Times New Roman" w:hAnsi="PT Astra Serif" w:cs="Times New Roman"/>
          <w:sz w:val="26"/>
          <w:szCs w:val="26"/>
        </w:rPr>
        <w:t>меньше-лучше</w:t>
      </w:r>
      <w:proofErr w:type="gramEnd"/>
      <w:r w:rsidRPr="004B227C">
        <w:rPr>
          <w:rFonts w:ascii="PT Astra Serif" w:eastAsia="Times New Roman" w:hAnsi="PT Astra Serif" w:cs="Times New Roman"/>
          <w:sz w:val="26"/>
          <w:szCs w:val="26"/>
        </w:rPr>
        <w:t>»</w:t>
      </w:r>
      <w:r w:rsidRPr="004B227C">
        <w:rPr>
          <w:rFonts w:ascii="PT Astra Serif" w:hAnsi="PT Astra Serif"/>
          <w:sz w:val="26"/>
          <w:szCs w:val="26"/>
        </w:rPr>
        <w:t>). При проведении закупок соблюдены требования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14:paraId="4002A9DF" w14:textId="77777777" w:rsidR="00BD14EA" w:rsidRPr="004B227C" w:rsidRDefault="00BD14EA" w:rsidP="004B227C">
      <w:pPr>
        <w:tabs>
          <w:tab w:val="left" w:pos="993"/>
        </w:tabs>
        <w:autoSpaceDE w:val="0"/>
        <w:autoSpaceDN w:val="0"/>
        <w:adjustRightInd w:val="0"/>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19 429,1 тыс. рублей.</w:t>
      </w:r>
    </w:p>
    <w:p w14:paraId="413BA38F" w14:textId="77777777" w:rsidR="00BD14EA" w:rsidRPr="004B227C" w:rsidRDefault="00BD14EA" w:rsidP="004B227C">
      <w:pPr>
        <w:tabs>
          <w:tab w:val="left" w:pos="993"/>
        </w:tabs>
        <w:autoSpaceDE w:val="0"/>
        <w:autoSpaceDN w:val="0"/>
        <w:adjustRightInd w:val="0"/>
        <w:spacing w:after="0" w:line="240" w:lineRule="auto"/>
        <w:ind w:firstLine="709"/>
        <w:contextualSpacing/>
        <w:jc w:val="both"/>
        <w:rPr>
          <w:rFonts w:ascii="PT Astra Serif" w:eastAsia="Times New Roman"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ВЦП «Оптимизация процесса определения поставщиков (подрядчиков, исполнителей) в рамках централизации закупок Томской области»</w:t>
      </w:r>
      <w:r w:rsidRPr="004B227C">
        <w:rPr>
          <w:rFonts w:ascii="PT Astra Serif" w:hAnsi="PT Astra Serif"/>
          <w:sz w:val="26"/>
          <w:szCs w:val="26"/>
        </w:rPr>
        <w:t xml:space="preserve"> среднее количество участников закупок товаров, работ, услуг для государственных нужд и нужд бюджетных учреждений Томской области на одну закупку, по закупкам проведенным уполномоченным учреждением, составило 2,8 единиц (план </w:t>
      </w:r>
      <w:r w:rsidRPr="004B227C">
        <w:rPr>
          <w:rFonts w:ascii="PT Astra Serif" w:hAnsi="PT Astra Serif"/>
          <w:sz w:val="26"/>
          <w:szCs w:val="26"/>
        </w:rPr>
        <w:noBreakHyphen/>
        <w:t xml:space="preserve"> 2,5 единицы). </w:t>
      </w:r>
      <w:r w:rsidRPr="004B227C">
        <w:rPr>
          <w:rFonts w:ascii="PT Astra Serif" w:eastAsia="Times New Roman" w:hAnsi="PT Astra Serif"/>
          <w:sz w:val="26"/>
          <w:szCs w:val="26"/>
        </w:rPr>
        <w:t xml:space="preserve">На перевыполнение показателя повлияло проведение мероприятий по расширению круга участников закупок: </w:t>
      </w:r>
    </w:p>
    <w:p w14:paraId="27FE6CBB" w14:textId="77777777" w:rsidR="00BD14EA" w:rsidRPr="004B227C" w:rsidRDefault="00BD14EA" w:rsidP="004B227C">
      <w:pPr>
        <w:pStyle w:val="a8"/>
        <w:numPr>
          <w:ilvl w:val="0"/>
          <w:numId w:val="22"/>
        </w:numPr>
        <w:tabs>
          <w:tab w:val="left" w:pos="851"/>
          <w:tab w:val="left" w:pos="993"/>
        </w:tabs>
        <w:spacing w:after="0" w:line="240" w:lineRule="auto"/>
        <w:ind w:left="0" w:firstLine="709"/>
        <w:jc w:val="both"/>
        <w:rPr>
          <w:rFonts w:ascii="PT Astra Serif" w:eastAsia="PT Astra Serif" w:hAnsi="PT Astra Serif" w:cs="PT Astra Serif"/>
          <w:sz w:val="26"/>
          <w:szCs w:val="26"/>
        </w:rPr>
      </w:pPr>
      <w:r w:rsidRPr="004B227C">
        <w:rPr>
          <w:rFonts w:ascii="PT Astra Serif" w:eastAsia="PT Astra Serif" w:hAnsi="PT Astra Serif" w:cs="PT Astra Serif"/>
          <w:sz w:val="26"/>
          <w:szCs w:val="26"/>
        </w:rPr>
        <w:t xml:space="preserve">осуществлялось приглашение поставщиков (подрядчиков, исполнителей) посредством сервисов электронной площадки при проведении закупок; </w:t>
      </w:r>
    </w:p>
    <w:p w14:paraId="669E1C38" w14:textId="77777777" w:rsidR="00B141FC" w:rsidRPr="004B227C" w:rsidRDefault="00BD14EA" w:rsidP="004B227C">
      <w:pPr>
        <w:pStyle w:val="a8"/>
        <w:numPr>
          <w:ilvl w:val="0"/>
          <w:numId w:val="22"/>
        </w:numPr>
        <w:tabs>
          <w:tab w:val="left" w:pos="851"/>
          <w:tab w:val="left" w:pos="993"/>
        </w:tabs>
        <w:spacing w:after="0" w:line="240" w:lineRule="auto"/>
        <w:ind w:left="0" w:firstLine="709"/>
        <w:jc w:val="both"/>
        <w:rPr>
          <w:rFonts w:ascii="PT Astra Serif" w:eastAsia="PT Astra Serif" w:hAnsi="PT Astra Serif" w:cs="PT Astra Serif"/>
          <w:sz w:val="26"/>
          <w:szCs w:val="26"/>
        </w:rPr>
      </w:pPr>
      <w:r w:rsidRPr="004B227C">
        <w:rPr>
          <w:rFonts w:ascii="PT Astra Serif" w:eastAsia="PT Astra Serif" w:hAnsi="PT Astra Serif" w:cs="PT Astra Serif"/>
          <w:sz w:val="26"/>
          <w:szCs w:val="26"/>
        </w:rPr>
        <w:t>организованы обучающие семинары для поставщиков (подрядчиков, исполнителей) по вопросам участия в закупках товаров, работ, услуг.</w:t>
      </w:r>
    </w:p>
    <w:p w14:paraId="5AAD8BD3" w14:textId="77777777" w:rsidR="00B141FC" w:rsidRPr="00A56F5F" w:rsidRDefault="00B141FC" w:rsidP="004B227C">
      <w:pPr>
        <w:tabs>
          <w:tab w:val="left" w:pos="284"/>
        </w:tabs>
        <w:autoSpaceDE w:val="0"/>
        <w:autoSpaceDN w:val="0"/>
        <w:adjustRightInd w:val="0"/>
        <w:spacing w:after="0" w:line="240" w:lineRule="auto"/>
        <w:jc w:val="center"/>
        <w:rPr>
          <w:rFonts w:ascii="PT Astra Serif" w:hAnsi="PT Astra Serif" w:cs="Times New Roman"/>
          <w:b/>
          <w:bCs/>
          <w:sz w:val="26"/>
          <w:szCs w:val="26"/>
        </w:rPr>
      </w:pPr>
    </w:p>
    <w:p w14:paraId="29BE9799" w14:textId="77777777" w:rsidR="0073192C" w:rsidRPr="00A56F5F" w:rsidRDefault="0073192C" w:rsidP="004B227C">
      <w:pPr>
        <w:tabs>
          <w:tab w:val="left" w:pos="284"/>
        </w:tabs>
        <w:autoSpaceDE w:val="0"/>
        <w:autoSpaceDN w:val="0"/>
        <w:adjustRightInd w:val="0"/>
        <w:spacing w:after="0" w:line="240" w:lineRule="auto"/>
        <w:jc w:val="center"/>
        <w:rPr>
          <w:rFonts w:ascii="PT Astra Serif" w:hAnsi="PT Astra Serif" w:cs="Times New Roman"/>
          <w:b/>
          <w:bCs/>
          <w:sz w:val="26"/>
          <w:szCs w:val="26"/>
        </w:rPr>
      </w:pPr>
    </w:p>
    <w:p w14:paraId="0FCA8953" w14:textId="77777777" w:rsidR="0073192C" w:rsidRPr="00A56F5F" w:rsidRDefault="0073192C" w:rsidP="004B227C">
      <w:pPr>
        <w:tabs>
          <w:tab w:val="left" w:pos="284"/>
        </w:tabs>
        <w:autoSpaceDE w:val="0"/>
        <w:autoSpaceDN w:val="0"/>
        <w:adjustRightInd w:val="0"/>
        <w:spacing w:after="0" w:line="240" w:lineRule="auto"/>
        <w:jc w:val="center"/>
        <w:rPr>
          <w:rFonts w:ascii="PT Astra Serif" w:hAnsi="PT Astra Serif" w:cs="Times New Roman"/>
          <w:b/>
          <w:bCs/>
          <w:sz w:val="26"/>
          <w:szCs w:val="26"/>
        </w:rPr>
      </w:pPr>
    </w:p>
    <w:p w14:paraId="6802E63A" w14:textId="77777777" w:rsidR="0073192C" w:rsidRPr="00A56F5F" w:rsidRDefault="0073192C" w:rsidP="004B227C">
      <w:pPr>
        <w:tabs>
          <w:tab w:val="left" w:pos="284"/>
        </w:tabs>
        <w:autoSpaceDE w:val="0"/>
        <w:autoSpaceDN w:val="0"/>
        <w:adjustRightInd w:val="0"/>
        <w:spacing w:after="0" w:line="240" w:lineRule="auto"/>
        <w:jc w:val="center"/>
        <w:rPr>
          <w:rFonts w:ascii="PT Astra Serif" w:hAnsi="PT Astra Serif" w:cs="Times New Roman"/>
          <w:b/>
          <w:bCs/>
          <w:sz w:val="26"/>
          <w:szCs w:val="26"/>
        </w:rPr>
      </w:pPr>
    </w:p>
    <w:p w14:paraId="4EDA04AE" w14:textId="77777777" w:rsidR="00B141FC" w:rsidRPr="004B227C" w:rsidRDefault="00B141FC" w:rsidP="004B227C">
      <w:pPr>
        <w:tabs>
          <w:tab w:val="left" w:pos="284"/>
        </w:tabs>
        <w:autoSpaceDE w:val="0"/>
        <w:autoSpaceDN w:val="0"/>
        <w:adjustRightInd w:val="0"/>
        <w:spacing w:after="0" w:line="240" w:lineRule="auto"/>
        <w:jc w:val="center"/>
        <w:rPr>
          <w:rFonts w:ascii="PT Astra Serif" w:hAnsi="PT Astra Serif" w:cs="Times New Roman"/>
          <w:b/>
          <w:bCs/>
          <w:sz w:val="26"/>
          <w:szCs w:val="26"/>
        </w:rPr>
      </w:pPr>
      <w:r w:rsidRPr="004B227C">
        <w:rPr>
          <w:rFonts w:ascii="PT Astra Serif" w:hAnsi="PT Astra Serif" w:cs="Times New Roman"/>
          <w:b/>
          <w:bCs/>
          <w:sz w:val="26"/>
          <w:szCs w:val="26"/>
        </w:rPr>
        <w:lastRenderedPageBreak/>
        <w:t>20. ГП «Эффективное управление госимуществом Томской области»</w:t>
      </w:r>
    </w:p>
    <w:p w14:paraId="1CF257B0" w14:textId="77777777" w:rsidR="00B141FC" w:rsidRPr="004B227C" w:rsidRDefault="00B141FC" w:rsidP="004B227C">
      <w:pPr>
        <w:autoSpaceDE w:val="0"/>
        <w:autoSpaceDN w:val="0"/>
        <w:adjustRightInd w:val="0"/>
        <w:spacing w:after="0" w:line="240" w:lineRule="auto"/>
        <w:jc w:val="center"/>
        <w:rPr>
          <w:rFonts w:ascii="PT Astra Serif" w:hAnsi="PT Astra Serif" w:cs="Times New Roman"/>
          <w:b/>
          <w:bCs/>
          <w:sz w:val="26"/>
          <w:szCs w:val="26"/>
        </w:rPr>
      </w:pPr>
    </w:p>
    <w:p w14:paraId="181AB190" w14:textId="77777777" w:rsidR="00B141FC" w:rsidRPr="004B227C" w:rsidRDefault="00B141FC" w:rsidP="004B227C">
      <w:pPr>
        <w:autoSpaceDE w:val="0"/>
        <w:autoSpaceDN w:val="0"/>
        <w:adjustRightInd w:val="0"/>
        <w:spacing w:after="0" w:line="240" w:lineRule="auto"/>
        <w:jc w:val="center"/>
        <w:rPr>
          <w:rFonts w:ascii="PT Astra Serif" w:hAnsi="PT Astra Serif" w:cs="Times New Roman"/>
          <w:bCs/>
          <w:sz w:val="26"/>
          <w:szCs w:val="26"/>
        </w:rPr>
      </w:pPr>
      <w:r w:rsidRPr="004B227C">
        <w:rPr>
          <w:rFonts w:ascii="PT Astra Serif" w:hAnsi="PT Astra Serif" w:cs="Times New Roman"/>
          <w:b/>
          <w:bCs/>
          <w:sz w:val="26"/>
          <w:szCs w:val="26"/>
        </w:rPr>
        <w:t>Цель ГП </w:t>
      </w:r>
      <w:r w:rsidRPr="004B227C">
        <w:rPr>
          <w:rFonts w:ascii="PT Astra Serif" w:hAnsi="PT Astra Serif" w:cs="Times New Roman"/>
          <w:b/>
          <w:bCs/>
          <w:sz w:val="26"/>
          <w:szCs w:val="26"/>
        </w:rPr>
        <w:noBreakHyphen/>
        <w:t> </w:t>
      </w:r>
      <w:r w:rsidRPr="004B227C">
        <w:rPr>
          <w:rFonts w:ascii="PT Astra Serif" w:hAnsi="PT Astra Serif" w:cs="Times New Roman"/>
          <w:bCs/>
          <w:sz w:val="26"/>
          <w:szCs w:val="26"/>
        </w:rPr>
        <w:t>повышение эффективности управления государственным имуществом Томской области</w:t>
      </w:r>
    </w:p>
    <w:p w14:paraId="531AA4BF" w14:textId="77777777" w:rsidR="00B141FC" w:rsidRPr="004B227C" w:rsidRDefault="00B141FC" w:rsidP="004B227C">
      <w:pPr>
        <w:autoSpaceDE w:val="0"/>
        <w:autoSpaceDN w:val="0"/>
        <w:adjustRightInd w:val="0"/>
        <w:spacing w:after="0" w:line="240" w:lineRule="auto"/>
        <w:jc w:val="center"/>
        <w:rPr>
          <w:rFonts w:ascii="PT Astra Serif" w:hAnsi="PT Astra Serif" w:cs="Times New Roman"/>
          <w:b/>
          <w:bCs/>
          <w:sz w:val="26"/>
          <w:szCs w:val="26"/>
        </w:rPr>
      </w:pPr>
    </w:p>
    <w:p w14:paraId="402F1F82" w14:textId="77777777" w:rsidR="00B141FC" w:rsidRPr="004B227C" w:rsidRDefault="00B141FC" w:rsidP="004B227C">
      <w:pPr>
        <w:autoSpaceDE w:val="0"/>
        <w:autoSpaceDN w:val="0"/>
        <w:adjustRightInd w:val="0"/>
        <w:spacing w:after="0" w:line="240" w:lineRule="auto"/>
        <w:jc w:val="center"/>
        <w:rPr>
          <w:rFonts w:ascii="PT Astra Serif" w:hAnsi="PT Astra Serif" w:cs="Times New Roman"/>
          <w:b/>
          <w:bCs/>
          <w:sz w:val="26"/>
          <w:szCs w:val="26"/>
        </w:rPr>
      </w:pPr>
      <w:r w:rsidRPr="004B227C">
        <w:rPr>
          <w:rFonts w:ascii="PT Astra Serif" w:hAnsi="PT Astra Serif" w:cs="Times New Roman"/>
          <w:b/>
          <w:bCs/>
          <w:sz w:val="26"/>
          <w:szCs w:val="26"/>
        </w:rPr>
        <w:t>20.1. Расходы на реализацию государственной программы</w:t>
      </w:r>
    </w:p>
    <w:p w14:paraId="6AD89C2F" w14:textId="77777777" w:rsidR="00B141FC" w:rsidRPr="004B227C" w:rsidRDefault="00B141FC" w:rsidP="004B227C">
      <w:pPr>
        <w:pStyle w:val="a8"/>
        <w:autoSpaceDE w:val="0"/>
        <w:autoSpaceDN w:val="0"/>
        <w:adjustRightInd w:val="0"/>
        <w:spacing w:after="0" w:line="240" w:lineRule="auto"/>
        <w:ind w:left="0"/>
        <w:rPr>
          <w:rFonts w:ascii="PT Astra Serif" w:hAnsi="PT Astra Serif" w:cs="Times New Roman"/>
          <w:b/>
          <w:bCs/>
          <w:sz w:val="26"/>
          <w:szCs w:val="26"/>
        </w:rPr>
      </w:pPr>
    </w:p>
    <w:p w14:paraId="12ECAEBD" w14:textId="77777777" w:rsidR="00B141FC" w:rsidRPr="004B227C" w:rsidRDefault="00B141FC" w:rsidP="004B227C">
      <w:pPr>
        <w:pStyle w:val="a8"/>
        <w:autoSpaceDE w:val="0"/>
        <w:autoSpaceDN w:val="0"/>
        <w:adjustRightInd w:val="0"/>
        <w:spacing w:after="0" w:line="240" w:lineRule="auto"/>
        <w:ind w:left="0"/>
        <w:jc w:val="center"/>
        <w:rPr>
          <w:rFonts w:ascii="PT Astra Serif" w:hAnsi="PT Astra Serif" w:cs="Times New Roman"/>
          <w:b/>
          <w:bCs/>
          <w:sz w:val="26"/>
          <w:szCs w:val="26"/>
        </w:rPr>
      </w:pPr>
      <w:r w:rsidRPr="004B227C">
        <w:rPr>
          <w:rFonts w:ascii="PT Astra Serif" w:hAnsi="PT Astra Serif" w:cs="Times New Roman"/>
          <w:b/>
          <w:bCs/>
          <w:sz w:val="26"/>
          <w:szCs w:val="26"/>
        </w:rPr>
        <w:t>Информация о плановых ассигнованиях и кассовых расходах, направленных на реализацию государственной программы</w:t>
      </w:r>
    </w:p>
    <w:p w14:paraId="1CF83F49" w14:textId="77777777" w:rsidR="00B141FC" w:rsidRPr="004B227C" w:rsidRDefault="00B141FC" w:rsidP="004B227C">
      <w:pPr>
        <w:pStyle w:val="a8"/>
        <w:autoSpaceDE w:val="0"/>
        <w:autoSpaceDN w:val="0"/>
        <w:adjustRightInd w:val="0"/>
        <w:spacing w:after="0" w:line="240" w:lineRule="auto"/>
        <w:ind w:left="0"/>
        <w:jc w:val="right"/>
        <w:rPr>
          <w:rFonts w:ascii="PT Astra Serif" w:hAnsi="PT Astra Serif" w:cs="Times New Roman"/>
          <w:b/>
          <w:bCs/>
          <w:sz w:val="26"/>
          <w:szCs w:val="26"/>
        </w:rPr>
      </w:pPr>
      <w:r w:rsidRPr="004B227C">
        <w:rPr>
          <w:rFonts w:ascii="PT Astra Serif" w:hAnsi="PT Astra Serif" w:cs="Times New Roman"/>
          <w:bCs/>
          <w:sz w:val="26"/>
          <w:szCs w:val="26"/>
        </w:rPr>
        <w:t>Таблица 1</w:t>
      </w: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3331"/>
        <w:gridCol w:w="1488"/>
        <w:gridCol w:w="1417"/>
        <w:gridCol w:w="1503"/>
        <w:gridCol w:w="1120"/>
      </w:tblGrid>
      <w:tr w:rsidR="004B227C" w:rsidRPr="004B227C" w14:paraId="7A2C5774" w14:textId="77777777" w:rsidTr="0087517A">
        <w:trPr>
          <w:trHeight w:val="334"/>
          <w:tblHeader/>
          <w:jc w:val="center"/>
        </w:trPr>
        <w:tc>
          <w:tcPr>
            <w:tcW w:w="618" w:type="dxa"/>
            <w:tcMar>
              <w:left w:w="28" w:type="dxa"/>
              <w:right w:w="28" w:type="dxa"/>
            </w:tcMar>
            <w:vAlign w:val="center"/>
          </w:tcPr>
          <w:p w14:paraId="7AA096F4"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 xml:space="preserve">№ </w:t>
            </w:r>
            <w:proofErr w:type="gramStart"/>
            <w:r w:rsidRPr="004B227C">
              <w:rPr>
                <w:rFonts w:ascii="PT Astra Serif" w:eastAsia="Batang" w:hAnsi="PT Astra Serif" w:cs="Times New Roman"/>
                <w:bCs/>
                <w:lang w:eastAsia="ko-KR"/>
              </w:rPr>
              <w:t>п</w:t>
            </w:r>
            <w:proofErr w:type="gramEnd"/>
            <w:r w:rsidRPr="004B227C">
              <w:rPr>
                <w:rFonts w:ascii="PT Astra Serif" w:eastAsia="Batang" w:hAnsi="PT Astra Serif" w:cs="Times New Roman"/>
                <w:bCs/>
                <w:lang w:eastAsia="ko-KR"/>
              </w:rPr>
              <w:t>/п</w:t>
            </w:r>
          </w:p>
        </w:tc>
        <w:tc>
          <w:tcPr>
            <w:tcW w:w="3331" w:type="dxa"/>
            <w:shd w:val="clear" w:color="auto" w:fill="auto"/>
            <w:noWrap/>
            <w:tcMar>
              <w:left w:w="28" w:type="dxa"/>
              <w:right w:w="28" w:type="dxa"/>
            </w:tcMar>
            <w:vAlign w:val="center"/>
          </w:tcPr>
          <w:p w14:paraId="7DCBFAC2"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Источники финансирования</w:t>
            </w:r>
          </w:p>
        </w:tc>
        <w:tc>
          <w:tcPr>
            <w:tcW w:w="1488" w:type="dxa"/>
            <w:shd w:val="clear" w:color="auto" w:fill="auto"/>
            <w:noWrap/>
            <w:tcMar>
              <w:left w:w="28" w:type="dxa"/>
              <w:right w:w="28" w:type="dxa"/>
            </w:tcMar>
            <w:vAlign w:val="center"/>
          </w:tcPr>
          <w:p w14:paraId="155FE8E1"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План на 2022 год</w:t>
            </w:r>
          </w:p>
          <w:p w14:paraId="1B75B1B8"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(тыс. рублей)</w:t>
            </w:r>
          </w:p>
        </w:tc>
        <w:tc>
          <w:tcPr>
            <w:tcW w:w="1417" w:type="dxa"/>
            <w:shd w:val="clear" w:color="auto" w:fill="auto"/>
            <w:noWrap/>
            <w:tcMar>
              <w:left w:w="28" w:type="dxa"/>
              <w:right w:w="28" w:type="dxa"/>
            </w:tcMar>
            <w:vAlign w:val="center"/>
          </w:tcPr>
          <w:p w14:paraId="0D2F993E"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Профинансировано</w:t>
            </w:r>
          </w:p>
          <w:p w14:paraId="7616983E"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по состоянию на 31.12.2022</w:t>
            </w:r>
          </w:p>
          <w:p w14:paraId="5BDB6F9E"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(тыс. рублей)</w:t>
            </w:r>
          </w:p>
        </w:tc>
        <w:tc>
          <w:tcPr>
            <w:tcW w:w="1503" w:type="dxa"/>
            <w:vAlign w:val="center"/>
          </w:tcPr>
          <w:p w14:paraId="0C55EC39"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 xml:space="preserve">Отклонение финансирования </w:t>
            </w:r>
            <w:r w:rsidRPr="004B227C">
              <w:rPr>
                <w:rFonts w:ascii="PT Astra Serif" w:eastAsia="Batang" w:hAnsi="PT Astra Serif" w:cs="Times New Roman"/>
                <w:bCs/>
                <w:lang w:eastAsia="ko-KR"/>
              </w:rPr>
              <w:br/>
              <w:t>(тыс. рублей)</w:t>
            </w:r>
          </w:p>
        </w:tc>
        <w:tc>
          <w:tcPr>
            <w:tcW w:w="1120" w:type="dxa"/>
            <w:tcMar>
              <w:left w:w="28" w:type="dxa"/>
              <w:right w:w="28" w:type="dxa"/>
            </w:tcMar>
            <w:vAlign w:val="center"/>
          </w:tcPr>
          <w:p w14:paraId="575408CB"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Процент исполнения</w:t>
            </w:r>
          </w:p>
          <w:p w14:paraId="4DE23587"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(в %)</w:t>
            </w:r>
          </w:p>
        </w:tc>
      </w:tr>
      <w:tr w:rsidR="004B227C" w:rsidRPr="004B227C" w14:paraId="25358586" w14:textId="77777777" w:rsidTr="0087517A">
        <w:trPr>
          <w:trHeight w:val="300"/>
          <w:jc w:val="center"/>
        </w:trPr>
        <w:tc>
          <w:tcPr>
            <w:tcW w:w="618" w:type="dxa"/>
            <w:tcMar>
              <w:left w:w="28" w:type="dxa"/>
              <w:right w:w="28" w:type="dxa"/>
            </w:tcMar>
            <w:vAlign w:val="center"/>
          </w:tcPr>
          <w:p w14:paraId="1223EE10"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1</w:t>
            </w:r>
          </w:p>
        </w:tc>
        <w:tc>
          <w:tcPr>
            <w:tcW w:w="3331" w:type="dxa"/>
            <w:shd w:val="clear" w:color="auto" w:fill="auto"/>
            <w:noWrap/>
            <w:tcMar>
              <w:left w:w="28" w:type="dxa"/>
              <w:right w:w="28" w:type="dxa"/>
            </w:tcMar>
            <w:vAlign w:val="center"/>
          </w:tcPr>
          <w:p w14:paraId="0770851A"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2</w:t>
            </w:r>
          </w:p>
        </w:tc>
        <w:tc>
          <w:tcPr>
            <w:tcW w:w="1488" w:type="dxa"/>
            <w:shd w:val="clear" w:color="auto" w:fill="auto"/>
            <w:noWrap/>
            <w:tcMar>
              <w:left w:w="28" w:type="dxa"/>
              <w:right w:w="28" w:type="dxa"/>
            </w:tcMar>
            <w:vAlign w:val="center"/>
          </w:tcPr>
          <w:p w14:paraId="02AEED26" w14:textId="77777777" w:rsidR="00B141FC" w:rsidRPr="004B227C" w:rsidRDefault="00B141FC" w:rsidP="004B227C">
            <w:pPr>
              <w:spacing w:after="0" w:line="240" w:lineRule="auto"/>
              <w:jc w:val="center"/>
              <w:rPr>
                <w:rFonts w:ascii="PT Astra Serif" w:hAnsi="PT Astra Serif" w:cs="Times New Roman"/>
                <w:bCs/>
              </w:rPr>
            </w:pPr>
            <w:r w:rsidRPr="004B227C">
              <w:rPr>
                <w:rFonts w:ascii="PT Astra Serif" w:hAnsi="PT Astra Serif" w:cs="Times New Roman"/>
                <w:bCs/>
              </w:rPr>
              <w:t>3</w:t>
            </w:r>
          </w:p>
        </w:tc>
        <w:tc>
          <w:tcPr>
            <w:tcW w:w="1417" w:type="dxa"/>
            <w:shd w:val="clear" w:color="auto" w:fill="auto"/>
            <w:noWrap/>
            <w:tcMar>
              <w:left w:w="28" w:type="dxa"/>
              <w:right w:w="28" w:type="dxa"/>
            </w:tcMar>
            <w:vAlign w:val="center"/>
          </w:tcPr>
          <w:p w14:paraId="0BCC6ED9" w14:textId="77777777" w:rsidR="00B141FC" w:rsidRPr="004B227C" w:rsidRDefault="00B141FC" w:rsidP="004B227C">
            <w:pPr>
              <w:spacing w:after="0" w:line="240" w:lineRule="auto"/>
              <w:jc w:val="center"/>
              <w:rPr>
                <w:rFonts w:ascii="PT Astra Serif" w:hAnsi="PT Astra Serif" w:cs="Times New Roman"/>
                <w:bCs/>
              </w:rPr>
            </w:pPr>
            <w:r w:rsidRPr="004B227C">
              <w:rPr>
                <w:rFonts w:ascii="PT Astra Serif" w:hAnsi="PT Astra Serif" w:cs="Times New Roman"/>
                <w:bCs/>
              </w:rPr>
              <w:t>4</w:t>
            </w:r>
          </w:p>
        </w:tc>
        <w:tc>
          <w:tcPr>
            <w:tcW w:w="1503" w:type="dxa"/>
            <w:vAlign w:val="center"/>
          </w:tcPr>
          <w:p w14:paraId="3CC53C79"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5</w:t>
            </w:r>
          </w:p>
        </w:tc>
        <w:tc>
          <w:tcPr>
            <w:tcW w:w="1120" w:type="dxa"/>
            <w:tcMar>
              <w:left w:w="28" w:type="dxa"/>
              <w:right w:w="28" w:type="dxa"/>
            </w:tcMar>
            <w:vAlign w:val="center"/>
          </w:tcPr>
          <w:p w14:paraId="75ADBCEB" w14:textId="77777777" w:rsidR="00B141FC" w:rsidRPr="004B227C" w:rsidRDefault="00B141FC"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6</w:t>
            </w:r>
          </w:p>
        </w:tc>
      </w:tr>
      <w:tr w:rsidR="004B227C" w:rsidRPr="004B227C" w14:paraId="36A77967" w14:textId="77777777" w:rsidTr="0087517A">
        <w:trPr>
          <w:trHeight w:val="300"/>
          <w:jc w:val="center"/>
        </w:trPr>
        <w:tc>
          <w:tcPr>
            <w:tcW w:w="618" w:type="dxa"/>
            <w:tcMar>
              <w:left w:w="28" w:type="dxa"/>
              <w:right w:w="28" w:type="dxa"/>
            </w:tcMar>
            <w:vAlign w:val="center"/>
          </w:tcPr>
          <w:p w14:paraId="11502CCA" w14:textId="77777777" w:rsidR="00B141FC" w:rsidRPr="004B227C" w:rsidRDefault="00B141FC" w:rsidP="004B227C">
            <w:pPr>
              <w:spacing w:after="0" w:line="240" w:lineRule="auto"/>
              <w:jc w:val="center"/>
              <w:rPr>
                <w:rFonts w:ascii="PT Astra Serif" w:eastAsia="Batang" w:hAnsi="PT Astra Serif" w:cs="Times New Roman"/>
                <w:bCs/>
                <w:lang w:eastAsia="ko-KR"/>
              </w:rPr>
            </w:pPr>
          </w:p>
        </w:tc>
        <w:tc>
          <w:tcPr>
            <w:tcW w:w="3331" w:type="dxa"/>
            <w:shd w:val="clear" w:color="auto" w:fill="auto"/>
            <w:noWrap/>
            <w:tcMar>
              <w:left w:w="28" w:type="dxa"/>
              <w:right w:w="28" w:type="dxa"/>
            </w:tcMar>
            <w:vAlign w:val="center"/>
          </w:tcPr>
          <w:p w14:paraId="4BD30352" w14:textId="77777777" w:rsidR="00B141FC" w:rsidRPr="004B227C" w:rsidRDefault="00B141FC" w:rsidP="004B227C">
            <w:pPr>
              <w:spacing w:after="0" w:line="240" w:lineRule="auto"/>
              <w:jc w:val="center"/>
              <w:rPr>
                <w:rFonts w:ascii="PT Astra Serif" w:eastAsia="Batang" w:hAnsi="PT Astra Serif" w:cs="Times New Roman"/>
                <w:b/>
                <w:bCs/>
                <w:lang w:eastAsia="ko-KR"/>
              </w:rPr>
            </w:pPr>
            <w:r w:rsidRPr="004B227C">
              <w:rPr>
                <w:rFonts w:ascii="PT Astra Serif" w:eastAsia="Batang" w:hAnsi="PT Astra Serif" w:cs="Times New Roman"/>
                <w:b/>
                <w:bCs/>
                <w:lang w:eastAsia="ko-KR"/>
              </w:rPr>
              <w:t>Объем ассигнований - всего</w:t>
            </w:r>
          </w:p>
        </w:tc>
        <w:tc>
          <w:tcPr>
            <w:tcW w:w="1488" w:type="dxa"/>
            <w:shd w:val="clear" w:color="auto" w:fill="auto"/>
            <w:noWrap/>
            <w:tcMar>
              <w:left w:w="28" w:type="dxa"/>
              <w:right w:w="28" w:type="dxa"/>
            </w:tcMar>
            <w:vAlign w:val="center"/>
          </w:tcPr>
          <w:p w14:paraId="793334A1" w14:textId="77777777" w:rsidR="00B141FC" w:rsidRPr="004B227C" w:rsidRDefault="00B141FC" w:rsidP="004B227C">
            <w:pPr>
              <w:spacing w:after="0" w:line="240" w:lineRule="auto"/>
              <w:jc w:val="center"/>
              <w:rPr>
                <w:rFonts w:ascii="PT Astra Serif" w:hAnsi="PT Astra Serif" w:cs="Times New Roman"/>
                <w:b/>
              </w:rPr>
            </w:pPr>
            <w:r w:rsidRPr="004B227C">
              <w:rPr>
                <w:rFonts w:ascii="PT Astra Serif" w:hAnsi="PT Astra Serif" w:cs="Times New Roman"/>
                <w:b/>
              </w:rPr>
              <w:t>160 214,8</w:t>
            </w:r>
          </w:p>
        </w:tc>
        <w:tc>
          <w:tcPr>
            <w:tcW w:w="1417" w:type="dxa"/>
            <w:shd w:val="clear" w:color="auto" w:fill="auto"/>
            <w:noWrap/>
            <w:tcMar>
              <w:left w:w="28" w:type="dxa"/>
              <w:right w:w="28" w:type="dxa"/>
            </w:tcMar>
            <w:vAlign w:val="center"/>
          </w:tcPr>
          <w:p w14:paraId="3C770E82" w14:textId="61ED1C0F" w:rsidR="00B141FC" w:rsidRPr="004B227C" w:rsidRDefault="00B141FC" w:rsidP="004B227C">
            <w:pPr>
              <w:spacing w:after="0" w:line="240" w:lineRule="auto"/>
              <w:jc w:val="center"/>
              <w:rPr>
                <w:rFonts w:ascii="PT Astra Serif" w:hAnsi="PT Astra Serif" w:cs="Times New Roman"/>
                <w:b/>
              </w:rPr>
            </w:pPr>
            <w:r w:rsidRPr="004B227C">
              <w:rPr>
                <w:rFonts w:ascii="PT Astra Serif" w:hAnsi="PT Astra Serif" w:cs="Times New Roman"/>
                <w:b/>
              </w:rPr>
              <w:t>141</w:t>
            </w:r>
            <w:r w:rsidR="00A723F0" w:rsidRPr="004B227C">
              <w:rPr>
                <w:rFonts w:ascii="PT Astra Serif" w:hAnsi="PT Astra Serif" w:cs="Times New Roman"/>
                <w:b/>
              </w:rPr>
              <w:t> 733,6</w:t>
            </w:r>
          </w:p>
        </w:tc>
        <w:tc>
          <w:tcPr>
            <w:tcW w:w="1503" w:type="dxa"/>
            <w:vAlign w:val="center"/>
          </w:tcPr>
          <w:p w14:paraId="3E745B2E" w14:textId="5EEFAB72" w:rsidR="00B141FC" w:rsidRPr="004B227C" w:rsidRDefault="00A723F0" w:rsidP="004B227C">
            <w:pPr>
              <w:spacing w:after="0" w:line="240" w:lineRule="auto"/>
              <w:jc w:val="center"/>
              <w:rPr>
                <w:rFonts w:ascii="PT Astra Serif" w:hAnsi="PT Astra Serif" w:cs="Times New Roman"/>
                <w:b/>
              </w:rPr>
            </w:pPr>
            <w:r w:rsidRPr="004B227C">
              <w:rPr>
                <w:rFonts w:ascii="PT Astra Serif" w:hAnsi="PT Astra Serif" w:cs="Times New Roman"/>
                <w:b/>
              </w:rPr>
              <w:t>- 18 481,2</w:t>
            </w:r>
          </w:p>
        </w:tc>
        <w:tc>
          <w:tcPr>
            <w:tcW w:w="1120" w:type="dxa"/>
            <w:tcMar>
              <w:left w:w="28" w:type="dxa"/>
              <w:right w:w="28" w:type="dxa"/>
            </w:tcMar>
            <w:vAlign w:val="center"/>
          </w:tcPr>
          <w:p w14:paraId="10DAD845" w14:textId="249C6E05" w:rsidR="00B141FC" w:rsidRPr="004B227C" w:rsidRDefault="00A723F0" w:rsidP="004B227C">
            <w:pPr>
              <w:spacing w:after="0" w:line="240" w:lineRule="auto"/>
              <w:jc w:val="center"/>
              <w:rPr>
                <w:rFonts w:ascii="PT Astra Serif" w:hAnsi="PT Astra Serif" w:cs="Times New Roman"/>
                <w:b/>
              </w:rPr>
            </w:pPr>
            <w:r w:rsidRPr="004B227C">
              <w:rPr>
                <w:rFonts w:ascii="PT Astra Serif" w:hAnsi="PT Astra Serif" w:cs="Times New Roman"/>
                <w:b/>
              </w:rPr>
              <w:t>88,5</w:t>
            </w:r>
          </w:p>
        </w:tc>
      </w:tr>
      <w:tr w:rsidR="004B227C" w:rsidRPr="004B227C" w14:paraId="5096FFAB" w14:textId="77777777" w:rsidTr="0087517A">
        <w:trPr>
          <w:trHeight w:val="300"/>
          <w:jc w:val="center"/>
        </w:trPr>
        <w:tc>
          <w:tcPr>
            <w:tcW w:w="618" w:type="dxa"/>
            <w:tcMar>
              <w:left w:w="28" w:type="dxa"/>
              <w:right w:w="28" w:type="dxa"/>
            </w:tcMar>
            <w:vAlign w:val="center"/>
          </w:tcPr>
          <w:p w14:paraId="51E92FF2" w14:textId="77777777" w:rsidR="00B141FC" w:rsidRPr="004B227C" w:rsidRDefault="00B141F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14:paraId="79E13459" w14:textId="77777777" w:rsidR="00B141FC" w:rsidRPr="004B227C" w:rsidRDefault="00B141F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488" w:type="dxa"/>
            <w:shd w:val="clear" w:color="auto" w:fill="auto"/>
            <w:noWrap/>
            <w:tcMar>
              <w:left w:w="28" w:type="dxa"/>
              <w:right w:w="28" w:type="dxa"/>
            </w:tcMar>
            <w:vAlign w:val="center"/>
          </w:tcPr>
          <w:p w14:paraId="4FA22794"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159 822,1</w:t>
            </w:r>
          </w:p>
        </w:tc>
        <w:tc>
          <w:tcPr>
            <w:tcW w:w="1417" w:type="dxa"/>
            <w:shd w:val="clear" w:color="auto" w:fill="auto"/>
            <w:noWrap/>
            <w:tcMar>
              <w:left w:w="28" w:type="dxa"/>
              <w:right w:w="28" w:type="dxa"/>
            </w:tcMar>
            <w:vAlign w:val="center"/>
          </w:tcPr>
          <w:p w14:paraId="1AD52C50"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141 478,8</w:t>
            </w:r>
          </w:p>
        </w:tc>
        <w:tc>
          <w:tcPr>
            <w:tcW w:w="1503" w:type="dxa"/>
            <w:vAlign w:val="center"/>
          </w:tcPr>
          <w:p w14:paraId="7F11C0D7"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- 18 343,3</w:t>
            </w:r>
          </w:p>
        </w:tc>
        <w:tc>
          <w:tcPr>
            <w:tcW w:w="1120" w:type="dxa"/>
            <w:tcMar>
              <w:left w:w="28" w:type="dxa"/>
              <w:right w:w="28" w:type="dxa"/>
            </w:tcMar>
            <w:vAlign w:val="center"/>
          </w:tcPr>
          <w:p w14:paraId="671FF8C1"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88,5</w:t>
            </w:r>
          </w:p>
        </w:tc>
      </w:tr>
      <w:tr w:rsidR="004B227C" w:rsidRPr="004B227C" w14:paraId="72A30FB5" w14:textId="77777777" w:rsidTr="0087517A">
        <w:trPr>
          <w:trHeight w:val="300"/>
          <w:jc w:val="center"/>
        </w:trPr>
        <w:tc>
          <w:tcPr>
            <w:tcW w:w="618" w:type="dxa"/>
            <w:tcMar>
              <w:left w:w="28" w:type="dxa"/>
              <w:right w:w="28" w:type="dxa"/>
            </w:tcMar>
            <w:vAlign w:val="center"/>
          </w:tcPr>
          <w:p w14:paraId="4BDB311E" w14:textId="77777777" w:rsidR="00B141FC" w:rsidRPr="004B227C" w:rsidRDefault="00B141F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331" w:type="dxa"/>
            <w:shd w:val="clear" w:color="auto" w:fill="auto"/>
            <w:noWrap/>
            <w:tcMar>
              <w:left w:w="28" w:type="dxa"/>
              <w:right w:w="28" w:type="dxa"/>
            </w:tcMar>
            <w:vAlign w:val="center"/>
          </w:tcPr>
          <w:p w14:paraId="32F81840" w14:textId="77777777" w:rsidR="00B141FC" w:rsidRPr="004B227C" w:rsidRDefault="00B141F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14:paraId="72C72C9C"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129 302,8</w:t>
            </w:r>
          </w:p>
        </w:tc>
        <w:tc>
          <w:tcPr>
            <w:tcW w:w="1417" w:type="dxa"/>
            <w:shd w:val="clear" w:color="auto" w:fill="auto"/>
            <w:noWrap/>
            <w:tcMar>
              <w:left w:w="28" w:type="dxa"/>
              <w:right w:w="28" w:type="dxa"/>
            </w:tcMar>
            <w:vAlign w:val="center"/>
          </w:tcPr>
          <w:p w14:paraId="5E0742F3"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125 057,4</w:t>
            </w:r>
          </w:p>
        </w:tc>
        <w:tc>
          <w:tcPr>
            <w:tcW w:w="1503" w:type="dxa"/>
            <w:vAlign w:val="center"/>
          </w:tcPr>
          <w:p w14:paraId="57A03BDE"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- 4 245,4</w:t>
            </w:r>
          </w:p>
        </w:tc>
        <w:tc>
          <w:tcPr>
            <w:tcW w:w="1120" w:type="dxa"/>
            <w:tcMar>
              <w:left w:w="28" w:type="dxa"/>
              <w:right w:w="28" w:type="dxa"/>
            </w:tcMar>
            <w:vAlign w:val="center"/>
          </w:tcPr>
          <w:p w14:paraId="39259A73"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97,6</w:t>
            </w:r>
          </w:p>
        </w:tc>
      </w:tr>
      <w:tr w:rsidR="004B227C" w:rsidRPr="004B227C" w14:paraId="73003072" w14:textId="77777777" w:rsidTr="0087517A">
        <w:trPr>
          <w:trHeight w:val="300"/>
          <w:jc w:val="center"/>
        </w:trPr>
        <w:tc>
          <w:tcPr>
            <w:tcW w:w="618" w:type="dxa"/>
            <w:tcMar>
              <w:left w:w="28" w:type="dxa"/>
              <w:right w:w="28" w:type="dxa"/>
            </w:tcMar>
            <w:vAlign w:val="center"/>
          </w:tcPr>
          <w:p w14:paraId="749E7C1A" w14:textId="77777777" w:rsidR="00B141FC" w:rsidRPr="004B227C" w:rsidRDefault="00B141F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331" w:type="dxa"/>
            <w:shd w:val="clear" w:color="auto" w:fill="auto"/>
            <w:noWrap/>
            <w:tcMar>
              <w:left w:w="28" w:type="dxa"/>
              <w:right w:w="28" w:type="dxa"/>
            </w:tcMar>
            <w:vAlign w:val="center"/>
          </w:tcPr>
          <w:p w14:paraId="7F0BDA44" w14:textId="77777777" w:rsidR="00B141FC" w:rsidRPr="004B227C" w:rsidRDefault="00B141F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14:paraId="04C16768"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30 519,3</w:t>
            </w:r>
          </w:p>
        </w:tc>
        <w:tc>
          <w:tcPr>
            <w:tcW w:w="1417" w:type="dxa"/>
            <w:shd w:val="clear" w:color="auto" w:fill="auto"/>
            <w:noWrap/>
            <w:tcMar>
              <w:left w:w="28" w:type="dxa"/>
              <w:right w:w="28" w:type="dxa"/>
            </w:tcMar>
            <w:vAlign w:val="center"/>
          </w:tcPr>
          <w:p w14:paraId="0AA8A846"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16 421,4</w:t>
            </w:r>
          </w:p>
        </w:tc>
        <w:tc>
          <w:tcPr>
            <w:tcW w:w="1503" w:type="dxa"/>
            <w:vAlign w:val="center"/>
          </w:tcPr>
          <w:p w14:paraId="034C2E58"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- 14 097,9</w:t>
            </w:r>
          </w:p>
        </w:tc>
        <w:tc>
          <w:tcPr>
            <w:tcW w:w="1120" w:type="dxa"/>
            <w:tcMar>
              <w:left w:w="28" w:type="dxa"/>
              <w:right w:w="28" w:type="dxa"/>
            </w:tcMar>
            <w:vAlign w:val="center"/>
          </w:tcPr>
          <w:p w14:paraId="1C9AA031"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53,8</w:t>
            </w:r>
          </w:p>
        </w:tc>
      </w:tr>
      <w:tr w:rsidR="004B227C" w:rsidRPr="004B227C" w14:paraId="3EB73428" w14:textId="77777777" w:rsidTr="0087517A">
        <w:trPr>
          <w:trHeight w:val="1272"/>
          <w:jc w:val="center"/>
        </w:trPr>
        <w:tc>
          <w:tcPr>
            <w:tcW w:w="618" w:type="dxa"/>
            <w:tcMar>
              <w:left w:w="28" w:type="dxa"/>
              <w:right w:w="28" w:type="dxa"/>
            </w:tcMar>
            <w:vAlign w:val="center"/>
          </w:tcPr>
          <w:p w14:paraId="694F828B" w14:textId="77777777" w:rsidR="00B141FC" w:rsidRPr="004B227C" w:rsidRDefault="00B141F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14:paraId="2A4FF586" w14:textId="77777777" w:rsidR="00B141FC" w:rsidRPr="004B227C" w:rsidRDefault="00B141F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14:paraId="588AE627"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417" w:type="dxa"/>
            <w:shd w:val="clear" w:color="auto" w:fill="auto"/>
            <w:noWrap/>
            <w:tcMar>
              <w:left w:w="28" w:type="dxa"/>
              <w:right w:w="28" w:type="dxa"/>
            </w:tcMar>
            <w:vAlign w:val="center"/>
          </w:tcPr>
          <w:p w14:paraId="63AC4327"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503" w:type="dxa"/>
            <w:vAlign w:val="center"/>
          </w:tcPr>
          <w:p w14:paraId="629918F7"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120" w:type="dxa"/>
            <w:tcMar>
              <w:left w:w="28" w:type="dxa"/>
              <w:right w:w="28" w:type="dxa"/>
            </w:tcMar>
            <w:vAlign w:val="center"/>
          </w:tcPr>
          <w:p w14:paraId="265FA7DB"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w:t>
            </w:r>
          </w:p>
        </w:tc>
      </w:tr>
      <w:tr w:rsidR="004B227C" w:rsidRPr="004B227C" w14:paraId="1CA80BEB" w14:textId="77777777" w:rsidTr="0087517A">
        <w:trPr>
          <w:trHeight w:val="300"/>
          <w:jc w:val="center"/>
        </w:trPr>
        <w:tc>
          <w:tcPr>
            <w:tcW w:w="618" w:type="dxa"/>
            <w:tcMar>
              <w:left w:w="28" w:type="dxa"/>
              <w:right w:w="28" w:type="dxa"/>
            </w:tcMar>
            <w:vAlign w:val="center"/>
          </w:tcPr>
          <w:p w14:paraId="1558B3D5" w14:textId="77777777" w:rsidR="00B141FC" w:rsidRPr="004B227C" w:rsidRDefault="00B141F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331" w:type="dxa"/>
            <w:shd w:val="clear" w:color="auto" w:fill="auto"/>
            <w:tcMar>
              <w:left w:w="28" w:type="dxa"/>
              <w:right w:w="28" w:type="dxa"/>
            </w:tcMar>
            <w:vAlign w:val="center"/>
          </w:tcPr>
          <w:p w14:paraId="06F7A8EE" w14:textId="77777777" w:rsidR="00B141FC" w:rsidRPr="004B227C" w:rsidRDefault="00B141F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488" w:type="dxa"/>
            <w:shd w:val="clear" w:color="auto" w:fill="auto"/>
            <w:noWrap/>
            <w:tcMar>
              <w:left w:w="28" w:type="dxa"/>
              <w:right w:w="28" w:type="dxa"/>
            </w:tcMar>
            <w:vAlign w:val="center"/>
          </w:tcPr>
          <w:p w14:paraId="66186EED"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392,7</w:t>
            </w:r>
          </w:p>
        </w:tc>
        <w:tc>
          <w:tcPr>
            <w:tcW w:w="1417" w:type="dxa"/>
            <w:shd w:val="clear" w:color="auto" w:fill="FFFFFF" w:themeFill="background1"/>
            <w:noWrap/>
            <w:tcMar>
              <w:left w:w="28" w:type="dxa"/>
              <w:right w:w="28" w:type="dxa"/>
            </w:tcMar>
            <w:vAlign w:val="center"/>
          </w:tcPr>
          <w:p w14:paraId="52646A57" w14:textId="3E1A9CA4" w:rsidR="00B141FC" w:rsidRPr="004B227C" w:rsidRDefault="00A723F0" w:rsidP="004B227C">
            <w:pPr>
              <w:spacing w:after="0" w:line="240" w:lineRule="auto"/>
              <w:jc w:val="center"/>
              <w:rPr>
                <w:rFonts w:ascii="PT Astra Serif" w:hAnsi="PT Astra Serif" w:cs="Times New Roman"/>
              </w:rPr>
            </w:pPr>
            <w:r w:rsidRPr="004B227C">
              <w:rPr>
                <w:rFonts w:ascii="PT Astra Serif" w:hAnsi="PT Astra Serif" w:cs="Times New Roman"/>
              </w:rPr>
              <w:t>254,8</w:t>
            </w:r>
          </w:p>
        </w:tc>
        <w:tc>
          <w:tcPr>
            <w:tcW w:w="1503" w:type="dxa"/>
            <w:shd w:val="clear" w:color="auto" w:fill="FFFFFF" w:themeFill="background1"/>
            <w:vAlign w:val="center"/>
          </w:tcPr>
          <w:p w14:paraId="71506930" w14:textId="4FF44690"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 xml:space="preserve">- </w:t>
            </w:r>
            <w:r w:rsidR="00A723F0" w:rsidRPr="004B227C">
              <w:rPr>
                <w:rFonts w:ascii="PT Astra Serif" w:hAnsi="PT Astra Serif" w:cs="Times New Roman"/>
              </w:rPr>
              <w:t>137,9</w:t>
            </w:r>
          </w:p>
        </w:tc>
        <w:tc>
          <w:tcPr>
            <w:tcW w:w="1120" w:type="dxa"/>
            <w:shd w:val="clear" w:color="auto" w:fill="FFFFFF" w:themeFill="background1"/>
            <w:tcMar>
              <w:left w:w="28" w:type="dxa"/>
              <w:right w:w="28" w:type="dxa"/>
            </w:tcMar>
            <w:vAlign w:val="center"/>
          </w:tcPr>
          <w:p w14:paraId="34E0519F" w14:textId="6C028E98" w:rsidR="00B141FC" w:rsidRPr="004B227C" w:rsidRDefault="00A723F0" w:rsidP="004B227C">
            <w:pPr>
              <w:spacing w:after="0" w:line="240" w:lineRule="auto"/>
              <w:jc w:val="center"/>
              <w:rPr>
                <w:rFonts w:ascii="PT Astra Serif" w:hAnsi="PT Astra Serif" w:cs="Times New Roman"/>
              </w:rPr>
            </w:pPr>
            <w:r w:rsidRPr="004B227C">
              <w:rPr>
                <w:rFonts w:ascii="PT Astra Serif" w:hAnsi="PT Astra Serif" w:cs="Times New Roman"/>
              </w:rPr>
              <w:t>64,9</w:t>
            </w:r>
          </w:p>
        </w:tc>
      </w:tr>
      <w:tr w:rsidR="00B141FC" w:rsidRPr="004B227C" w14:paraId="1990547B" w14:textId="77777777" w:rsidTr="0087517A">
        <w:trPr>
          <w:trHeight w:val="300"/>
          <w:jc w:val="center"/>
        </w:trPr>
        <w:tc>
          <w:tcPr>
            <w:tcW w:w="618" w:type="dxa"/>
            <w:tcMar>
              <w:left w:w="28" w:type="dxa"/>
              <w:right w:w="28" w:type="dxa"/>
            </w:tcMar>
            <w:vAlign w:val="center"/>
          </w:tcPr>
          <w:p w14:paraId="75DDF0F6" w14:textId="77777777" w:rsidR="00B141FC" w:rsidRPr="004B227C" w:rsidRDefault="00B141F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331" w:type="dxa"/>
            <w:shd w:val="clear" w:color="auto" w:fill="auto"/>
            <w:noWrap/>
            <w:tcMar>
              <w:left w:w="28" w:type="dxa"/>
              <w:right w:w="28" w:type="dxa"/>
            </w:tcMar>
            <w:vAlign w:val="center"/>
          </w:tcPr>
          <w:p w14:paraId="5E720F37" w14:textId="77777777" w:rsidR="00B141FC" w:rsidRPr="004B227C" w:rsidRDefault="00B141FC"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488" w:type="dxa"/>
            <w:shd w:val="clear" w:color="auto" w:fill="auto"/>
            <w:noWrap/>
            <w:tcMar>
              <w:left w:w="28" w:type="dxa"/>
              <w:right w:w="28" w:type="dxa"/>
            </w:tcMar>
            <w:vAlign w:val="center"/>
          </w:tcPr>
          <w:p w14:paraId="58BEA8F1"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417" w:type="dxa"/>
            <w:shd w:val="clear" w:color="auto" w:fill="auto"/>
            <w:noWrap/>
            <w:tcMar>
              <w:left w:w="28" w:type="dxa"/>
              <w:right w:w="28" w:type="dxa"/>
            </w:tcMar>
            <w:vAlign w:val="center"/>
          </w:tcPr>
          <w:p w14:paraId="2563F7F9"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503" w:type="dxa"/>
            <w:vAlign w:val="center"/>
          </w:tcPr>
          <w:p w14:paraId="072CDDCF"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w:t>
            </w:r>
          </w:p>
        </w:tc>
        <w:tc>
          <w:tcPr>
            <w:tcW w:w="1120" w:type="dxa"/>
            <w:tcMar>
              <w:left w:w="28" w:type="dxa"/>
              <w:right w:w="28" w:type="dxa"/>
            </w:tcMar>
            <w:vAlign w:val="center"/>
          </w:tcPr>
          <w:p w14:paraId="5F45F336" w14:textId="77777777" w:rsidR="00B141FC" w:rsidRPr="004B227C" w:rsidRDefault="00B141FC" w:rsidP="004B227C">
            <w:pPr>
              <w:spacing w:after="0" w:line="240" w:lineRule="auto"/>
              <w:jc w:val="center"/>
              <w:rPr>
                <w:rFonts w:ascii="PT Astra Serif" w:hAnsi="PT Astra Serif" w:cs="Times New Roman"/>
              </w:rPr>
            </w:pPr>
            <w:r w:rsidRPr="004B227C">
              <w:rPr>
                <w:rFonts w:ascii="PT Astra Serif" w:hAnsi="PT Astra Serif" w:cs="Times New Roman"/>
              </w:rPr>
              <w:t>-</w:t>
            </w:r>
          </w:p>
        </w:tc>
      </w:tr>
    </w:tbl>
    <w:p w14:paraId="5105C1CF" w14:textId="77777777" w:rsidR="00B141FC" w:rsidRPr="004B227C" w:rsidRDefault="00B141FC" w:rsidP="004B227C">
      <w:pPr>
        <w:pStyle w:val="aa"/>
        <w:keepNext/>
        <w:tabs>
          <w:tab w:val="left" w:pos="993"/>
        </w:tabs>
        <w:ind w:firstLine="709"/>
        <w:rPr>
          <w:rFonts w:ascii="PT Astra Serif" w:hAnsi="PT Astra Serif"/>
          <w:b/>
          <w:bCs/>
        </w:rPr>
      </w:pPr>
    </w:p>
    <w:p w14:paraId="64E8F4D8" w14:textId="77777777" w:rsidR="00B141FC" w:rsidRPr="004B227C" w:rsidRDefault="00B141FC" w:rsidP="004B227C">
      <w:pPr>
        <w:pStyle w:val="aa"/>
        <w:keepNext/>
        <w:tabs>
          <w:tab w:val="left" w:pos="993"/>
        </w:tabs>
        <w:ind w:firstLine="709"/>
        <w:rPr>
          <w:rFonts w:ascii="PT Astra Serif" w:hAnsi="PT Astra Serif"/>
          <w:b/>
          <w:bCs/>
        </w:rPr>
      </w:pPr>
      <w:r w:rsidRPr="004B227C">
        <w:rPr>
          <w:rFonts w:ascii="PT Astra Serif" w:hAnsi="PT Astra Serif"/>
          <w:b/>
          <w:bCs/>
        </w:rPr>
        <w:t>Основное отклонение финансирования ГП по итогам 2022 года:</w:t>
      </w:r>
    </w:p>
    <w:p w14:paraId="5805E9B8" w14:textId="5C060A1C" w:rsidR="00B141FC" w:rsidRPr="004B227C" w:rsidRDefault="00B141FC" w:rsidP="004B227C">
      <w:pPr>
        <w:pStyle w:val="aa"/>
        <w:keepNext/>
        <w:tabs>
          <w:tab w:val="left" w:pos="993"/>
        </w:tabs>
        <w:rPr>
          <w:rFonts w:ascii="PT Astra Serif" w:hAnsi="PT Astra Serif"/>
        </w:rPr>
      </w:pPr>
      <w:r w:rsidRPr="004B227C">
        <w:rPr>
          <w:rFonts w:ascii="PT Astra Serif" w:hAnsi="PT Astra Serif"/>
        </w:rPr>
        <w:t>17 588,1 тыс. рублей – </w:t>
      </w:r>
      <w:r w:rsidRPr="004B227C">
        <w:rPr>
          <w:rFonts w:ascii="PT Astra Serif" w:hAnsi="PT Astra Serif"/>
          <w:bCs/>
        </w:rPr>
        <w:t>неиспользованные бюджетные ассигнования в рамках проведения комплексных кадастровых работ на территории Томской области</w:t>
      </w:r>
      <w:r w:rsidR="00D46844" w:rsidRPr="004B227C">
        <w:rPr>
          <w:rFonts w:ascii="PT Astra Serif" w:hAnsi="PT Astra Serif"/>
          <w:bCs/>
        </w:rPr>
        <w:t>,</w:t>
      </w:r>
      <w:r w:rsidRPr="004B227C">
        <w:rPr>
          <w:rFonts w:ascii="PT Astra Serif" w:hAnsi="PT Astra Serif"/>
        </w:rPr>
        <w:t xml:space="preserve"> по причине несвоевременной сдачи работ подрядчиками и нестабильной работы Федеральной государственной информационной службы Единого государственного реестра недвижимости (в декабре 2022 года по 10 муниципальным контрактам сведения в Федеральную государственную информационную службу Единого государственного реестра недвижимости не внесены, в </w:t>
      </w:r>
      <w:proofErr w:type="gramStart"/>
      <w:r w:rsidRPr="004B227C">
        <w:rPr>
          <w:rFonts w:ascii="PT Astra Serif" w:hAnsi="PT Astra Serif"/>
        </w:rPr>
        <w:t>связи</w:t>
      </w:r>
      <w:proofErr w:type="gramEnd"/>
      <w:r w:rsidRPr="004B227C">
        <w:rPr>
          <w:rFonts w:ascii="PT Astra Serif" w:hAnsi="PT Astra Serif"/>
        </w:rPr>
        <w:t xml:space="preserve"> с чем оплата в </w:t>
      </w:r>
      <w:proofErr w:type="gramStart"/>
      <w:r w:rsidRPr="004B227C">
        <w:rPr>
          <w:rFonts w:ascii="PT Astra Serif" w:hAnsi="PT Astra Serif"/>
        </w:rPr>
        <w:t>2022 году не проводилась).</w:t>
      </w:r>
      <w:proofErr w:type="gramEnd"/>
    </w:p>
    <w:p w14:paraId="75E41D38" w14:textId="77777777" w:rsidR="00B141FC" w:rsidRPr="004B227C" w:rsidRDefault="00B141FC" w:rsidP="004B227C">
      <w:pPr>
        <w:pStyle w:val="aa"/>
        <w:keepNext/>
        <w:tabs>
          <w:tab w:val="left" w:pos="993"/>
        </w:tabs>
        <w:rPr>
          <w:rFonts w:ascii="PT Astra Serif" w:hAnsi="PT Astra Serif"/>
        </w:rPr>
      </w:pPr>
    </w:p>
    <w:p w14:paraId="4B41E454" w14:textId="77777777" w:rsidR="00B141FC" w:rsidRPr="004B227C" w:rsidRDefault="00B141FC" w:rsidP="004B227C">
      <w:pPr>
        <w:tabs>
          <w:tab w:val="left" w:pos="0"/>
        </w:tabs>
        <w:spacing w:after="0" w:line="240" w:lineRule="auto"/>
        <w:contextualSpacing/>
        <w:jc w:val="center"/>
        <w:rPr>
          <w:rFonts w:ascii="PT Astra Serif" w:hAnsi="PT Astra Serif"/>
          <w:b/>
          <w:sz w:val="26"/>
          <w:szCs w:val="26"/>
        </w:rPr>
      </w:pPr>
      <w:r w:rsidRPr="004B227C">
        <w:rPr>
          <w:rFonts w:ascii="PT Astra Serif" w:hAnsi="PT Astra Serif" w:cs="Times New Roman"/>
          <w:b/>
          <w:sz w:val="26"/>
          <w:szCs w:val="26"/>
        </w:rPr>
        <w:t>20.2. П</w:t>
      </w:r>
      <w:r w:rsidRPr="004B227C">
        <w:rPr>
          <w:rFonts w:ascii="PT Astra Serif" w:hAnsi="PT Astra Serif"/>
          <w:b/>
          <w:sz w:val="26"/>
          <w:szCs w:val="26"/>
        </w:rPr>
        <w:t>оказатели цели ГП за 2022 год</w:t>
      </w:r>
    </w:p>
    <w:p w14:paraId="39E15570" w14:textId="77777777" w:rsidR="00B141FC" w:rsidRPr="004B227C" w:rsidRDefault="00B141FC" w:rsidP="004B227C">
      <w:pPr>
        <w:pStyle w:val="a8"/>
        <w:autoSpaceDE w:val="0"/>
        <w:autoSpaceDN w:val="0"/>
        <w:adjustRightInd w:val="0"/>
        <w:spacing w:after="0" w:line="240" w:lineRule="auto"/>
        <w:ind w:left="0"/>
        <w:jc w:val="right"/>
        <w:rPr>
          <w:rFonts w:ascii="PT Astra Serif" w:hAnsi="PT Astra Serif" w:cs="Times New Roman"/>
          <w:b/>
          <w:bCs/>
          <w:sz w:val="26"/>
          <w:szCs w:val="26"/>
        </w:rPr>
      </w:pPr>
      <w:r w:rsidRPr="004B227C">
        <w:rPr>
          <w:rFonts w:ascii="PT Astra Serif" w:hAnsi="PT Astra Serif" w:cs="Times New Roman"/>
          <w:bCs/>
          <w:sz w:val="26"/>
          <w:szCs w:val="26"/>
        </w:rPr>
        <w:t>Таблица 2</w:t>
      </w:r>
    </w:p>
    <w:tbl>
      <w:tblPr>
        <w:tblW w:w="9497" w:type="dxa"/>
        <w:tblInd w:w="-34" w:type="dxa"/>
        <w:tblLayout w:type="fixed"/>
        <w:tblLook w:val="0000" w:firstRow="0" w:lastRow="0" w:firstColumn="0" w:lastColumn="0" w:noHBand="0" w:noVBand="0"/>
      </w:tblPr>
      <w:tblGrid>
        <w:gridCol w:w="709"/>
        <w:gridCol w:w="2268"/>
        <w:gridCol w:w="1701"/>
        <w:gridCol w:w="1134"/>
        <w:gridCol w:w="851"/>
        <w:gridCol w:w="850"/>
        <w:gridCol w:w="991"/>
        <w:gridCol w:w="993"/>
      </w:tblGrid>
      <w:tr w:rsidR="004B227C" w:rsidRPr="004B227C" w14:paraId="4BD4C50B" w14:textId="77777777" w:rsidTr="00CE40E7">
        <w:trPr>
          <w:trHeight w:val="1117"/>
          <w:tblHeader/>
        </w:trPr>
        <w:tc>
          <w:tcPr>
            <w:tcW w:w="709" w:type="dxa"/>
            <w:tcBorders>
              <w:top w:val="single" w:sz="4" w:space="0" w:color="000000"/>
              <w:left w:val="single" w:sz="4" w:space="0" w:color="000000"/>
              <w:bottom w:val="single" w:sz="4" w:space="0" w:color="000000"/>
            </w:tcBorders>
            <w:shd w:val="clear" w:color="auto" w:fill="auto"/>
            <w:vAlign w:val="center"/>
          </w:tcPr>
          <w:p w14:paraId="14978B3F" w14:textId="77777777" w:rsidR="00B141FC" w:rsidRPr="004B227C" w:rsidRDefault="00B141FC"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14C5B666" w14:textId="77777777" w:rsidR="00B141FC" w:rsidRPr="004B227C" w:rsidRDefault="00B141FC"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7FF3179B" w14:textId="77777777" w:rsidR="00B141FC" w:rsidRPr="004B227C" w:rsidRDefault="00B141FC" w:rsidP="004B227C">
            <w:pPr>
              <w:spacing w:after="0" w:line="240" w:lineRule="auto"/>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1134" w:type="dxa"/>
            <w:tcBorders>
              <w:top w:val="single" w:sz="4" w:space="0" w:color="000000"/>
              <w:left w:val="single" w:sz="4" w:space="0" w:color="000000"/>
              <w:bottom w:val="single" w:sz="4" w:space="0" w:color="000000"/>
            </w:tcBorders>
            <w:shd w:val="clear" w:color="auto" w:fill="auto"/>
            <w:vAlign w:val="center"/>
          </w:tcPr>
          <w:p w14:paraId="2BDD8A20" w14:textId="77777777" w:rsidR="00B141FC" w:rsidRPr="004B227C" w:rsidRDefault="00B141FC"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51" w:type="dxa"/>
            <w:tcBorders>
              <w:top w:val="single" w:sz="4" w:space="0" w:color="000000"/>
              <w:left w:val="single" w:sz="4" w:space="0" w:color="000000"/>
              <w:bottom w:val="single" w:sz="4" w:space="0" w:color="000000"/>
            </w:tcBorders>
            <w:shd w:val="clear" w:color="auto" w:fill="auto"/>
            <w:vAlign w:val="center"/>
          </w:tcPr>
          <w:p w14:paraId="6D08A7FE" w14:textId="77777777" w:rsidR="00B141FC" w:rsidRPr="004B227C" w:rsidRDefault="00B141FC"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50" w:type="dxa"/>
            <w:tcBorders>
              <w:top w:val="single" w:sz="4" w:space="0" w:color="000000"/>
              <w:left w:val="single" w:sz="4" w:space="0" w:color="000000"/>
              <w:bottom w:val="single" w:sz="4" w:space="0" w:color="000000"/>
            </w:tcBorders>
            <w:shd w:val="clear" w:color="auto" w:fill="auto"/>
            <w:vAlign w:val="center"/>
          </w:tcPr>
          <w:p w14:paraId="0021A839" w14:textId="77777777" w:rsidR="00B141FC" w:rsidRPr="004B227C" w:rsidRDefault="00B141FC"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991" w:type="dxa"/>
            <w:tcBorders>
              <w:top w:val="single" w:sz="4" w:space="0" w:color="000000"/>
              <w:left w:val="single" w:sz="4" w:space="0" w:color="000000"/>
              <w:bottom w:val="single" w:sz="4" w:space="0" w:color="000000"/>
            </w:tcBorders>
            <w:shd w:val="clear" w:color="auto" w:fill="auto"/>
            <w:vAlign w:val="center"/>
          </w:tcPr>
          <w:p w14:paraId="263F4A61" w14:textId="77777777" w:rsidR="00B141FC" w:rsidRPr="004B227C" w:rsidRDefault="00B141FC"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154381" w14:textId="77777777" w:rsidR="00B141FC" w:rsidRPr="004B227C" w:rsidRDefault="00B141FC"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7BCB9309" w14:textId="77777777" w:rsidR="00B141FC" w:rsidRPr="004B227C" w:rsidRDefault="00B141FC"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4B227C" w:rsidRPr="004B227C" w14:paraId="07AD4CD8" w14:textId="77777777" w:rsidTr="00CE40E7">
        <w:trPr>
          <w:trHeight w:val="3975"/>
        </w:trPr>
        <w:tc>
          <w:tcPr>
            <w:tcW w:w="709" w:type="dxa"/>
            <w:tcBorders>
              <w:left w:val="single" w:sz="4" w:space="0" w:color="000000"/>
              <w:bottom w:val="single" w:sz="4" w:space="0" w:color="000000"/>
            </w:tcBorders>
            <w:shd w:val="clear" w:color="auto" w:fill="auto"/>
            <w:vAlign w:val="center"/>
          </w:tcPr>
          <w:p w14:paraId="3C980BBE" w14:textId="77777777" w:rsidR="00B141FC" w:rsidRPr="004B227C" w:rsidRDefault="00B141FC" w:rsidP="004B227C">
            <w:pPr>
              <w:pStyle w:val="aa"/>
              <w:ind w:firstLine="0"/>
              <w:jc w:val="center"/>
              <w:rPr>
                <w:rFonts w:ascii="PT Astra Serif" w:hAnsi="PT Astra Serif"/>
                <w:sz w:val="22"/>
                <w:szCs w:val="22"/>
              </w:rPr>
            </w:pPr>
            <w:r w:rsidRPr="004B227C">
              <w:rPr>
                <w:rFonts w:ascii="PT Astra Serif" w:hAnsi="PT Astra Serif"/>
                <w:sz w:val="22"/>
                <w:szCs w:val="22"/>
              </w:rPr>
              <w:lastRenderedPageBreak/>
              <w:t>1</w:t>
            </w:r>
          </w:p>
        </w:tc>
        <w:tc>
          <w:tcPr>
            <w:tcW w:w="2268" w:type="dxa"/>
            <w:tcBorders>
              <w:left w:val="single" w:sz="4" w:space="0" w:color="000000"/>
              <w:bottom w:val="single" w:sz="4" w:space="0" w:color="000000"/>
            </w:tcBorders>
            <w:shd w:val="clear" w:color="auto" w:fill="auto"/>
            <w:vAlign w:val="center"/>
          </w:tcPr>
          <w:p w14:paraId="30073C36" w14:textId="77777777" w:rsidR="00B141FC" w:rsidRPr="004B227C" w:rsidRDefault="00B141FC" w:rsidP="004B227C">
            <w:pPr>
              <w:autoSpaceDE w:val="0"/>
              <w:autoSpaceDN w:val="0"/>
              <w:adjustRightInd w:val="0"/>
              <w:spacing w:line="240" w:lineRule="auto"/>
              <w:jc w:val="center"/>
              <w:rPr>
                <w:rFonts w:ascii="PT Astra Serif" w:hAnsi="PT Astra Serif" w:cs="Times New Roman"/>
              </w:rPr>
            </w:pPr>
            <w:r w:rsidRPr="004B227C">
              <w:rPr>
                <w:rFonts w:ascii="PT Astra Serif" w:hAnsi="PT Astra Serif" w:cs="Times New Roman"/>
              </w:rPr>
              <w:t>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w:t>
            </w:r>
          </w:p>
        </w:tc>
        <w:tc>
          <w:tcPr>
            <w:tcW w:w="1701" w:type="dxa"/>
            <w:tcBorders>
              <w:left w:val="single" w:sz="4" w:space="0" w:color="000000"/>
              <w:bottom w:val="single" w:sz="4" w:space="0" w:color="000000"/>
              <w:right w:val="single" w:sz="4" w:space="0" w:color="000000"/>
            </w:tcBorders>
            <w:shd w:val="clear" w:color="auto" w:fill="auto"/>
            <w:vAlign w:val="center"/>
          </w:tcPr>
          <w:p w14:paraId="209DA256" w14:textId="77777777" w:rsidR="00B141FC" w:rsidRPr="004B227C" w:rsidRDefault="00B141FC" w:rsidP="004B227C">
            <w:pPr>
              <w:autoSpaceDE w:val="0"/>
              <w:autoSpaceDN w:val="0"/>
              <w:adjustRightInd w:val="0"/>
              <w:spacing w:line="240" w:lineRule="auto"/>
              <w:jc w:val="center"/>
              <w:rPr>
                <w:rFonts w:ascii="PT Astra Serif" w:hAnsi="PT Astra Serif" w:cs="Times New Roman"/>
              </w:rPr>
            </w:pPr>
            <w:r w:rsidRPr="004B227C">
              <w:rPr>
                <w:rFonts w:ascii="PT Astra Serif" w:hAnsi="PT Astra Serif" w:cs="Times New Roman"/>
              </w:rPr>
              <w:t>Департамент по управлению государственной собственностью Томской области</w:t>
            </w:r>
          </w:p>
          <w:p w14:paraId="5A6971FE" w14:textId="77777777" w:rsidR="00B141FC" w:rsidRPr="004B227C" w:rsidRDefault="00B141FC" w:rsidP="004B227C">
            <w:pPr>
              <w:pStyle w:val="aa"/>
              <w:ind w:firstLine="0"/>
              <w:jc w:val="center"/>
              <w:rPr>
                <w:rFonts w:ascii="PT Astra Serif" w:hAnsi="PT Astra Serif"/>
                <w:sz w:val="22"/>
                <w:szCs w:val="22"/>
              </w:rPr>
            </w:pPr>
          </w:p>
        </w:tc>
        <w:tc>
          <w:tcPr>
            <w:tcW w:w="1134" w:type="dxa"/>
            <w:tcBorders>
              <w:left w:val="single" w:sz="4" w:space="0" w:color="000000"/>
              <w:bottom w:val="single" w:sz="4" w:space="0" w:color="000000"/>
            </w:tcBorders>
            <w:shd w:val="clear" w:color="auto" w:fill="auto"/>
            <w:vAlign w:val="center"/>
          </w:tcPr>
          <w:p w14:paraId="1A46F252" w14:textId="77777777" w:rsidR="00B141FC" w:rsidRPr="004B227C" w:rsidRDefault="00B141FC" w:rsidP="004B227C">
            <w:pPr>
              <w:pStyle w:val="aa"/>
              <w:ind w:firstLine="0"/>
              <w:jc w:val="center"/>
              <w:rPr>
                <w:rFonts w:ascii="PT Astra Serif" w:hAnsi="PT Astra Serif"/>
                <w:sz w:val="22"/>
                <w:szCs w:val="22"/>
              </w:rPr>
            </w:pPr>
            <w:r w:rsidRPr="004B227C">
              <w:rPr>
                <w:rFonts w:ascii="PT Astra Serif" w:hAnsi="PT Astra Serif"/>
                <w:sz w:val="22"/>
                <w:szCs w:val="22"/>
              </w:rPr>
              <w:t>%</w:t>
            </w:r>
          </w:p>
        </w:tc>
        <w:tc>
          <w:tcPr>
            <w:tcW w:w="851" w:type="dxa"/>
            <w:tcBorders>
              <w:left w:val="single" w:sz="4" w:space="0" w:color="000000"/>
              <w:bottom w:val="single" w:sz="4" w:space="0" w:color="000000"/>
            </w:tcBorders>
            <w:shd w:val="clear" w:color="auto" w:fill="auto"/>
            <w:vAlign w:val="center"/>
          </w:tcPr>
          <w:p w14:paraId="2ECAED7C" w14:textId="77777777" w:rsidR="00B141FC" w:rsidRPr="004B227C" w:rsidRDefault="00B141FC" w:rsidP="004B227C">
            <w:pPr>
              <w:pStyle w:val="aa"/>
              <w:ind w:firstLine="0"/>
              <w:jc w:val="center"/>
              <w:rPr>
                <w:rFonts w:ascii="PT Astra Serif" w:hAnsi="PT Astra Serif"/>
                <w:sz w:val="22"/>
                <w:szCs w:val="22"/>
              </w:rPr>
            </w:pPr>
            <w:r w:rsidRPr="004B227C">
              <w:rPr>
                <w:rFonts w:ascii="PT Astra Serif" w:hAnsi="PT Astra Serif"/>
                <w:sz w:val="22"/>
                <w:szCs w:val="22"/>
              </w:rPr>
              <w:t>90,0</w:t>
            </w:r>
          </w:p>
        </w:tc>
        <w:tc>
          <w:tcPr>
            <w:tcW w:w="850" w:type="dxa"/>
            <w:tcBorders>
              <w:left w:val="single" w:sz="4" w:space="0" w:color="000000"/>
              <w:bottom w:val="single" w:sz="4" w:space="0" w:color="000000"/>
            </w:tcBorders>
            <w:shd w:val="clear" w:color="auto" w:fill="auto"/>
            <w:vAlign w:val="center"/>
          </w:tcPr>
          <w:p w14:paraId="3A0582A4" w14:textId="77777777" w:rsidR="00B141FC" w:rsidRPr="004B227C" w:rsidRDefault="00B141FC" w:rsidP="004B227C">
            <w:pPr>
              <w:pStyle w:val="aa"/>
              <w:ind w:firstLine="0"/>
              <w:jc w:val="center"/>
              <w:rPr>
                <w:rFonts w:ascii="PT Astra Serif" w:hAnsi="PT Astra Serif"/>
                <w:sz w:val="22"/>
                <w:szCs w:val="22"/>
              </w:rPr>
            </w:pPr>
            <w:r w:rsidRPr="004B227C">
              <w:rPr>
                <w:rFonts w:ascii="PT Astra Serif" w:hAnsi="PT Astra Serif"/>
                <w:sz w:val="22"/>
                <w:szCs w:val="22"/>
              </w:rPr>
              <w:t>96,0</w:t>
            </w:r>
          </w:p>
        </w:tc>
        <w:tc>
          <w:tcPr>
            <w:tcW w:w="991" w:type="dxa"/>
            <w:tcBorders>
              <w:left w:val="single" w:sz="4" w:space="0" w:color="000000"/>
              <w:bottom w:val="single" w:sz="4" w:space="0" w:color="000000"/>
            </w:tcBorders>
            <w:shd w:val="clear" w:color="auto" w:fill="auto"/>
            <w:vAlign w:val="center"/>
          </w:tcPr>
          <w:p w14:paraId="0071AA32" w14:textId="77777777" w:rsidR="00B141FC" w:rsidRPr="004B227C" w:rsidRDefault="00B141FC" w:rsidP="004B227C">
            <w:pPr>
              <w:pStyle w:val="aa"/>
              <w:ind w:firstLine="0"/>
              <w:jc w:val="center"/>
              <w:rPr>
                <w:rFonts w:ascii="PT Astra Serif" w:hAnsi="PT Astra Serif"/>
                <w:sz w:val="22"/>
                <w:szCs w:val="22"/>
              </w:rPr>
            </w:pPr>
            <w:r w:rsidRPr="004B227C">
              <w:rPr>
                <w:rFonts w:ascii="PT Astra Serif" w:hAnsi="PT Astra Serif"/>
                <w:sz w:val="22"/>
                <w:szCs w:val="22"/>
              </w:rPr>
              <w:t>106,6</w:t>
            </w:r>
          </w:p>
        </w:tc>
        <w:tc>
          <w:tcPr>
            <w:tcW w:w="993" w:type="dxa"/>
            <w:tcBorders>
              <w:left w:val="single" w:sz="4" w:space="0" w:color="000000"/>
              <w:bottom w:val="single" w:sz="4" w:space="0" w:color="000000"/>
              <w:right w:val="single" w:sz="4" w:space="0" w:color="000000"/>
            </w:tcBorders>
            <w:shd w:val="clear" w:color="auto" w:fill="auto"/>
            <w:vAlign w:val="center"/>
          </w:tcPr>
          <w:p w14:paraId="239AE0C3" w14:textId="77777777" w:rsidR="00B141FC" w:rsidRPr="004B227C" w:rsidRDefault="00B141FC" w:rsidP="004B227C">
            <w:pPr>
              <w:pStyle w:val="aa"/>
              <w:ind w:left="-106" w:right="-109" w:firstLine="0"/>
              <w:jc w:val="center"/>
              <w:rPr>
                <w:rFonts w:ascii="PT Astra Serif" w:hAnsi="PT Astra Serif"/>
                <w:sz w:val="22"/>
                <w:szCs w:val="22"/>
              </w:rPr>
            </w:pPr>
            <w:r w:rsidRPr="004B227C">
              <w:rPr>
                <w:rFonts w:ascii="PT Astra Serif" w:hAnsi="PT Astra Serif"/>
                <w:sz w:val="22"/>
                <w:szCs w:val="22"/>
              </w:rPr>
              <w:t>Достигнут</w:t>
            </w:r>
          </w:p>
        </w:tc>
      </w:tr>
    </w:tbl>
    <w:p w14:paraId="1E69BBB2" w14:textId="77777777" w:rsidR="00B141FC" w:rsidRPr="004B227C" w:rsidRDefault="00B141FC" w:rsidP="004B227C">
      <w:pPr>
        <w:spacing w:after="0" w:line="240" w:lineRule="auto"/>
        <w:ind w:firstLine="720"/>
        <w:jc w:val="center"/>
        <w:rPr>
          <w:rFonts w:ascii="PT Astra Serif" w:eastAsia="Times New Roman" w:hAnsi="PT Astra Serif" w:cs="Times New Roman"/>
          <w:b/>
          <w:sz w:val="26"/>
          <w:szCs w:val="26"/>
        </w:rPr>
      </w:pPr>
    </w:p>
    <w:p w14:paraId="595266DA" w14:textId="77777777" w:rsidR="00B141FC" w:rsidRPr="004B227C" w:rsidRDefault="00B141FC" w:rsidP="004B227C">
      <w:pPr>
        <w:tabs>
          <w:tab w:val="left" w:pos="0"/>
        </w:tabs>
        <w:spacing w:after="0" w:line="240" w:lineRule="auto"/>
        <w:contextualSpacing/>
        <w:jc w:val="center"/>
        <w:rPr>
          <w:rFonts w:ascii="PT Astra Serif" w:hAnsi="PT Astra Serif" w:cs="Times New Roman"/>
          <w:b/>
          <w:sz w:val="26"/>
          <w:szCs w:val="26"/>
        </w:rPr>
      </w:pPr>
      <w:r w:rsidRPr="004B227C">
        <w:rPr>
          <w:rFonts w:ascii="PT Astra Serif" w:hAnsi="PT Astra Serif" w:cs="Times New Roman"/>
          <w:b/>
          <w:sz w:val="26"/>
          <w:szCs w:val="26"/>
        </w:rPr>
        <w:t xml:space="preserve">20.3. Сведения о достижении значений целевых показателей </w:t>
      </w:r>
    </w:p>
    <w:p w14:paraId="4940B0D1" w14:textId="4E0A0A10" w:rsidR="00B141FC" w:rsidRPr="004B227C" w:rsidRDefault="00B141FC" w:rsidP="004B227C">
      <w:pPr>
        <w:tabs>
          <w:tab w:val="left" w:pos="0"/>
        </w:tabs>
        <w:spacing w:after="0" w:line="240" w:lineRule="auto"/>
        <w:ind w:firstLine="709"/>
        <w:contextualSpacing/>
        <w:jc w:val="both"/>
        <w:rPr>
          <w:rFonts w:ascii="PT Astra Serif" w:hAnsi="PT Astra Serif" w:cs="Times New Roman"/>
          <w:bCs/>
          <w:sz w:val="26"/>
          <w:szCs w:val="26"/>
        </w:rPr>
      </w:pPr>
      <w:proofErr w:type="gramStart"/>
      <w:r w:rsidRPr="004B227C">
        <w:rPr>
          <w:rFonts w:ascii="PT Astra Serif" w:hAnsi="PT Astra Serif" w:cs="Times New Roman"/>
          <w:bCs/>
          <w:sz w:val="26"/>
          <w:szCs w:val="26"/>
        </w:rPr>
        <w:t xml:space="preserve">По итогам 2022 года доля областного государственного недвижимого имущества (за исключением земельных участков), используемого для выполнения полномочий Томской области, в том числе предоставленного в пользование в установленном законом порядке, от недвижимого имущества, находящегося в собственности Томской области, составила 96,0%, что выше плана 2022 года и соответствует </w:t>
      </w:r>
      <w:r w:rsidRPr="004B227C">
        <w:rPr>
          <w:rFonts w:ascii="PT Astra Serif" w:hAnsi="PT Astra Serif" w:cs="Times New Roman"/>
          <w:sz w:val="26"/>
          <w:szCs w:val="26"/>
        </w:rPr>
        <w:t>уровню 2021 года (план 2022 – 90,0%, факт 2021</w:t>
      </w:r>
      <w:r w:rsidR="00390A7F" w:rsidRPr="004B227C">
        <w:rPr>
          <w:rFonts w:ascii="PT Astra Serif" w:hAnsi="PT Astra Serif" w:cs="Times New Roman"/>
          <w:sz w:val="26"/>
          <w:szCs w:val="26"/>
        </w:rPr>
        <w:t xml:space="preserve"> </w:t>
      </w:r>
      <w:r w:rsidRPr="004B227C">
        <w:rPr>
          <w:rFonts w:ascii="PT Astra Serif" w:hAnsi="PT Astra Serif" w:cs="Times New Roman"/>
          <w:sz w:val="26"/>
          <w:szCs w:val="26"/>
        </w:rPr>
        <w:t>г. – 96,0%).</w:t>
      </w:r>
      <w:proofErr w:type="gramEnd"/>
      <w:r w:rsidRPr="004B227C">
        <w:rPr>
          <w:rFonts w:ascii="PT Astra Serif" w:hAnsi="PT Astra Serif" w:cs="Times New Roman"/>
          <w:sz w:val="26"/>
          <w:szCs w:val="26"/>
        </w:rPr>
        <w:t xml:space="preserve"> </w:t>
      </w:r>
      <w:r w:rsidRPr="004B227C">
        <w:rPr>
          <w:rFonts w:ascii="PT Astra Serif" w:hAnsi="PT Astra Serif" w:cs="Times New Roman"/>
          <w:bCs/>
          <w:sz w:val="26"/>
          <w:szCs w:val="26"/>
        </w:rPr>
        <w:t xml:space="preserve">Перевыполнение планового значения показателя обусловлено вовлечением имущества в хозяйственный оборот (закрепление на праве оперативного управления за областными государственными учреждениями), а также увеличением количества переданного государственного имущества Томской области в федеральную и муниципальную собственность. </w:t>
      </w:r>
    </w:p>
    <w:p w14:paraId="51CC2E92" w14:textId="77777777" w:rsidR="00B141FC" w:rsidRPr="004B227C" w:rsidRDefault="00B141FC" w:rsidP="004B227C">
      <w:pPr>
        <w:tabs>
          <w:tab w:val="left" w:pos="0"/>
        </w:tabs>
        <w:spacing w:after="0" w:line="240" w:lineRule="auto"/>
        <w:ind w:firstLine="709"/>
        <w:contextualSpacing/>
        <w:jc w:val="both"/>
        <w:rPr>
          <w:rFonts w:ascii="PT Astra Serif" w:hAnsi="PT Astra Serif" w:cs="Times New Roman"/>
          <w:sz w:val="26"/>
          <w:szCs w:val="26"/>
          <w:highlight w:val="yellow"/>
        </w:rPr>
      </w:pPr>
    </w:p>
    <w:p w14:paraId="21237F6B" w14:textId="77777777" w:rsidR="00B141FC" w:rsidRPr="004B227C" w:rsidRDefault="00B141FC" w:rsidP="004B227C">
      <w:pPr>
        <w:tabs>
          <w:tab w:val="left" w:pos="993"/>
        </w:tabs>
        <w:spacing w:after="0" w:line="240" w:lineRule="auto"/>
        <w:jc w:val="center"/>
        <w:rPr>
          <w:rFonts w:ascii="PT Astra Serif" w:hAnsi="PT Astra Serif" w:cs="Times New Roman"/>
          <w:b/>
          <w:sz w:val="26"/>
          <w:szCs w:val="26"/>
          <w:lang w:val="en-US"/>
        </w:rPr>
      </w:pPr>
      <w:r w:rsidRPr="004B227C">
        <w:rPr>
          <w:rFonts w:ascii="PT Astra Serif" w:eastAsia="Times New Roman" w:hAnsi="PT Astra Serif" w:cs="Times New Roman"/>
          <w:b/>
          <w:sz w:val="26"/>
          <w:szCs w:val="26"/>
        </w:rPr>
        <w:t>20.4. </w:t>
      </w:r>
      <w:r w:rsidRPr="004B227C">
        <w:rPr>
          <w:rFonts w:ascii="PT Astra Serif" w:hAnsi="PT Astra Serif" w:cs="Times New Roman"/>
          <w:b/>
          <w:sz w:val="26"/>
          <w:szCs w:val="26"/>
        </w:rPr>
        <w:t>Основные результаты реализации государственной программы</w:t>
      </w:r>
    </w:p>
    <w:p w14:paraId="69DBE052" w14:textId="77777777" w:rsidR="00314749" w:rsidRPr="004B227C" w:rsidRDefault="00314749" w:rsidP="004B227C">
      <w:pPr>
        <w:tabs>
          <w:tab w:val="left" w:pos="993"/>
        </w:tabs>
        <w:spacing w:after="0" w:line="240" w:lineRule="auto"/>
        <w:jc w:val="center"/>
        <w:rPr>
          <w:rFonts w:ascii="PT Astra Serif" w:hAnsi="PT Astra Serif" w:cs="Times New Roman"/>
          <w:b/>
          <w:sz w:val="26"/>
          <w:szCs w:val="26"/>
          <w:lang w:val="en-US"/>
        </w:rPr>
      </w:pPr>
    </w:p>
    <w:p w14:paraId="33398953" w14:textId="77777777" w:rsidR="00314749" w:rsidRPr="004B227C" w:rsidRDefault="00314749" w:rsidP="004B227C">
      <w:pPr>
        <w:pStyle w:val="a8"/>
        <w:keepNext/>
        <w:numPr>
          <w:ilvl w:val="0"/>
          <w:numId w:val="52"/>
        </w:numPr>
        <w:tabs>
          <w:tab w:val="left" w:pos="993"/>
        </w:tabs>
        <w:spacing w:after="120" w:line="240" w:lineRule="auto"/>
        <w:jc w:val="center"/>
        <w:rPr>
          <w:rFonts w:ascii="PT Astra Serif" w:eastAsia="Times New Roman" w:hAnsi="PT Astra Serif" w:cs="Times New Roman"/>
          <w:b/>
          <w:sz w:val="26"/>
          <w:szCs w:val="26"/>
          <w:lang w:val="en-US"/>
        </w:rPr>
      </w:pPr>
      <w:r w:rsidRPr="004B227C">
        <w:rPr>
          <w:rFonts w:ascii="PT Astra Serif" w:eastAsia="Times New Roman" w:hAnsi="PT Astra Serif" w:cs="Times New Roman"/>
          <w:b/>
          <w:sz w:val="26"/>
          <w:szCs w:val="26"/>
        </w:rPr>
        <w:t>Процессная часть</w:t>
      </w:r>
    </w:p>
    <w:p w14:paraId="4155FF55" w14:textId="77777777" w:rsidR="00B141FC" w:rsidRPr="004B227C" w:rsidRDefault="00B141FC" w:rsidP="004B227C">
      <w:pPr>
        <w:autoSpaceDE w:val="0"/>
        <w:autoSpaceDN w:val="0"/>
        <w:adjustRightInd w:val="0"/>
        <w:spacing w:after="0" w:line="240" w:lineRule="auto"/>
        <w:ind w:firstLine="709"/>
        <w:jc w:val="both"/>
        <w:rPr>
          <w:rFonts w:ascii="PT Astra Serif" w:hAnsi="PT Astra Serif" w:cs="Times New Roman"/>
          <w:b/>
          <w:i/>
          <w:sz w:val="26"/>
          <w:szCs w:val="26"/>
        </w:rPr>
      </w:pPr>
      <w:r w:rsidRPr="004B227C">
        <w:rPr>
          <w:rFonts w:ascii="PT Astra Serif" w:hAnsi="PT Astra Serif" w:cs="Times New Roman"/>
          <w:b/>
          <w:i/>
          <w:sz w:val="26"/>
          <w:szCs w:val="26"/>
        </w:rPr>
        <w:t>Подпрограмма 1 «Управление государственным имуществом Томской области»</w:t>
      </w:r>
    </w:p>
    <w:p w14:paraId="238E219E" w14:textId="40B885B9" w:rsidR="00D46844" w:rsidRPr="004B227C" w:rsidRDefault="00D46844" w:rsidP="004B227C">
      <w:pPr>
        <w:autoSpaceDE w:val="0"/>
        <w:autoSpaceDN w:val="0"/>
        <w:adjustRightInd w:val="0"/>
        <w:spacing w:after="0" w:line="240" w:lineRule="auto"/>
        <w:ind w:firstLine="709"/>
        <w:jc w:val="center"/>
        <w:rPr>
          <w:rFonts w:ascii="PT Astra Serif" w:hAnsi="PT Astra Serif" w:cs="Times New Roman"/>
          <w:b/>
          <w:sz w:val="26"/>
          <w:szCs w:val="26"/>
        </w:rPr>
      </w:pPr>
      <w:r w:rsidRPr="004B227C">
        <w:rPr>
          <w:rFonts w:ascii="PT Astra Serif" w:hAnsi="PT Astra Serif" w:cs="Times New Roman"/>
          <w:b/>
          <w:sz w:val="26"/>
          <w:szCs w:val="26"/>
        </w:rPr>
        <w:t>П</w:t>
      </w:r>
      <w:r w:rsidRPr="004B227C">
        <w:rPr>
          <w:rFonts w:ascii="PT Astra Serif" w:hAnsi="PT Astra Serif"/>
          <w:b/>
          <w:sz w:val="26"/>
          <w:szCs w:val="26"/>
        </w:rPr>
        <w:t>оказатели цели Подпрограммы 1 за 2022 год</w:t>
      </w:r>
    </w:p>
    <w:p w14:paraId="1B3132FA" w14:textId="77777777" w:rsidR="0079643F" w:rsidRPr="004B227C" w:rsidRDefault="0079643F" w:rsidP="004B227C">
      <w:pPr>
        <w:pStyle w:val="a8"/>
        <w:autoSpaceDE w:val="0"/>
        <w:autoSpaceDN w:val="0"/>
        <w:adjustRightInd w:val="0"/>
        <w:spacing w:after="0" w:line="240" w:lineRule="auto"/>
        <w:ind w:left="0"/>
        <w:jc w:val="right"/>
        <w:rPr>
          <w:rFonts w:ascii="PT Astra Serif" w:hAnsi="PT Astra Serif" w:cs="Times New Roman"/>
          <w:b/>
          <w:bCs/>
          <w:sz w:val="26"/>
          <w:szCs w:val="26"/>
        </w:rPr>
      </w:pPr>
      <w:r w:rsidRPr="004B227C">
        <w:rPr>
          <w:rFonts w:ascii="PT Astra Serif" w:hAnsi="PT Astra Serif" w:cs="Times New Roman"/>
          <w:bCs/>
          <w:sz w:val="26"/>
          <w:szCs w:val="26"/>
        </w:rPr>
        <w:t>Таблица 3</w:t>
      </w:r>
    </w:p>
    <w:tbl>
      <w:tblPr>
        <w:tblW w:w="9356" w:type="dxa"/>
        <w:tblInd w:w="108" w:type="dxa"/>
        <w:tblLayout w:type="fixed"/>
        <w:tblLook w:val="0000" w:firstRow="0" w:lastRow="0" w:firstColumn="0" w:lastColumn="0" w:noHBand="0" w:noVBand="0"/>
      </w:tblPr>
      <w:tblGrid>
        <w:gridCol w:w="568"/>
        <w:gridCol w:w="2268"/>
        <w:gridCol w:w="1701"/>
        <w:gridCol w:w="850"/>
        <w:gridCol w:w="851"/>
        <w:gridCol w:w="849"/>
        <w:gridCol w:w="991"/>
        <w:gridCol w:w="1278"/>
      </w:tblGrid>
      <w:tr w:rsidR="004B227C" w:rsidRPr="004B227C" w14:paraId="42D054C1" w14:textId="77777777" w:rsidTr="00657418">
        <w:trPr>
          <w:trHeight w:val="1117"/>
          <w:tblHeader/>
        </w:trPr>
        <w:tc>
          <w:tcPr>
            <w:tcW w:w="568" w:type="dxa"/>
            <w:tcBorders>
              <w:top w:val="single" w:sz="4" w:space="0" w:color="000000"/>
              <w:left w:val="single" w:sz="4" w:space="0" w:color="000000"/>
              <w:bottom w:val="single" w:sz="4" w:space="0" w:color="000000"/>
            </w:tcBorders>
            <w:shd w:val="clear" w:color="auto" w:fill="auto"/>
            <w:vAlign w:val="center"/>
          </w:tcPr>
          <w:p w14:paraId="497D6528" w14:textId="77777777" w:rsidR="0079643F" w:rsidRPr="004B227C" w:rsidRDefault="0079643F"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6A9E7C2E" w14:textId="77777777" w:rsidR="0079643F" w:rsidRPr="004B227C" w:rsidRDefault="0079643F"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5D0EE9F2" w14:textId="77777777" w:rsidR="0079643F" w:rsidRPr="004B227C" w:rsidRDefault="0079643F" w:rsidP="004B227C">
            <w:pPr>
              <w:spacing w:after="0" w:line="240" w:lineRule="auto"/>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14:paraId="2031BEB6" w14:textId="77777777" w:rsidR="0079643F" w:rsidRPr="004B227C" w:rsidRDefault="0079643F" w:rsidP="004B227C">
            <w:pPr>
              <w:spacing w:after="0" w:line="240" w:lineRule="auto"/>
              <w:ind w:right="-108"/>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851" w:type="dxa"/>
            <w:tcBorders>
              <w:top w:val="single" w:sz="4" w:space="0" w:color="000000"/>
              <w:left w:val="single" w:sz="4" w:space="0" w:color="000000"/>
              <w:bottom w:val="single" w:sz="4" w:space="0" w:color="000000"/>
            </w:tcBorders>
            <w:shd w:val="clear" w:color="auto" w:fill="auto"/>
            <w:vAlign w:val="center"/>
          </w:tcPr>
          <w:p w14:paraId="2F6DFEC5" w14:textId="77777777" w:rsidR="0079643F" w:rsidRPr="004B227C" w:rsidRDefault="0079643F"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49" w:type="dxa"/>
            <w:tcBorders>
              <w:top w:val="single" w:sz="4" w:space="0" w:color="000000"/>
              <w:left w:val="single" w:sz="4" w:space="0" w:color="000000"/>
              <w:bottom w:val="single" w:sz="4" w:space="0" w:color="000000"/>
            </w:tcBorders>
            <w:shd w:val="clear" w:color="auto" w:fill="auto"/>
            <w:vAlign w:val="center"/>
          </w:tcPr>
          <w:p w14:paraId="29D39D51" w14:textId="77777777" w:rsidR="0079643F" w:rsidRPr="004B227C" w:rsidRDefault="0079643F"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 xml:space="preserve"> 2022 год</w:t>
            </w:r>
          </w:p>
        </w:tc>
        <w:tc>
          <w:tcPr>
            <w:tcW w:w="991" w:type="dxa"/>
            <w:tcBorders>
              <w:top w:val="single" w:sz="4" w:space="0" w:color="000000"/>
              <w:left w:val="single" w:sz="4" w:space="0" w:color="000000"/>
              <w:bottom w:val="single" w:sz="4" w:space="0" w:color="000000"/>
            </w:tcBorders>
            <w:shd w:val="clear" w:color="auto" w:fill="auto"/>
            <w:vAlign w:val="center"/>
          </w:tcPr>
          <w:p w14:paraId="3646E66C" w14:textId="77777777" w:rsidR="0079643F" w:rsidRPr="004B227C" w:rsidRDefault="0079643F"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27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028756" w14:textId="77777777" w:rsidR="0079643F" w:rsidRPr="004B227C" w:rsidRDefault="0079643F" w:rsidP="004B227C">
            <w:pPr>
              <w:spacing w:after="0" w:line="240" w:lineRule="auto"/>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510EE0BB" w14:textId="77777777" w:rsidR="0079643F" w:rsidRPr="004B227C" w:rsidRDefault="0079643F" w:rsidP="004B227C">
            <w:pPr>
              <w:spacing w:after="0" w:line="240" w:lineRule="auto"/>
              <w:ind w:left="-106"/>
              <w:jc w:val="center"/>
              <w:rPr>
                <w:rFonts w:ascii="PT Astra Serif" w:eastAsia="Times New Roman" w:hAnsi="PT Astra Serif" w:cs="Times New Roman"/>
                <w:lang w:eastAsia="ru-RU"/>
              </w:rPr>
            </w:pPr>
            <w:r w:rsidRPr="004B227C">
              <w:rPr>
                <w:rFonts w:ascii="PT Astra Serif" w:eastAsia="Times New Roman" w:hAnsi="PT Astra Serif" w:cs="Times New Roman"/>
                <w:bCs/>
                <w:lang w:eastAsia="ru-RU"/>
              </w:rPr>
              <w:t>Не достигнут</w:t>
            </w:r>
          </w:p>
        </w:tc>
      </w:tr>
      <w:tr w:rsidR="0079643F" w:rsidRPr="004B227C" w14:paraId="29E278DD" w14:textId="77777777" w:rsidTr="00657418">
        <w:trPr>
          <w:trHeight w:val="2402"/>
        </w:trPr>
        <w:tc>
          <w:tcPr>
            <w:tcW w:w="568" w:type="dxa"/>
            <w:tcBorders>
              <w:left w:val="single" w:sz="4" w:space="0" w:color="000000"/>
              <w:bottom w:val="single" w:sz="4" w:space="0" w:color="000000"/>
            </w:tcBorders>
            <w:shd w:val="clear" w:color="auto" w:fill="auto"/>
            <w:vAlign w:val="center"/>
          </w:tcPr>
          <w:p w14:paraId="4D503C64" w14:textId="77777777" w:rsidR="0079643F" w:rsidRPr="004B227C" w:rsidRDefault="0079643F" w:rsidP="004B227C">
            <w:pPr>
              <w:pStyle w:val="aa"/>
              <w:ind w:firstLine="0"/>
              <w:jc w:val="center"/>
              <w:rPr>
                <w:rFonts w:ascii="PT Astra Serif" w:hAnsi="PT Astra Serif"/>
                <w:sz w:val="22"/>
                <w:szCs w:val="22"/>
              </w:rPr>
            </w:pPr>
            <w:r w:rsidRPr="004B227C">
              <w:rPr>
                <w:rFonts w:ascii="PT Astra Serif" w:hAnsi="PT Astra Serif"/>
                <w:sz w:val="22"/>
                <w:szCs w:val="22"/>
              </w:rPr>
              <w:lastRenderedPageBreak/>
              <w:t>1</w:t>
            </w:r>
          </w:p>
        </w:tc>
        <w:tc>
          <w:tcPr>
            <w:tcW w:w="2268" w:type="dxa"/>
            <w:tcBorders>
              <w:left w:val="single" w:sz="4" w:space="0" w:color="000000"/>
              <w:bottom w:val="single" w:sz="4" w:space="0" w:color="000000"/>
            </w:tcBorders>
            <w:shd w:val="clear" w:color="auto" w:fill="auto"/>
            <w:vAlign w:val="center"/>
          </w:tcPr>
          <w:p w14:paraId="1A299EB9" w14:textId="77777777" w:rsidR="0079643F" w:rsidRPr="004B227C" w:rsidRDefault="0079643F" w:rsidP="004B227C">
            <w:pPr>
              <w:autoSpaceDE w:val="0"/>
              <w:autoSpaceDN w:val="0"/>
              <w:adjustRightInd w:val="0"/>
              <w:spacing w:line="240" w:lineRule="auto"/>
              <w:jc w:val="center"/>
              <w:rPr>
                <w:rFonts w:ascii="PT Astra Serif" w:hAnsi="PT Astra Serif" w:cs="Times New Roman"/>
              </w:rPr>
            </w:pPr>
            <w:r w:rsidRPr="004B227C">
              <w:rPr>
                <w:rFonts w:ascii="PT Astra Serif" w:hAnsi="PT Astra Serif" w:cs="Times New Roman"/>
              </w:rPr>
              <w:t>Процент сокращения количества объектов имущества (за исключением земельных участков), находящихся в Казне Томской области</w:t>
            </w:r>
          </w:p>
        </w:tc>
        <w:tc>
          <w:tcPr>
            <w:tcW w:w="1701" w:type="dxa"/>
            <w:tcBorders>
              <w:left w:val="single" w:sz="4" w:space="0" w:color="000000"/>
              <w:bottom w:val="single" w:sz="4" w:space="0" w:color="000000"/>
              <w:right w:val="single" w:sz="4" w:space="0" w:color="000000"/>
            </w:tcBorders>
            <w:shd w:val="clear" w:color="auto" w:fill="auto"/>
            <w:vAlign w:val="center"/>
          </w:tcPr>
          <w:p w14:paraId="49BAE33E" w14:textId="77777777" w:rsidR="0079643F" w:rsidRPr="004B227C" w:rsidRDefault="0079643F" w:rsidP="004B227C">
            <w:pPr>
              <w:autoSpaceDE w:val="0"/>
              <w:autoSpaceDN w:val="0"/>
              <w:adjustRightInd w:val="0"/>
              <w:spacing w:line="240" w:lineRule="auto"/>
              <w:jc w:val="center"/>
              <w:rPr>
                <w:rFonts w:ascii="PT Astra Serif" w:hAnsi="PT Astra Serif" w:cs="Times New Roman"/>
              </w:rPr>
            </w:pPr>
            <w:r w:rsidRPr="004B227C">
              <w:rPr>
                <w:rFonts w:ascii="PT Astra Serif" w:hAnsi="PT Astra Serif" w:cs="Times New Roman"/>
              </w:rPr>
              <w:t>Департамент по управлению государственной собственностью Томской области</w:t>
            </w:r>
          </w:p>
          <w:p w14:paraId="21AC98AB" w14:textId="77777777" w:rsidR="0079643F" w:rsidRPr="004B227C" w:rsidRDefault="0079643F" w:rsidP="004B227C">
            <w:pPr>
              <w:pStyle w:val="aa"/>
              <w:ind w:firstLine="0"/>
              <w:jc w:val="center"/>
              <w:rPr>
                <w:rFonts w:ascii="PT Astra Serif" w:hAnsi="PT Astra Serif"/>
                <w:sz w:val="22"/>
                <w:szCs w:val="22"/>
              </w:rPr>
            </w:pPr>
          </w:p>
        </w:tc>
        <w:tc>
          <w:tcPr>
            <w:tcW w:w="850" w:type="dxa"/>
            <w:tcBorders>
              <w:left w:val="single" w:sz="4" w:space="0" w:color="000000"/>
              <w:bottom w:val="single" w:sz="4" w:space="0" w:color="000000"/>
            </w:tcBorders>
            <w:shd w:val="clear" w:color="auto" w:fill="auto"/>
            <w:vAlign w:val="center"/>
          </w:tcPr>
          <w:p w14:paraId="7569951C" w14:textId="77777777" w:rsidR="0079643F" w:rsidRPr="004B227C" w:rsidRDefault="0079643F" w:rsidP="004B227C">
            <w:pPr>
              <w:pStyle w:val="aa"/>
              <w:ind w:firstLine="0"/>
              <w:jc w:val="center"/>
              <w:rPr>
                <w:rFonts w:ascii="PT Astra Serif" w:hAnsi="PT Astra Serif"/>
                <w:sz w:val="22"/>
                <w:szCs w:val="22"/>
              </w:rPr>
            </w:pPr>
            <w:r w:rsidRPr="004B227C">
              <w:rPr>
                <w:rFonts w:ascii="PT Astra Serif" w:hAnsi="PT Astra Serif"/>
                <w:sz w:val="22"/>
                <w:szCs w:val="22"/>
              </w:rPr>
              <w:t>%</w:t>
            </w:r>
          </w:p>
        </w:tc>
        <w:tc>
          <w:tcPr>
            <w:tcW w:w="851" w:type="dxa"/>
            <w:tcBorders>
              <w:left w:val="single" w:sz="4" w:space="0" w:color="000000"/>
              <w:bottom w:val="single" w:sz="4" w:space="0" w:color="000000"/>
            </w:tcBorders>
            <w:shd w:val="clear" w:color="auto" w:fill="auto"/>
            <w:vAlign w:val="center"/>
          </w:tcPr>
          <w:p w14:paraId="6E8A4DD4" w14:textId="77777777" w:rsidR="0079643F" w:rsidRPr="004B227C" w:rsidRDefault="0079643F" w:rsidP="004B227C">
            <w:pPr>
              <w:pStyle w:val="aa"/>
              <w:ind w:firstLine="0"/>
              <w:jc w:val="center"/>
              <w:rPr>
                <w:rFonts w:ascii="PT Astra Serif" w:hAnsi="PT Astra Serif"/>
                <w:sz w:val="22"/>
                <w:szCs w:val="22"/>
              </w:rPr>
            </w:pPr>
            <w:r w:rsidRPr="004B227C">
              <w:rPr>
                <w:rFonts w:ascii="PT Astra Serif" w:hAnsi="PT Astra Serif"/>
                <w:sz w:val="22"/>
                <w:szCs w:val="22"/>
              </w:rPr>
              <w:t>5</w:t>
            </w:r>
          </w:p>
        </w:tc>
        <w:tc>
          <w:tcPr>
            <w:tcW w:w="849" w:type="dxa"/>
            <w:tcBorders>
              <w:left w:val="single" w:sz="4" w:space="0" w:color="000000"/>
              <w:bottom w:val="single" w:sz="4" w:space="0" w:color="000000"/>
            </w:tcBorders>
            <w:shd w:val="clear" w:color="auto" w:fill="auto"/>
            <w:vAlign w:val="center"/>
          </w:tcPr>
          <w:p w14:paraId="4AD8A531" w14:textId="77777777" w:rsidR="0079643F" w:rsidRPr="004B227C" w:rsidRDefault="0079643F" w:rsidP="004B227C">
            <w:pPr>
              <w:pStyle w:val="aa"/>
              <w:ind w:firstLine="0"/>
              <w:jc w:val="center"/>
              <w:rPr>
                <w:rFonts w:ascii="PT Astra Serif" w:hAnsi="PT Astra Serif"/>
                <w:sz w:val="22"/>
                <w:szCs w:val="22"/>
              </w:rPr>
            </w:pPr>
            <w:r w:rsidRPr="004B227C">
              <w:rPr>
                <w:rFonts w:ascii="PT Astra Serif" w:hAnsi="PT Astra Serif"/>
                <w:sz w:val="22"/>
                <w:szCs w:val="22"/>
              </w:rPr>
              <w:t>4</w:t>
            </w:r>
          </w:p>
        </w:tc>
        <w:tc>
          <w:tcPr>
            <w:tcW w:w="991" w:type="dxa"/>
            <w:tcBorders>
              <w:left w:val="single" w:sz="4" w:space="0" w:color="000000"/>
              <w:bottom w:val="single" w:sz="4" w:space="0" w:color="000000"/>
            </w:tcBorders>
            <w:shd w:val="clear" w:color="auto" w:fill="auto"/>
            <w:vAlign w:val="center"/>
          </w:tcPr>
          <w:p w14:paraId="74462748" w14:textId="77777777" w:rsidR="0079643F" w:rsidRPr="004B227C" w:rsidRDefault="0079643F" w:rsidP="004B227C">
            <w:pPr>
              <w:pStyle w:val="aa"/>
              <w:ind w:firstLine="0"/>
              <w:jc w:val="center"/>
              <w:rPr>
                <w:rFonts w:ascii="PT Astra Serif" w:hAnsi="PT Astra Serif"/>
                <w:sz w:val="22"/>
                <w:szCs w:val="22"/>
              </w:rPr>
            </w:pPr>
            <w:r w:rsidRPr="004B227C">
              <w:rPr>
                <w:rFonts w:ascii="PT Astra Serif" w:hAnsi="PT Astra Serif"/>
                <w:sz w:val="22"/>
                <w:szCs w:val="22"/>
              </w:rPr>
              <w:t>80,0</w:t>
            </w:r>
          </w:p>
        </w:tc>
        <w:tc>
          <w:tcPr>
            <w:tcW w:w="1278" w:type="dxa"/>
            <w:tcBorders>
              <w:left w:val="single" w:sz="4" w:space="0" w:color="000000"/>
              <w:bottom w:val="single" w:sz="4" w:space="0" w:color="000000"/>
              <w:right w:val="single" w:sz="4" w:space="0" w:color="000000"/>
            </w:tcBorders>
            <w:shd w:val="clear" w:color="auto" w:fill="auto"/>
            <w:vAlign w:val="center"/>
          </w:tcPr>
          <w:p w14:paraId="425DF73B" w14:textId="77777777" w:rsidR="0079643F" w:rsidRPr="004B227C" w:rsidRDefault="0079643F" w:rsidP="004B227C">
            <w:pPr>
              <w:pStyle w:val="aa"/>
              <w:ind w:firstLine="0"/>
              <w:jc w:val="center"/>
              <w:rPr>
                <w:rFonts w:ascii="PT Astra Serif" w:hAnsi="PT Astra Serif"/>
                <w:sz w:val="22"/>
                <w:szCs w:val="22"/>
              </w:rPr>
            </w:pPr>
            <w:r w:rsidRPr="004B227C">
              <w:rPr>
                <w:rFonts w:ascii="PT Astra Serif" w:hAnsi="PT Astra Serif"/>
                <w:sz w:val="22"/>
                <w:szCs w:val="22"/>
              </w:rPr>
              <w:t>Не достигнут</w:t>
            </w:r>
          </w:p>
        </w:tc>
      </w:tr>
    </w:tbl>
    <w:p w14:paraId="7043755F" w14:textId="77777777" w:rsidR="001E5274" w:rsidRPr="004B227C" w:rsidRDefault="001E5274" w:rsidP="004B227C">
      <w:pPr>
        <w:autoSpaceDE w:val="0"/>
        <w:autoSpaceDN w:val="0"/>
        <w:adjustRightInd w:val="0"/>
        <w:spacing w:after="0" w:line="240" w:lineRule="auto"/>
        <w:ind w:firstLine="709"/>
        <w:jc w:val="both"/>
        <w:rPr>
          <w:rFonts w:ascii="PT Astra Serif" w:hAnsi="PT Astra Serif" w:cs="Times New Roman"/>
          <w:b/>
          <w:sz w:val="26"/>
          <w:szCs w:val="26"/>
          <w:lang w:val="en-US"/>
        </w:rPr>
      </w:pPr>
    </w:p>
    <w:p w14:paraId="66FABB77" w14:textId="7F326FCB" w:rsidR="00B141FC" w:rsidRPr="004B227C" w:rsidRDefault="00B141FC" w:rsidP="004B227C">
      <w:pPr>
        <w:autoSpaceDE w:val="0"/>
        <w:autoSpaceDN w:val="0"/>
        <w:adjustRightInd w:val="0"/>
        <w:spacing w:after="0" w:line="240" w:lineRule="auto"/>
        <w:ind w:firstLine="709"/>
        <w:jc w:val="both"/>
        <w:rPr>
          <w:rFonts w:ascii="PT Astra Serif" w:hAnsi="PT Astra Serif" w:cs="Times New Roman"/>
          <w:bCs/>
          <w:sz w:val="26"/>
          <w:szCs w:val="26"/>
        </w:rPr>
      </w:pPr>
      <w:r w:rsidRPr="004B227C">
        <w:rPr>
          <w:rFonts w:ascii="PT Astra Serif" w:hAnsi="PT Astra Serif" w:cs="Times New Roman"/>
          <w:bCs/>
          <w:sz w:val="26"/>
          <w:szCs w:val="26"/>
        </w:rPr>
        <w:t>По итогам 2022 года процент сокращения количества объектов имущества (за исключением земельных участков), находящихся в Казне Томской области, составил 4,0% (план – 5,0%). Недостижение показателя обусловлено</w:t>
      </w:r>
      <w:r w:rsidR="00390A7F" w:rsidRPr="004B227C">
        <w:rPr>
          <w:rFonts w:ascii="PT Astra Serif" w:hAnsi="PT Astra Serif" w:cs="Times New Roman"/>
          <w:bCs/>
          <w:sz w:val="26"/>
          <w:szCs w:val="26"/>
        </w:rPr>
        <w:t xml:space="preserve"> отсутствием спроса, в результате чего имущество </w:t>
      </w:r>
      <w:r w:rsidR="007501AA" w:rsidRPr="004B227C">
        <w:rPr>
          <w:rFonts w:ascii="PT Astra Serif" w:hAnsi="PT Astra Serif" w:cs="Times New Roman"/>
          <w:bCs/>
          <w:sz w:val="26"/>
          <w:szCs w:val="26"/>
        </w:rPr>
        <w:t xml:space="preserve">не </w:t>
      </w:r>
      <w:r w:rsidR="00390A7F" w:rsidRPr="004B227C">
        <w:rPr>
          <w:rFonts w:ascii="PT Astra Serif" w:hAnsi="PT Astra Serif" w:cs="Times New Roman"/>
          <w:bCs/>
          <w:sz w:val="26"/>
          <w:szCs w:val="26"/>
        </w:rPr>
        <w:t>реализуется</w:t>
      </w:r>
      <w:r w:rsidRPr="004B227C">
        <w:rPr>
          <w:rFonts w:ascii="PT Astra Serif" w:hAnsi="PT Astra Serif" w:cs="Times New Roman"/>
          <w:bCs/>
          <w:sz w:val="26"/>
          <w:szCs w:val="26"/>
        </w:rPr>
        <w:t>.</w:t>
      </w:r>
    </w:p>
    <w:p w14:paraId="3BF6AB1C" w14:textId="77777777" w:rsidR="00B141FC" w:rsidRPr="004B227C" w:rsidRDefault="00B141FC" w:rsidP="004B227C">
      <w:pPr>
        <w:autoSpaceDE w:val="0"/>
        <w:autoSpaceDN w:val="0"/>
        <w:adjustRightInd w:val="0"/>
        <w:spacing w:after="0" w:line="240" w:lineRule="auto"/>
        <w:ind w:firstLine="709"/>
        <w:jc w:val="both"/>
        <w:rPr>
          <w:rFonts w:ascii="PT Astra Serif" w:hAnsi="PT Astra Serif" w:cs="Times New Roman"/>
          <w:bCs/>
          <w:sz w:val="26"/>
          <w:szCs w:val="26"/>
        </w:rPr>
      </w:pPr>
      <w:r w:rsidRPr="004B227C">
        <w:rPr>
          <w:rFonts w:ascii="PT Astra Serif" w:hAnsi="PT Astra Serif" w:cs="Times New Roman"/>
          <w:bCs/>
          <w:sz w:val="26"/>
          <w:szCs w:val="26"/>
        </w:rPr>
        <w:t>Финансирование подпрограммы за счет всех источников в 2022 году составило 93 196,9 тыс. рублей.</w:t>
      </w:r>
    </w:p>
    <w:p w14:paraId="010F13B6" w14:textId="4BC7CBD0" w:rsidR="00B141FC" w:rsidRPr="004B227C" w:rsidRDefault="00B141FC" w:rsidP="004B227C">
      <w:pPr>
        <w:autoSpaceDE w:val="0"/>
        <w:autoSpaceDN w:val="0"/>
        <w:adjustRightInd w:val="0"/>
        <w:spacing w:after="0" w:line="240" w:lineRule="auto"/>
        <w:ind w:firstLine="709"/>
        <w:jc w:val="both"/>
        <w:rPr>
          <w:rFonts w:ascii="PT Astra Serif" w:hAnsi="PT Astra Serif" w:cs="Times New Roman"/>
          <w:bCs/>
          <w:sz w:val="26"/>
          <w:szCs w:val="26"/>
        </w:rPr>
      </w:pPr>
      <w:r w:rsidRPr="004B227C">
        <w:rPr>
          <w:rFonts w:ascii="PT Astra Serif" w:hAnsi="PT Astra Serif" w:cs="Times New Roman"/>
          <w:bCs/>
          <w:sz w:val="26"/>
          <w:szCs w:val="26"/>
        </w:rPr>
        <w:t xml:space="preserve">По итогам реализации </w:t>
      </w:r>
      <w:r w:rsidRPr="004B227C">
        <w:rPr>
          <w:rFonts w:ascii="PT Astra Serif" w:hAnsi="PT Astra Serif" w:cs="Times New Roman"/>
          <w:bCs/>
          <w:i/>
          <w:sz w:val="26"/>
          <w:szCs w:val="26"/>
        </w:rPr>
        <w:t>ВЦП «Рациональное использование государственного имущества Томской области»</w:t>
      </w:r>
      <w:r w:rsidRPr="004B227C">
        <w:rPr>
          <w:rFonts w:ascii="PT Astra Serif" w:hAnsi="PT Astra Serif" w:cs="Times New Roman"/>
          <w:bCs/>
          <w:sz w:val="26"/>
          <w:szCs w:val="26"/>
        </w:rPr>
        <w:t xml:space="preserve"> 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составила 90,6% (план </w:t>
      </w:r>
      <w:r w:rsidRPr="004B227C">
        <w:rPr>
          <w:rFonts w:ascii="PT Astra Serif" w:hAnsi="PT Astra Serif" w:cs="Times New Roman"/>
          <w:bCs/>
          <w:sz w:val="26"/>
          <w:szCs w:val="26"/>
        </w:rPr>
        <w:noBreakHyphen/>
        <w:t xml:space="preserve"> 100%). Невыполнение показателя обусловлено </w:t>
      </w:r>
      <w:r w:rsidR="00CA10E3" w:rsidRPr="004B227C">
        <w:rPr>
          <w:rFonts w:ascii="PT Astra Serif" w:hAnsi="PT Astra Serif" w:cs="Times New Roman"/>
          <w:bCs/>
          <w:sz w:val="26"/>
          <w:szCs w:val="26"/>
        </w:rPr>
        <w:t xml:space="preserve">снижением доходов </w:t>
      </w:r>
      <w:r w:rsidRPr="004B227C">
        <w:rPr>
          <w:rFonts w:ascii="PT Astra Serif" w:hAnsi="PT Astra Serif" w:cs="Times New Roman"/>
          <w:bCs/>
          <w:sz w:val="26"/>
          <w:szCs w:val="26"/>
        </w:rPr>
        <w:t>от перечисления части прибыли областных государственных унитарных предприятий (ГУП ТО «Областное ДРСУ», ОГУП «Областной аптечный склад»), остающейся после уплаты налогов и иных обязательных платежей, за 2022 год составили 7 223,1 тыс. рублей (план – 21 855,0 тыс. рублей) или 33,1% от плана. Предприятие ГУП ТО «Областное ДРСУ» заключило низкорентабельные</w:t>
      </w:r>
      <w:r w:rsidR="00BF54A5" w:rsidRPr="004B227C">
        <w:rPr>
          <w:rFonts w:ascii="PT Astra Serif" w:hAnsi="PT Astra Serif" w:cs="Times New Roman"/>
          <w:bCs/>
          <w:sz w:val="26"/>
          <w:szCs w:val="26"/>
        </w:rPr>
        <w:t xml:space="preserve"> </w:t>
      </w:r>
      <w:r w:rsidRPr="004B227C">
        <w:rPr>
          <w:rFonts w:ascii="PT Astra Serif" w:hAnsi="PT Astra Serif" w:cs="Times New Roman"/>
          <w:bCs/>
          <w:sz w:val="26"/>
          <w:szCs w:val="26"/>
        </w:rPr>
        <w:t>контракты</w:t>
      </w:r>
      <w:r w:rsidR="00BF54A5" w:rsidRPr="004B227C">
        <w:rPr>
          <w:rFonts w:ascii="PT Astra Serif" w:hAnsi="PT Astra Serif" w:cs="Times New Roman"/>
          <w:bCs/>
          <w:sz w:val="26"/>
          <w:szCs w:val="26"/>
        </w:rPr>
        <w:t xml:space="preserve"> </w:t>
      </w:r>
      <w:r w:rsidRPr="004B227C">
        <w:rPr>
          <w:rFonts w:ascii="PT Astra Serif" w:hAnsi="PT Astra Serif" w:cs="Times New Roman"/>
          <w:bCs/>
          <w:sz w:val="26"/>
          <w:szCs w:val="26"/>
        </w:rPr>
        <w:t>(порядка 20,0% от общего количества контрактов)</w:t>
      </w:r>
      <w:r w:rsidR="00BF54A5" w:rsidRPr="004B227C">
        <w:rPr>
          <w:rFonts w:ascii="PT Astra Serif" w:hAnsi="PT Astra Serif" w:cs="Times New Roman"/>
          <w:bCs/>
          <w:sz w:val="26"/>
          <w:szCs w:val="26"/>
        </w:rPr>
        <w:t xml:space="preserve">, </w:t>
      </w:r>
      <w:r w:rsidR="002F335F" w:rsidRPr="004B227C">
        <w:rPr>
          <w:rFonts w:ascii="PT Astra Serif" w:hAnsi="PT Astra Serif" w:cs="Times New Roman"/>
          <w:bCs/>
          <w:sz w:val="26"/>
          <w:szCs w:val="26"/>
        </w:rPr>
        <w:t>а также контракты с </w:t>
      </w:r>
      <w:r w:rsidRPr="004B227C">
        <w:rPr>
          <w:rFonts w:ascii="PT Astra Serif" w:hAnsi="PT Astra Serif" w:cs="Times New Roman"/>
          <w:bCs/>
          <w:sz w:val="26"/>
          <w:szCs w:val="26"/>
        </w:rPr>
        <w:t xml:space="preserve">отсрочкой платежа. </w:t>
      </w:r>
    </w:p>
    <w:p w14:paraId="3A73EBFC" w14:textId="77777777" w:rsidR="00B141FC" w:rsidRPr="004B227C" w:rsidRDefault="00B141FC" w:rsidP="004B227C">
      <w:pPr>
        <w:autoSpaceDE w:val="0"/>
        <w:autoSpaceDN w:val="0"/>
        <w:adjustRightInd w:val="0"/>
        <w:spacing w:after="0" w:line="240" w:lineRule="auto"/>
        <w:ind w:firstLine="709"/>
        <w:jc w:val="both"/>
        <w:rPr>
          <w:rFonts w:ascii="PT Astra Serif" w:hAnsi="PT Astra Serif" w:cs="Times New Roman"/>
          <w:bCs/>
          <w:sz w:val="26"/>
          <w:szCs w:val="26"/>
        </w:rPr>
      </w:pPr>
      <w:r w:rsidRPr="004B227C">
        <w:rPr>
          <w:rFonts w:ascii="PT Astra Serif" w:hAnsi="PT Astra Serif" w:cs="Times New Roman"/>
          <w:bCs/>
          <w:sz w:val="26"/>
          <w:szCs w:val="26"/>
        </w:rPr>
        <w:t xml:space="preserve">Доля, являющихся собственностью Томской области земельных участков, права землепользователей, на которые оформлены и права, на которые невозможно оформить в силу закона, состоящих в Реестре государственного имущества Томской области, на последнюю календарную дату отчетного года составила 90,5% (план – 90,0%). </w:t>
      </w:r>
    </w:p>
    <w:p w14:paraId="0C30E53D" w14:textId="77777777" w:rsidR="00B141FC" w:rsidRPr="004B227C" w:rsidRDefault="00B141FC" w:rsidP="004B227C">
      <w:pPr>
        <w:autoSpaceDE w:val="0"/>
        <w:autoSpaceDN w:val="0"/>
        <w:adjustRightInd w:val="0"/>
        <w:spacing w:after="0" w:line="240" w:lineRule="auto"/>
        <w:ind w:firstLine="709"/>
        <w:jc w:val="both"/>
        <w:rPr>
          <w:rFonts w:ascii="PT Astra Serif" w:hAnsi="PT Astra Serif" w:cs="Times New Roman"/>
          <w:sz w:val="26"/>
          <w:szCs w:val="26"/>
        </w:rPr>
      </w:pPr>
      <w:r w:rsidRPr="004B227C">
        <w:rPr>
          <w:rFonts w:ascii="PT Astra Serif" w:hAnsi="PT Astra Serif" w:cs="Times New Roman"/>
          <w:bCs/>
          <w:sz w:val="26"/>
          <w:szCs w:val="26"/>
        </w:rPr>
        <w:t xml:space="preserve">По итогам реализации </w:t>
      </w:r>
      <w:r w:rsidRPr="004B227C">
        <w:rPr>
          <w:rFonts w:ascii="PT Astra Serif" w:hAnsi="PT Astra Serif" w:cs="Times New Roman"/>
          <w:bCs/>
          <w:i/>
          <w:sz w:val="26"/>
          <w:szCs w:val="26"/>
        </w:rPr>
        <w:t>ВЦП «Приватизация областного государственного имущества»</w:t>
      </w:r>
      <w:r w:rsidRPr="004B227C">
        <w:rPr>
          <w:rFonts w:ascii="PT Astra Serif" w:hAnsi="PT Astra Serif" w:cs="Times New Roman"/>
          <w:bCs/>
          <w:sz w:val="26"/>
          <w:szCs w:val="26"/>
        </w:rPr>
        <w:t xml:space="preserve"> доля имущества 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на соответствующий год, в 2022 году составила 60,0% (план </w:t>
      </w:r>
      <w:r w:rsidRPr="004B227C">
        <w:rPr>
          <w:rFonts w:ascii="PT Astra Serif" w:hAnsi="PT Astra Serif" w:cs="Times New Roman"/>
          <w:bCs/>
          <w:sz w:val="26"/>
          <w:szCs w:val="26"/>
        </w:rPr>
        <w:noBreakHyphen/>
        <w:t xml:space="preserve"> 100%). </w:t>
      </w:r>
      <w:r w:rsidRPr="004B227C">
        <w:rPr>
          <w:rFonts w:ascii="PT Astra Serif" w:hAnsi="PT Astra Serif" w:cs="Times New Roman"/>
          <w:sz w:val="26"/>
          <w:szCs w:val="26"/>
        </w:rPr>
        <w:t xml:space="preserve">Доля имущества Томской области, реализованного в порядке приватизации, от общего объема имущества Казны Томской области по состоянию на последнюю календарную дату года, предшествующего году приватизации составила 0,98% (план – 1,3%). </w:t>
      </w:r>
      <w:r w:rsidRPr="004B227C">
        <w:rPr>
          <w:rFonts w:ascii="PT Astra Serif" w:hAnsi="PT Astra Serif" w:cs="Times New Roman"/>
          <w:bCs/>
          <w:sz w:val="26"/>
          <w:szCs w:val="26"/>
        </w:rPr>
        <w:t xml:space="preserve">Недостижение плановых значений показателей обусловлено </w:t>
      </w:r>
      <w:r w:rsidRPr="004B227C">
        <w:rPr>
          <w:rFonts w:ascii="PT Astra Serif" w:hAnsi="PT Astra Serif"/>
          <w:sz w:val="26"/>
          <w:szCs w:val="26"/>
        </w:rPr>
        <w:t>отсутствием спроса на продаваемые объекты государственного имущества Томской области в связи с их неудовлетворительным техническим состоянием, удаленным месторасположением</w:t>
      </w:r>
      <w:r w:rsidRPr="004B227C">
        <w:rPr>
          <w:rFonts w:ascii="PT Astra Serif" w:hAnsi="PT Astra Serif" w:cs="Times New Roman"/>
          <w:sz w:val="26"/>
          <w:szCs w:val="26"/>
        </w:rPr>
        <w:t>.</w:t>
      </w:r>
    </w:p>
    <w:p w14:paraId="4AD70710" w14:textId="77777777" w:rsidR="00B141FC" w:rsidRPr="004B227C" w:rsidRDefault="00B141FC" w:rsidP="004B227C">
      <w:pPr>
        <w:autoSpaceDE w:val="0"/>
        <w:autoSpaceDN w:val="0"/>
        <w:adjustRightInd w:val="0"/>
        <w:spacing w:after="0" w:line="240" w:lineRule="auto"/>
        <w:ind w:firstLine="709"/>
        <w:jc w:val="both"/>
        <w:rPr>
          <w:rFonts w:ascii="PT Astra Serif" w:hAnsi="PT Astra Serif" w:cs="Times New Roman"/>
          <w:sz w:val="26"/>
          <w:szCs w:val="26"/>
        </w:rPr>
      </w:pPr>
      <w:proofErr w:type="gramStart"/>
      <w:r w:rsidRPr="004B227C">
        <w:rPr>
          <w:rFonts w:ascii="PT Astra Serif" w:hAnsi="PT Astra Serif" w:cs="Times New Roman"/>
          <w:bCs/>
          <w:sz w:val="26"/>
          <w:szCs w:val="26"/>
        </w:rPr>
        <w:lastRenderedPageBreak/>
        <w:t xml:space="preserve">По итогам реализации </w:t>
      </w:r>
      <w:r w:rsidRPr="004B227C">
        <w:rPr>
          <w:rFonts w:ascii="PT Astra Serif" w:hAnsi="PT Astra Serif" w:cs="Times New Roman"/>
          <w:bCs/>
          <w:i/>
          <w:sz w:val="26"/>
          <w:szCs w:val="26"/>
        </w:rPr>
        <w:t xml:space="preserve">ВЦП «Совершенствование системы учета и контроля государственного имущества Томской области» </w:t>
      </w:r>
      <w:r w:rsidRPr="004B227C">
        <w:rPr>
          <w:rFonts w:ascii="PT Astra Serif" w:hAnsi="PT Astra Serif" w:cs="Times New Roman"/>
          <w:sz w:val="26"/>
          <w:szCs w:val="26"/>
        </w:rPr>
        <w:t>доля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управления, на праве хозяйственного ведения и предоставленных в постоянное (бессрочное) пользование,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w:t>
      </w:r>
      <w:proofErr w:type="gramEnd"/>
      <w:r w:rsidRPr="004B227C">
        <w:rPr>
          <w:rFonts w:ascii="PT Astra Serif" w:hAnsi="PT Astra Serif" w:cs="Times New Roman"/>
          <w:sz w:val="26"/>
          <w:szCs w:val="26"/>
        </w:rPr>
        <w:t xml:space="preserve">, по состоянию на начало года, в котором проведены такие проверки, </w:t>
      </w:r>
      <w:r w:rsidRPr="004B227C">
        <w:rPr>
          <w:rFonts w:ascii="PT Astra Serif" w:hAnsi="PT Astra Serif" w:cs="Times New Roman"/>
          <w:bCs/>
          <w:sz w:val="26"/>
          <w:szCs w:val="26"/>
        </w:rPr>
        <w:t>составила 7,13% (план </w:t>
      </w:r>
      <w:r w:rsidRPr="004B227C">
        <w:rPr>
          <w:rFonts w:ascii="PT Astra Serif" w:hAnsi="PT Astra Serif" w:cs="Times New Roman"/>
          <w:bCs/>
          <w:sz w:val="26"/>
          <w:szCs w:val="26"/>
        </w:rPr>
        <w:noBreakHyphen/>
        <w:t xml:space="preserve"> 6,33%). Все запланированные проверки эффективности использования и сохранности государственного имущества Томской области осуществлены в полном объеме. </w:t>
      </w:r>
      <w:r w:rsidRPr="004B227C">
        <w:rPr>
          <w:rFonts w:ascii="PT Astra Serif" w:hAnsi="PT Astra Serif" w:cs="Times New Roman"/>
          <w:sz w:val="26"/>
          <w:szCs w:val="26"/>
        </w:rPr>
        <w:t>Превышение фактического значения показателя над плановым обусловлено проведением дополнительных внеплановых проверок.</w:t>
      </w:r>
    </w:p>
    <w:p w14:paraId="3636C99A" w14:textId="77777777" w:rsidR="00B141FC" w:rsidRPr="004B227C" w:rsidRDefault="00B141FC" w:rsidP="004B227C">
      <w:pPr>
        <w:autoSpaceDE w:val="0"/>
        <w:autoSpaceDN w:val="0"/>
        <w:adjustRightInd w:val="0"/>
        <w:spacing w:after="0" w:line="240" w:lineRule="auto"/>
        <w:ind w:firstLine="709"/>
        <w:jc w:val="both"/>
        <w:rPr>
          <w:rFonts w:ascii="PT Astra Serif" w:hAnsi="PT Astra Serif" w:cs="Times New Roman"/>
          <w:b/>
          <w:bCs/>
          <w:sz w:val="26"/>
          <w:szCs w:val="26"/>
        </w:rPr>
      </w:pPr>
      <w:r w:rsidRPr="004B227C">
        <w:rPr>
          <w:rFonts w:ascii="PT Astra Serif" w:hAnsi="PT Astra Serif" w:cs="Times New Roman"/>
          <w:sz w:val="26"/>
          <w:szCs w:val="26"/>
        </w:rPr>
        <w:t xml:space="preserve">Доля объектов недвижимого имущества, сведения о которых содержатся в Реестре государственного имущества Томской области, находящихся в Казне Томской области,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w:t>
      </w:r>
      <w:proofErr w:type="gramStart"/>
      <w:r w:rsidRPr="004B227C">
        <w:rPr>
          <w:rFonts w:ascii="PT Astra Serif" w:hAnsi="PT Astra Serif" w:cs="Times New Roman"/>
          <w:sz w:val="26"/>
          <w:szCs w:val="26"/>
        </w:rPr>
        <w:t>проверки</w:t>
      </w:r>
      <w:proofErr w:type="gramEnd"/>
      <w:r w:rsidRPr="004B227C">
        <w:rPr>
          <w:rFonts w:ascii="PT Astra Serif" w:hAnsi="PT Astra Serif" w:cs="Times New Roman"/>
          <w:sz w:val="26"/>
          <w:szCs w:val="26"/>
        </w:rPr>
        <w:t xml:space="preserve"> </w:t>
      </w:r>
      <w:r w:rsidRPr="004B227C">
        <w:rPr>
          <w:rFonts w:ascii="PT Astra Serif" w:hAnsi="PT Astra Serif" w:cs="Times New Roman"/>
          <w:bCs/>
          <w:sz w:val="26"/>
          <w:szCs w:val="26"/>
        </w:rPr>
        <w:t>составила 9,3% (план </w:t>
      </w:r>
      <w:r w:rsidRPr="004B227C">
        <w:rPr>
          <w:rFonts w:ascii="PT Astra Serif" w:hAnsi="PT Astra Serif" w:cs="Times New Roman"/>
          <w:bCs/>
          <w:sz w:val="26"/>
          <w:szCs w:val="26"/>
        </w:rPr>
        <w:noBreakHyphen/>
        <w:t> 8,47%). Все запланированные проверки эффективности использования и сохранности государственного имущества Томской области осуществлены в полном объеме.</w:t>
      </w:r>
      <w:r w:rsidRPr="004B227C">
        <w:rPr>
          <w:rFonts w:ascii="PT Astra Serif" w:hAnsi="PT Astra Serif" w:cs="Times New Roman"/>
          <w:b/>
          <w:bCs/>
          <w:sz w:val="26"/>
          <w:szCs w:val="26"/>
        </w:rPr>
        <w:t xml:space="preserve"> </w:t>
      </w:r>
    </w:p>
    <w:p w14:paraId="6EE0FC26" w14:textId="77777777" w:rsidR="00B141FC" w:rsidRPr="004B227C" w:rsidRDefault="00B141FC" w:rsidP="004B227C">
      <w:pPr>
        <w:autoSpaceDE w:val="0"/>
        <w:autoSpaceDN w:val="0"/>
        <w:adjustRightInd w:val="0"/>
        <w:spacing w:after="0" w:line="240" w:lineRule="auto"/>
        <w:ind w:firstLine="709"/>
        <w:jc w:val="both"/>
        <w:rPr>
          <w:rFonts w:ascii="PT Astra Serif" w:hAnsi="PT Astra Serif"/>
        </w:rPr>
      </w:pPr>
      <w:proofErr w:type="gramStart"/>
      <w:r w:rsidRPr="004B227C">
        <w:rPr>
          <w:rFonts w:ascii="PT Astra Serif" w:hAnsi="PT Astra Serif" w:cs="Times New Roman"/>
          <w:i/>
          <w:sz w:val="26"/>
          <w:szCs w:val="26"/>
        </w:rPr>
        <w:t>В рамках основного мероприятия «</w:t>
      </w:r>
      <w:r w:rsidRPr="004B227C">
        <w:rPr>
          <w:rFonts w:ascii="PT Astra Serif" w:hAnsi="PT Astra Serif" w:cs="PT Astra Serif"/>
          <w:i/>
          <w:sz w:val="26"/>
          <w:szCs w:val="26"/>
        </w:rPr>
        <w:t xml:space="preserve">Проведение комплексных кадастровых работ на территории Томской области» </w:t>
      </w:r>
      <w:r w:rsidRPr="004B227C">
        <w:rPr>
          <w:rFonts w:ascii="PT Astra Serif" w:hAnsi="PT Astra Serif" w:cs="PT Astra Serif"/>
          <w:sz w:val="26"/>
          <w:szCs w:val="26"/>
        </w:rPr>
        <w:t>показатель «Доля кадастровых кварталов, в отношении которых подготовлены карты-планы территории, содержащие необходимые для внесения в Единый государственный реестр недвижимости сведения об объектах комплексных кадастровых работ, от общего количества кадастровых кварталов, в отношении которых запланировано проведение комплексных кадастровых работ в отчетном году» достигнут (план – 100%).</w:t>
      </w:r>
      <w:proofErr w:type="gramEnd"/>
      <w:r w:rsidRPr="004B227C">
        <w:rPr>
          <w:rFonts w:ascii="PT Astra Serif" w:hAnsi="PT Astra Serif" w:cs="PT Astra Serif"/>
          <w:sz w:val="26"/>
          <w:szCs w:val="26"/>
        </w:rPr>
        <w:t xml:space="preserve"> </w:t>
      </w:r>
      <w:r w:rsidRPr="004B227C">
        <w:rPr>
          <w:rFonts w:ascii="PT Astra Serif" w:hAnsi="PT Astra Serif" w:cs="Times New Roman"/>
          <w:sz w:val="26"/>
          <w:szCs w:val="26"/>
        </w:rPr>
        <w:t>Плановое значение показателя мероприятия достигнуто в связи с  проведением дополнительных закупок работ и выполнением работ, в Единый государственный реестр недвижимости внесены сведения о 16 461 объектах (план -14 021 объект).</w:t>
      </w:r>
    </w:p>
    <w:p w14:paraId="48362A87" w14:textId="77777777" w:rsidR="00C80095" w:rsidRPr="004B227C" w:rsidRDefault="00C80095" w:rsidP="004B227C">
      <w:pPr>
        <w:tabs>
          <w:tab w:val="left" w:pos="851"/>
          <w:tab w:val="left" w:pos="993"/>
        </w:tabs>
        <w:spacing w:after="0" w:line="240" w:lineRule="auto"/>
        <w:jc w:val="both"/>
        <w:rPr>
          <w:rFonts w:ascii="PT Astra Serif" w:hAnsi="PT Astra Serif"/>
        </w:rPr>
      </w:pPr>
    </w:p>
    <w:p w14:paraId="610A4619" w14:textId="77777777" w:rsidR="004A65E6" w:rsidRPr="004B227C" w:rsidRDefault="004A65E6" w:rsidP="004B227C">
      <w:pPr>
        <w:pStyle w:val="a8"/>
        <w:tabs>
          <w:tab w:val="left" w:pos="142"/>
        </w:tabs>
        <w:autoSpaceDE w:val="0"/>
        <w:autoSpaceDN w:val="0"/>
        <w:adjustRightInd w:val="0"/>
        <w:spacing w:after="0" w:line="240" w:lineRule="auto"/>
        <w:ind w:left="0"/>
        <w:jc w:val="center"/>
        <w:rPr>
          <w:rFonts w:ascii="PT Astra Serif" w:hAnsi="PT Astra Serif" w:cs="Times New Roman"/>
          <w:b/>
          <w:bCs/>
          <w:sz w:val="26"/>
          <w:szCs w:val="26"/>
        </w:rPr>
      </w:pPr>
      <w:r w:rsidRPr="004B227C">
        <w:rPr>
          <w:rFonts w:ascii="PT Astra Serif" w:hAnsi="PT Astra Serif" w:cs="Times New Roman"/>
          <w:b/>
          <w:bCs/>
          <w:sz w:val="26"/>
          <w:szCs w:val="26"/>
        </w:rPr>
        <w:t>21. ГП «Повышение эффективности регионального и муниципального управления в Томской области»</w:t>
      </w:r>
    </w:p>
    <w:p w14:paraId="62300ABE" w14:textId="77777777" w:rsidR="004A65E6" w:rsidRPr="004B227C" w:rsidRDefault="004A65E6" w:rsidP="004B227C">
      <w:pPr>
        <w:autoSpaceDE w:val="0"/>
        <w:autoSpaceDN w:val="0"/>
        <w:adjustRightInd w:val="0"/>
        <w:spacing w:after="0" w:line="240" w:lineRule="auto"/>
        <w:ind w:left="1515"/>
        <w:contextualSpacing/>
        <w:jc w:val="center"/>
        <w:rPr>
          <w:rFonts w:ascii="PT Astra Serif" w:hAnsi="PT Astra Serif" w:cs="Times New Roman"/>
          <w:b/>
          <w:bCs/>
          <w:sz w:val="26"/>
          <w:szCs w:val="26"/>
        </w:rPr>
      </w:pPr>
    </w:p>
    <w:p w14:paraId="6818F6CF" w14:textId="77777777" w:rsidR="004A65E6" w:rsidRPr="004B227C" w:rsidRDefault="004A65E6" w:rsidP="004B227C">
      <w:pPr>
        <w:jc w:val="center"/>
        <w:rPr>
          <w:rFonts w:ascii="PT Astra Serif" w:hAnsi="PT Astra Serif" w:cs="Times New Roman"/>
          <w:bCs/>
          <w:sz w:val="26"/>
          <w:szCs w:val="26"/>
        </w:rPr>
      </w:pPr>
      <w:r w:rsidRPr="004B227C">
        <w:rPr>
          <w:rFonts w:ascii="PT Astra Serif" w:hAnsi="PT Astra Serif" w:cs="Times New Roman"/>
          <w:b/>
          <w:bCs/>
          <w:sz w:val="26"/>
          <w:szCs w:val="26"/>
        </w:rPr>
        <w:t>Цель ГП – </w:t>
      </w:r>
      <w:r w:rsidRPr="004B227C">
        <w:rPr>
          <w:rFonts w:ascii="PT Astra Serif" w:hAnsi="PT Astra Serif" w:cs="Times New Roman"/>
          <w:bCs/>
          <w:sz w:val="26"/>
          <w:szCs w:val="26"/>
        </w:rPr>
        <w:t xml:space="preserve">повышение эффективности </w:t>
      </w:r>
      <w:r w:rsidRPr="004B227C">
        <w:rPr>
          <w:rFonts w:ascii="PT Astra Serif" w:eastAsia="Times New Roman" w:hAnsi="PT Astra Serif" w:cs="Times New Roman"/>
          <w:sz w:val="24"/>
          <w:szCs w:val="24"/>
          <w:lang w:eastAsia="ru-RU"/>
        </w:rPr>
        <w:t xml:space="preserve">регионального и муниципального управления в </w:t>
      </w:r>
      <w:r w:rsidRPr="004B227C">
        <w:rPr>
          <w:rFonts w:ascii="PT Astra Serif" w:hAnsi="PT Astra Serif" w:cs="Times New Roman"/>
          <w:bCs/>
          <w:sz w:val="26"/>
          <w:szCs w:val="26"/>
        </w:rPr>
        <w:t>Томской области</w:t>
      </w:r>
    </w:p>
    <w:p w14:paraId="20C15099" w14:textId="77777777" w:rsidR="004A65E6" w:rsidRPr="004B227C" w:rsidRDefault="004A65E6" w:rsidP="004B227C">
      <w:pPr>
        <w:autoSpaceDE w:val="0"/>
        <w:autoSpaceDN w:val="0"/>
        <w:adjustRightInd w:val="0"/>
        <w:spacing w:after="0" w:line="240" w:lineRule="auto"/>
        <w:jc w:val="center"/>
        <w:rPr>
          <w:rFonts w:ascii="PT Astra Serif" w:hAnsi="PT Astra Serif" w:cs="Times New Roman"/>
          <w:b/>
          <w:bCs/>
          <w:sz w:val="26"/>
          <w:szCs w:val="26"/>
        </w:rPr>
      </w:pPr>
      <w:r w:rsidRPr="004B227C">
        <w:rPr>
          <w:rFonts w:ascii="PT Astra Serif" w:hAnsi="PT Astra Serif" w:cs="Times New Roman"/>
          <w:b/>
          <w:bCs/>
          <w:sz w:val="26"/>
          <w:szCs w:val="26"/>
        </w:rPr>
        <w:t>21.1. Расходы на реализацию государственной программы</w:t>
      </w:r>
    </w:p>
    <w:p w14:paraId="333DB88D" w14:textId="77777777" w:rsidR="004A65E6" w:rsidRPr="004B227C" w:rsidRDefault="004A65E6" w:rsidP="004B227C">
      <w:pPr>
        <w:autoSpaceDE w:val="0"/>
        <w:autoSpaceDN w:val="0"/>
        <w:adjustRightInd w:val="0"/>
        <w:spacing w:after="0" w:line="240" w:lineRule="auto"/>
        <w:contextualSpacing/>
        <w:rPr>
          <w:rFonts w:ascii="PT Astra Serif" w:hAnsi="PT Astra Serif" w:cs="Times New Roman"/>
          <w:b/>
          <w:bCs/>
          <w:sz w:val="26"/>
          <w:szCs w:val="26"/>
        </w:rPr>
      </w:pPr>
    </w:p>
    <w:p w14:paraId="61DDD130" w14:textId="77777777" w:rsidR="004A65E6" w:rsidRPr="004B227C" w:rsidRDefault="004A65E6" w:rsidP="004B227C">
      <w:pPr>
        <w:autoSpaceDE w:val="0"/>
        <w:autoSpaceDN w:val="0"/>
        <w:adjustRightInd w:val="0"/>
        <w:spacing w:after="0" w:line="240" w:lineRule="auto"/>
        <w:contextualSpacing/>
        <w:jc w:val="center"/>
        <w:rPr>
          <w:rFonts w:ascii="PT Astra Serif" w:hAnsi="PT Astra Serif" w:cs="Times New Roman"/>
          <w:b/>
          <w:bCs/>
          <w:sz w:val="26"/>
          <w:szCs w:val="26"/>
        </w:rPr>
      </w:pPr>
      <w:r w:rsidRPr="004B227C">
        <w:rPr>
          <w:rFonts w:ascii="PT Astra Serif" w:hAnsi="PT Astra Serif" w:cs="Times New Roman"/>
          <w:b/>
          <w:bCs/>
          <w:sz w:val="26"/>
          <w:szCs w:val="26"/>
        </w:rPr>
        <w:t>Информация о плановых ассигнованиях и кассовых расходах, направленных на реализацию государственной программы</w:t>
      </w:r>
    </w:p>
    <w:p w14:paraId="15AF01B8" w14:textId="77777777" w:rsidR="004A65E6" w:rsidRPr="004B227C" w:rsidRDefault="004A65E6" w:rsidP="004B227C">
      <w:pPr>
        <w:autoSpaceDE w:val="0"/>
        <w:autoSpaceDN w:val="0"/>
        <w:adjustRightInd w:val="0"/>
        <w:spacing w:after="0" w:line="240" w:lineRule="auto"/>
        <w:contextualSpacing/>
        <w:jc w:val="right"/>
        <w:rPr>
          <w:rFonts w:ascii="PT Astra Serif" w:hAnsi="PT Astra Serif" w:cs="Times New Roman"/>
          <w:bCs/>
          <w:sz w:val="26"/>
          <w:szCs w:val="26"/>
        </w:rPr>
      </w:pPr>
      <w:r w:rsidRPr="004B227C">
        <w:rPr>
          <w:rFonts w:ascii="PT Astra Serif" w:hAnsi="PT Astra Serif" w:cs="Times New Roman"/>
          <w:bCs/>
          <w:sz w:val="26"/>
          <w:szCs w:val="26"/>
        </w:rPr>
        <w:t>Таблица 1</w:t>
      </w:r>
    </w:p>
    <w:tbl>
      <w:tblPr>
        <w:tblW w:w="93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7"/>
        <w:gridCol w:w="3331"/>
        <w:gridCol w:w="1488"/>
        <w:gridCol w:w="1417"/>
        <w:gridCol w:w="1417"/>
        <w:gridCol w:w="1240"/>
      </w:tblGrid>
      <w:tr w:rsidR="004B227C" w:rsidRPr="004B227C" w14:paraId="3285A34F" w14:textId="77777777" w:rsidTr="00CE40E7">
        <w:trPr>
          <w:trHeight w:val="334"/>
          <w:tblHeader/>
          <w:jc w:val="center"/>
        </w:trPr>
        <w:tc>
          <w:tcPr>
            <w:tcW w:w="477" w:type="dxa"/>
            <w:tcMar>
              <w:left w:w="28" w:type="dxa"/>
              <w:right w:w="28" w:type="dxa"/>
            </w:tcMar>
            <w:vAlign w:val="center"/>
          </w:tcPr>
          <w:p w14:paraId="75E1BD2B"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3331" w:type="dxa"/>
            <w:shd w:val="clear" w:color="auto" w:fill="auto"/>
            <w:noWrap/>
            <w:tcMar>
              <w:left w:w="28" w:type="dxa"/>
              <w:right w:w="28" w:type="dxa"/>
            </w:tcMar>
            <w:vAlign w:val="center"/>
          </w:tcPr>
          <w:p w14:paraId="702305D7"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Источники финансирования</w:t>
            </w:r>
          </w:p>
        </w:tc>
        <w:tc>
          <w:tcPr>
            <w:tcW w:w="1488" w:type="dxa"/>
            <w:shd w:val="clear" w:color="auto" w:fill="auto"/>
            <w:noWrap/>
            <w:tcMar>
              <w:left w:w="28" w:type="dxa"/>
              <w:right w:w="28" w:type="dxa"/>
            </w:tcMar>
            <w:vAlign w:val="center"/>
          </w:tcPr>
          <w:p w14:paraId="0AA4069D"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План на 2022 год</w:t>
            </w:r>
          </w:p>
          <w:p w14:paraId="519E721A"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417" w:type="dxa"/>
            <w:shd w:val="clear" w:color="auto" w:fill="auto"/>
            <w:noWrap/>
            <w:tcMar>
              <w:left w:w="28" w:type="dxa"/>
              <w:right w:w="28" w:type="dxa"/>
            </w:tcMar>
            <w:vAlign w:val="center"/>
          </w:tcPr>
          <w:p w14:paraId="468C2AB5"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Профинансировано</w:t>
            </w:r>
          </w:p>
          <w:p w14:paraId="0A4F44BD"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по состоянию на 31.12.2022</w:t>
            </w:r>
          </w:p>
          <w:p w14:paraId="1E0CB81D"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(тыс. рублей)</w:t>
            </w:r>
          </w:p>
        </w:tc>
        <w:tc>
          <w:tcPr>
            <w:tcW w:w="1417" w:type="dxa"/>
            <w:vAlign w:val="center"/>
          </w:tcPr>
          <w:p w14:paraId="690005E0"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 xml:space="preserve">Отклонение финансирования </w:t>
            </w:r>
            <w:r w:rsidRPr="004B227C">
              <w:rPr>
                <w:rFonts w:ascii="PT Astra Serif" w:eastAsia="Batang" w:hAnsi="PT Astra Serif" w:cs="Times New Roman"/>
                <w:lang w:eastAsia="ko-KR"/>
              </w:rPr>
              <w:br/>
              <w:t>(тыс. рублей)</w:t>
            </w:r>
          </w:p>
        </w:tc>
        <w:tc>
          <w:tcPr>
            <w:tcW w:w="1240" w:type="dxa"/>
            <w:tcMar>
              <w:left w:w="28" w:type="dxa"/>
              <w:right w:w="28" w:type="dxa"/>
            </w:tcMar>
            <w:vAlign w:val="center"/>
          </w:tcPr>
          <w:p w14:paraId="40EE5E4F"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Процент исполнения</w:t>
            </w:r>
          </w:p>
          <w:p w14:paraId="13A4C0D0"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w:t>
            </w:r>
          </w:p>
        </w:tc>
      </w:tr>
      <w:tr w:rsidR="004B227C" w:rsidRPr="004B227C" w14:paraId="12A296E3" w14:textId="77777777" w:rsidTr="00CE40E7">
        <w:trPr>
          <w:trHeight w:val="300"/>
          <w:jc w:val="center"/>
        </w:trPr>
        <w:tc>
          <w:tcPr>
            <w:tcW w:w="477" w:type="dxa"/>
            <w:tcMar>
              <w:left w:w="28" w:type="dxa"/>
              <w:right w:w="28" w:type="dxa"/>
            </w:tcMar>
            <w:vAlign w:val="center"/>
          </w:tcPr>
          <w:p w14:paraId="4BD6ECEF"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lastRenderedPageBreak/>
              <w:t>1</w:t>
            </w:r>
          </w:p>
        </w:tc>
        <w:tc>
          <w:tcPr>
            <w:tcW w:w="3331" w:type="dxa"/>
            <w:shd w:val="clear" w:color="auto" w:fill="auto"/>
            <w:noWrap/>
            <w:tcMar>
              <w:left w:w="28" w:type="dxa"/>
              <w:right w:w="28" w:type="dxa"/>
            </w:tcMar>
            <w:vAlign w:val="center"/>
          </w:tcPr>
          <w:p w14:paraId="0F4C617F"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1488" w:type="dxa"/>
            <w:shd w:val="clear" w:color="auto" w:fill="auto"/>
            <w:noWrap/>
            <w:tcMar>
              <w:left w:w="28" w:type="dxa"/>
              <w:right w:w="28" w:type="dxa"/>
            </w:tcMar>
            <w:vAlign w:val="center"/>
          </w:tcPr>
          <w:p w14:paraId="0045025B" w14:textId="77777777" w:rsidR="004A65E6" w:rsidRPr="004B227C" w:rsidRDefault="004A65E6" w:rsidP="004B227C">
            <w:pPr>
              <w:spacing w:after="0" w:line="240" w:lineRule="auto"/>
              <w:jc w:val="center"/>
              <w:rPr>
                <w:rFonts w:ascii="PT Astra Serif" w:hAnsi="PT Astra Serif" w:cs="Times New Roman"/>
                <w:bCs/>
              </w:rPr>
            </w:pPr>
            <w:r w:rsidRPr="004B227C">
              <w:rPr>
                <w:rFonts w:ascii="PT Astra Serif" w:hAnsi="PT Astra Serif" w:cs="Times New Roman"/>
                <w:bCs/>
              </w:rPr>
              <w:t>3</w:t>
            </w:r>
          </w:p>
        </w:tc>
        <w:tc>
          <w:tcPr>
            <w:tcW w:w="1417" w:type="dxa"/>
            <w:shd w:val="clear" w:color="auto" w:fill="auto"/>
            <w:noWrap/>
            <w:tcMar>
              <w:left w:w="28" w:type="dxa"/>
              <w:right w:w="28" w:type="dxa"/>
            </w:tcMar>
            <w:vAlign w:val="center"/>
          </w:tcPr>
          <w:p w14:paraId="72781FE4" w14:textId="77777777" w:rsidR="004A65E6" w:rsidRPr="004B227C" w:rsidRDefault="004A65E6" w:rsidP="004B227C">
            <w:pPr>
              <w:spacing w:after="0" w:line="240" w:lineRule="auto"/>
              <w:jc w:val="center"/>
              <w:rPr>
                <w:rFonts w:ascii="PT Astra Serif" w:hAnsi="PT Astra Serif" w:cs="Times New Roman"/>
                <w:bCs/>
              </w:rPr>
            </w:pPr>
            <w:r w:rsidRPr="004B227C">
              <w:rPr>
                <w:rFonts w:ascii="PT Astra Serif" w:hAnsi="PT Astra Serif" w:cs="Times New Roman"/>
                <w:bCs/>
              </w:rPr>
              <w:t>4</w:t>
            </w:r>
          </w:p>
        </w:tc>
        <w:tc>
          <w:tcPr>
            <w:tcW w:w="1417" w:type="dxa"/>
            <w:vAlign w:val="center"/>
          </w:tcPr>
          <w:p w14:paraId="056C6EEF" w14:textId="77777777" w:rsidR="004A65E6" w:rsidRPr="004B227C" w:rsidRDefault="004A65E6"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5</w:t>
            </w:r>
          </w:p>
        </w:tc>
        <w:tc>
          <w:tcPr>
            <w:tcW w:w="1240" w:type="dxa"/>
            <w:tcMar>
              <w:left w:w="28" w:type="dxa"/>
              <w:right w:w="28" w:type="dxa"/>
            </w:tcMar>
            <w:vAlign w:val="center"/>
          </w:tcPr>
          <w:p w14:paraId="2BE8877D" w14:textId="77777777" w:rsidR="004A65E6" w:rsidRPr="004B227C" w:rsidRDefault="004A65E6" w:rsidP="004B227C">
            <w:pPr>
              <w:spacing w:after="0" w:line="240" w:lineRule="auto"/>
              <w:jc w:val="center"/>
              <w:rPr>
                <w:rFonts w:ascii="PT Astra Serif" w:eastAsia="Batang" w:hAnsi="PT Astra Serif" w:cs="Times New Roman"/>
                <w:bCs/>
                <w:lang w:eastAsia="ko-KR"/>
              </w:rPr>
            </w:pPr>
            <w:r w:rsidRPr="004B227C">
              <w:rPr>
                <w:rFonts w:ascii="PT Astra Serif" w:eastAsia="Batang" w:hAnsi="PT Astra Serif" w:cs="Times New Roman"/>
                <w:bCs/>
                <w:lang w:eastAsia="ko-KR"/>
              </w:rPr>
              <w:t>6</w:t>
            </w:r>
          </w:p>
        </w:tc>
      </w:tr>
      <w:tr w:rsidR="004B227C" w:rsidRPr="004B227C" w14:paraId="3E97D185" w14:textId="77777777" w:rsidTr="00CE40E7">
        <w:trPr>
          <w:trHeight w:val="300"/>
          <w:jc w:val="center"/>
        </w:trPr>
        <w:tc>
          <w:tcPr>
            <w:tcW w:w="477" w:type="dxa"/>
            <w:tcMar>
              <w:left w:w="28" w:type="dxa"/>
              <w:right w:w="28" w:type="dxa"/>
            </w:tcMar>
            <w:vAlign w:val="center"/>
          </w:tcPr>
          <w:p w14:paraId="02833917" w14:textId="77777777" w:rsidR="004A65E6" w:rsidRPr="004B227C" w:rsidRDefault="004A65E6" w:rsidP="004B227C">
            <w:pPr>
              <w:spacing w:after="0" w:line="240" w:lineRule="auto"/>
              <w:jc w:val="center"/>
              <w:rPr>
                <w:rFonts w:ascii="PT Astra Serif" w:eastAsia="Batang" w:hAnsi="PT Astra Serif" w:cs="Times New Roman"/>
                <w:lang w:eastAsia="ko-KR"/>
              </w:rPr>
            </w:pPr>
          </w:p>
        </w:tc>
        <w:tc>
          <w:tcPr>
            <w:tcW w:w="3331" w:type="dxa"/>
            <w:shd w:val="clear" w:color="auto" w:fill="auto"/>
            <w:noWrap/>
            <w:tcMar>
              <w:left w:w="28" w:type="dxa"/>
              <w:right w:w="28" w:type="dxa"/>
            </w:tcMar>
            <w:vAlign w:val="center"/>
          </w:tcPr>
          <w:p w14:paraId="7F31EACA"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Объем ассигнований - всего</w:t>
            </w:r>
          </w:p>
        </w:tc>
        <w:tc>
          <w:tcPr>
            <w:tcW w:w="1488" w:type="dxa"/>
            <w:shd w:val="clear" w:color="auto" w:fill="auto"/>
            <w:noWrap/>
            <w:tcMar>
              <w:left w:w="28" w:type="dxa"/>
              <w:right w:w="28" w:type="dxa"/>
            </w:tcMar>
            <w:vAlign w:val="center"/>
          </w:tcPr>
          <w:p w14:paraId="39093382" w14:textId="77777777" w:rsidR="004A65E6" w:rsidRPr="004B227C" w:rsidRDefault="004A65E6" w:rsidP="004B227C">
            <w:pPr>
              <w:spacing w:after="0" w:line="240" w:lineRule="auto"/>
              <w:jc w:val="center"/>
              <w:rPr>
                <w:rFonts w:ascii="PT Astra Serif" w:hAnsi="PT Astra Serif" w:cs="Calibri"/>
                <w:b/>
                <w:bCs/>
              </w:rPr>
            </w:pPr>
            <w:r w:rsidRPr="004B227C">
              <w:rPr>
                <w:rFonts w:ascii="PT Astra Serif" w:hAnsi="PT Astra Serif" w:cs="Calibri"/>
                <w:b/>
                <w:bCs/>
              </w:rPr>
              <w:t>657 672,0</w:t>
            </w:r>
          </w:p>
        </w:tc>
        <w:tc>
          <w:tcPr>
            <w:tcW w:w="1417" w:type="dxa"/>
            <w:shd w:val="clear" w:color="auto" w:fill="auto"/>
            <w:noWrap/>
            <w:tcMar>
              <w:left w:w="28" w:type="dxa"/>
              <w:right w:w="28" w:type="dxa"/>
            </w:tcMar>
            <w:vAlign w:val="center"/>
          </w:tcPr>
          <w:p w14:paraId="3109D0D4" w14:textId="77777777" w:rsidR="004A65E6" w:rsidRPr="004B227C" w:rsidRDefault="004A65E6" w:rsidP="004B227C">
            <w:pPr>
              <w:spacing w:after="0" w:line="240" w:lineRule="auto"/>
              <w:jc w:val="center"/>
              <w:rPr>
                <w:rFonts w:ascii="PT Astra Serif" w:hAnsi="PT Astra Serif" w:cs="Calibri"/>
                <w:b/>
                <w:bCs/>
              </w:rPr>
            </w:pPr>
            <w:r w:rsidRPr="004B227C">
              <w:rPr>
                <w:rFonts w:ascii="PT Astra Serif" w:hAnsi="PT Astra Serif" w:cs="Calibri"/>
                <w:b/>
                <w:bCs/>
              </w:rPr>
              <w:t>655 732,8</w:t>
            </w:r>
          </w:p>
        </w:tc>
        <w:tc>
          <w:tcPr>
            <w:tcW w:w="1417" w:type="dxa"/>
            <w:vAlign w:val="center"/>
          </w:tcPr>
          <w:p w14:paraId="609D1D3F" w14:textId="77777777" w:rsidR="004A65E6" w:rsidRPr="004B227C" w:rsidRDefault="004A65E6" w:rsidP="004B227C">
            <w:pPr>
              <w:spacing w:after="0" w:line="240" w:lineRule="auto"/>
              <w:jc w:val="center"/>
              <w:rPr>
                <w:rFonts w:ascii="PT Astra Serif" w:hAnsi="PT Astra Serif" w:cs="Calibri"/>
                <w:b/>
                <w:bCs/>
              </w:rPr>
            </w:pPr>
            <w:r w:rsidRPr="004B227C">
              <w:rPr>
                <w:rFonts w:ascii="PT Astra Serif" w:hAnsi="PT Astra Serif" w:cs="Calibri"/>
                <w:b/>
                <w:bCs/>
              </w:rPr>
              <w:t>- 1 939,2</w:t>
            </w:r>
          </w:p>
        </w:tc>
        <w:tc>
          <w:tcPr>
            <w:tcW w:w="1240" w:type="dxa"/>
            <w:tcMar>
              <w:left w:w="28" w:type="dxa"/>
              <w:right w:w="28" w:type="dxa"/>
            </w:tcMar>
            <w:vAlign w:val="center"/>
          </w:tcPr>
          <w:p w14:paraId="0677D7A0" w14:textId="77777777" w:rsidR="004A65E6" w:rsidRPr="004B227C" w:rsidRDefault="004A65E6" w:rsidP="004B227C">
            <w:pPr>
              <w:spacing w:after="0" w:line="240" w:lineRule="auto"/>
              <w:jc w:val="center"/>
              <w:rPr>
                <w:rFonts w:ascii="PT Astra Serif" w:hAnsi="PT Astra Serif"/>
                <w:b/>
                <w:bCs/>
              </w:rPr>
            </w:pPr>
            <w:r w:rsidRPr="004B227C">
              <w:rPr>
                <w:rFonts w:ascii="PT Astra Serif" w:hAnsi="PT Astra Serif"/>
                <w:b/>
                <w:bCs/>
              </w:rPr>
              <w:t>99,7</w:t>
            </w:r>
          </w:p>
        </w:tc>
      </w:tr>
      <w:tr w:rsidR="004B227C" w:rsidRPr="004B227C" w14:paraId="31E0DA18" w14:textId="77777777" w:rsidTr="00CE40E7">
        <w:trPr>
          <w:trHeight w:val="300"/>
          <w:jc w:val="center"/>
        </w:trPr>
        <w:tc>
          <w:tcPr>
            <w:tcW w:w="477" w:type="dxa"/>
            <w:tcMar>
              <w:left w:w="28" w:type="dxa"/>
              <w:right w:w="28" w:type="dxa"/>
            </w:tcMar>
            <w:vAlign w:val="center"/>
          </w:tcPr>
          <w:p w14:paraId="614D9E3A"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w:t>
            </w:r>
          </w:p>
        </w:tc>
        <w:tc>
          <w:tcPr>
            <w:tcW w:w="3331" w:type="dxa"/>
            <w:shd w:val="clear" w:color="auto" w:fill="auto"/>
            <w:noWrap/>
            <w:tcMar>
              <w:left w:w="28" w:type="dxa"/>
              <w:right w:w="28" w:type="dxa"/>
            </w:tcMar>
            <w:vAlign w:val="center"/>
          </w:tcPr>
          <w:p w14:paraId="79BBF8C6"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Областной бюджет, всего</w:t>
            </w:r>
          </w:p>
        </w:tc>
        <w:tc>
          <w:tcPr>
            <w:tcW w:w="1488" w:type="dxa"/>
            <w:shd w:val="clear" w:color="auto" w:fill="auto"/>
            <w:noWrap/>
            <w:tcMar>
              <w:left w:w="28" w:type="dxa"/>
              <w:right w:w="28" w:type="dxa"/>
            </w:tcMar>
            <w:vAlign w:val="center"/>
          </w:tcPr>
          <w:p w14:paraId="3B43BEBD"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rPr>
              <w:t>656 997,3</w:t>
            </w:r>
          </w:p>
        </w:tc>
        <w:tc>
          <w:tcPr>
            <w:tcW w:w="1417" w:type="dxa"/>
            <w:shd w:val="clear" w:color="auto" w:fill="auto"/>
            <w:noWrap/>
            <w:tcMar>
              <w:left w:w="28" w:type="dxa"/>
              <w:right w:w="28" w:type="dxa"/>
            </w:tcMar>
            <w:vAlign w:val="center"/>
          </w:tcPr>
          <w:p w14:paraId="30F92769"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rPr>
              <w:t>655 058,1</w:t>
            </w:r>
          </w:p>
        </w:tc>
        <w:tc>
          <w:tcPr>
            <w:tcW w:w="1417" w:type="dxa"/>
            <w:vAlign w:val="center"/>
          </w:tcPr>
          <w:p w14:paraId="6169BD4F"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bCs/>
              </w:rPr>
              <w:t>- 1 939,2</w:t>
            </w:r>
          </w:p>
        </w:tc>
        <w:tc>
          <w:tcPr>
            <w:tcW w:w="1240" w:type="dxa"/>
            <w:tcMar>
              <w:left w:w="28" w:type="dxa"/>
              <w:right w:w="28" w:type="dxa"/>
            </w:tcMar>
            <w:vAlign w:val="center"/>
          </w:tcPr>
          <w:p w14:paraId="30907B8F"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rPr>
              <w:t>99,7</w:t>
            </w:r>
          </w:p>
        </w:tc>
      </w:tr>
      <w:tr w:rsidR="004B227C" w:rsidRPr="004B227C" w14:paraId="538B84CC" w14:textId="77777777" w:rsidTr="00CE40E7">
        <w:trPr>
          <w:trHeight w:val="300"/>
          <w:jc w:val="center"/>
        </w:trPr>
        <w:tc>
          <w:tcPr>
            <w:tcW w:w="477" w:type="dxa"/>
            <w:tcMar>
              <w:left w:w="28" w:type="dxa"/>
              <w:right w:w="28" w:type="dxa"/>
            </w:tcMar>
            <w:vAlign w:val="center"/>
          </w:tcPr>
          <w:p w14:paraId="1A1B8697"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1.1</w:t>
            </w:r>
          </w:p>
        </w:tc>
        <w:tc>
          <w:tcPr>
            <w:tcW w:w="3331" w:type="dxa"/>
            <w:shd w:val="clear" w:color="auto" w:fill="auto"/>
            <w:noWrap/>
            <w:tcMar>
              <w:left w:w="28" w:type="dxa"/>
              <w:right w:w="28" w:type="dxa"/>
            </w:tcMar>
            <w:vAlign w:val="center"/>
          </w:tcPr>
          <w:p w14:paraId="2D07075A"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 том числе за счет собственных доходов областного бюджета</w:t>
            </w:r>
          </w:p>
        </w:tc>
        <w:tc>
          <w:tcPr>
            <w:tcW w:w="1488" w:type="dxa"/>
            <w:shd w:val="clear" w:color="auto" w:fill="auto"/>
            <w:noWrap/>
            <w:tcMar>
              <w:left w:w="28" w:type="dxa"/>
              <w:right w:w="28" w:type="dxa"/>
            </w:tcMar>
            <w:vAlign w:val="center"/>
          </w:tcPr>
          <w:p w14:paraId="01B1DFE4"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rPr>
              <w:t>595 445,3</w:t>
            </w:r>
          </w:p>
        </w:tc>
        <w:tc>
          <w:tcPr>
            <w:tcW w:w="1417" w:type="dxa"/>
            <w:shd w:val="clear" w:color="auto" w:fill="auto"/>
            <w:noWrap/>
            <w:tcMar>
              <w:left w:w="28" w:type="dxa"/>
              <w:right w:w="28" w:type="dxa"/>
            </w:tcMar>
            <w:vAlign w:val="center"/>
          </w:tcPr>
          <w:p w14:paraId="1FE6D94A" w14:textId="77777777" w:rsidR="004A65E6" w:rsidRPr="004B227C" w:rsidRDefault="004A65E6" w:rsidP="004B227C">
            <w:pPr>
              <w:spacing w:after="0" w:line="240" w:lineRule="auto"/>
              <w:ind w:right="-99"/>
              <w:jc w:val="center"/>
              <w:rPr>
                <w:rFonts w:ascii="PT Astra Serif" w:hAnsi="PT Astra Serif" w:cs="Calibri"/>
              </w:rPr>
            </w:pPr>
            <w:r w:rsidRPr="004B227C">
              <w:rPr>
                <w:rFonts w:ascii="PT Astra Serif" w:hAnsi="PT Astra Serif" w:cs="Calibri"/>
              </w:rPr>
              <w:t>593 670,6</w:t>
            </w:r>
          </w:p>
        </w:tc>
        <w:tc>
          <w:tcPr>
            <w:tcW w:w="1417" w:type="dxa"/>
            <w:vAlign w:val="center"/>
          </w:tcPr>
          <w:p w14:paraId="762AACD8"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rPr>
              <w:t>- 1 774,7</w:t>
            </w:r>
          </w:p>
        </w:tc>
        <w:tc>
          <w:tcPr>
            <w:tcW w:w="1240" w:type="dxa"/>
            <w:tcMar>
              <w:left w:w="28" w:type="dxa"/>
              <w:right w:w="28" w:type="dxa"/>
            </w:tcMar>
            <w:vAlign w:val="center"/>
          </w:tcPr>
          <w:p w14:paraId="5E35DDD1" w14:textId="77777777" w:rsidR="004A65E6" w:rsidRPr="004B227C" w:rsidRDefault="004A65E6" w:rsidP="004B227C">
            <w:pPr>
              <w:spacing w:after="0" w:line="240" w:lineRule="auto"/>
              <w:jc w:val="center"/>
              <w:rPr>
                <w:rFonts w:ascii="PT Astra Serif" w:hAnsi="PT Astra Serif"/>
              </w:rPr>
            </w:pPr>
            <w:r w:rsidRPr="004B227C">
              <w:rPr>
                <w:rFonts w:ascii="PT Astra Serif" w:hAnsi="PT Astra Serif"/>
              </w:rPr>
              <w:t>99,7</w:t>
            </w:r>
          </w:p>
        </w:tc>
      </w:tr>
      <w:tr w:rsidR="004B227C" w:rsidRPr="004B227C" w14:paraId="4283CB07" w14:textId="77777777" w:rsidTr="00CE40E7">
        <w:trPr>
          <w:trHeight w:val="300"/>
          <w:jc w:val="center"/>
        </w:trPr>
        <w:tc>
          <w:tcPr>
            <w:tcW w:w="477" w:type="dxa"/>
            <w:tcMar>
              <w:left w:w="28" w:type="dxa"/>
              <w:right w:w="28" w:type="dxa"/>
            </w:tcMar>
            <w:vAlign w:val="center"/>
          </w:tcPr>
          <w:p w14:paraId="2A727933"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1.2</w:t>
            </w:r>
          </w:p>
        </w:tc>
        <w:tc>
          <w:tcPr>
            <w:tcW w:w="3331" w:type="dxa"/>
            <w:shd w:val="clear" w:color="auto" w:fill="auto"/>
            <w:noWrap/>
            <w:tcMar>
              <w:left w:w="28" w:type="dxa"/>
              <w:right w:w="28" w:type="dxa"/>
            </w:tcMar>
            <w:vAlign w:val="center"/>
          </w:tcPr>
          <w:p w14:paraId="04A0735F"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за счет целевых средств федерального бюджета</w:t>
            </w:r>
          </w:p>
        </w:tc>
        <w:tc>
          <w:tcPr>
            <w:tcW w:w="1488" w:type="dxa"/>
            <w:shd w:val="clear" w:color="auto" w:fill="auto"/>
            <w:noWrap/>
            <w:tcMar>
              <w:left w:w="28" w:type="dxa"/>
              <w:right w:w="28" w:type="dxa"/>
            </w:tcMar>
            <w:vAlign w:val="center"/>
          </w:tcPr>
          <w:p w14:paraId="1A76AED3"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rPr>
              <w:t>61 552,0</w:t>
            </w:r>
          </w:p>
        </w:tc>
        <w:tc>
          <w:tcPr>
            <w:tcW w:w="1417" w:type="dxa"/>
            <w:shd w:val="clear" w:color="auto" w:fill="auto"/>
            <w:noWrap/>
            <w:tcMar>
              <w:left w:w="28" w:type="dxa"/>
              <w:right w:w="28" w:type="dxa"/>
            </w:tcMar>
            <w:vAlign w:val="center"/>
          </w:tcPr>
          <w:p w14:paraId="561D87AD" w14:textId="77777777" w:rsidR="004A65E6" w:rsidRPr="004B227C" w:rsidRDefault="004A65E6" w:rsidP="004B227C">
            <w:pPr>
              <w:spacing w:after="0" w:line="240" w:lineRule="auto"/>
              <w:ind w:right="-99"/>
              <w:jc w:val="center"/>
              <w:rPr>
                <w:rFonts w:ascii="PT Astra Serif" w:hAnsi="PT Astra Serif" w:cs="Calibri"/>
              </w:rPr>
            </w:pPr>
            <w:r w:rsidRPr="004B227C">
              <w:rPr>
                <w:rFonts w:ascii="PT Astra Serif" w:hAnsi="PT Astra Serif" w:cs="Calibri"/>
              </w:rPr>
              <w:t>61 387,5</w:t>
            </w:r>
          </w:p>
        </w:tc>
        <w:tc>
          <w:tcPr>
            <w:tcW w:w="1417" w:type="dxa"/>
            <w:vAlign w:val="center"/>
          </w:tcPr>
          <w:p w14:paraId="45EAEC70"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rPr>
              <w:t>- 164,5</w:t>
            </w:r>
          </w:p>
        </w:tc>
        <w:tc>
          <w:tcPr>
            <w:tcW w:w="1240" w:type="dxa"/>
            <w:tcMar>
              <w:left w:w="28" w:type="dxa"/>
              <w:right w:w="28" w:type="dxa"/>
            </w:tcMar>
            <w:vAlign w:val="center"/>
          </w:tcPr>
          <w:p w14:paraId="607D5070" w14:textId="77777777" w:rsidR="004A65E6" w:rsidRPr="004B227C" w:rsidRDefault="004A65E6" w:rsidP="004B227C">
            <w:pPr>
              <w:spacing w:after="0" w:line="240" w:lineRule="auto"/>
              <w:jc w:val="center"/>
              <w:rPr>
                <w:rFonts w:ascii="PT Astra Serif" w:hAnsi="PT Astra Serif"/>
              </w:rPr>
            </w:pPr>
            <w:r w:rsidRPr="004B227C">
              <w:rPr>
                <w:rFonts w:ascii="PT Astra Serif" w:hAnsi="PT Astra Serif"/>
              </w:rPr>
              <w:t>99,7</w:t>
            </w:r>
          </w:p>
        </w:tc>
      </w:tr>
      <w:tr w:rsidR="004B227C" w:rsidRPr="004B227C" w14:paraId="39A7AD8A" w14:textId="77777777" w:rsidTr="00CE40E7">
        <w:trPr>
          <w:trHeight w:val="300"/>
          <w:jc w:val="center"/>
        </w:trPr>
        <w:tc>
          <w:tcPr>
            <w:tcW w:w="477" w:type="dxa"/>
            <w:tcMar>
              <w:left w:w="28" w:type="dxa"/>
              <w:right w:w="28" w:type="dxa"/>
            </w:tcMar>
            <w:vAlign w:val="center"/>
          </w:tcPr>
          <w:p w14:paraId="5510AC6D"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2</w:t>
            </w:r>
          </w:p>
        </w:tc>
        <w:tc>
          <w:tcPr>
            <w:tcW w:w="3331" w:type="dxa"/>
            <w:shd w:val="clear" w:color="auto" w:fill="auto"/>
            <w:noWrap/>
            <w:tcMar>
              <w:left w:w="28" w:type="dxa"/>
              <w:right w:w="28" w:type="dxa"/>
            </w:tcMar>
            <w:vAlign w:val="center"/>
          </w:tcPr>
          <w:p w14:paraId="7BB3A61D"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Федеральный бюджет (средства, поступающие напрямую получателям на счета, открытые в кредитных организациях или в Федеральном казначействе РФ)</w:t>
            </w:r>
          </w:p>
        </w:tc>
        <w:tc>
          <w:tcPr>
            <w:tcW w:w="1488" w:type="dxa"/>
            <w:shd w:val="clear" w:color="auto" w:fill="auto"/>
            <w:noWrap/>
            <w:tcMar>
              <w:left w:w="28" w:type="dxa"/>
              <w:right w:w="28" w:type="dxa"/>
            </w:tcMar>
            <w:vAlign w:val="center"/>
          </w:tcPr>
          <w:p w14:paraId="35F8A28B"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rPr>
              <w:t>-</w:t>
            </w:r>
          </w:p>
        </w:tc>
        <w:tc>
          <w:tcPr>
            <w:tcW w:w="1417" w:type="dxa"/>
            <w:shd w:val="clear" w:color="auto" w:fill="auto"/>
            <w:noWrap/>
            <w:tcMar>
              <w:left w:w="28" w:type="dxa"/>
              <w:right w:w="28" w:type="dxa"/>
            </w:tcMar>
            <w:vAlign w:val="center"/>
          </w:tcPr>
          <w:p w14:paraId="1E8079A7"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rPr>
              <w:t>-</w:t>
            </w:r>
          </w:p>
        </w:tc>
        <w:tc>
          <w:tcPr>
            <w:tcW w:w="1417" w:type="dxa"/>
            <w:vAlign w:val="center"/>
          </w:tcPr>
          <w:p w14:paraId="41C7B643"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rPr>
              <w:t>-</w:t>
            </w:r>
          </w:p>
        </w:tc>
        <w:tc>
          <w:tcPr>
            <w:tcW w:w="1240" w:type="dxa"/>
            <w:tcMar>
              <w:left w:w="28" w:type="dxa"/>
              <w:right w:w="28" w:type="dxa"/>
            </w:tcMar>
            <w:vAlign w:val="center"/>
          </w:tcPr>
          <w:p w14:paraId="25A803D4" w14:textId="77777777" w:rsidR="004A65E6" w:rsidRPr="004B227C" w:rsidRDefault="004A65E6" w:rsidP="004B227C">
            <w:pPr>
              <w:spacing w:after="0" w:line="240" w:lineRule="auto"/>
              <w:jc w:val="center"/>
              <w:rPr>
                <w:rFonts w:ascii="PT Astra Serif" w:hAnsi="PT Astra Serif"/>
              </w:rPr>
            </w:pPr>
            <w:r w:rsidRPr="004B227C">
              <w:rPr>
                <w:rFonts w:ascii="PT Astra Serif" w:hAnsi="PT Astra Serif"/>
              </w:rPr>
              <w:t>-</w:t>
            </w:r>
          </w:p>
        </w:tc>
      </w:tr>
      <w:tr w:rsidR="004B227C" w:rsidRPr="004B227C" w14:paraId="57C94184" w14:textId="77777777" w:rsidTr="00CE40E7">
        <w:trPr>
          <w:trHeight w:val="300"/>
          <w:jc w:val="center"/>
        </w:trPr>
        <w:tc>
          <w:tcPr>
            <w:tcW w:w="477" w:type="dxa"/>
            <w:tcMar>
              <w:left w:w="28" w:type="dxa"/>
              <w:right w:w="28" w:type="dxa"/>
            </w:tcMar>
            <w:vAlign w:val="center"/>
          </w:tcPr>
          <w:p w14:paraId="70B95295"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3</w:t>
            </w:r>
          </w:p>
        </w:tc>
        <w:tc>
          <w:tcPr>
            <w:tcW w:w="3331" w:type="dxa"/>
            <w:shd w:val="clear" w:color="auto" w:fill="auto"/>
            <w:tcMar>
              <w:left w:w="28" w:type="dxa"/>
              <w:right w:w="28" w:type="dxa"/>
            </w:tcMar>
            <w:vAlign w:val="center"/>
          </w:tcPr>
          <w:p w14:paraId="10A21AF6"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Местные бюджеты</w:t>
            </w:r>
          </w:p>
        </w:tc>
        <w:tc>
          <w:tcPr>
            <w:tcW w:w="1488" w:type="dxa"/>
            <w:shd w:val="clear" w:color="auto" w:fill="auto"/>
            <w:noWrap/>
            <w:tcMar>
              <w:left w:w="28" w:type="dxa"/>
              <w:right w:w="28" w:type="dxa"/>
            </w:tcMar>
            <w:vAlign w:val="center"/>
          </w:tcPr>
          <w:p w14:paraId="35F11A85"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rPr>
              <w:t>-</w:t>
            </w:r>
          </w:p>
        </w:tc>
        <w:tc>
          <w:tcPr>
            <w:tcW w:w="1417" w:type="dxa"/>
            <w:shd w:val="clear" w:color="auto" w:fill="auto"/>
            <w:noWrap/>
            <w:tcMar>
              <w:left w:w="28" w:type="dxa"/>
              <w:right w:w="28" w:type="dxa"/>
            </w:tcMar>
            <w:vAlign w:val="center"/>
          </w:tcPr>
          <w:p w14:paraId="7D934145"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rPr>
              <w:t>-</w:t>
            </w:r>
          </w:p>
        </w:tc>
        <w:tc>
          <w:tcPr>
            <w:tcW w:w="1417" w:type="dxa"/>
            <w:vAlign w:val="center"/>
          </w:tcPr>
          <w:p w14:paraId="153BF5EC" w14:textId="77777777" w:rsidR="004A65E6" w:rsidRPr="004B227C" w:rsidRDefault="004A65E6" w:rsidP="004B227C">
            <w:pPr>
              <w:spacing w:after="0" w:line="240" w:lineRule="auto"/>
              <w:jc w:val="center"/>
              <w:rPr>
                <w:rFonts w:ascii="PT Astra Serif" w:hAnsi="PT Astra Serif" w:cs="Calibri"/>
              </w:rPr>
            </w:pPr>
            <w:r w:rsidRPr="004B227C">
              <w:rPr>
                <w:rFonts w:ascii="PT Astra Serif" w:hAnsi="PT Astra Serif" w:cs="Calibri"/>
              </w:rPr>
              <w:t>-</w:t>
            </w:r>
          </w:p>
        </w:tc>
        <w:tc>
          <w:tcPr>
            <w:tcW w:w="1240" w:type="dxa"/>
            <w:tcMar>
              <w:left w:w="28" w:type="dxa"/>
              <w:right w:w="28" w:type="dxa"/>
            </w:tcMar>
            <w:vAlign w:val="center"/>
          </w:tcPr>
          <w:p w14:paraId="385609F8" w14:textId="77777777" w:rsidR="004A65E6" w:rsidRPr="004B227C" w:rsidRDefault="004A65E6" w:rsidP="004B227C">
            <w:pPr>
              <w:spacing w:after="0" w:line="240" w:lineRule="auto"/>
              <w:jc w:val="center"/>
              <w:rPr>
                <w:rFonts w:ascii="PT Astra Serif" w:hAnsi="PT Astra Serif"/>
              </w:rPr>
            </w:pPr>
            <w:r w:rsidRPr="004B227C">
              <w:rPr>
                <w:rFonts w:ascii="PT Astra Serif" w:hAnsi="PT Astra Serif"/>
              </w:rPr>
              <w:t>-</w:t>
            </w:r>
          </w:p>
        </w:tc>
      </w:tr>
      <w:tr w:rsidR="004A65E6" w:rsidRPr="004B227C" w14:paraId="62650A9F" w14:textId="77777777" w:rsidTr="00CE40E7">
        <w:trPr>
          <w:trHeight w:val="300"/>
          <w:jc w:val="center"/>
        </w:trPr>
        <w:tc>
          <w:tcPr>
            <w:tcW w:w="477" w:type="dxa"/>
            <w:tcMar>
              <w:left w:w="28" w:type="dxa"/>
              <w:right w:w="28" w:type="dxa"/>
            </w:tcMar>
            <w:vAlign w:val="center"/>
          </w:tcPr>
          <w:p w14:paraId="5EE3374C"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4</w:t>
            </w:r>
          </w:p>
        </w:tc>
        <w:tc>
          <w:tcPr>
            <w:tcW w:w="3331" w:type="dxa"/>
            <w:shd w:val="clear" w:color="auto" w:fill="auto"/>
            <w:noWrap/>
            <w:tcMar>
              <w:left w:w="28" w:type="dxa"/>
              <w:right w:w="28" w:type="dxa"/>
            </w:tcMar>
            <w:vAlign w:val="center"/>
          </w:tcPr>
          <w:p w14:paraId="4DCD505A" w14:textId="77777777" w:rsidR="004A65E6" w:rsidRPr="004B227C" w:rsidRDefault="004A65E6" w:rsidP="004B227C">
            <w:pPr>
              <w:spacing w:after="0" w:line="240" w:lineRule="auto"/>
              <w:jc w:val="center"/>
              <w:rPr>
                <w:rFonts w:ascii="PT Astra Serif" w:eastAsia="Batang" w:hAnsi="PT Astra Serif" w:cs="Times New Roman"/>
                <w:lang w:eastAsia="ko-KR"/>
              </w:rPr>
            </w:pPr>
            <w:r w:rsidRPr="004B227C">
              <w:rPr>
                <w:rFonts w:ascii="PT Astra Serif" w:eastAsia="Batang" w:hAnsi="PT Astra Serif" w:cs="Times New Roman"/>
                <w:lang w:eastAsia="ko-KR"/>
              </w:rPr>
              <w:t>Внебюджетные источники</w:t>
            </w:r>
          </w:p>
        </w:tc>
        <w:tc>
          <w:tcPr>
            <w:tcW w:w="1488" w:type="dxa"/>
            <w:shd w:val="clear" w:color="auto" w:fill="auto"/>
            <w:noWrap/>
            <w:tcMar>
              <w:left w:w="28" w:type="dxa"/>
              <w:right w:w="28" w:type="dxa"/>
            </w:tcMar>
            <w:vAlign w:val="center"/>
          </w:tcPr>
          <w:p w14:paraId="58905C31" w14:textId="77777777" w:rsidR="004A65E6" w:rsidRPr="004B227C" w:rsidRDefault="004A65E6" w:rsidP="004B227C">
            <w:pPr>
              <w:jc w:val="center"/>
              <w:rPr>
                <w:rFonts w:ascii="PT Astra Serif" w:hAnsi="PT Astra Serif" w:cs="Calibri"/>
              </w:rPr>
            </w:pPr>
            <w:r w:rsidRPr="004B227C">
              <w:rPr>
                <w:rFonts w:ascii="PT Astra Serif" w:hAnsi="PT Astra Serif" w:cs="Calibri"/>
              </w:rPr>
              <w:t>674,7</w:t>
            </w:r>
          </w:p>
        </w:tc>
        <w:tc>
          <w:tcPr>
            <w:tcW w:w="1417" w:type="dxa"/>
            <w:shd w:val="clear" w:color="auto" w:fill="auto"/>
            <w:noWrap/>
            <w:tcMar>
              <w:left w:w="28" w:type="dxa"/>
              <w:right w:w="28" w:type="dxa"/>
            </w:tcMar>
            <w:vAlign w:val="center"/>
          </w:tcPr>
          <w:p w14:paraId="352DB94A" w14:textId="77777777" w:rsidR="004A65E6" w:rsidRPr="004B227C" w:rsidRDefault="004A65E6" w:rsidP="004B227C">
            <w:pPr>
              <w:jc w:val="center"/>
              <w:rPr>
                <w:rFonts w:ascii="PT Astra Serif" w:hAnsi="PT Astra Serif" w:cs="Calibri"/>
              </w:rPr>
            </w:pPr>
            <w:r w:rsidRPr="004B227C">
              <w:rPr>
                <w:rFonts w:ascii="PT Astra Serif" w:hAnsi="PT Astra Serif" w:cs="Calibri"/>
              </w:rPr>
              <w:t>674,7</w:t>
            </w:r>
          </w:p>
        </w:tc>
        <w:tc>
          <w:tcPr>
            <w:tcW w:w="1417" w:type="dxa"/>
            <w:vAlign w:val="center"/>
          </w:tcPr>
          <w:p w14:paraId="362A1E88" w14:textId="77777777" w:rsidR="004A65E6" w:rsidRPr="004B227C" w:rsidRDefault="004A65E6" w:rsidP="004B227C">
            <w:pPr>
              <w:jc w:val="center"/>
              <w:rPr>
                <w:rFonts w:ascii="PT Astra Serif" w:hAnsi="PT Astra Serif" w:cs="Calibri"/>
              </w:rPr>
            </w:pPr>
            <w:r w:rsidRPr="004B227C">
              <w:rPr>
                <w:rFonts w:ascii="PT Astra Serif" w:hAnsi="PT Astra Serif" w:cs="Calibri"/>
              </w:rPr>
              <w:t>0,0</w:t>
            </w:r>
          </w:p>
        </w:tc>
        <w:tc>
          <w:tcPr>
            <w:tcW w:w="1240" w:type="dxa"/>
            <w:tcMar>
              <w:left w:w="28" w:type="dxa"/>
              <w:right w:w="28" w:type="dxa"/>
            </w:tcMar>
            <w:vAlign w:val="center"/>
          </w:tcPr>
          <w:p w14:paraId="08E2084C" w14:textId="77777777" w:rsidR="004A65E6" w:rsidRPr="004B227C" w:rsidRDefault="004A65E6" w:rsidP="004B227C">
            <w:pPr>
              <w:jc w:val="center"/>
              <w:rPr>
                <w:rFonts w:ascii="PT Astra Serif" w:hAnsi="PT Astra Serif" w:cs="Calibri"/>
              </w:rPr>
            </w:pPr>
            <w:r w:rsidRPr="004B227C">
              <w:rPr>
                <w:rFonts w:ascii="PT Astra Serif" w:hAnsi="PT Astra Serif" w:cs="Calibri"/>
              </w:rPr>
              <w:t>100,0</w:t>
            </w:r>
          </w:p>
        </w:tc>
      </w:tr>
    </w:tbl>
    <w:p w14:paraId="59556CBF" w14:textId="77777777" w:rsidR="004A65E6" w:rsidRPr="004B227C" w:rsidRDefault="004A65E6" w:rsidP="004B227C">
      <w:pPr>
        <w:spacing w:after="0" w:line="240" w:lineRule="auto"/>
        <w:ind w:firstLine="709"/>
        <w:jc w:val="both"/>
        <w:rPr>
          <w:rFonts w:ascii="PT Astra Serif" w:eastAsia="Times New Roman" w:hAnsi="PT Astra Serif" w:cs="Times New Roman"/>
          <w:sz w:val="26"/>
          <w:szCs w:val="26"/>
        </w:rPr>
      </w:pPr>
    </w:p>
    <w:p w14:paraId="3D39C64F" w14:textId="77777777" w:rsidR="004A65E6" w:rsidRPr="004B227C" w:rsidRDefault="004A65E6" w:rsidP="004B227C">
      <w:pPr>
        <w:spacing w:after="0" w:line="240" w:lineRule="auto"/>
        <w:ind w:firstLine="709"/>
        <w:rPr>
          <w:rFonts w:ascii="PT Astra Serif" w:eastAsia="Times New Roman" w:hAnsi="PT Astra Serif" w:cs="Times New Roman"/>
          <w:b/>
          <w:sz w:val="26"/>
          <w:szCs w:val="26"/>
        </w:rPr>
      </w:pPr>
      <w:r w:rsidRPr="004B227C">
        <w:rPr>
          <w:rFonts w:ascii="PT Astra Serif" w:eastAsia="Times New Roman" w:hAnsi="PT Astra Serif" w:cs="Times New Roman"/>
          <w:b/>
          <w:bCs/>
          <w:sz w:val="26"/>
          <w:szCs w:val="26"/>
        </w:rPr>
        <w:t>Основные отклонения финансирования ГП по итогам 2022 года:</w:t>
      </w:r>
    </w:p>
    <w:p w14:paraId="6C79A641" w14:textId="6B22321F" w:rsidR="004A65E6" w:rsidRPr="004B227C" w:rsidRDefault="004A65E6" w:rsidP="004B227C">
      <w:pPr>
        <w:spacing w:after="0" w:line="240" w:lineRule="auto"/>
        <w:ind w:firstLine="709"/>
        <w:jc w:val="both"/>
        <w:rPr>
          <w:rFonts w:ascii="PT Astra Serif" w:eastAsia="Times New Roman" w:hAnsi="PT Astra Serif" w:cs="Times New Roman"/>
          <w:sz w:val="26"/>
          <w:szCs w:val="26"/>
        </w:rPr>
      </w:pPr>
      <w:proofErr w:type="gramStart"/>
      <w:r w:rsidRPr="004B227C">
        <w:rPr>
          <w:rFonts w:ascii="PT Astra Serif" w:eastAsia="Times New Roman" w:hAnsi="PT Astra Serif" w:cs="Times New Roman"/>
          <w:sz w:val="26"/>
          <w:szCs w:val="26"/>
        </w:rPr>
        <w:t>1) 703,4 тыс. рублей – экономия</w:t>
      </w:r>
      <w:r w:rsidR="006D39E5" w:rsidRPr="004B227C">
        <w:rPr>
          <w:rFonts w:ascii="PT Astra Serif" w:eastAsia="Times New Roman" w:hAnsi="PT Astra Serif" w:cs="Times New Roman"/>
          <w:sz w:val="26"/>
          <w:szCs w:val="26"/>
        </w:rPr>
        <w:t xml:space="preserve"> средств</w:t>
      </w:r>
      <w:r w:rsidRPr="004B227C">
        <w:rPr>
          <w:rFonts w:ascii="PT Astra Serif" w:eastAsia="Times New Roman" w:hAnsi="PT Astra Serif" w:cs="Times New Roman"/>
          <w:sz w:val="26"/>
          <w:szCs w:val="26"/>
        </w:rPr>
        <w:t xml:space="preserve"> по результатам проведения конкурсных процедур, в результате значительного снижения начальной (максимальной) цены победителями торгов по </w:t>
      </w:r>
      <w:r w:rsidRPr="004B227C">
        <w:rPr>
          <w:rFonts w:ascii="PT Astra Serif" w:hAnsi="PT Astra Serif"/>
          <w:sz w:val="26"/>
          <w:szCs w:val="26"/>
        </w:rPr>
        <w:t>организаци</w:t>
      </w:r>
      <w:r w:rsidR="006D39E5" w:rsidRPr="004B227C">
        <w:rPr>
          <w:rFonts w:ascii="PT Astra Serif" w:hAnsi="PT Astra Serif"/>
          <w:sz w:val="26"/>
          <w:szCs w:val="26"/>
        </w:rPr>
        <w:t>и</w:t>
      </w:r>
      <w:r w:rsidRPr="004B227C">
        <w:rPr>
          <w:rFonts w:ascii="PT Astra Serif" w:hAnsi="PT Astra Serif"/>
          <w:sz w:val="26"/>
          <w:szCs w:val="26"/>
        </w:rPr>
        <w:t xml:space="preserve"> проведения социологических исследований по вопросам эффективности деятельности органов местного самоуправления муниципальных образований Томской области, </w:t>
      </w:r>
      <w:r w:rsidRPr="004B227C">
        <w:rPr>
          <w:rFonts w:ascii="PT Astra Serif" w:eastAsia="Times New Roman" w:hAnsi="PT Astra Serif" w:cs="Times New Roman"/>
          <w:sz w:val="26"/>
          <w:szCs w:val="26"/>
        </w:rPr>
        <w:t>образовательных услуг с возможностью приобретения для обучения муниципальных служащих мультимедийных образовательных курсов, по мероприятию реализации Указа Президента Российской Федерации от 10.06.2012 № 805 «О Дне</w:t>
      </w:r>
      <w:proofErr w:type="gramEnd"/>
      <w:r w:rsidRPr="004B227C">
        <w:rPr>
          <w:rFonts w:ascii="PT Astra Serif" w:eastAsia="Times New Roman" w:hAnsi="PT Astra Serif" w:cs="Times New Roman"/>
          <w:sz w:val="26"/>
          <w:szCs w:val="26"/>
        </w:rPr>
        <w:t xml:space="preserve"> местного самоуправления»</w:t>
      </w:r>
      <w:r w:rsidRPr="004B227C">
        <w:rPr>
          <w:rFonts w:ascii="PT Astra Serif" w:hAnsi="PT Astra Serif"/>
          <w:sz w:val="26"/>
          <w:szCs w:val="26"/>
        </w:rPr>
        <w:t>;</w:t>
      </w:r>
    </w:p>
    <w:p w14:paraId="11EBF87D" w14:textId="22C3B89B" w:rsidR="004A65E6" w:rsidRPr="004B227C" w:rsidRDefault="004A65E6" w:rsidP="004B227C">
      <w:pPr>
        <w:spacing w:after="0" w:line="240" w:lineRule="auto"/>
        <w:ind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2) 574,2 тыс. рублей - экономия средств по итогам предоставления субсидий социально ориентированным некоммерчески</w:t>
      </w:r>
      <w:r w:rsidR="006D39E5" w:rsidRPr="004B227C">
        <w:rPr>
          <w:rFonts w:ascii="PT Astra Serif" w:eastAsia="Times New Roman" w:hAnsi="PT Astra Serif" w:cs="Times New Roman"/>
          <w:sz w:val="26"/>
          <w:szCs w:val="26"/>
        </w:rPr>
        <w:t>м</w:t>
      </w:r>
      <w:r w:rsidRPr="004B227C">
        <w:rPr>
          <w:rFonts w:ascii="PT Astra Serif" w:eastAsia="Times New Roman" w:hAnsi="PT Astra Serif" w:cs="Times New Roman"/>
          <w:sz w:val="26"/>
          <w:szCs w:val="26"/>
        </w:rPr>
        <w:t xml:space="preserve"> организациям на реализацию </w:t>
      </w:r>
      <w:proofErr w:type="gramStart"/>
      <w:r w:rsidRPr="004B227C">
        <w:rPr>
          <w:rFonts w:ascii="PT Astra Serif" w:eastAsia="Times New Roman" w:hAnsi="PT Astra Serif" w:cs="Times New Roman"/>
          <w:sz w:val="26"/>
          <w:szCs w:val="26"/>
        </w:rPr>
        <w:t>социальный</w:t>
      </w:r>
      <w:proofErr w:type="gramEnd"/>
      <w:r w:rsidRPr="004B227C">
        <w:rPr>
          <w:rFonts w:ascii="PT Astra Serif" w:eastAsia="Times New Roman" w:hAnsi="PT Astra Serif" w:cs="Times New Roman"/>
          <w:sz w:val="26"/>
          <w:szCs w:val="26"/>
        </w:rPr>
        <w:t xml:space="preserve"> проектов, субсидий некоммерческим организациям, осуществляющим образовательную деятельность;</w:t>
      </w:r>
    </w:p>
    <w:p w14:paraId="24A8840A" w14:textId="77777777" w:rsidR="004A65E6" w:rsidRPr="004B227C" w:rsidRDefault="004A65E6" w:rsidP="004B227C">
      <w:pPr>
        <w:spacing w:after="0" w:line="240" w:lineRule="auto"/>
        <w:ind w:firstLine="709"/>
        <w:jc w:val="both"/>
        <w:rPr>
          <w:rFonts w:ascii="PT Astra Serif" w:hAnsi="PT Astra Serif"/>
          <w:sz w:val="26"/>
          <w:szCs w:val="26"/>
        </w:rPr>
      </w:pPr>
      <w:r w:rsidRPr="004B227C">
        <w:rPr>
          <w:rFonts w:ascii="PT Astra Serif" w:eastAsia="Times New Roman" w:hAnsi="PT Astra Serif" w:cs="Times New Roman"/>
          <w:sz w:val="26"/>
          <w:szCs w:val="26"/>
        </w:rPr>
        <w:t>3) 548,8 тыс. рублей - экономия средств по расходам на содержание аппарата Общественной палаты Томской области, Департамента ЗАГС Томской области, Комитета по обеспечению деятельности мировых судей Томской области</w:t>
      </w:r>
      <w:r w:rsidRPr="004B227C">
        <w:rPr>
          <w:rFonts w:ascii="PT Astra Serif" w:hAnsi="PT Astra Serif"/>
          <w:sz w:val="26"/>
          <w:szCs w:val="26"/>
        </w:rPr>
        <w:t xml:space="preserve"> и иных государственных органов Томской области.</w:t>
      </w:r>
    </w:p>
    <w:p w14:paraId="6FDE490C" w14:textId="77777777" w:rsidR="007E7E51" w:rsidRPr="004B227C" w:rsidRDefault="007E7E51" w:rsidP="004B227C">
      <w:pPr>
        <w:spacing w:after="0" w:line="240" w:lineRule="auto"/>
        <w:ind w:firstLine="709"/>
        <w:jc w:val="both"/>
        <w:rPr>
          <w:rFonts w:ascii="PT Astra Serif" w:eastAsia="Times New Roman" w:hAnsi="PT Astra Serif" w:cs="Times New Roman"/>
          <w:sz w:val="26"/>
          <w:szCs w:val="26"/>
        </w:rPr>
      </w:pPr>
    </w:p>
    <w:p w14:paraId="3DA55442" w14:textId="77777777" w:rsidR="004A65E6" w:rsidRPr="004B227C" w:rsidRDefault="004A65E6" w:rsidP="004B227C">
      <w:pPr>
        <w:pStyle w:val="a8"/>
        <w:spacing w:after="0" w:line="240" w:lineRule="auto"/>
        <w:ind w:left="465"/>
        <w:jc w:val="center"/>
        <w:rPr>
          <w:rFonts w:ascii="PT Astra Serif" w:hAnsi="PT Astra Serif" w:cs="Times New Roman"/>
          <w:bCs/>
          <w:sz w:val="26"/>
          <w:szCs w:val="26"/>
        </w:rPr>
      </w:pPr>
      <w:r w:rsidRPr="004B227C">
        <w:rPr>
          <w:rFonts w:ascii="PT Astra Serif" w:eastAsia="Times New Roman" w:hAnsi="PT Astra Serif" w:cs="Times New Roman"/>
          <w:b/>
          <w:sz w:val="26"/>
          <w:szCs w:val="26"/>
        </w:rPr>
        <w:t>21.2. Показатели цели ГП за 2022 год</w:t>
      </w:r>
      <w:r w:rsidRPr="004B227C">
        <w:rPr>
          <w:rFonts w:ascii="PT Astra Serif" w:hAnsi="PT Astra Serif" w:cs="Times New Roman"/>
          <w:bCs/>
          <w:sz w:val="26"/>
          <w:szCs w:val="26"/>
        </w:rPr>
        <w:t xml:space="preserve"> </w:t>
      </w:r>
    </w:p>
    <w:p w14:paraId="0A9E4E68" w14:textId="77777777" w:rsidR="004A65E6" w:rsidRPr="004B227C" w:rsidRDefault="004A65E6" w:rsidP="004B227C">
      <w:pPr>
        <w:pStyle w:val="a8"/>
        <w:spacing w:after="0" w:line="240" w:lineRule="auto"/>
        <w:ind w:left="465"/>
        <w:jc w:val="right"/>
        <w:rPr>
          <w:rFonts w:ascii="PT Astra Serif" w:eastAsia="Times New Roman" w:hAnsi="PT Astra Serif" w:cs="Times New Roman"/>
          <w:b/>
          <w:sz w:val="26"/>
          <w:szCs w:val="26"/>
        </w:rPr>
      </w:pPr>
      <w:r w:rsidRPr="004B227C">
        <w:rPr>
          <w:rFonts w:ascii="PT Astra Serif" w:hAnsi="PT Astra Serif" w:cs="Times New Roman"/>
          <w:bCs/>
          <w:sz w:val="26"/>
          <w:szCs w:val="26"/>
        </w:rPr>
        <w:t>Таблица 2</w:t>
      </w:r>
    </w:p>
    <w:tbl>
      <w:tblPr>
        <w:tblW w:w="9499" w:type="dxa"/>
        <w:tblInd w:w="-34" w:type="dxa"/>
        <w:tblLayout w:type="fixed"/>
        <w:tblLook w:val="04A0" w:firstRow="1" w:lastRow="0" w:firstColumn="1" w:lastColumn="0" w:noHBand="0" w:noVBand="1"/>
      </w:tblPr>
      <w:tblGrid>
        <w:gridCol w:w="568"/>
        <w:gridCol w:w="1984"/>
        <w:gridCol w:w="1701"/>
        <w:gridCol w:w="992"/>
        <w:gridCol w:w="709"/>
        <w:gridCol w:w="851"/>
        <w:gridCol w:w="1134"/>
        <w:gridCol w:w="1560"/>
      </w:tblGrid>
      <w:tr w:rsidR="004B227C" w:rsidRPr="004B227C" w14:paraId="6FDFC283" w14:textId="77777777" w:rsidTr="00CE40E7">
        <w:trPr>
          <w:trHeight w:val="805"/>
          <w:tblHeader/>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2AADE" w14:textId="77777777" w:rsidR="004A65E6" w:rsidRPr="004B227C" w:rsidRDefault="004A65E6" w:rsidP="004B227C">
            <w:pPr>
              <w:spacing w:after="0" w:line="240" w:lineRule="auto"/>
              <w:rPr>
                <w:rFonts w:ascii="PT Astra Serif" w:hAnsi="PT Astra Serif" w:cs="Times New Roman"/>
                <w:bCs/>
              </w:rPr>
            </w:pPr>
            <w:r w:rsidRPr="004B227C">
              <w:rPr>
                <w:rFonts w:ascii="PT Astra Serif" w:eastAsia="Batang" w:hAnsi="PT Astra Serif" w:cs="Times New Roman"/>
                <w:lang w:eastAsia="ko-KR"/>
              </w:rPr>
              <w:t xml:space="preserve">№ </w:t>
            </w:r>
            <w:proofErr w:type="gramStart"/>
            <w:r w:rsidRPr="004B227C">
              <w:rPr>
                <w:rFonts w:ascii="PT Astra Serif" w:eastAsia="Batang" w:hAnsi="PT Astra Serif" w:cs="Times New Roman"/>
                <w:lang w:eastAsia="ko-KR"/>
              </w:rPr>
              <w:t>п</w:t>
            </w:r>
            <w:proofErr w:type="gramEnd"/>
            <w:r w:rsidRPr="004B227C">
              <w:rPr>
                <w:rFonts w:ascii="PT Astra Serif" w:eastAsia="Batang" w:hAnsi="PT Astra Serif" w:cs="Times New Roman"/>
                <w:lang w:eastAsia="ko-KR"/>
              </w:rPr>
              <w:t>/п</w:t>
            </w:r>
          </w:p>
        </w:tc>
        <w:tc>
          <w:tcPr>
            <w:tcW w:w="1984" w:type="dxa"/>
            <w:tcBorders>
              <w:top w:val="single" w:sz="4" w:space="0" w:color="000000"/>
              <w:left w:val="nil"/>
              <w:bottom w:val="single" w:sz="4" w:space="0" w:color="000000"/>
              <w:right w:val="single" w:sz="4" w:space="0" w:color="auto"/>
            </w:tcBorders>
            <w:shd w:val="clear" w:color="auto" w:fill="auto"/>
            <w:vAlign w:val="center"/>
          </w:tcPr>
          <w:p w14:paraId="10D2049B" w14:textId="77777777" w:rsidR="004A65E6" w:rsidRPr="004B227C" w:rsidRDefault="004A65E6" w:rsidP="004B227C">
            <w:pPr>
              <w:spacing w:after="0" w:line="240" w:lineRule="auto"/>
              <w:jc w:val="center"/>
              <w:rPr>
                <w:rFonts w:ascii="PT Astra Serif" w:hAnsi="PT Astra Serif" w:cs="Times New Roman"/>
                <w:bCs/>
              </w:rPr>
            </w:pPr>
            <w:r w:rsidRPr="004B227C">
              <w:rPr>
                <w:rFonts w:ascii="PT Astra Serif" w:hAnsi="PT Astra Serif" w:cs="Times New Roman"/>
                <w:bCs/>
              </w:rPr>
              <w:t>Наименование показателя</w:t>
            </w:r>
          </w:p>
        </w:tc>
        <w:tc>
          <w:tcPr>
            <w:tcW w:w="1701" w:type="dxa"/>
            <w:tcBorders>
              <w:top w:val="single" w:sz="4" w:space="0" w:color="auto"/>
              <w:left w:val="single" w:sz="4" w:space="0" w:color="auto"/>
              <w:bottom w:val="single" w:sz="4" w:space="0" w:color="auto"/>
              <w:right w:val="single" w:sz="4" w:space="0" w:color="auto"/>
            </w:tcBorders>
            <w:vAlign w:val="center"/>
          </w:tcPr>
          <w:p w14:paraId="64076ED2" w14:textId="77777777" w:rsidR="004A65E6" w:rsidRPr="004B227C" w:rsidRDefault="004A65E6" w:rsidP="004B227C">
            <w:pPr>
              <w:spacing w:after="0" w:line="240" w:lineRule="auto"/>
              <w:jc w:val="center"/>
              <w:rPr>
                <w:rFonts w:ascii="PT Astra Serif" w:hAnsi="PT Astra Serif" w:cs="Times New Roman"/>
                <w:bCs/>
              </w:rPr>
            </w:pPr>
            <w:proofErr w:type="gramStart"/>
            <w:r w:rsidRPr="004B227C">
              <w:rPr>
                <w:rFonts w:ascii="PT Astra Serif" w:hAnsi="PT Astra Serif" w:cs="Times New Roman"/>
                <w:bCs/>
              </w:rPr>
              <w:t>Ответственный за показатель</w:t>
            </w:r>
            <w:proofErr w:type="gramEnd"/>
          </w:p>
        </w:tc>
        <w:tc>
          <w:tcPr>
            <w:tcW w:w="992" w:type="dxa"/>
            <w:tcBorders>
              <w:top w:val="single" w:sz="4" w:space="0" w:color="000000"/>
              <w:left w:val="single" w:sz="4" w:space="0" w:color="auto"/>
              <w:bottom w:val="single" w:sz="4" w:space="0" w:color="000000"/>
              <w:right w:val="single" w:sz="4" w:space="0" w:color="000000"/>
            </w:tcBorders>
            <w:shd w:val="clear" w:color="auto" w:fill="auto"/>
            <w:vAlign w:val="center"/>
          </w:tcPr>
          <w:p w14:paraId="0C335731" w14:textId="77777777" w:rsidR="004A65E6" w:rsidRPr="004B227C" w:rsidRDefault="004A65E6" w:rsidP="004B227C">
            <w:pPr>
              <w:spacing w:after="0" w:line="240" w:lineRule="auto"/>
              <w:ind w:right="-108"/>
              <w:jc w:val="center"/>
              <w:rPr>
                <w:rFonts w:ascii="PT Astra Serif" w:hAnsi="PT Astra Serif" w:cs="Times New Roman"/>
                <w:bCs/>
              </w:rPr>
            </w:pPr>
            <w:r w:rsidRPr="004B227C">
              <w:rPr>
                <w:rFonts w:ascii="PT Astra Serif" w:hAnsi="PT Astra Serif" w:cs="Times New Roman"/>
                <w:bCs/>
              </w:rPr>
              <w:t>Единица измерения</w:t>
            </w:r>
          </w:p>
        </w:tc>
        <w:tc>
          <w:tcPr>
            <w:tcW w:w="709" w:type="dxa"/>
            <w:tcBorders>
              <w:top w:val="single" w:sz="4" w:space="0" w:color="000000"/>
              <w:left w:val="nil"/>
              <w:bottom w:val="single" w:sz="4" w:space="0" w:color="000000"/>
              <w:right w:val="single" w:sz="4" w:space="0" w:color="000000"/>
            </w:tcBorders>
            <w:shd w:val="clear" w:color="auto" w:fill="auto"/>
            <w:vAlign w:val="center"/>
          </w:tcPr>
          <w:p w14:paraId="28A4B1AB" w14:textId="77777777" w:rsidR="004A65E6" w:rsidRPr="004B227C" w:rsidRDefault="004A65E6" w:rsidP="004B227C">
            <w:pPr>
              <w:spacing w:after="0" w:line="240" w:lineRule="auto"/>
              <w:ind w:left="-108"/>
              <w:jc w:val="center"/>
              <w:rPr>
                <w:rFonts w:ascii="PT Astra Serif" w:hAnsi="PT Astra Serif" w:cs="Times New Roman"/>
                <w:bCs/>
              </w:rPr>
            </w:pPr>
            <w:r w:rsidRPr="004B227C">
              <w:rPr>
                <w:rFonts w:ascii="PT Astra Serif" w:hAnsi="PT Astra Serif" w:cs="Times New Roman"/>
                <w:bCs/>
              </w:rPr>
              <w:t xml:space="preserve">План </w:t>
            </w:r>
            <w:r w:rsidRPr="004B227C">
              <w:rPr>
                <w:rFonts w:ascii="PT Astra Serif" w:hAnsi="PT Astra Serif" w:cs="Times New Roman"/>
                <w:bCs/>
              </w:rPr>
              <w:br/>
              <w:t>2022 год</w:t>
            </w:r>
          </w:p>
        </w:tc>
        <w:tc>
          <w:tcPr>
            <w:tcW w:w="851" w:type="dxa"/>
            <w:tcBorders>
              <w:top w:val="single" w:sz="4" w:space="0" w:color="000000"/>
              <w:left w:val="nil"/>
              <w:bottom w:val="single" w:sz="4" w:space="0" w:color="000000"/>
              <w:right w:val="single" w:sz="4" w:space="0" w:color="000000"/>
            </w:tcBorders>
            <w:shd w:val="clear" w:color="auto" w:fill="auto"/>
            <w:vAlign w:val="center"/>
          </w:tcPr>
          <w:p w14:paraId="5140AFCE" w14:textId="77777777" w:rsidR="004A65E6" w:rsidRPr="004B227C" w:rsidRDefault="004A65E6" w:rsidP="004B227C">
            <w:pPr>
              <w:spacing w:after="0" w:line="240" w:lineRule="auto"/>
              <w:jc w:val="center"/>
              <w:rPr>
                <w:rFonts w:ascii="PT Astra Serif" w:hAnsi="PT Astra Serif" w:cs="Times New Roman"/>
                <w:bCs/>
              </w:rPr>
            </w:pPr>
            <w:r w:rsidRPr="004B227C">
              <w:rPr>
                <w:rFonts w:ascii="PT Astra Serif" w:hAnsi="PT Astra Serif" w:cs="Times New Roman"/>
                <w:bCs/>
              </w:rPr>
              <w:t>Факт</w:t>
            </w:r>
            <w:r w:rsidRPr="004B227C">
              <w:rPr>
                <w:rFonts w:ascii="PT Astra Serif" w:hAnsi="PT Astra Serif" w:cs="Times New Roman"/>
                <w:bCs/>
              </w:rPr>
              <w:br/>
              <w:t>2022 год</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39A56500" w14:textId="77777777" w:rsidR="004A65E6" w:rsidRPr="004B227C" w:rsidRDefault="004A65E6" w:rsidP="004B227C">
            <w:pPr>
              <w:spacing w:after="0" w:line="240" w:lineRule="auto"/>
              <w:jc w:val="center"/>
              <w:rPr>
                <w:rFonts w:ascii="PT Astra Serif" w:hAnsi="PT Astra Serif" w:cs="Times New Roman"/>
                <w:bCs/>
              </w:rPr>
            </w:pPr>
            <w:r w:rsidRPr="004B227C">
              <w:rPr>
                <w:rFonts w:ascii="PT Astra Serif" w:hAnsi="PT Astra Serif" w:cs="Times New Roman"/>
                <w:bCs/>
              </w:rPr>
              <w:t xml:space="preserve">Процент выполнения </w:t>
            </w:r>
            <w:r w:rsidRPr="004B227C">
              <w:rPr>
                <w:rFonts w:ascii="PT Astra Serif" w:hAnsi="PT Astra Serif" w:cs="Times New Roman"/>
                <w:bCs/>
              </w:rPr>
              <w:br/>
              <w:t>(</w:t>
            </w:r>
            <w:proofErr w:type="gramStart"/>
            <w:r w:rsidRPr="004B227C">
              <w:rPr>
                <w:rFonts w:ascii="PT Astra Serif" w:hAnsi="PT Astra Serif" w:cs="Times New Roman"/>
                <w:bCs/>
              </w:rPr>
              <w:t>в</w:t>
            </w:r>
            <w:proofErr w:type="gramEnd"/>
            <w:r w:rsidRPr="004B227C">
              <w:rPr>
                <w:rFonts w:ascii="PT Astra Serif" w:hAnsi="PT Astra Serif" w:cs="Times New Roman"/>
                <w:bCs/>
              </w:rPr>
              <w:t xml:space="preserve"> %)</w:t>
            </w:r>
          </w:p>
        </w:tc>
        <w:tc>
          <w:tcPr>
            <w:tcW w:w="1560" w:type="dxa"/>
            <w:tcBorders>
              <w:top w:val="single" w:sz="4" w:space="0" w:color="000000"/>
              <w:left w:val="nil"/>
              <w:bottom w:val="single" w:sz="4" w:space="0" w:color="000000"/>
              <w:right w:val="single" w:sz="4" w:space="0" w:color="000000"/>
            </w:tcBorders>
            <w:shd w:val="clear" w:color="auto" w:fill="auto"/>
            <w:vAlign w:val="center"/>
          </w:tcPr>
          <w:p w14:paraId="192091CF" w14:textId="77777777" w:rsidR="004A65E6" w:rsidRPr="004B227C" w:rsidRDefault="004A65E6" w:rsidP="004B227C">
            <w:pPr>
              <w:spacing w:after="0" w:line="240" w:lineRule="auto"/>
              <w:jc w:val="center"/>
              <w:rPr>
                <w:rFonts w:ascii="PT Astra Serif" w:hAnsi="PT Astra Serif" w:cs="Times New Roman"/>
                <w:bCs/>
              </w:rPr>
            </w:pPr>
            <w:r w:rsidRPr="004B227C">
              <w:rPr>
                <w:rFonts w:ascii="PT Astra Serif" w:hAnsi="PT Astra Serif" w:cs="Times New Roman"/>
                <w:bCs/>
              </w:rPr>
              <w:t>Достигнут/</w:t>
            </w:r>
          </w:p>
          <w:p w14:paraId="11867FC1" w14:textId="77777777" w:rsidR="004A65E6" w:rsidRPr="004B227C" w:rsidRDefault="004A65E6" w:rsidP="004B227C">
            <w:pPr>
              <w:spacing w:after="0" w:line="240" w:lineRule="auto"/>
              <w:jc w:val="center"/>
              <w:rPr>
                <w:rFonts w:ascii="PT Astra Serif" w:hAnsi="PT Astra Serif" w:cs="Times New Roman"/>
                <w:bCs/>
              </w:rPr>
            </w:pPr>
            <w:r w:rsidRPr="004B227C">
              <w:rPr>
                <w:rFonts w:ascii="PT Astra Serif" w:hAnsi="PT Astra Serif" w:cs="Times New Roman"/>
                <w:bCs/>
              </w:rPr>
              <w:t>Не достигнут</w:t>
            </w:r>
          </w:p>
        </w:tc>
      </w:tr>
      <w:tr w:rsidR="004B227C" w:rsidRPr="004B227C" w14:paraId="38EFA102" w14:textId="77777777" w:rsidTr="005E5343">
        <w:trPr>
          <w:trHeight w:val="557"/>
        </w:trPr>
        <w:tc>
          <w:tcPr>
            <w:tcW w:w="568" w:type="dxa"/>
            <w:tcBorders>
              <w:top w:val="nil"/>
              <w:left w:val="single" w:sz="4" w:space="0" w:color="000000"/>
              <w:bottom w:val="single" w:sz="4" w:space="0" w:color="auto"/>
              <w:right w:val="single" w:sz="4" w:space="0" w:color="000000"/>
            </w:tcBorders>
            <w:shd w:val="clear" w:color="auto" w:fill="auto"/>
            <w:vAlign w:val="center"/>
          </w:tcPr>
          <w:p w14:paraId="76360CA7" w14:textId="77777777" w:rsidR="004A65E6" w:rsidRPr="004B227C" w:rsidRDefault="004A65E6" w:rsidP="004B227C">
            <w:pPr>
              <w:spacing w:after="0" w:line="240" w:lineRule="auto"/>
              <w:jc w:val="center"/>
              <w:rPr>
                <w:rFonts w:ascii="PT Astra Serif" w:hAnsi="PT Astra Serif" w:cs="Times New Roman"/>
              </w:rPr>
            </w:pPr>
            <w:r w:rsidRPr="004B227C">
              <w:rPr>
                <w:rFonts w:ascii="PT Astra Serif" w:hAnsi="PT Astra Serif" w:cs="Times New Roman"/>
              </w:rPr>
              <w:t>1</w:t>
            </w:r>
          </w:p>
        </w:tc>
        <w:tc>
          <w:tcPr>
            <w:tcW w:w="1984" w:type="dxa"/>
            <w:tcBorders>
              <w:top w:val="nil"/>
              <w:left w:val="nil"/>
              <w:bottom w:val="single" w:sz="4" w:space="0" w:color="auto"/>
              <w:right w:val="single" w:sz="4" w:space="0" w:color="auto"/>
            </w:tcBorders>
            <w:shd w:val="clear" w:color="auto" w:fill="auto"/>
            <w:vAlign w:val="center"/>
          </w:tcPr>
          <w:p w14:paraId="1290669F" w14:textId="77777777" w:rsidR="004A65E6" w:rsidRPr="004B227C" w:rsidRDefault="004A65E6" w:rsidP="004B227C">
            <w:pPr>
              <w:spacing w:after="0" w:line="240" w:lineRule="auto"/>
              <w:jc w:val="center"/>
              <w:rPr>
                <w:rFonts w:ascii="PT Astra Serif" w:hAnsi="PT Astra Serif" w:cs="Times New Roman"/>
              </w:rPr>
            </w:pPr>
            <w:r w:rsidRPr="004B227C">
              <w:rPr>
                <w:rFonts w:ascii="PT Astra Serif" w:hAnsi="PT Astra Serif" w:cs="Times New Roman"/>
              </w:rPr>
              <w:t xml:space="preserve">Доля населения, удовлетворенного деятельностью государственных органов </w:t>
            </w:r>
            <w:r w:rsidRPr="004B227C">
              <w:rPr>
                <w:rFonts w:ascii="PT Astra Serif" w:hAnsi="PT Astra Serif" w:cs="Times New Roman"/>
              </w:rPr>
              <w:lastRenderedPageBreak/>
              <w:t>исполнительной власти региона</w:t>
            </w:r>
          </w:p>
        </w:tc>
        <w:tc>
          <w:tcPr>
            <w:tcW w:w="1701" w:type="dxa"/>
            <w:tcBorders>
              <w:top w:val="single" w:sz="4" w:space="0" w:color="auto"/>
              <w:left w:val="single" w:sz="4" w:space="0" w:color="auto"/>
              <w:bottom w:val="single" w:sz="4" w:space="0" w:color="auto"/>
              <w:right w:val="single" w:sz="4" w:space="0" w:color="auto"/>
            </w:tcBorders>
            <w:vAlign w:val="center"/>
          </w:tcPr>
          <w:p w14:paraId="48BD904B" w14:textId="77777777" w:rsidR="004A65E6" w:rsidRPr="004B227C" w:rsidRDefault="004A65E6" w:rsidP="004B227C">
            <w:pPr>
              <w:spacing w:after="0" w:line="240" w:lineRule="auto"/>
              <w:jc w:val="center"/>
              <w:rPr>
                <w:rFonts w:ascii="PT Astra Serif" w:hAnsi="PT Astra Serif" w:cs="Times New Roman"/>
              </w:rPr>
            </w:pPr>
            <w:r w:rsidRPr="004B227C">
              <w:rPr>
                <w:rFonts w:ascii="PT Astra Serif" w:hAnsi="PT Astra Serif" w:cs="Times New Roman"/>
              </w:rPr>
              <w:lastRenderedPageBreak/>
              <w:t>Департамент государственной гражданской службы Администраци</w:t>
            </w:r>
            <w:r w:rsidRPr="004B227C">
              <w:rPr>
                <w:rFonts w:ascii="PT Astra Serif" w:hAnsi="PT Astra Serif" w:cs="Times New Roman"/>
              </w:rPr>
              <w:lastRenderedPageBreak/>
              <w:t>и Томской области</w:t>
            </w:r>
          </w:p>
        </w:tc>
        <w:tc>
          <w:tcPr>
            <w:tcW w:w="992" w:type="dxa"/>
            <w:tcBorders>
              <w:top w:val="nil"/>
              <w:left w:val="single" w:sz="4" w:space="0" w:color="auto"/>
              <w:bottom w:val="single" w:sz="4" w:space="0" w:color="auto"/>
              <w:right w:val="single" w:sz="4" w:space="0" w:color="000000"/>
            </w:tcBorders>
            <w:shd w:val="clear" w:color="auto" w:fill="auto"/>
            <w:vAlign w:val="center"/>
          </w:tcPr>
          <w:p w14:paraId="2B555F5E" w14:textId="77777777" w:rsidR="004A65E6" w:rsidRPr="004B227C" w:rsidRDefault="004A65E6" w:rsidP="004B227C">
            <w:pPr>
              <w:spacing w:after="0" w:line="240" w:lineRule="auto"/>
              <w:jc w:val="center"/>
              <w:rPr>
                <w:rFonts w:ascii="PT Astra Serif" w:hAnsi="PT Astra Serif" w:cs="Times New Roman"/>
              </w:rPr>
            </w:pPr>
            <w:r w:rsidRPr="004B227C">
              <w:rPr>
                <w:rFonts w:ascii="PT Astra Serif" w:hAnsi="PT Astra Serif" w:cs="Times New Roman"/>
              </w:rPr>
              <w:lastRenderedPageBreak/>
              <w:t>%</w:t>
            </w:r>
          </w:p>
        </w:tc>
        <w:tc>
          <w:tcPr>
            <w:tcW w:w="709" w:type="dxa"/>
            <w:tcBorders>
              <w:top w:val="nil"/>
              <w:left w:val="nil"/>
              <w:bottom w:val="single" w:sz="4" w:space="0" w:color="auto"/>
              <w:right w:val="single" w:sz="4" w:space="0" w:color="000000"/>
            </w:tcBorders>
            <w:shd w:val="clear" w:color="auto" w:fill="auto"/>
            <w:vAlign w:val="center"/>
          </w:tcPr>
          <w:p w14:paraId="053875FD" w14:textId="77777777" w:rsidR="004A65E6" w:rsidRPr="004B227C" w:rsidRDefault="004A65E6"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41,0</w:t>
            </w:r>
          </w:p>
        </w:tc>
        <w:tc>
          <w:tcPr>
            <w:tcW w:w="851" w:type="dxa"/>
            <w:tcBorders>
              <w:top w:val="nil"/>
              <w:left w:val="nil"/>
              <w:bottom w:val="single" w:sz="4" w:space="0" w:color="auto"/>
              <w:right w:val="single" w:sz="4" w:space="0" w:color="000000"/>
            </w:tcBorders>
            <w:shd w:val="clear" w:color="auto" w:fill="auto"/>
            <w:vAlign w:val="center"/>
          </w:tcPr>
          <w:p w14:paraId="62132068" w14:textId="77777777" w:rsidR="004A65E6" w:rsidRPr="004B227C" w:rsidRDefault="004A65E6"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42,0</w:t>
            </w:r>
          </w:p>
        </w:tc>
        <w:tc>
          <w:tcPr>
            <w:tcW w:w="1134" w:type="dxa"/>
            <w:tcBorders>
              <w:top w:val="nil"/>
              <w:left w:val="nil"/>
              <w:bottom w:val="single" w:sz="4" w:space="0" w:color="auto"/>
              <w:right w:val="single" w:sz="4" w:space="0" w:color="000000"/>
            </w:tcBorders>
            <w:shd w:val="clear" w:color="auto" w:fill="auto"/>
            <w:vAlign w:val="center"/>
          </w:tcPr>
          <w:p w14:paraId="12CF2A26" w14:textId="77777777" w:rsidR="004A65E6" w:rsidRPr="004B227C" w:rsidRDefault="004A65E6" w:rsidP="004B227C">
            <w:pPr>
              <w:widowControl w:val="0"/>
              <w:autoSpaceDE w:val="0"/>
              <w:autoSpaceDN w:val="0"/>
              <w:adjustRightInd w:val="0"/>
              <w:spacing w:after="0" w:line="240" w:lineRule="auto"/>
              <w:jc w:val="center"/>
              <w:rPr>
                <w:rFonts w:ascii="PT Astra Serif" w:hAnsi="PT Astra Serif" w:cs="Times New Roman"/>
              </w:rPr>
            </w:pPr>
            <w:r w:rsidRPr="004B227C">
              <w:rPr>
                <w:rFonts w:ascii="PT Astra Serif" w:hAnsi="PT Astra Serif" w:cs="Times New Roman"/>
              </w:rPr>
              <w:t>102,4</w:t>
            </w:r>
          </w:p>
        </w:tc>
        <w:tc>
          <w:tcPr>
            <w:tcW w:w="1560" w:type="dxa"/>
            <w:tcBorders>
              <w:top w:val="nil"/>
              <w:left w:val="nil"/>
              <w:bottom w:val="single" w:sz="4" w:space="0" w:color="auto"/>
              <w:right w:val="single" w:sz="4" w:space="0" w:color="000000"/>
            </w:tcBorders>
            <w:shd w:val="clear" w:color="auto" w:fill="auto"/>
            <w:vAlign w:val="center"/>
          </w:tcPr>
          <w:p w14:paraId="3090AAA7" w14:textId="77777777" w:rsidR="004A65E6" w:rsidRPr="004B227C" w:rsidRDefault="004A65E6" w:rsidP="004B227C">
            <w:pPr>
              <w:spacing w:after="0" w:line="240" w:lineRule="auto"/>
              <w:jc w:val="center"/>
              <w:rPr>
                <w:rFonts w:ascii="PT Astra Serif" w:hAnsi="PT Astra Serif" w:cs="Times New Roman"/>
              </w:rPr>
            </w:pPr>
            <w:r w:rsidRPr="004B227C">
              <w:rPr>
                <w:rFonts w:ascii="PT Astra Serif" w:hAnsi="PT Astra Serif" w:cs="Times New Roman"/>
              </w:rPr>
              <w:t>Достигнут</w:t>
            </w:r>
          </w:p>
        </w:tc>
      </w:tr>
    </w:tbl>
    <w:p w14:paraId="5C00A97C" w14:textId="77777777" w:rsidR="004A65E6" w:rsidRPr="004B227C" w:rsidRDefault="004A65E6" w:rsidP="004B227C">
      <w:pPr>
        <w:spacing w:after="0" w:line="240" w:lineRule="auto"/>
        <w:jc w:val="center"/>
        <w:rPr>
          <w:rFonts w:ascii="PT Astra Serif" w:eastAsia="Times New Roman" w:hAnsi="PT Astra Serif" w:cs="Times New Roman"/>
          <w:b/>
          <w:sz w:val="26"/>
          <w:szCs w:val="26"/>
        </w:rPr>
      </w:pPr>
    </w:p>
    <w:p w14:paraId="2072D922" w14:textId="77777777" w:rsidR="004A65E6" w:rsidRPr="004B227C" w:rsidRDefault="004A65E6" w:rsidP="004B227C">
      <w:pPr>
        <w:spacing w:after="0" w:line="240" w:lineRule="auto"/>
        <w:ind w:firstLine="709"/>
        <w:jc w:val="center"/>
        <w:rPr>
          <w:rFonts w:ascii="PT Astra Serif" w:eastAsia="Times New Roman" w:hAnsi="PT Astra Serif"/>
          <w:b/>
          <w:sz w:val="26"/>
          <w:szCs w:val="26"/>
        </w:rPr>
      </w:pPr>
      <w:r w:rsidRPr="004B227C">
        <w:rPr>
          <w:rFonts w:ascii="PT Astra Serif" w:eastAsia="Times New Roman" w:hAnsi="PT Astra Serif"/>
          <w:b/>
          <w:sz w:val="26"/>
          <w:szCs w:val="26"/>
        </w:rPr>
        <w:t xml:space="preserve">21.3. Сведения о достижении значений целевых показателей </w:t>
      </w:r>
    </w:p>
    <w:p w14:paraId="7100B415" w14:textId="77777777" w:rsidR="004A65E6" w:rsidRPr="004B227C" w:rsidRDefault="004A65E6" w:rsidP="004B227C">
      <w:pPr>
        <w:tabs>
          <w:tab w:val="left" w:pos="993"/>
        </w:tabs>
        <w:spacing w:after="0" w:line="240" w:lineRule="auto"/>
        <w:ind w:firstLine="709"/>
        <w:jc w:val="both"/>
        <w:rPr>
          <w:rFonts w:ascii="PT Astra Serif" w:eastAsia="Times New Roman" w:hAnsi="PT Astra Serif"/>
          <w:sz w:val="26"/>
          <w:szCs w:val="26"/>
        </w:rPr>
      </w:pPr>
      <w:proofErr w:type="gramStart"/>
      <w:r w:rsidRPr="004B227C">
        <w:rPr>
          <w:rFonts w:ascii="PT Astra Serif" w:eastAsia="Times New Roman" w:hAnsi="PT Astra Serif"/>
          <w:sz w:val="26"/>
          <w:szCs w:val="26"/>
        </w:rPr>
        <w:t xml:space="preserve">По итогам 2022 года доля населения, удовлетворенного деятельностью государственных органов исполнительной власти Томской области составила 42,0% от числа опрошенных граждан Томской области при плановом уровне 41,0%. В аналогичном периоде 2021 года указанный показатель составил 41,0%. </w:t>
      </w:r>
      <w:r w:rsidRPr="004B227C">
        <w:rPr>
          <w:rFonts w:ascii="PT Astra Serif" w:hAnsi="PT Astra Serif"/>
          <w:sz w:val="26"/>
          <w:szCs w:val="26"/>
        </w:rPr>
        <w:t>Данный показатель является агрегированным и формируется обобщением нескольких компонентов: оценки качества предоставляемых услуг в сферах здравоохранения, образования, создания условий для занятия физической культурой и спортом</w:t>
      </w:r>
      <w:proofErr w:type="gramEnd"/>
      <w:r w:rsidRPr="004B227C">
        <w:rPr>
          <w:rFonts w:ascii="PT Astra Serif" w:hAnsi="PT Astra Serif"/>
          <w:sz w:val="26"/>
          <w:szCs w:val="26"/>
        </w:rPr>
        <w:t>, оказания жилищно-коммунальных услуг, обеспечения безопасности от характерных для субъекта Российской Федерации чрезвычайных ситуаций, а также оценки деятельности руководителя исполнительной власти региона</w:t>
      </w:r>
      <w:r w:rsidRPr="004B227C">
        <w:rPr>
          <w:rFonts w:ascii="PT Astra Serif" w:eastAsia="Times New Roman" w:hAnsi="PT Astra Serif"/>
          <w:sz w:val="26"/>
          <w:szCs w:val="26"/>
        </w:rPr>
        <w:t>.</w:t>
      </w:r>
    </w:p>
    <w:p w14:paraId="43097573" w14:textId="77777777" w:rsidR="004A65E6" w:rsidRPr="004B227C" w:rsidRDefault="004A65E6" w:rsidP="004B227C">
      <w:pPr>
        <w:tabs>
          <w:tab w:val="left" w:pos="993"/>
        </w:tabs>
        <w:spacing w:after="0" w:line="240" w:lineRule="auto"/>
        <w:ind w:firstLine="709"/>
        <w:jc w:val="both"/>
        <w:rPr>
          <w:rFonts w:ascii="PT Astra Serif" w:eastAsia="Times New Roman" w:hAnsi="PT Astra Serif"/>
          <w:b/>
          <w:sz w:val="26"/>
          <w:szCs w:val="26"/>
        </w:rPr>
      </w:pPr>
    </w:p>
    <w:p w14:paraId="5CEBA54D" w14:textId="77777777" w:rsidR="004A65E6" w:rsidRPr="004B227C" w:rsidRDefault="004A65E6" w:rsidP="004B227C">
      <w:pPr>
        <w:tabs>
          <w:tab w:val="left" w:pos="993"/>
        </w:tabs>
        <w:spacing w:after="0" w:line="240" w:lineRule="auto"/>
        <w:ind w:firstLine="709"/>
        <w:jc w:val="center"/>
        <w:rPr>
          <w:rFonts w:ascii="PT Astra Serif" w:hAnsi="PT Astra Serif"/>
          <w:b/>
          <w:sz w:val="26"/>
          <w:szCs w:val="26"/>
        </w:rPr>
      </w:pPr>
      <w:r w:rsidRPr="004B227C">
        <w:rPr>
          <w:rFonts w:ascii="PT Astra Serif" w:eastAsia="Times New Roman" w:hAnsi="PT Astra Serif"/>
          <w:b/>
          <w:sz w:val="26"/>
          <w:szCs w:val="26"/>
        </w:rPr>
        <w:t>21.4. </w:t>
      </w:r>
      <w:r w:rsidRPr="004B227C">
        <w:rPr>
          <w:rFonts w:ascii="PT Astra Serif" w:hAnsi="PT Astra Serif"/>
          <w:b/>
          <w:sz w:val="26"/>
          <w:szCs w:val="26"/>
        </w:rPr>
        <w:t>Основные результаты реализации государственной программы</w:t>
      </w:r>
    </w:p>
    <w:p w14:paraId="573163B9" w14:textId="77777777" w:rsidR="00463046" w:rsidRPr="004B227C" w:rsidRDefault="00463046" w:rsidP="004B227C">
      <w:pPr>
        <w:tabs>
          <w:tab w:val="left" w:pos="993"/>
        </w:tabs>
        <w:spacing w:after="0" w:line="240" w:lineRule="auto"/>
        <w:ind w:firstLine="709"/>
        <w:jc w:val="center"/>
        <w:rPr>
          <w:rFonts w:ascii="PT Astra Serif" w:hAnsi="PT Astra Serif"/>
          <w:b/>
          <w:sz w:val="26"/>
          <w:szCs w:val="26"/>
        </w:rPr>
      </w:pPr>
    </w:p>
    <w:p w14:paraId="1CCB8780" w14:textId="77777777" w:rsidR="00463046" w:rsidRPr="004B227C" w:rsidRDefault="00463046" w:rsidP="004B227C">
      <w:pPr>
        <w:pStyle w:val="a8"/>
        <w:keepNext/>
        <w:tabs>
          <w:tab w:val="left" w:pos="993"/>
        </w:tabs>
        <w:spacing w:after="120" w:line="240" w:lineRule="auto"/>
        <w:ind w:left="1429"/>
        <w:jc w:val="center"/>
        <w:rPr>
          <w:rFonts w:ascii="PT Astra Serif" w:eastAsia="Times New Roman" w:hAnsi="PT Astra Serif" w:cs="Times New Roman"/>
          <w:b/>
          <w:i/>
          <w:sz w:val="26"/>
          <w:szCs w:val="26"/>
        </w:rPr>
      </w:pPr>
      <w:r w:rsidRPr="004B227C">
        <w:rPr>
          <w:rFonts w:ascii="PT Astra Serif" w:eastAsia="Times New Roman" w:hAnsi="PT Astra Serif" w:cs="Times New Roman"/>
          <w:b/>
          <w:sz w:val="26"/>
          <w:szCs w:val="26"/>
          <w:lang w:val="en-US"/>
        </w:rPr>
        <w:t>I </w:t>
      </w:r>
      <w:r w:rsidRPr="004B227C">
        <w:rPr>
          <w:rFonts w:ascii="PT Astra Serif" w:eastAsia="Times New Roman" w:hAnsi="PT Astra Serif" w:cs="Times New Roman"/>
          <w:b/>
          <w:sz w:val="26"/>
          <w:szCs w:val="26"/>
        </w:rPr>
        <w:t>Процессная часть</w:t>
      </w:r>
    </w:p>
    <w:p w14:paraId="471A046E" w14:textId="77777777" w:rsidR="004A65E6" w:rsidRPr="004B227C" w:rsidRDefault="004A65E6" w:rsidP="004B227C">
      <w:pPr>
        <w:tabs>
          <w:tab w:val="left" w:pos="993"/>
        </w:tabs>
        <w:spacing w:after="0" w:line="240" w:lineRule="auto"/>
        <w:ind w:firstLine="709"/>
        <w:rPr>
          <w:rFonts w:ascii="PT Astra Serif" w:hAnsi="PT Astra Serif"/>
          <w:b/>
          <w:i/>
          <w:sz w:val="26"/>
          <w:szCs w:val="26"/>
        </w:rPr>
      </w:pPr>
      <w:r w:rsidRPr="004B227C">
        <w:rPr>
          <w:rFonts w:ascii="PT Astra Serif" w:hAnsi="PT Astra Serif"/>
          <w:b/>
          <w:i/>
          <w:sz w:val="26"/>
          <w:szCs w:val="26"/>
        </w:rPr>
        <w:t>Подпрограмма 1 «Развитие кадрового потенциала региона»</w:t>
      </w:r>
    </w:p>
    <w:p w14:paraId="4C28BC03" w14:textId="77777777" w:rsidR="004A65E6" w:rsidRPr="004B227C" w:rsidRDefault="004A65E6" w:rsidP="004B227C">
      <w:pPr>
        <w:pStyle w:val="aa"/>
        <w:jc w:val="center"/>
        <w:rPr>
          <w:rFonts w:ascii="PT Astra Serif" w:hAnsi="PT Astra Serif"/>
          <w:b/>
        </w:rPr>
      </w:pPr>
      <w:r w:rsidRPr="004B227C">
        <w:rPr>
          <w:rFonts w:ascii="PT Astra Serif" w:hAnsi="PT Astra Serif"/>
          <w:b/>
        </w:rPr>
        <w:t>Показатели цели Подпрограммы 1 за 2022 год</w:t>
      </w:r>
    </w:p>
    <w:p w14:paraId="51C1A6F1" w14:textId="77777777" w:rsidR="004A65E6" w:rsidRPr="004B227C" w:rsidRDefault="004A65E6" w:rsidP="004B227C">
      <w:pPr>
        <w:pStyle w:val="aa"/>
        <w:jc w:val="right"/>
        <w:rPr>
          <w:rFonts w:ascii="PT Astra Serif" w:hAnsi="PT Astra Serif"/>
          <w:b/>
        </w:rPr>
      </w:pPr>
      <w:r w:rsidRPr="004B227C">
        <w:rPr>
          <w:rFonts w:ascii="PT Astra Serif" w:hAnsi="PT Astra Serif"/>
          <w:bCs/>
        </w:rPr>
        <w:t>Таблица 3</w:t>
      </w:r>
    </w:p>
    <w:tbl>
      <w:tblPr>
        <w:tblW w:w="9323" w:type="dxa"/>
        <w:tblInd w:w="108" w:type="dxa"/>
        <w:tblLayout w:type="fixed"/>
        <w:tblLook w:val="0000" w:firstRow="0" w:lastRow="0" w:firstColumn="0" w:lastColumn="0" w:noHBand="0" w:noVBand="0"/>
      </w:tblPr>
      <w:tblGrid>
        <w:gridCol w:w="567"/>
        <w:gridCol w:w="1810"/>
        <w:gridCol w:w="1559"/>
        <w:gridCol w:w="850"/>
        <w:gridCol w:w="992"/>
        <w:gridCol w:w="993"/>
        <w:gridCol w:w="1164"/>
        <w:gridCol w:w="1388"/>
      </w:tblGrid>
      <w:tr w:rsidR="004B227C" w:rsidRPr="004B227C" w14:paraId="22898393" w14:textId="77777777" w:rsidTr="0087517A">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0D2E3BF4"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1810" w:type="dxa"/>
            <w:tcBorders>
              <w:top w:val="single" w:sz="4" w:space="0" w:color="000000"/>
              <w:left w:val="single" w:sz="4" w:space="0" w:color="000000"/>
              <w:bottom w:val="single" w:sz="4" w:space="0" w:color="000000"/>
            </w:tcBorders>
            <w:shd w:val="clear" w:color="auto" w:fill="auto"/>
            <w:vAlign w:val="center"/>
          </w:tcPr>
          <w:p w14:paraId="41BEAF4C"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559" w:type="dxa"/>
            <w:tcBorders>
              <w:top w:val="single" w:sz="4" w:space="0" w:color="000000"/>
              <w:left w:val="single" w:sz="4" w:space="0" w:color="000000"/>
              <w:bottom w:val="single" w:sz="4" w:space="0" w:color="000000"/>
              <w:right w:val="single" w:sz="4" w:space="0" w:color="000000"/>
            </w:tcBorders>
            <w:vAlign w:val="center"/>
          </w:tcPr>
          <w:p w14:paraId="4B57BE2A"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850" w:type="dxa"/>
            <w:tcBorders>
              <w:top w:val="single" w:sz="4" w:space="0" w:color="000000"/>
              <w:left w:val="single" w:sz="4" w:space="0" w:color="000000"/>
              <w:bottom w:val="single" w:sz="4" w:space="0" w:color="000000"/>
            </w:tcBorders>
            <w:shd w:val="clear" w:color="auto" w:fill="auto"/>
            <w:vAlign w:val="center"/>
          </w:tcPr>
          <w:p w14:paraId="00273D02"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7C5C30D7"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993" w:type="dxa"/>
            <w:tcBorders>
              <w:top w:val="single" w:sz="4" w:space="0" w:color="000000"/>
              <w:left w:val="single" w:sz="4" w:space="0" w:color="000000"/>
              <w:bottom w:val="single" w:sz="4" w:space="0" w:color="000000"/>
            </w:tcBorders>
            <w:shd w:val="clear" w:color="auto" w:fill="auto"/>
            <w:vAlign w:val="center"/>
          </w:tcPr>
          <w:p w14:paraId="77CAB45F"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1164" w:type="dxa"/>
            <w:tcBorders>
              <w:top w:val="single" w:sz="4" w:space="0" w:color="000000"/>
              <w:left w:val="single" w:sz="4" w:space="0" w:color="000000"/>
              <w:bottom w:val="single" w:sz="4" w:space="0" w:color="000000"/>
            </w:tcBorders>
            <w:shd w:val="clear" w:color="auto" w:fill="auto"/>
            <w:vAlign w:val="center"/>
          </w:tcPr>
          <w:p w14:paraId="367689F0"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96858A"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358DF8AB"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4B227C" w:rsidRPr="004B227C" w14:paraId="5FC5EEEB" w14:textId="77777777" w:rsidTr="0087517A">
        <w:trPr>
          <w:trHeight w:val="265"/>
          <w:tblHeader/>
        </w:trPr>
        <w:tc>
          <w:tcPr>
            <w:tcW w:w="567" w:type="dxa"/>
            <w:tcBorders>
              <w:top w:val="single" w:sz="4" w:space="0" w:color="000000"/>
              <w:left w:val="single" w:sz="4" w:space="0" w:color="000000"/>
              <w:bottom w:val="single" w:sz="4" w:space="0" w:color="000000"/>
            </w:tcBorders>
            <w:shd w:val="clear" w:color="auto" w:fill="auto"/>
            <w:vAlign w:val="center"/>
          </w:tcPr>
          <w:p w14:paraId="108974DF"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810" w:type="dxa"/>
            <w:tcBorders>
              <w:top w:val="single" w:sz="4" w:space="0" w:color="000000"/>
              <w:left w:val="single" w:sz="4" w:space="0" w:color="000000"/>
              <w:bottom w:val="single" w:sz="4" w:space="0" w:color="000000"/>
            </w:tcBorders>
            <w:shd w:val="clear" w:color="auto" w:fill="auto"/>
            <w:vAlign w:val="center"/>
          </w:tcPr>
          <w:p w14:paraId="04555A05" w14:textId="77777777" w:rsidR="004A65E6" w:rsidRPr="004B227C" w:rsidRDefault="004A65E6"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2</w:t>
            </w:r>
          </w:p>
        </w:tc>
        <w:tc>
          <w:tcPr>
            <w:tcW w:w="1559" w:type="dxa"/>
            <w:tcBorders>
              <w:top w:val="single" w:sz="4" w:space="0" w:color="000000"/>
              <w:left w:val="single" w:sz="4" w:space="0" w:color="000000"/>
              <w:bottom w:val="single" w:sz="4" w:space="0" w:color="000000"/>
              <w:right w:val="single" w:sz="4" w:space="0" w:color="000000"/>
            </w:tcBorders>
            <w:vAlign w:val="center"/>
          </w:tcPr>
          <w:p w14:paraId="596B1E79" w14:textId="77777777" w:rsidR="004A65E6" w:rsidRPr="004B227C" w:rsidRDefault="004A65E6"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3</w:t>
            </w:r>
          </w:p>
        </w:tc>
        <w:tc>
          <w:tcPr>
            <w:tcW w:w="850" w:type="dxa"/>
            <w:tcBorders>
              <w:top w:val="single" w:sz="4" w:space="0" w:color="000000"/>
              <w:left w:val="single" w:sz="4" w:space="0" w:color="000000"/>
              <w:bottom w:val="single" w:sz="4" w:space="0" w:color="000000"/>
            </w:tcBorders>
            <w:shd w:val="clear" w:color="auto" w:fill="auto"/>
            <w:vAlign w:val="center"/>
          </w:tcPr>
          <w:p w14:paraId="7D7CEBAF" w14:textId="77777777" w:rsidR="004A65E6" w:rsidRPr="004B227C" w:rsidRDefault="004A65E6" w:rsidP="004B227C">
            <w:pPr>
              <w:spacing w:after="0" w:line="240" w:lineRule="auto"/>
              <w:contextualSpacing/>
              <w:jc w:val="center"/>
              <w:rPr>
                <w:rFonts w:ascii="PT Astra Serif" w:hAnsi="PT Astra Serif" w:cs="PT Astra Serif"/>
              </w:rPr>
            </w:pPr>
            <w:r w:rsidRPr="004B227C">
              <w:rPr>
                <w:rFonts w:ascii="PT Astra Serif" w:hAnsi="PT Astra Serif" w:cs="PT Astra Serif"/>
              </w:rPr>
              <w:t>4</w:t>
            </w:r>
          </w:p>
        </w:tc>
        <w:tc>
          <w:tcPr>
            <w:tcW w:w="992" w:type="dxa"/>
            <w:tcBorders>
              <w:top w:val="single" w:sz="4" w:space="0" w:color="000000"/>
              <w:left w:val="single" w:sz="4" w:space="0" w:color="000000"/>
              <w:bottom w:val="single" w:sz="4" w:space="0" w:color="000000"/>
            </w:tcBorders>
            <w:shd w:val="clear" w:color="auto" w:fill="auto"/>
            <w:vAlign w:val="center"/>
          </w:tcPr>
          <w:p w14:paraId="3C6A8FB6" w14:textId="77777777" w:rsidR="004A65E6" w:rsidRPr="004B227C" w:rsidRDefault="004A65E6" w:rsidP="004B227C">
            <w:pPr>
              <w:spacing w:after="0" w:line="240" w:lineRule="auto"/>
              <w:jc w:val="center"/>
              <w:rPr>
                <w:rFonts w:ascii="PT Astra Serif" w:hAnsi="PT Astra Serif" w:cs="PT Astra Serif"/>
              </w:rPr>
            </w:pPr>
            <w:r w:rsidRPr="004B227C">
              <w:rPr>
                <w:rFonts w:ascii="PT Astra Serif" w:hAnsi="PT Astra Serif" w:cs="PT Astra Serif"/>
              </w:rPr>
              <w:t>5</w:t>
            </w:r>
          </w:p>
        </w:tc>
        <w:tc>
          <w:tcPr>
            <w:tcW w:w="993" w:type="dxa"/>
            <w:tcBorders>
              <w:top w:val="single" w:sz="4" w:space="0" w:color="000000"/>
              <w:left w:val="single" w:sz="4" w:space="0" w:color="000000"/>
              <w:bottom w:val="single" w:sz="4" w:space="0" w:color="000000"/>
            </w:tcBorders>
            <w:shd w:val="clear" w:color="auto" w:fill="auto"/>
            <w:vAlign w:val="center"/>
          </w:tcPr>
          <w:p w14:paraId="5F180BC3" w14:textId="77777777" w:rsidR="004A65E6" w:rsidRPr="004B227C" w:rsidRDefault="004A65E6" w:rsidP="004B227C">
            <w:pPr>
              <w:spacing w:after="0" w:line="240" w:lineRule="auto"/>
              <w:jc w:val="center"/>
              <w:rPr>
                <w:rFonts w:ascii="PT Astra Serif" w:hAnsi="PT Astra Serif" w:cs="PT Astra Serif"/>
              </w:rPr>
            </w:pPr>
            <w:r w:rsidRPr="004B227C">
              <w:rPr>
                <w:rFonts w:ascii="PT Astra Serif" w:hAnsi="PT Astra Serif" w:cs="PT Astra Serif"/>
              </w:rPr>
              <w:t>6</w:t>
            </w:r>
          </w:p>
        </w:tc>
        <w:tc>
          <w:tcPr>
            <w:tcW w:w="1164" w:type="dxa"/>
            <w:tcBorders>
              <w:top w:val="single" w:sz="4" w:space="0" w:color="000000"/>
              <w:left w:val="single" w:sz="4" w:space="0" w:color="000000"/>
              <w:bottom w:val="single" w:sz="4" w:space="0" w:color="000000"/>
            </w:tcBorders>
            <w:shd w:val="clear" w:color="auto" w:fill="auto"/>
            <w:vAlign w:val="center"/>
          </w:tcPr>
          <w:p w14:paraId="38881F18" w14:textId="77777777" w:rsidR="004A65E6" w:rsidRPr="004B227C" w:rsidRDefault="004A65E6" w:rsidP="004B227C">
            <w:pPr>
              <w:spacing w:after="0" w:line="240" w:lineRule="auto"/>
              <w:jc w:val="center"/>
              <w:rPr>
                <w:rFonts w:ascii="PT Astra Serif" w:hAnsi="PT Astra Serif" w:cs="PT Astra Serif"/>
              </w:rPr>
            </w:pPr>
            <w:r w:rsidRPr="004B227C">
              <w:rPr>
                <w:rFonts w:ascii="PT Astra Serif" w:hAnsi="PT Astra Serif" w:cs="PT Astra Serif"/>
              </w:rPr>
              <w:t>7</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1D9ABB" w14:textId="77777777" w:rsidR="004A65E6" w:rsidRPr="004B227C" w:rsidRDefault="004A65E6" w:rsidP="004B227C">
            <w:pPr>
              <w:spacing w:after="0" w:line="240" w:lineRule="auto"/>
              <w:contextualSpacing/>
              <w:jc w:val="center"/>
              <w:rPr>
                <w:rFonts w:ascii="PT Astra Serif" w:hAnsi="PT Astra Serif" w:cs="PT Astra Serif"/>
              </w:rPr>
            </w:pPr>
            <w:r w:rsidRPr="004B227C">
              <w:rPr>
                <w:rFonts w:ascii="PT Astra Serif" w:hAnsi="PT Astra Serif" w:cs="PT Astra Serif"/>
              </w:rPr>
              <w:t>8</w:t>
            </w:r>
          </w:p>
        </w:tc>
      </w:tr>
      <w:tr w:rsidR="004B227C" w:rsidRPr="004B227C" w14:paraId="5143074A" w14:textId="77777777" w:rsidTr="0087517A">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476B984B"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1810" w:type="dxa"/>
            <w:tcBorders>
              <w:top w:val="single" w:sz="4" w:space="0" w:color="000000"/>
              <w:left w:val="single" w:sz="4" w:space="0" w:color="000000"/>
              <w:bottom w:val="single" w:sz="4" w:space="0" w:color="000000"/>
            </w:tcBorders>
            <w:shd w:val="clear" w:color="auto" w:fill="auto"/>
          </w:tcPr>
          <w:p w14:paraId="05BE56CE" w14:textId="77777777" w:rsidR="004A65E6" w:rsidRPr="004B227C" w:rsidRDefault="004A65E6"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Коэффициент обеспеченности резервом управленческих кадров Томской области</w:t>
            </w:r>
          </w:p>
        </w:tc>
        <w:tc>
          <w:tcPr>
            <w:tcW w:w="1559" w:type="dxa"/>
            <w:tcBorders>
              <w:top w:val="single" w:sz="4" w:space="0" w:color="000000"/>
              <w:left w:val="single" w:sz="4" w:space="0" w:color="000000"/>
              <w:bottom w:val="single" w:sz="4" w:space="0" w:color="000000"/>
              <w:right w:val="single" w:sz="4" w:space="0" w:color="000000"/>
            </w:tcBorders>
            <w:vAlign w:val="center"/>
          </w:tcPr>
          <w:p w14:paraId="7214E357" w14:textId="77777777" w:rsidR="004A65E6" w:rsidRPr="004B227C" w:rsidRDefault="004A65E6"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государственной гражданской службы Администрации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26627DE3" w14:textId="77777777" w:rsidR="004A65E6" w:rsidRPr="004B227C" w:rsidRDefault="004A65E6" w:rsidP="004B227C">
            <w:pPr>
              <w:spacing w:after="0" w:line="240" w:lineRule="auto"/>
              <w:contextualSpacing/>
              <w:jc w:val="center"/>
              <w:rPr>
                <w:rFonts w:ascii="PT Astra Serif" w:hAnsi="PT Astra Serif" w:cs="PT Astra Serif"/>
              </w:rPr>
            </w:pPr>
            <w:r w:rsidRPr="004B227C">
              <w:rPr>
                <w:rFonts w:ascii="PT Astra Serif" w:hAnsi="PT Astra Serif" w:cs="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2B843BEB" w14:textId="77777777" w:rsidR="004A65E6" w:rsidRPr="004B227C" w:rsidRDefault="004A65E6" w:rsidP="004B227C">
            <w:pPr>
              <w:spacing w:after="0" w:line="240" w:lineRule="auto"/>
              <w:jc w:val="center"/>
              <w:rPr>
                <w:rFonts w:ascii="PT Astra Serif" w:hAnsi="PT Astra Serif" w:cs="PT Astra Serif"/>
              </w:rPr>
            </w:pPr>
            <w:r w:rsidRPr="004B227C">
              <w:rPr>
                <w:rFonts w:ascii="PT Astra Serif" w:hAnsi="PT Astra Serif" w:cs="PT Astra Serif"/>
              </w:rPr>
              <w:t>35,0</w:t>
            </w:r>
          </w:p>
        </w:tc>
        <w:tc>
          <w:tcPr>
            <w:tcW w:w="993" w:type="dxa"/>
            <w:tcBorders>
              <w:top w:val="single" w:sz="4" w:space="0" w:color="000000"/>
              <w:left w:val="single" w:sz="4" w:space="0" w:color="000000"/>
              <w:bottom w:val="single" w:sz="4" w:space="0" w:color="000000"/>
            </w:tcBorders>
            <w:shd w:val="clear" w:color="auto" w:fill="auto"/>
            <w:vAlign w:val="center"/>
          </w:tcPr>
          <w:p w14:paraId="0AFB60AB" w14:textId="77777777" w:rsidR="004A65E6" w:rsidRPr="004B227C" w:rsidRDefault="004A65E6" w:rsidP="004B227C">
            <w:pPr>
              <w:spacing w:after="0" w:line="240" w:lineRule="auto"/>
              <w:jc w:val="center"/>
              <w:rPr>
                <w:rFonts w:ascii="PT Astra Serif" w:hAnsi="PT Astra Serif" w:cs="PT Astra Serif"/>
              </w:rPr>
            </w:pPr>
            <w:r w:rsidRPr="004B227C">
              <w:rPr>
                <w:rFonts w:ascii="PT Astra Serif" w:hAnsi="PT Astra Serif" w:cs="PT Astra Serif"/>
              </w:rPr>
              <w:t>35,6</w:t>
            </w:r>
          </w:p>
        </w:tc>
        <w:tc>
          <w:tcPr>
            <w:tcW w:w="1164" w:type="dxa"/>
            <w:tcBorders>
              <w:top w:val="single" w:sz="4" w:space="0" w:color="000000"/>
              <w:left w:val="single" w:sz="4" w:space="0" w:color="000000"/>
              <w:bottom w:val="single" w:sz="4" w:space="0" w:color="000000"/>
            </w:tcBorders>
            <w:shd w:val="clear" w:color="auto" w:fill="auto"/>
            <w:vAlign w:val="center"/>
          </w:tcPr>
          <w:p w14:paraId="68B83FBC" w14:textId="77777777" w:rsidR="004A65E6" w:rsidRPr="004B227C" w:rsidRDefault="004A65E6" w:rsidP="004B227C">
            <w:pPr>
              <w:spacing w:after="0" w:line="240" w:lineRule="auto"/>
              <w:jc w:val="center"/>
              <w:rPr>
                <w:rFonts w:ascii="PT Astra Serif" w:hAnsi="PT Astra Serif" w:cs="PT Astra Serif"/>
              </w:rPr>
            </w:pPr>
            <w:r w:rsidRPr="004B227C">
              <w:rPr>
                <w:rFonts w:ascii="PT Astra Serif" w:hAnsi="PT Astra Serif" w:cs="PT Astra Serif"/>
              </w:rPr>
              <w:t>101,7</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1F14D" w14:textId="77777777" w:rsidR="004A65E6" w:rsidRPr="004B227C" w:rsidRDefault="004A65E6" w:rsidP="004B227C">
            <w:pPr>
              <w:spacing w:after="0" w:line="240" w:lineRule="auto"/>
              <w:contextualSpacing/>
              <w:jc w:val="center"/>
              <w:rPr>
                <w:rFonts w:ascii="PT Astra Serif" w:hAnsi="PT Astra Serif" w:cs="PT Astra Serif"/>
              </w:rPr>
            </w:pPr>
            <w:r w:rsidRPr="004B227C">
              <w:rPr>
                <w:rFonts w:ascii="PT Astra Serif" w:hAnsi="PT Astra Serif" w:cs="PT Astra Serif"/>
              </w:rPr>
              <w:t>Достигнут</w:t>
            </w:r>
          </w:p>
        </w:tc>
      </w:tr>
      <w:tr w:rsidR="004A65E6" w:rsidRPr="004B227C" w14:paraId="7DA9EEA8" w14:textId="77777777" w:rsidTr="0087517A">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137B8684"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810" w:type="dxa"/>
            <w:tcBorders>
              <w:top w:val="single" w:sz="4" w:space="0" w:color="000000"/>
              <w:left w:val="single" w:sz="4" w:space="0" w:color="000000"/>
              <w:bottom w:val="single" w:sz="4" w:space="0" w:color="000000"/>
            </w:tcBorders>
            <w:shd w:val="clear" w:color="auto" w:fill="auto"/>
          </w:tcPr>
          <w:p w14:paraId="04E42743" w14:textId="77777777" w:rsidR="004A65E6" w:rsidRPr="004B227C" w:rsidRDefault="004A65E6" w:rsidP="004B227C">
            <w:pPr>
              <w:spacing w:after="0" w:line="240" w:lineRule="auto"/>
              <w:jc w:val="center"/>
              <w:rPr>
                <w:rFonts w:ascii="PT Astra Serif" w:eastAsia="Times New Roman" w:hAnsi="PT Astra Serif" w:cs="Times New Roman"/>
                <w:lang w:eastAsia="ru-RU"/>
              </w:rPr>
            </w:pPr>
            <w:r w:rsidRPr="004B227C">
              <w:rPr>
                <w:rFonts w:ascii="PT Astra Serif" w:eastAsia="Times New Roman" w:hAnsi="PT Astra Serif" w:cs="Times New Roman"/>
                <w:lang w:eastAsia="ru-RU"/>
              </w:rPr>
              <w:t>Доля назначений из резерва управленческих кадров Томской области на целевые должности</w:t>
            </w:r>
          </w:p>
        </w:tc>
        <w:tc>
          <w:tcPr>
            <w:tcW w:w="1559" w:type="dxa"/>
            <w:tcBorders>
              <w:top w:val="single" w:sz="4" w:space="0" w:color="000000"/>
              <w:left w:val="single" w:sz="4" w:space="0" w:color="000000"/>
              <w:bottom w:val="single" w:sz="4" w:space="0" w:color="000000"/>
              <w:right w:val="single" w:sz="4" w:space="0" w:color="000000"/>
            </w:tcBorders>
            <w:vAlign w:val="center"/>
          </w:tcPr>
          <w:p w14:paraId="3FC2D662" w14:textId="77777777" w:rsidR="004A65E6" w:rsidRPr="004B227C" w:rsidRDefault="004A65E6" w:rsidP="004B227C">
            <w:pPr>
              <w:autoSpaceDE w:val="0"/>
              <w:autoSpaceDN w:val="0"/>
              <w:adjustRightInd w:val="0"/>
              <w:spacing w:after="0" w:line="240" w:lineRule="auto"/>
              <w:jc w:val="center"/>
              <w:rPr>
                <w:rFonts w:ascii="PT Astra Serif" w:hAnsi="PT Astra Serif" w:cs="PT Astra Serif"/>
              </w:rPr>
            </w:pPr>
            <w:r w:rsidRPr="004B227C">
              <w:rPr>
                <w:rFonts w:ascii="PT Astra Serif" w:hAnsi="PT Astra Serif" w:cs="PT Astra Serif"/>
              </w:rPr>
              <w:t>Департамент государственной гражданской службы Администрации Томской области</w:t>
            </w:r>
          </w:p>
        </w:tc>
        <w:tc>
          <w:tcPr>
            <w:tcW w:w="850" w:type="dxa"/>
            <w:tcBorders>
              <w:top w:val="single" w:sz="4" w:space="0" w:color="000000"/>
              <w:left w:val="single" w:sz="4" w:space="0" w:color="000000"/>
              <w:bottom w:val="single" w:sz="4" w:space="0" w:color="000000"/>
            </w:tcBorders>
            <w:shd w:val="clear" w:color="auto" w:fill="auto"/>
            <w:vAlign w:val="center"/>
          </w:tcPr>
          <w:p w14:paraId="30A74B6A" w14:textId="77777777" w:rsidR="004A65E6" w:rsidRPr="004B227C" w:rsidRDefault="004A65E6" w:rsidP="004B227C">
            <w:pPr>
              <w:spacing w:after="0" w:line="240" w:lineRule="auto"/>
              <w:contextualSpacing/>
              <w:jc w:val="center"/>
              <w:rPr>
                <w:rFonts w:ascii="PT Astra Serif" w:hAnsi="PT Astra Serif" w:cs="PT Astra Serif"/>
              </w:rPr>
            </w:pPr>
            <w:r w:rsidRPr="004B227C">
              <w:rPr>
                <w:rFonts w:ascii="PT Astra Serif" w:hAnsi="PT Astra Serif" w:cs="PT Astra Serif"/>
              </w:rPr>
              <w:t>%</w:t>
            </w:r>
          </w:p>
        </w:tc>
        <w:tc>
          <w:tcPr>
            <w:tcW w:w="992" w:type="dxa"/>
            <w:tcBorders>
              <w:top w:val="single" w:sz="4" w:space="0" w:color="000000"/>
              <w:left w:val="single" w:sz="4" w:space="0" w:color="000000"/>
              <w:bottom w:val="single" w:sz="4" w:space="0" w:color="000000"/>
            </w:tcBorders>
            <w:shd w:val="clear" w:color="auto" w:fill="auto"/>
            <w:vAlign w:val="center"/>
          </w:tcPr>
          <w:p w14:paraId="1D04E4DF" w14:textId="77777777" w:rsidR="004A65E6" w:rsidRPr="004B227C" w:rsidRDefault="004A65E6" w:rsidP="004B227C">
            <w:pPr>
              <w:spacing w:after="0" w:line="240" w:lineRule="auto"/>
              <w:jc w:val="center"/>
              <w:rPr>
                <w:rFonts w:ascii="PT Astra Serif" w:hAnsi="PT Astra Serif" w:cs="PT Astra Serif"/>
              </w:rPr>
            </w:pPr>
            <w:r w:rsidRPr="004B227C">
              <w:rPr>
                <w:rFonts w:ascii="PT Astra Serif" w:hAnsi="PT Astra Serif" w:cs="PT Astra Serif"/>
              </w:rPr>
              <w:t>85,0</w:t>
            </w:r>
          </w:p>
        </w:tc>
        <w:tc>
          <w:tcPr>
            <w:tcW w:w="993" w:type="dxa"/>
            <w:tcBorders>
              <w:top w:val="single" w:sz="4" w:space="0" w:color="000000"/>
              <w:left w:val="single" w:sz="4" w:space="0" w:color="000000"/>
              <w:bottom w:val="single" w:sz="4" w:space="0" w:color="000000"/>
            </w:tcBorders>
            <w:shd w:val="clear" w:color="auto" w:fill="auto"/>
            <w:vAlign w:val="center"/>
          </w:tcPr>
          <w:p w14:paraId="5FCCFDCD" w14:textId="77777777" w:rsidR="004A65E6" w:rsidRPr="004B227C" w:rsidRDefault="004A65E6" w:rsidP="004B227C">
            <w:pPr>
              <w:spacing w:after="0" w:line="240" w:lineRule="auto"/>
              <w:jc w:val="center"/>
              <w:rPr>
                <w:rFonts w:ascii="PT Astra Serif" w:hAnsi="PT Astra Serif" w:cs="PT Astra Serif"/>
              </w:rPr>
            </w:pPr>
            <w:r w:rsidRPr="004B227C">
              <w:rPr>
                <w:rFonts w:ascii="PT Astra Serif" w:hAnsi="PT Astra Serif" w:cs="PT Astra Serif"/>
              </w:rPr>
              <w:t>91,7</w:t>
            </w:r>
          </w:p>
        </w:tc>
        <w:tc>
          <w:tcPr>
            <w:tcW w:w="1164" w:type="dxa"/>
            <w:tcBorders>
              <w:top w:val="single" w:sz="4" w:space="0" w:color="000000"/>
              <w:left w:val="single" w:sz="4" w:space="0" w:color="000000"/>
              <w:bottom w:val="single" w:sz="4" w:space="0" w:color="000000"/>
            </w:tcBorders>
            <w:shd w:val="clear" w:color="auto" w:fill="auto"/>
            <w:vAlign w:val="center"/>
          </w:tcPr>
          <w:p w14:paraId="5631838E" w14:textId="77777777" w:rsidR="004A65E6" w:rsidRPr="004B227C" w:rsidRDefault="004A65E6" w:rsidP="004B227C">
            <w:pPr>
              <w:spacing w:after="0" w:line="240" w:lineRule="auto"/>
              <w:jc w:val="center"/>
              <w:rPr>
                <w:rFonts w:ascii="PT Astra Serif" w:hAnsi="PT Astra Serif" w:cs="PT Astra Serif"/>
              </w:rPr>
            </w:pPr>
            <w:r w:rsidRPr="004B227C">
              <w:rPr>
                <w:rFonts w:ascii="PT Astra Serif" w:hAnsi="PT Astra Serif" w:cs="PT Astra Serif"/>
              </w:rPr>
              <w:t>107,9</w:t>
            </w:r>
          </w:p>
        </w:tc>
        <w:tc>
          <w:tcPr>
            <w:tcW w:w="1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90AF82" w14:textId="77777777" w:rsidR="004A65E6" w:rsidRPr="004B227C" w:rsidRDefault="004A65E6" w:rsidP="004B227C">
            <w:pPr>
              <w:spacing w:after="0" w:line="240" w:lineRule="auto"/>
              <w:contextualSpacing/>
              <w:jc w:val="center"/>
              <w:rPr>
                <w:rFonts w:ascii="PT Astra Serif" w:hAnsi="PT Astra Serif" w:cs="PT Astra Serif"/>
              </w:rPr>
            </w:pPr>
            <w:r w:rsidRPr="004B227C">
              <w:rPr>
                <w:rFonts w:ascii="PT Astra Serif" w:hAnsi="PT Astra Serif" w:cs="PT Astra Serif"/>
              </w:rPr>
              <w:t>Достигнут</w:t>
            </w:r>
          </w:p>
        </w:tc>
      </w:tr>
    </w:tbl>
    <w:p w14:paraId="7B359A77"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p>
    <w:p w14:paraId="5273B5C0" w14:textId="3DB400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2022 года коэффициент обеспеченности резервом </w:t>
      </w:r>
      <w:r w:rsidR="006B4BBC" w:rsidRPr="004B227C">
        <w:rPr>
          <w:rFonts w:ascii="PT Astra Serif" w:hAnsi="PT Astra Serif"/>
          <w:sz w:val="26"/>
          <w:szCs w:val="26"/>
        </w:rPr>
        <w:t>управленческих кадров в отчетном</w:t>
      </w:r>
      <w:r w:rsidRPr="004B227C">
        <w:rPr>
          <w:rFonts w:ascii="PT Astra Serif" w:hAnsi="PT Astra Serif"/>
          <w:sz w:val="26"/>
          <w:szCs w:val="26"/>
        </w:rPr>
        <w:t xml:space="preserve"> период</w:t>
      </w:r>
      <w:r w:rsidR="006B4BBC" w:rsidRPr="004B227C">
        <w:rPr>
          <w:rFonts w:ascii="PT Astra Serif" w:hAnsi="PT Astra Serif"/>
          <w:sz w:val="26"/>
          <w:szCs w:val="26"/>
        </w:rPr>
        <w:t>е</w:t>
      </w:r>
      <w:r w:rsidRPr="004B227C">
        <w:rPr>
          <w:rFonts w:ascii="PT Astra Serif" w:hAnsi="PT Astra Serif"/>
          <w:sz w:val="26"/>
          <w:szCs w:val="26"/>
        </w:rPr>
        <w:t xml:space="preserve"> составил 35,6% (план – 35,0%), в 2021</w:t>
      </w:r>
      <w:r w:rsidR="006B4BBC" w:rsidRPr="004B227C">
        <w:rPr>
          <w:rFonts w:ascii="PT Astra Serif" w:hAnsi="PT Astra Serif"/>
          <w:sz w:val="26"/>
          <w:szCs w:val="26"/>
        </w:rPr>
        <w:t xml:space="preserve"> году</w:t>
      </w:r>
      <w:r w:rsidRPr="004B227C">
        <w:rPr>
          <w:rFonts w:ascii="PT Astra Serif" w:hAnsi="PT Astra Serif"/>
          <w:sz w:val="26"/>
          <w:szCs w:val="26"/>
        </w:rPr>
        <w:t xml:space="preserve"> фактическое значение </w:t>
      </w:r>
      <w:r w:rsidR="006B4BBC" w:rsidRPr="004B227C">
        <w:rPr>
          <w:rFonts w:ascii="PT Astra Serif" w:hAnsi="PT Astra Serif"/>
          <w:sz w:val="26"/>
          <w:szCs w:val="26"/>
        </w:rPr>
        <w:t xml:space="preserve">составило </w:t>
      </w:r>
      <w:r w:rsidRPr="004B227C">
        <w:rPr>
          <w:rFonts w:ascii="PT Astra Serif" w:hAnsi="PT Astra Serif"/>
          <w:sz w:val="26"/>
          <w:szCs w:val="26"/>
        </w:rPr>
        <w:t>30,0%.</w:t>
      </w:r>
    </w:p>
    <w:p w14:paraId="3C105D98" w14:textId="25660B9E"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lastRenderedPageBreak/>
        <w:t>91,7% от общего количества назначений составила доля назначений из резерва управленческих кадров Томской области на целевые должности (план </w:t>
      </w:r>
      <w:r w:rsidRPr="004B227C">
        <w:rPr>
          <w:rFonts w:ascii="PT Astra Serif" w:hAnsi="PT Astra Serif"/>
          <w:sz w:val="26"/>
          <w:szCs w:val="26"/>
        </w:rPr>
        <w:noBreakHyphen/>
        <w:t xml:space="preserve"> 85,0%). </w:t>
      </w:r>
      <w:proofErr w:type="gramStart"/>
      <w:r w:rsidRPr="004B227C">
        <w:rPr>
          <w:rFonts w:ascii="PT Astra Serif" w:hAnsi="PT Astra Serif"/>
          <w:sz w:val="26"/>
          <w:szCs w:val="26"/>
        </w:rPr>
        <w:t xml:space="preserve">В 2021 году факт составил 93,5%. Достижение в 2022 году значения относительно запланированного, а также в сравнении с фактическим за 2021 год, связано с прогнозированием вакантных должностей на целевые должности, проводятся </w:t>
      </w:r>
      <w:r w:rsidR="00C561F8" w:rsidRPr="004B227C">
        <w:rPr>
          <w:rFonts w:ascii="PT Astra Serif" w:hAnsi="PT Astra Serif"/>
          <w:sz w:val="26"/>
          <w:szCs w:val="26"/>
        </w:rPr>
        <w:t xml:space="preserve">конкурсы </w:t>
      </w:r>
      <w:r w:rsidRPr="004B227C">
        <w:rPr>
          <w:rFonts w:ascii="PT Astra Serif" w:hAnsi="PT Astra Serif"/>
          <w:sz w:val="26"/>
          <w:szCs w:val="26"/>
        </w:rPr>
        <w:t xml:space="preserve">в резерв с целью своевременного назначения на должность. </w:t>
      </w:r>
      <w:proofErr w:type="gramEnd"/>
    </w:p>
    <w:p w14:paraId="5AE357B3" w14:textId="77777777" w:rsidR="004A65E6" w:rsidRPr="004B227C" w:rsidRDefault="004A65E6" w:rsidP="004B227C">
      <w:pPr>
        <w:tabs>
          <w:tab w:val="left" w:pos="993"/>
        </w:tabs>
        <w:spacing w:after="0" w:line="240" w:lineRule="auto"/>
        <w:ind w:firstLine="709"/>
        <w:jc w:val="both"/>
        <w:rPr>
          <w:rFonts w:ascii="PT Astra Serif" w:hAnsi="PT Astra Serif"/>
          <w:i/>
          <w:sz w:val="26"/>
          <w:szCs w:val="26"/>
        </w:rPr>
      </w:pPr>
      <w:r w:rsidRPr="004B227C">
        <w:rPr>
          <w:rFonts w:ascii="PT Astra Serif" w:hAnsi="PT Astra Serif"/>
          <w:sz w:val="26"/>
          <w:szCs w:val="26"/>
        </w:rPr>
        <w:t>Финансирование подпрограммы за счет всех источников в 2022 году составило 6 435,4 тыс. рублей.</w:t>
      </w:r>
    </w:p>
    <w:p w14:paraId="5EA852CE"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eastAsia="Times New Roman" w:hAnsi="PT Astra Serif" w:cs="Times New Roman"/>
          <w:sz w:val="26"/>
          <w:szCs w:val="26"/>
        </w:rPr>
        <w:t>По итогам реализации</w:t>
      </w:r>
      <w:r w:rsidRPr="004B227C">
        <w:rPr>
          <w:rFonts w:ascii="PT Astra Serif" w:eastAsia="Times New Roman" w:hAnsi="PT Astra Serif" w:cs="Times New Roman"/>
          <w:i/>
          <w:sz w:val="26"/>
          <w:szCs w:val="26"/>
        </w:rPr>
        <w:t xml:space="preserve"> </w:t>
      </w:r>
      <w:r w:rsidRPr="004B227C">
        <w:rPr>
          <w:rFonts w:ascii="PT Astra Serif" w:hAnsi="PT Astra Serif"/>
          <w:i/>
          <w:sz w:val="26"/>
          <w:szCs w:val="26"/>
        </w:rPr>
        <w:t>основного мероприятия</w:t>
      </w:r>
      <w:r w:rsidRPr="004B227C">
        <w:rPr>
          <w:rFonts w:ascii="PT Astra Serif" w:eastAsia="Times New Roman" w:hAnsi="PT Astra Serif" w:cs="Times New Roman"/>
          <w:i/>
          <w:sz w:val="26"/>
          <w:szCs w:val="26"/>
        </w:rPr>
        <w:t xml:space="preserve"> «</w:t>
      </w:r>
      <w:r w:rsidRPr="004B227C">
        <w:rPr>
          <w:rFonts w:ascii="PT Astra Serif" w:hAnsi="PT Astra Serif"/>
          <w:i/>
          <w:sz w:val="26"/>
          <w:szCs w:val="26"/>
        </w:rPr>
        <w:t xml:space="preserve">Формирование, развитие и использование резерва управленческих кадров Томской области» </w:t>
      </w:r>
    </w:p>
    <w:p w14:paraId="7A7D8E6F"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результате реализации </w:t>
      </w:r>
      <w:r w:rsidRPr="004B227C">
        <w:rPr>
          <w:rFonts w:ascii="PT Astra Serif" w:hAnsi="PT Astra Serif"/>
          <w:i/>
          <w:sz w:val="26"/>
          <w:szCs w:val="26"/>
        </w:rPr>
        <w:t>основного мероприятия «Формирование, развитие и использование резерва управленческих кадров Томской области»</w:t>
      </w:r>
      <w:r w:rsidRPr="004B227C">
        <w:rPr>
          <w:rFonts w:ascii="PT Astra Serif" w:hAnsi="PT Astra Serif"/>
          <w:sz w:val="26"/>
          <w:szCs w:val="26"/>
        </w:rPr>
        <w:t xml:space="preserve"> коэффициент обеспеченности резервом управленческих кадров целевой группы должностей: руководителей органов исполнительной власти Томской области и структурных подразделений Администрации Томской области составил 9,4% (план – 15,0%).</w:t>
      </w:r>
      <w:r w:rsidRPr="004B227C">
        <w:rPr>
          <w:rFonts w:ascii="PT Astra Serif" w:hAnsi="PT Astra Serif"/>
        </w:rPr>
        <w:t xml:space="preserve"> </w:t>
      </w:r>
      <w:r w:rsidRPr="004B227C">
        <w:rPr>
          <w:rFonts w:ascii="PT Astra Serif" w:hAnsi="PT Astra Serif"/>
          <w:sz w:val="26"/>
          <w:szCs w:val="26"/>
        </w:rPr>
        <w:t>Отклонение от планового значения показателя обусловлено большим количеством лиц, исключенных из резерва управленческих кадров Томской области и отсутствием объявленных конкурсов на включение в кадровый резерв на высшую группу.</w:t>
      </w:r>
    </w:p>
    <w:p w14:paraId="2D1BD09E" w14:textId="3BFBBF2F"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Коэффициент обеспеченности резервом управленческих кадров целевой группы должностей: руководители областных государственных учреждений составил 44,4% (план – 50,0%). Причина отклонения </w:t>
      </w:r>
      <w:r w:rsidR="00753C10" w:rsidRPr="004B227C">
        <w:rPr>
          <w:rFonts w:ascii="PT Astra Serif" w:hAnsi="PT Astra Serif"/>
          <w:sz w:val="26"/>
          <w:szCs w:val="26"/>
        </w:rPr>
        <w:t xml:space="preserve">от </w:t>
      </w:r>
      <w:r w:rsidRPr="004B227C">
        <w:rPr>
          <w:rFonts w:ascii="PT Astra Serif" w:hAnsi="PT Astra Serif"/>
          <w:sz w:val="26"/>
          <w:szCs w:val="26"/>
        </w:rPr>
        <w:t>планового значения показателя в отчетном году обусловлена большим количеством лиц, исключенных из резерва управленческих кадров Томской области. Вместе с тем, наблюдается снижение количества лиц, включенных в резерв управленческих кадров на должности руководителей областных государственных учреждений за счет увеличения количества несостоявшихся конкурсов по причине отсутствия участников.</w:t>
      </w:r>
    </w:p>
    <w:p w14:paraId="1F1F00B0" w14:textId="77777777" w:rsidR="004A65E6" w:rsidRPr="004B227C" w:rsidRDefault="004A65E6" w:rsidP="004B227C">
      <w:pPr>
        <w:pStyle w:val="a8"/>
        <w:autoSpaceDE w:val="0"/>
        <w:autoSpaceDN w:val="0"/>
        <w:adjustRightInd w:val="0"/>
        <w:spacing w:after="0" w:line="240" w:lineRule="auto"/>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w:t>
      </w:r>
      <w:r w:rsidRPr="004B227C">
        <w:rPr>
          <w:rFonts w:ascii="PT Astra Serif" w:hAnsi="PT Astra Serif"/>
          <w:sz w:val="26"/>
          <w:szCs w:val="26"/>
        </w:rPr>
        <w:t>основного мероприятия</w:t>
      </w:r>
      <w:r w:rsidRPr="004B227C">
        <w:rPr>
          <w:rFonts w:ascii="PT Astra Serif" w:eastAsia="Times New Roman" w:hAnsi="PT Astra Serif" w:cs="Times New Roman"/>
          <w:sz w:val="26"/>
          <w:szCs w:val="26"/>
        </w:rPr>
        <w:t>:</w:t>
      </w:r>
    </w:p>
    <w:p w14:paraId="036A17C3" w14:textId="77777777" w:rsidR="004A65E6" w:rsidRPr="004B227C" w:rsidRDefault="004A65E6" w:rsidP="004B227C">
      <w:pPr>
        <w:pStyle w:val="a8"/>
        <w:numPr>
          <w:ilvl w:val="0"/>
          <w:numId w:val="3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100% участников резерва управленческих кадров прошли процедуру оценки (план – 100%);</w:t>
      </w:r>
    </w:p>
    <w:p w14:paraId="181E53AE" w14:textId="50D43413" w:rsidR="004A65E6" w:rsidRPr="004B227C" w:rsidRDefault="004A65E6" w:rsidP="004B227C">
      <w:pPr>
        <w:pStyle w:val="a8"/>
        <w:numPr>
          <w:ilvl w:val="0"/>
          <w:numId w:val="30"/>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доля лиц, включенных в резерв управленческих кадров, принявших участие в мероприятиях </w:t>
      </w:r>
      <w:r w:rsidR="00C33B57" w:rsidRPr="004B227C">
        <w:rPr>
          <w:rFonts w:ascii="PT Astra Serif" w:hAnsi="PT Astra Serif"/>
          <w:sz w:val="26"/>
          <w:szCs w:val="26"/>
        </w:rPr>
        <w:t>по профессиональному развитию,</w:t>
      </w:r>
      <w:r w:rsidRPr="004B227C">
        <w:rPr>
          <w:rFonts w:ascii="PT Astra Serif" w:hAnsi="PT Astra Serif"/>
          <w:sz w:val="26"/>
          <w:szCs w:val="26"/>
        </w:rPr>
        <w:t xml:space="preserve"> составила 15,0% (план – 15,0%).</w:t>
      </w:r>
    </w:p>
    <w:p w14:paraId="5E7D0AC2"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основного мероприятия «Содействие в подготовке управленческих кадров организаций приоритетных отраслей экономики и социальной сферы, расположенных на территории Томской области»</w:t>
      </w:r>
      <w:r w:rsidRPr="004B227C">
        <w:rPr>
          <w:rFonts w:ascii="PT Astra Serif" w:hAnsi="PT Astra Serif"/>
          <w:sz w:val="26"/>
          <w:szCs w:val="26"/>
        </w:rPr>
        <w:t xml:space="preserve"> доля специалистов, завершивших обучение (в процентах к общему количеству специалистов, приступивших к обучению) составила 88,0% (план – 90,0%). Обучение прошли 23 специалиста из 26 </w:t>
      </w:r>
      <w:proofErr w:type="gramStart"/>
      <w:r w:rsidRPr="004B227C">
        <w:rPr>
          <w:rFonts w:ascii="PT Astra Serif" w:hAnsi="PT Astra Serif"/>
          <w:sz w:val="26"/>
          <w:szCs w:val="26"/>
        </w:rPr>
        <w:t>запланированных</w:t>
      </w:r>
      <w:proofErr w:type="gramEnd"/>
      <w:r w:rsidRPr="004B227C">
        <w:rPr>
          <w:rFonts w:ascii="PT Astra Serif" w:hAnsi="PT Astra Serif"/>
          <w:sz w:val="26"/>
          <w:szCs w:val="26"/>
        </w:rPr>
        <w:t xml:space="preserve"> (3 специалиста после зачисления отказались от обучения по личным обстоятельствам). </w:t>
      </w:r>
    </w:p>
    <w:p w14:paraId="7E12986D" w14:textId="608BC24E" w:rsidR="004A65E6" w:rsidRPr="004B227C" w:rsidRDefault="003B77C6" w:rsidP="004B227C">
      <w:pPr>
        <w:pStyle w:val="a8"/>
        <w:autoSpaceDE w:val="0"/>
        <w:autoSpaceDN w:val="0"/>
        <w:adjustRightInd w:val="0"/>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К</w:t>
      </w:r>
      <w:r w:rsidR="004A65E6" w:rsidRPr="004B227C">
        <w:rPr>
          <w:rFonts w:ascii="PT Astra Serif" w:eastAsia="Times New Roman" w:hAnsi="PT Astra Serif" w:cs="Times New Roman"/>
          <w:sz w:val="26"/>
          <w:szCs w:val="26"/>
        </w:rPr>
        <w:t>оличество специалистов, сдавших итоговые аттестационные испытания на «хорошо» и «отлично» (в процентах к общему количеству специалистов, завершивших обучение), составило 95,0% (план – 80,0%).</w:t>
      </w:r>
    </w:p>
    <w:p w14:paraId="2A6E99A4"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ВЦП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r w:rsidRPr="004B227C">
        <w:rPr>
          <w:rFonts w:ascii="PT Astra Serif" w:hAnsi="PT Astra Serif"/>
          <w:sz w:val="26"/>
          <w:szCs w:val="26"/>
        </w:rPr>
        <w:t xml:space="preserve"> доля выполненных мероприятий по обеспечению реализации Государственного плана подготовки </w:t>
      </w:r>
      <w:r w:rsidRPr="004B227C">
        <w:rPr>
          <w:rFonts w:ascii="PT Astra Serif" w:hAnsi="PT Astra Serif"/>
          <w:sz w:val="26"/>
          <w:szCs w:val="26"/>
        </w:rPr>
        <w:lastRenderedPageBreak/>
        <w:t xml:space="preserve">управленческих кадров для организаций народного хозяйства Российской Федерации составила 100%, что соответствует плановому значения показателя. </w:t>
      </w:r>
    </w:p>
    <w:p w14:paraId="7008EEC9"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результате реализации </w:t>
      </w:r>
      <w:r w:rsidRPr="004B227C">
        <w:rPr>
          <w:rFonts w:ascii="PT Astra Serif" w:hAnsi="PT Astra Serif"/>
          <w:i/>
          <w:sz w:val="26"/>
          <w:szCs w:val="26"/>
        </w:rPr>
        <w:t>ВЦП «Награды Томской области»</w:t>
      </w:r>
      <w:r w:rsidRPr="004B227C">
        <w:rPr>
          <w:rFonts w:ascii="PT Astra Serif" w:hAnsi="PT Astra Serif"/>
          <w:sz w:val="26"/>
          <w:szCs w:val="26"/>
        </w:rPr>
        <w:t xml:space="preserve"> доля граждан, награжденных в соответствии с требованиями нормативных правовых актов </w:t>
      </w:r>
      <w:proofErr w:type="gramStart"/>
      <w:r w:rsidRPr="004B227C">
        <w:rPr>
          <w:rFonts w:ascii="PT Astra Serif" w:hAnsi="PT Astra Serif"/>
          <w:sz w:val="26"/>
          <w:szCs w:val="26"/>
        </w:rPr>
        <w:t>от</w:t>
      </w:r>
      <w:proofErr w:type="gramEnd"/>
      <w:r w:rsidRPr="004B227C">
        <w:rPr>
          <w:rFonts w:ascii="PT Astra Serif" w:hAnsi="PT Astra Serif"/>
          <w:sz w:val="26"/>
          <w:szCs w:val="26"/>
        </w:rPr>
        <w:t xml:space="preserve"> представленных к награждению составила 100%, что соответствует плановому значению. За 2022 год в Томской области наградами разных уровней </w:t>
      </w:r>
      <w:proofErr w:type="gramStart"/>
      <w:r w:rsidRPr="004B227C">
        <w:rPr>
          <w:rFonts w:ascii="PT Astra Serif" w:hAnsi="PT Astra Serif"/>
          <w:sz w:val="26"/>
          <w:szCs w:val="26"/>
        </w:rPr>
        <w:t>награждены</w:t>
      </w:r>
      <w:proofErr w:type="gramEnd"/>
      <w:r w:rsidRPr="004B227C">
        <w:rPr>
          <w:rFonts w:ascii="PT Astra Serif" w:hAnsi="PT Astra Serif"/>
          <w:sz w:val="26"/>
          <w:szCs w:val="26"/>
        </w:rPr>
        <w:t xml:space="preserve"> более 3 000 человек. </w:t>
      </w:r>
    </w:p>
    <w:p w14:paraId="7C6E0DFB" w14:textId="77777777" w:rsidR="00F3348E" w:rsidRDefault="00F3348E" w:rsidP="004B227C">
      <w:pPr>
        <w:tabs>
          <w:tab w:val="left" w:pos="993"/>
        </w:tabs>
        <w:spacing w:after="0" w:line="240" w:lineRule="auto"/>
        <w:ind w:firstLine="709"/>
        <w:jc w:val="both"/>
        <w:rPr>
          <w:rFonts w:ascii="PT Astra Serif" w:hAnsi="PT Astra Serif"/>
          <w:b/>
          <w:i/>
          <w:sz w:val="26"/>
          <w:szCs w:val="26"/>
        </w:rPr>
      </w:pPr>
    </w:p>
    <w:p w14:paraId="21BD766E" w14:textId="77777777" w:rsidR="004A65E6" w:rsidRPr="004B227C" w:rsidRDefault="004A65E6"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2 «Развитие государственной гражданской и муниципальной службы, местного самоуправления в Томской области»</w:t>
      </w:r>
    </w:p>
    <w:p w14:paraId="7C751287" w14:textId="77777777" w:rsidR="004A65E6" w:rsidRPr="004B227C" w:rsidRDefault="004A65E6"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2 за 2022 год</w:t>
      </w:r>
    </w:p>
    <w:p w14:paraId="3254CA91" w14:textId="77777777" w:rsidR="004A65E6" w:rsidRPr="004B227C" w:rsidRDefault="004A65E6" w:rsidP="004B227C">
      <w:pPr>
        <w:pStyle w:val="aa"/>
        <w:ind w:left="710" w:firstLine="0"/>
        <w:jc w:val="right"/>
        <w:rPr>
          <w:rFonts w:ascii="PT Astra Serif" w:hAnsi="PT Astra Serif"/>
        </w:rPr>
      </w:pPr>
      <w:r w:rsidRPr="004B227C">
        <w:rPr>
          <w:rFonts w:ascii="PT Astra Serif" w:hAnsi="PT Astra Serif"/>
        </w:rPr>
        <w:t>Таблица 4</w:t>
      </w:r>
    </w:p>
    <w:tbl>
      <w:tblPr>
        <w:tblW w:w="9356" w:type="dxa"/>
        <w:tblInd w:w="108" w:type="dxa"/>
        <w:tblLayout w:type="fixed"/>
        <w:tblLook w:val="0000" w:firstRow="0" w:lastRow="0" w:firstColumn="0" w:lastColumn="0" w:noHBand="0" w:noVBand="0"/>
      </w:tblPr>
      <w:tblGrid>
        <w:gridCol w:w="567"/>
        <w:gridCol w:w="2127"/>
        <w:gridCol w:w="1701"/>
        <w:gridCol w:w="712"/>
        <w:gridCol w:w="992"/>
        <w:gridCol w:w="847"/>
        <w:gridCol w:w="1134"/>
        <w:gridCol w:w="1276"/>
      </w:tblGrid>
      <w:tr w:rsidR="004B227C" w:rsidRPr="004B227C" w14:paraId="5C1FA0E8" w14:textId="77777777" w:rsidTr="00CE40E7">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79EBEA86" w14:textId="77777777" w:rsidR="004A65E6" w:rsidRPr="004B227C" w:rsidRDefault="004A65E6" w:rsidP="004B227C">
            <w:pPr>
              <w:spacing w:after="0" w:line="240" w:lineRule="auto"/>
              <w:ind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14:paraId="6A910C51"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59926028"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5F7FCB7A"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44ADE535"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47" w:type="dxa"/>
            <w:tcBorders>
              <w:top w:val="single" w:sz="4" w:space="0" w:color="000000"/>
              <w:left w:val="single" w:sz="4" w:space="0" w:color="000000"/>
              <w:bottom w:val="single" w:sz="4" w:space="0" w:color="000000"/>
            </w:tcBorders>
            <w:shd w:val="clear" w:color="auto" w:fill="auto"/>
            <w:vAlign w:val="center"/>
          </w:tcPr>
          <w:p w14:paraId="5E3EEC95"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1134" w:type="dxa"/>
            <w:tcBorders>
              <w:top w:val="single" w:sz="4" w:space="0" w:color="000000"/>
              <w:left w:val="single" w:sz="4" w:space="0" w:color="000000"/>
              <w:bottom w:val="single" w:sz="4" w:space="0" w:color="000000"/>
            </w:tcBorders>
            <w:shd w:val="clear" w:color="auto" w:fill="auto"/>
            <w:vAlign w:val="center"/>
          </w:tcPr>
          <w:p w14:paraId="2F06F12A"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5E945A"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1F6E0E19"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4B227C" w:rsidRPr="004B227C" w14:paraId="090B60E2" w14:textId="77777777" w:rsidTr="00CE40E7">
        <w:trPr>
          <w:trHeight w:val="60"/>
          <w:tblHeader/>
        </w:trPr>
        <w:tc>
          <w:tcPr>
            <w:tcW w:w="567" w:type="dxa"/>
            <w:tcBorders>
              <w:top w:val="single" w:sz="4" w:space="0" w:color="000000"/>
              <w:left w:val="single" w:sz="4" w:space="0" w:color="000000"/>
              <w:bottom w:val="single" w:sz="4" w:space="0" w:color="000000"/>
            </w:tcBorders>
            <w:shd w:val="clear" w:color="auto" w:fill="auto"/>
            <w:vAlign w:val="center"/>
          </w:tcPr>
          <w:p w14:paraId="446CDD97"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1F7DC69E"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3739704B"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3195BF5E"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58DB55FC"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847" w:type="dxa"/>
            <w:tcBorders>
              <w:top w:val="single" w:sz="4" w:space="0" w:color="000000"/>
              <w:left w:val="single" w:sz="4" w:space="0" w:color="000000"/>
              <w:bottom w:val="single" w:sz="4" w:space="0" w:color="000000"/>
            </w:tcBorders>
            <w:shd w:val="clear" w:color="auto" w:fill="auto"/>
            <w:vAlign w:val="center"/>
          </w:tcPr>
          <w:p w14:paraId="717E8068"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1134" w:type="dxa"/>
            <w:tcBorders>
              <w:top w:val="single" w:sz="4" w:space="0" w:color="000000"/>
              <w:left w:val="single" w:sz="4" w:space="0" w:color="000000"/>
              <w:bottom w:val="single" w:sz="4" w:space="0" w:color="000000"/>
            </w:tcBorders>
            <w:shd w:val="clear" w:color="auto" w:fill="auto"/>
            <w:vAlign w:val="center"/>
          </w:tcPr>
          <w:p w14:paraId="1D110A26"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BF0ABA"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712CEDDA" w14:textId="77777777" w:rsidTr="00CE40E7">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14907361"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04A70956" w14:textId="77777777" w:rsidR="004A65E6" w:rsidRPr="004B227C" w:rsidRDefault="004A65E6" w:rsidP="004B227C">
            <w:pPr>
              <w:spacing w:after="10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вакантных должностей государственной гражданской службы Томской области, замещенных на основе конкурса или из кадрового резерва, от общего количества назначений на должности, предполагающие обязательное замещение по конкурсу</w:t>
            </w:r>
          </w:p>
        </w:tc>
        <w:tc>
          <w:tcPr>
            <w:tcW w:w="1701" w:type="dxa"/>
            <w:tcBorders>
              <w:top w:val="single" w:sz="4" w:space="0" w:color="000000"/>
              <w:left w:val="single" w:sz="4" w:space="0" w:color="000000"/>
              <w:bottom w:val="single" w:sz="4" w:space="0" w:color="000000"/>
              <w:right w:val="single" w:sz="4" w:space="0" w:color="000000"/>
            </w:tcBorders>
            <w:vAlign w:val="center"/>
          </w:tcPr>
          <w:p w14:paraId="171DEB75" w14:textId="77777777" w:rsidR="004A65E6" w:rsidRPr="004B227C" w:rsidRDefault="004A65E6" w:rsidP="004B227C">
            <w:pPr>
              <w:autoSpaceDE w:val="0"/>
              <w:autoSpaceDN w:val="0"/>
              <w:adjustRightInd w:val="0"/>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Департамент государственной гражданской службы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1DE985B"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0387C563"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847" w:type="dxa"/>
            <w:tcBorders>
              <w:top w:val="single" w:sz="4" w:space="0" w:color="000000"/>
              <w:left w:val="single" w:sz="4" w:space="0" w:color="000000"/>
              <w:bottom w:val="single" w:sz="4" w:space="0" w:color="000000"/>
            </w:tcBorders>
            <w:shd w:val="clear" w:color="auto" w:fill="auto"/>
            <w:vAlign w:val="center"/>
          </w:tcPr>
          <w:p w14:paraId="0AAC10DA"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134" w:type="dxa"/>
            <w:tcBorders>
              <w:top w:val="single" w:sz="4" w:space="0" w:color="000000"/>
              <w:left w:val="single" w:sz="4" w:space="0" w:color="000000"/>
              <w:bottom w:val="single" w:sz="4" w:space="0" w:color="000000"/>
            </w:tcBorders>
            <w:shd w:val="clear" w:color="auto" w:fill="auto"/>
            <w:vAlign w:val="center"/>
          </w:tcPr>
          <w:p w14:paraId="060F4348"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4CA98"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15E35D63" w14:textId="77777777" w:rsidTr="00CE40E7">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63ADACB8"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14:paraId="18C7F7AC"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Доля мероприятий по профессиональному развитию, соответствующих приоритетным направлениям профессионального развития государственных гражданских и муниципальных служащих Томской области, от общего количества реализованных мероприятий </w:t>
            </w:r>
          </w:p>
        </w:tc>
        <w:tc>
          <w:tcPr>
            <w:tcW w:w="1701" w:type="dxa"/>
            <w:tcBorders>
              <w:top w:val="single" w:sz="4" w:space="0" w:color="000000"/>
              <w:left w:val="single" w:sz="4" w:space="0" w:color="000000"/>
              <w:bottom w:val="single" w:sz="4" w:space="0" w:color="000000"/>
              <w:right w:val="single" w:sz="4" w:space="0" w:color="000000"/>
            </w:tcBorders>
          </w:tcPr>
          <w:p w14:paraId="4A753961" w14:textId="77777777" w:rsidR="004A65E6" w:rsidRPr="004B227C" w:rsidRDefault="004A65E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Департамент государственной гражданской службы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0E272B6A"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0FB92793"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50,0</w:t>
            </w:r>
          </w:p>
        </w:tc>
        <w:tc>
          <w:tcPr>
            <w:tcW w:w="847" w:type="dxa"/>
            <w:tcBorders>
              <w:top w:val="single" w:sz="4" w:space="0" w:color="000000"/>
              <w:left w:val="single" w:sz="4" w:space="0" w:color="000000"/>
              <w:bottom w:val="single" w:sz="4" w:space="0" w:color="000000"/>
            </w:tcBorders>
            <w:shd w:val="clear" w:color="auto" w:fill="auto"/>
            <w:vAlign w:val="center"/>
          </w:tcPr>
          <w:p w14:paraId="4D2FF05E"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50,0</w:t>
            </w:r>
          </w:p>
        </w:tc>
        <w:tc>
          <w:tcPr>
            <w:tcW w:w="1134" w:type="dxa"/>
            <w:tcBorders>
              <w:top w:val="single" w:sz="4" w:space="0" w:color="000000"/>
              <w:left w:val="single" w:sz="4" w:space="0" w:color="000000"/>
              <w:bottom w:val="single" w:sz="4" w:space="0" w:color="000000"/>
            </w:tcBorders>
            <w:shd w:val="clear" w:color="auto" w:fill="auto"/>
            <w:vAlign w:val="center"/>
          </w:tcPr>
          <w:p w14:paraId="4325284E" w14:textId="77777777" w:rsidR="004A65E6" w:rsidRPr="004B227C" w:rsidRDefault="004A65E6" w:rsidP="004B227C">
            <w:pPr>
              <w:spacing w:after="0" w:line="240" w:lineRule="auto"/>
              <w:contextualSpacing/>
              <w:jc w:val="center"/>
              <w:rPr>
                <w:rFonts w:ascii="PT Astra Serif" w:hAnsi="PT Astra Serif"/>
              </w:rPr>
            </w:pPr>
            <w:r w:rsidRPr="004B227C">
              <w:rPr>
                <w:rFonts w:ascii="PT Astra Serif" w:hAnsi="PT Astra Serif"/>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8103B" w14:textId="77777777" w:rsidR="004A65E6" w:rsidRPr="004B227C" w:rsidRDefault="004A65E6" w:rsidP="004B227C">
            <w:pPr>
              <w:spacing w:after="0" w:line="240" w:lineRule="auto"/>
              <w:jc w:val="center"/>
              <w:rPr>
                <w:rFonts w:ascii="PT Astra Serif" w:hAnsi="PT Astra Serif" w:cs="Times New Roman"/>
                <w:lang w:eastAsia="ru-RU"/>
              </w:rPr>
            </w:pPr>
            <w:r w:rsidRPr="004B227C">
              <w:rPr>
                <w:rFonts w:ascii="PT Astra Serif" w:eastAsia="Times New Roman" w:hAnsi="PT Astra Serif" w:cs="Times New Roman"/>
                <w:bCs/>
                <w:lang w:eastAsia="ru-RU"/>
              </w:rPr>
              <w:t>Достигнут</w:t>
            </w:r>
          </w:p>
        </w:tc>
      </w:tr>
      <w:tr w:rsidR="004A65E6" w:rsidRPr="004B227C" w14:paraId="3B9AAF0A" w14:textId="77777777" w:rsidTr="00CE40E7">
        <w:trPr>
          <w:trHeight w:val="60"/>
        </w:trPr>
        <w:tc>
          <w:tcPr>
            <w:tcW w:w="567" w:type="dxa"/>
            <w:tcBorders>
              <w:top w:val="single" w:sz="4" w:space="0" w:color="000000"/>
              <w:left w:val="single" w:sz="4" w:space="0" w:color="000000"/>
              <w:bottom w:val="single" w:sz="4" w:space="0" w:color="000000"/>
            </w:tcBorders>
            <w:shd w:val="clear" w:color="auto" w:fill="auto"/>
            <w:vAlign w:val="center"/>
          </w:tcPr>
          <w:p w14:paraId="4E824A0C"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2127" w:type="dxa"/>
            <w:tcBorders>
              <w:top w:val="single" w:sz="4" w:space="0" w:color="000000"/>
              <w:left w:val="single" w:sz="4" w:space="0" w:color="000000"/>
              <w:bottom w:val="single" w:sz="4" w:space="0" w:color="000000"/>
            </w:tcBorders>
            <w:shd w:val="clear" w:color="auto" w:fill="auto"/>
          </w:tcPr>
          <w:p w14:paraId="775F9934"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Доля населения Томской области, </w:t>
            </w:r>
            <w:r w:rsidRPr="004B227C">
              <w:rPr>
                <w:rFonts w:ascii="PT Astra Serif" w:eastAsia="Times New Roman" w:hAnsi="PT Astra Serif" w:cs="Times New Roman"/>
                <w:bCs/>
                <w:lang w:eastAsia="ru-RU"/>
              </w:rPr>
              <w:lastRenderedPageBreak/>
              <w:t>удовлетворенного деятельностью органов местного самоуправления муниципальных образований Томской области</w:t>
            </w:r>
          </w:p>
        </w:tc>
        <w:tc>
          <w:tcPr>
            <w:tcW w:w="1701" w:type="dxa"/>
            <w:tcBorders>
              <w:top w:val="single" w:sz="4" w:space="0" w:color="000000"/>
              <w:left w:val="single" w:sz="4" w:space="0" w:color="000000"/>
              <w:bottom w:val="single" w:sz="4" w:space="0" w:color="000000"/>
              <w:right w:val="single" w:sz="4" w:space="0" w:color="000000"/>
            </w:tcBorders>
          </w:tcPr>
          <w:p w14:paraId="298560D8" w14:textId="77777777" w:rsidR="004A65E6" w:rsidRPr="004B227C" w:rsidRDefault="004A65E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lastRenderedPageBreak/>
              <w:t>Департамент государственно</w:t>
            </w:r>
            <w:r w:rsidRPr="004B227C">
              <w:rPr>
                <w:rFonts w:ascii="PT Astra Serif" w:eastAsia="Times New Roman" w:hAnsi="PT Astra Serif" w:cs="Times New Roman"/>
                <w:kern w:val="36"/>
              </w:rPr>
              <w:lastRenderedPageBreak/>
              <w:t>й гражданской службы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CE1092B"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w:t>
            </w:r>
          </w:p>
        </w:tc>
        <w:tc>
          <w:tcPr>
            <w:tcW w:w="992" w:type="dxa"/>
            <w:tcBorders>
              <w:top w:val="single" w:sz="4" w:space="0" w:color="000000"/>
              <w:left w:val="single" w:sz="4" w:space="0" w:color="000000"/>
              <w:bottom w:val="single" w:sz="4" w:space="0" w:color="000000"/>
            </w:tcBorders>
            <w:shd w:val="clear" w:color="auto" w:fill="auto"/>
            <w:vAlign w:val="center"/>
          </w:tcPr>
          <w:p w14:paraId="6029BA7E"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39,3</w:t>
            </w:r>
          </w:p>
        </w:tc>
        <w:tc>
          <w:tcPr>
            <w:tcW w:w="847" w:type="dxa"/>
            <w:tcBorders>
              <w:top w:val="single" w:sz="4" w:space="0" w:color="000000"/>
              <w:left w:val="single" w:sz="4" w:space="0" w:color="000000"/>
              <w:bottom w:val="single" w:sz="4" w:space="0" w:color="000000"/>
            </w:tcBorders>
            <w:shd w:val="clear" w:color="auto" w:fill="auto"/>
            <w:vAlign w:val="center"/>
          </w:tcPr>
          <w:p w14:paraId="3BE467FD"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41,91</w:t>
            </w:r>
          </w:p>
        </w:tc>
        <w:tc>
          <w:tcPr>
            <w:tcW w:w="1134" w:type="dxa"/>
            <w:tcBorders>
              <w:top w:val="single" w:sz="4" w:space="0" w:color="000000"/>
              <w:left w:val="single" w:sz="4" w:space="0" w:color="000000"/>
              <w:bottom w:val="single" w:sz="4" w:space="0" w:color="000000"/>
            </w:tcBorders>
            <w:shd w:val="clear" w:color="auto" w:fill="auto"/>
            <w:vAlign w:val="center"/>
          </w:tcPr>
          <w:p w14:paraId="4476242F" w14:textId="77777777" w:rsidR="004A65E6" w:rsidRPr="004B227C" w:rsidRDefault="004A65E6" w:rsidP="004B227C">
            <w:pPr>
              <w:spacing w:after="0" w:line="240" w:lineRule="auto"/>
              <w:contextualSpacing/>
              <w:jc w:val="center"/>
              <w:rPr>
                <w:rFonts w:ascii="PT Astra Serif" w:hAnsi="PT Astra Serif"/>
              </w:rPr>
            </w:pPr>
            <w:r w:rsidRPr="004B227C">
              <w:rPr>
                <w:rFonts w:ascii="PT Astra Serif" w:hAnsi="PT Astra Serif"/>
              </w:rPr>
              <w:t>106,6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6FFA9" w14:textId="77777777" w:rsidR="004A65E6" w:rsidRPr="004B227C" w:rsidRDefault="004A65E6" w:rsidP="004B227C">
            <w:pPr>
              <w:spacing w:after="0" w:line="240" w:lineRule="auto"/>
              <w:rPr>
                <w:rFonts w:ascii="PT Astra Serif" w:hAnsi="PT Astra Serif" w:cs="Times New Roman"/>
                <w:lang w:eastAsia="ru-RU"/>
              </w:rPr>
            </w:pPr>
            <w:r w:rsidRPr="004B227C">
              <w:rPr>
                <w:rFonts w:ascii="PT Astra Serif" w:eastAsia="Times New Roman" w:hAnsi="PT Astra Serif" w:cs="Times New Roman"/>
                <w:bCs/>
                <w:lang w:eastAsia="ru-RU"/>
              </w:rPr>
              <w:t>Достигнут</w:t>
            </w:r>
          </w:p>
        </w:tc>
      </w:tr>
    </w:tbl>
    <w:p w14:paraId="3839F8C3"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p>
    <w:p w14:paraId="23091A6C" w14:textId="71492F24"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По итогам 2022 года доля вакантных должностей государственной гражданской службы Томской области, замещенных на основе конкурса или из кадрового резерва от общего количества назначений составила 100% (план </w:t>
      </w:r>
      <w:r w:rsidRPr="004B227C">
        <w:rPr>
          <w:rFonts w:ascii="PT Astra Serif" w:hAnsi="PT Astra Serif"/>
          <w:sz w:val="26"/>
          <w:szCs w:val="26"/>
        </w:rPr>
        <w:noBreakHyphen/>
        <w:t xml:space="preserve"> 100%). </w:t>
      </w:r>
    </w:p>
    <w:p w14:paraId="2F4762F3" w14:textId="5530AEB6"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2022 году организовано 186 мероприятий, направленных на профессиональное развитие государственных гражданских и муниципальных служащих Томской области, таким </w:t>
      </w:r>
      <w:proofErr w:type="gramStart"/>
      <w:r w:rsidRPr="004B227C">
        <w:rPr>
          <w:rFonts w:ascii="PT Astra Serif" w:hAnsi="PT Astra Serif"/>
          <w:sz w:val="26"/>
          <w:szCs w:val="26"/>
        </w:rPr>
        <w:t>образом</w:t>
      </w:r>
      <w:proofErr w:type="gramEnd"/>
      <w:r w:rsidRPr="004B227C">
        <w:rPr>
          <w:rFonts w:ascii="PT Astra Serif" w:hAnsi="PT Astra Serif"/>
          <w:sz w:val="26"/>
          <w:szCs w:val="26"/>
        </w:rPr>
        <w:t xml:space="preserve"> доля мероприятий по профессиональному развитию, соответствующих приоритетным направлениям профессионального развития государственных гражданских и муниципальных служащих Томской области, составила 50,0%, что соответствует плановому значению показателя 2022 года и </w:t>
      </w:r>
      <w:r w:rsidR="003C5055" w:rsidRPr="004B227C">
        <w:rPr>
          <w:rFonts w:ascii="PT Astra Serif" w:hAnsi="PT Astra Serif"/>
          <w:sz w:val="26"/>
          <w:szCs w:val="26"/>
        </w:rPr>
        <w:t>уровню</w:t>
      </w:r>
      <w:r w:rsidRPr="004B227C">
        <w:rPr>
          <w:rFonts w:ascii="PT Astra Serif" w:hAnsi="PT Astra Serif"/>
          <w:sz w:val="26"/>
          <w:szCs w:val="26"/>
        </w:rPr>
        <w:t xml:space="preserve"> 2021 года.</w:t>
      </w:r>
    </w:p>
    <w:p w14:paraId="60ABC337" w14:textId="1591276C" w:rsidR="004965E3" w:rsidRPr="004B227C" w:rsidRDefault="004965E3"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Уровень удовлетворенности деятельностью органов местного самоуправления в Томской области в отчетном периоде составил 41,91% (план </w:t>
      </w:r>
      <w:r w:rsidRPr="004B227C">
        <w:rPr>
          <w:rFonts w:ascii="PT Astra Serif" w:hAnsi="PT Astra Serif"/>
          <w:sz w:val="26"/>
          <w:szCs w:val="26"/>
        </w:rPr>
        <w:noBreakHyphen/>
        <w:t xml:space="preserve"> 39,3%). Данные, полученные в 2022 году в ходе ежегодных социологических исследований, свидетельствуют о том, что среди жителей Томской области число опрошенных респондентов положительно оценивших деятельность органов местного самоуправления оказалось немного </w:t>
      </w:r>
      <w:r w:rsidR="003C5055" w:rsidRPr="004B227C">
        <w:rPr>
          <w:rFonts w:ascii="PT Astra Serif" w:hAnsi="PT Astra Serif"/>
          <w:sz w:val="26"/>
          <w:szCs w:val="26"/>
        </w:rPr>
        <w:t>выше</w:t>
      </w:r>
      <w:r w:rsidRPr="004B227C">
        <w:rPr>
          <w:rFonts w:ascii="PT Astra Serif" w:hAnsi="PT Astra Serif"/>
          <w:sz w:val="26"/>
          <w:szCs w:val="26"/>
        </w:rPr>
        <w:t xml:space="preserve">, чем в 2021 году. </w:t>
      </w:r>
      <w:r w:rsidR="003C5055" w:rsidRPr="004B227C">
        <w:rPr>
          <w:rFonts w:ascii="PT Astra Serif" w:hAnsi="PT Astra Serif"/>
          <w:sz w:val="26"/>
          <w:szCs w:val="26"/>
        </w:rPr>
        <w:t>Э</w:t>
      </w:r>
      <w:r w:rsidRPr="004B227C">
        <w:rPr>
          <w:rFonts w:ascii="PT Astra Serif" w:hAnsi="PT Astra Serif"/>
          <w:sz w:val="26"/>
          <w:szCs w:val="26"/>
        </w:rPr>
        <w:t>ффективн</w:t>
      </w:r>
      <w:r w:rsidR="003C5055" w:rsidRPr="004B227C">
        <w:rPr>
          <w:rFonts w:ascii="PT Astra Serif" w:hAnsi="PT Astra Serif"/>
          <w:sz w:val="26"/>
          <w:szCs w:val="26"/>
        </w:rPr>
        <w:t>ая</w:t>
      </w:r>
      <w:r w:rsidRPr="004B227C">
        <w:rPr>
          <w:rFonts w:ascii="PT Astra Serif" w:hAnsi="PT Astra Serif"/>
          <w:sz w:val="26"/>
          <w:szCs w:val="26"/>
        </w:rPr>
        <w:t xml:space="preserve"> совместн</w:t>
      </w:r>
      <w:r w:rsidR="003C5055" w:rsidRPr="004B227C">
        <w:rPr>
          <w:rFonts w:ascii="PT Astra Serif" w:hAnsi="PT Astra Serif"/>
          <w:sz w:val="26"/>
          <w:szCs w:val="26"/>
        </w:rPr>
        <w:t>ая</w:t>
      </w:r>
      <w:r w:rsidRPr="004B227C">
        <w:rPr>
          <w:rFonts w:ascii="PT Astra Serif" w:hAnsi="PT Astra Serif"/>
          <w:sz w:val="26"/>
          <w:szCs w:val="26"/>
        </w:rPr>
        <w:t xml:space="preserve"> работ</w:t>
      </w:r>
      <w:r w:rsidR="003C5055" w:rsidRPr="004B227C">
        <w:rPr>
          <w:rFonts w:ascii="PT Astra Serif" w:hAnsi="PT Astra Serif"/>
          <w:sz w:val="26"/>
          <w:szCs w:val="26"/>
        </w:rPr>
        <w:t>а</w:t>
      </w:r>
      <w:r w:rsidRPr="004B227C">
        <w:rPr>
          <w:rFonts w:ascii="PT Astra Serif" w:hAnsi="PT Astra Serif"/>
          <w:sz w:val="26"/>
          <w:szCs w:val="26"/>
        </w:rPr>
        <w:t xml:space="preserve"> исполнительных органов Томской области и органов местного самоуправления, направленн</w:t>
      </w:r>
      <w:r w:rsidR="003C5055" w:rsidRPr="004B227C">
        <w:rPr>
          <w:rFonts w:ascii="PT Astra Serif" w:hAnsi="PT Astra Serif"/>
          <w:sz w:val="26"/>
          <w:szCs w:val="26"/>
        </w:rPr>
        <w:t>ая</w:t>
      </w:r>
      <w:r w:rsidRPr="004B227C">
        <w:rPr>
          <w:rFonts w:ascii="PT Astra Serif" w:hAnsi="PT Astra Serif"/>
          <w:sz w:val="26"/>
          <w:szCs w:val="26"/>
        </w:rPr>
        <w:t xml:space="preserve"> на стабилизацию ситуации, связанной с эпидемией (2019-2020 годов) и введенными противоэпидемиологическими мерами</w:t>
      </w:r>
      <w:r w:rsidR="003C5055" w:rsidRPr="004B227C">
        <w:rPr>
          <w:rFonts w:ascii="PT Astra Serif" w:hAnsi="PT Astra Serif"/>
          <w:sz w:val="26"/>
          <w:szCs w:val="26"/>
        </w:rPr>
        <w:t xml:space="preserve"> повлияла на достижение показателя</w:t>
      </w:r>
      <w:r w:rsidRPr="004B227C">
        <w:rPr>
          <w:rFonts w:ascii="PT Astra Serif" w:hAnsi="PT Astra Serif"/>
          <w:sz w:val="26"/>
          <w:szCs w:val="26"/>
        </w:rPr>
        <w:t>.</w:t>
      </w:r>
    </w:p>
    <w:p w14:paraId="386D0500"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32 233,2 тыс. рублей.</w:t>
      </w:r>
    </w:p>
    <w:p w14:paraId="496599AE" w14:textId="77777777" w:rsidR="004A65E6" w:rsidRPr="004B227C" w:rsidRDefault="004A65E6" w:rsidP="004B227C">
      <w:pPr>
        <w:tabs>
          <w:tab w:val="left" w:pos="993"/>
        </w:tabs>
        <w:spacing w:after="0" w:line="240" w:lineRule="auto"/>
        <w:ind w:firstLine="709"/>
        <w:jc w:val="both"/>
        <w:rPr>
          <w:rFonts w:ascii="PT Astra Serif" w:hAnsi="PT Astra Serif"/>
          <w:i/>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ВЦП «Развитие государственной гражданской службы Томской области»:</w:t>
      </w:r>
    </w:p>
    <w:p w14:paraId="59C58964" w14:textId="77777777" w:rsidR="004A65E6" w:rsidRPr="004B227C" w:rsidRDefault="004A65E6" w:rsidP="004B227C">
      <w:pPr>
        <w:pStyle w:val="a8"/>
        <w:numPr>
          <w:ilvl w:val="0"/>
          <w:numId w:val="29"/>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68,0% государственных гражданских служащих Томской области приняли участие в мероприятиях по профессиональному развитию (план – 47,0%); </w:t>
      </w:r>
    </w:p>
    <w:p w14:paraId="0A34B1B9" w14:textId="77777777" w:rsidR="004A65E6" w:rsidRPr="004B227C" w:rsidRDefault="004A65E6" w:rsidP="004B227C">
      <w:pPr>
        <w:pStyle w:val="a8"/>
        <w:numPr>
          <w:ilvl w:val="0"/>
          <w:numId w:val="29"/>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3 </w:t>
      </w:r>
      <w:proofErr w:type="gramStart"/>
      <w:r w:rsidRPr="004B227C">
        <w:rPr>
          <w:rFonts w:ascii="PT Astra Serif" w:hAnsi="PT Astra Serif"/>
          <w:sz w:val="26"/>
          <w:szCs w:val="26"/>
        </w:rPr>
        <w:t>электронных</w:t>
      </w:r>
      <w:proofErr w:type="gramEnd"/>
      <w:r w:rsidRPr="004B227C">
        <w:rPr>
          <w:rFonts w:ascii="PT Astra Serif" w:hAnsi="PT Astra Serif"/>
          <w:sz w:val="26"/>
          <w:szCs w:val="26"/>
        </w:rPr>
        <w:t xml:space="preserve"> дистанционных курса размещено на портале дистанционного образования Администрации Томской области (план – 3 ед.);</w:t>
      </w:r>
    </w:p>
    <w:p w14:paraId="2292CB5E" w14:textId="77777777" w:rsidR="004A65E6" w:rsidRPr="004B227C" w:rsidRDefault="004A65E6" w:rsidP="004B227C">
      <w:pPr>
        <w:pStyle w:val="a8"/>
        <w:numPr>
          <w:ilvl w:val="0"/>
          <w:numId w:val="29"/>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проведен 1 конкурс профессионального мастерства среди государственных гражданских служащих (план – 1 ед.).</w:t>
      </w:r>
    </w:p>
    <w:p w14:paraId="7490A1B9" w14:textId="77777777" w:rsidR="004A65E6" w:rsidRPr="004B227C" w:rsidRDefault="004A65E6" w:rsidP="004B227C">
      <w:pPr>
        <w:tabs>
          <w:tab w:val="left" w:pos="993"/>
        </w:tabs>
        <w:spacing w:after="0" w:line="240" w:lineRule="auto"/>
        <w:ind w:firstLine="709"/>
        <w:jc w:val="both"/>
        <w:rPr>
          <w:rFonts w:ascii="PT Astra Serif" w:hAnsi="PT Astra Serif"/>
          <w:i/>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ВЦП «Содействие развитию муниципальной службы Томской области»:</w:t>
      </w:r>
    </w:p>
    <w:p w14:paraId="6B992878" w14:textId="77777777" w:rsidR="004A65E6" w:rsidRPr="004B227C" w:rsidRDefault="004A65E6" w:rsidP="004B227C">
      <w:pPr>
        <w:pStyle w:val="a8"/>
        <w:numPr>
          <w:ilvl w:val="0"/>
          <w:numId w:val="29"/>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39,6% муниципальных служащих Томской области приняли участие в мероприятиях по профессиональному развитию (план - 32,0%); </w:t>
      </w:r>
    </w:p>
    <w:p w14:paraId="6DB283F2" w14:textId="77777777" w:rsidR="004A65E6" w:rsidRPr="004B227C" w:rsidRDefault="004A65E6" w:rsidP="004B227C">
      <w:pPr>
        <w:pStyle w:val="a8"/>
        <w:numPr>
          <w:ilvl w:val="0"/>
          <w:numId w:val="29"/>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lastRenderedPageBreak/>
        <w:t xml:space="preserve"> 5 электронных дистанционных курсов по обучению муниципальных служащих размещено на портале дистанционного образования Администрации Томской области (план – 5 ед.).</w:t>
      </w:r>
    </w:p>
    <w:p w14:paraId="747CBA98"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ВЦП «Государственная поддержка развития местного самоуправления в Томской области»</w:t>
      </w:r>
      <w:r w:rsidRPr="004B227C">
        <w:rPr>
          <w:rFonts w:ascii="PT Astra Serif" w:hAnsi="PT Astra Serif"/>
          <w:sz w:val="26"/>
          <w:szCs w:val="26"/>
        </w:rPr>
        <w:t xml:space="preserve"> уровень удовлетворенности населения Томской области качеством предоставления муниципальных услуг на территории Томской области составил 43,59% (план – 42,4%).</w:t>
      </w:r>
    </w:p>
    <w:p w14:paraId="4DC0E716" w14:textId="77777777" w:rsidR="00F3348E" w:rsidRDefault="00F3348E" w:rsidP="004B227C">
      <w:pPr>
        <w:tabs>
          <w:tab w:val="left" w:pos="993"/>
        </w:tabs>
        <w:spacing w:after="0" w:line="240" w:lineRule="auto"/>
        <w:ind w:firstLine="709"/>
        <w:jc w:val="both"/>
        <w:rPr>
          <w:rFonts w:ascii="PT Astra Serif" w:hAnsi="PT Astra Serif"/>
          <w:b/>
          <w:i/>
          <w:sz w:val="26"/>
          <w:szCs w:val="26"/>
        </w:rPr>
      </w:pPr>
    </w:p>
    <w:p w14:paraId="700F57C5" w14:textId="77777777" w:rsidR="004A65E6" w:rsidRPr="004B227C" w:rsidRDefault="004A65E6"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3 «Развитие системы обеспечения деятельности Администрации Томской области и мировых судей и предоставление государственных услуг по государственной регистрации актов гражданского состояния на территории Томской области»</w:t>
      </w:r>
    </w:p>
    <w:p w14:paraId="17A718D4" w14:textId="77777777" w:rsidR="004A65E6" w:rsidRPr="004B227C" w:rsidRDefault="004A65E6"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3 за 2022 год</w:t>
      </w:r>
    </w:p>
    <w:p w14:paraId="00704507" w14:textId="77777777" w:rsidR="004A65E6" w:rsidRPr="004B227C" w:rsidRDefault="004A65E6" w:rsidP="004B227C">
      <w:pPr>
        <w:pStyle w:val="aa"/>
        <w:ind w:left="710" w:firstLine="0"/>
        <w:jc w:val="right"/>
        <w:rPr>
          <w:rFonts w:ascii="PT Astra Serif" w:hAnsi="PT Astra Serif"/>
        </w:rPr>
      </w:pPr>
      <w:r w:rsidRPr="004B227C">
        <w:rPr>
          <w:rFonts w:ascii="PT Astra Serif" w:hAnsi="PT Astra Serif"/>
        </w:rPr>
        <w:t>Таблица 5</w:t>
      </w:r>
    </w:p>
    <w:tbl>
      <w:tblPr>
        <w:tblW w:w="9356" w:type="dxa"/>
        <w:tblInd w:w="108" w:type="dxa"/>
        <w:tblLayout w:type="fixed"/>
        <w:tblLook w:val="0000" w:firstRow="0" w:lastRow="0" w:firstColumn="0" w:lastColumn="0" w:noHBand="0" w:noVBand="0"/>
      </w:tblPr>
      <w:tblGrid>
        <w:gridCol w:w="426"/>
        <w:gridCol w:w="2268"/>
        <w:gridCol w:w="1701"/>
        <w:gridCol w:w="712"/>
        <w:gridCol w:w="992"/>
        <w:gridCol w:w="847"/>
        <w:gridCol w:w="1134"/>
        <w:gridCol w:w="1276"/>
      </w:tblGrid>
      <w:tr w:rsidR="004B227C" w:rsidRPr="004B227C" w14:paraId="4CF1BF48" w14:textId="77777777" w:rsidTr="00BA4D70">
        <w:trPr>
          <w:trHeight w:val="906"/>
          <w:tblHeader/>
        </w:trPr>
        <w:tc>
          <w:tcPr>
            <w:tcW w:w="426" w:type="dxa"/>
            <w:tcBorders>
              <w:top w:val="single" w:sz="4" w:space="0" w:color="000000"/>
              <w:left w:val="single" w:sz="4" w:space="0" w:color="000000"/>
              <w:bottom w:val="single" w:sz="4" w:space="0" w:color="000000"/>
            </w:tcBorders>
            <w:shd w:val="clear" w:color="auto" w:fill="auto"/>
            <w:vAlign w:val="center"/>
          </w:tcPr>
          <w:p w14:paraId="6E14C002" w14:textId="77777777" w:rsidR="004A65E6" w:rsidRPr="004B227C" w:rsidRDefault="004A65E6" w:rsidP="004B227C">
            <w:pPr>
              <w:spacing w:after="0" w:line="240" w:lineRule="auto"/>
              <w:ind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268" w:type="dxa"/>
            <w:tcBorders>
              <w:top w:val="single" w:sz="4" w:space="0" w:color="000000"/>
              <w:left w:val="single" w:sz="4" w:space="0" w:color="000000"/>
              <w:bottom w:val="single" w:sz="4" w:space="0" w:color="000000"/>
            </w:tcBorders>
            <w:shd w:val="clear" w:color="auto" w:fill="auto"/>
            <w:vAlign w:val="center"/>
          </w:tcPr>
          <w:p w14:paraId="2D16FBD9"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65C8813B"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5812A6A0"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5E8F1B12"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47" w:type="dxa"/>
            <w:tcBorders>
              <w:top w:val="single" w:sz="4" w:space="0" w:color="000000"/>
              <w:left w:val="single" w:sz="4" w:space="0" w:color="000000"/>
              <w:bottom w:val="single" w:sz="4" w:space="0" w:color="000000"/>
            </w:tcBorders>
            <w:shd w:val="clear" w:color="auto" w:fill="auto"/>
            <w:vAlign w:val="center"/>
          </w:tcPr>
          <w:p w14:paraId="330E5E4D"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1134" w:type="dxa"/>
            <w:tcBorders>
              <w:top w:val="single" w:sz="4" w:space="0" w:color="000000"/>
              <w:left w:val="single" w:sz="4" w:space="0" w:color="000000"/>
              <w:bottom w:val="single" w:sz="4" w:space="0" w:color="000000"/>
            </w:tcBorders>
            <w:shd w:val="clear" w:color="auto" w:fill="auto"/>
            <w:vAlign w:val="center"/>
          </w:tcPr>
          <w:p w14:paraId="494484DE"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AA0AC5"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6A6C0466"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4B227C" w:rsidRPr="004B227C" w14:paraId="560E5E9C" w14:textId="77777777" w:rsidTr="00BA4D70">
        <w:trPr>
          <w:trHeight w:val="60"/>
          <w:tblHeader/>
        </w:trPr>
        <w:tc>
          <w:tcPr>
            <w:tcW w:w="426" w:type="dxa"/>
            <w:tcBorders>
              <w:top w:val="single" w:sz="4" w:space="0" w:color="000000"/>
              <w:left w:val="single" w:sz="4" w:space="0" w:color="000000"/>
              <w:bottom w:val="single" w:sz="4" w:space="0" w:color="000000"/>
            </w:tcBorders>
            <w:shd w:val="clear" w:color="auto" w:fill="auto"/>
            <w:vAlign w:val="center"/>
          </w:tcPr>
          <w:p w14:paraId="7143FB27"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58070ABE"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2133F35E"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610C168B"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27C9B195"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847" w:type="dxa"/>
            <w:tcBorders>
              <w:top w:val="single" w:sz="4" w:space="0" w:color="000000"/>
              <w:left w:val="single" w:sz="4" w:space="0" w:color="000000"/>
              <w:bottom w:val="single" w:sz="4" w:space="0" w:color="000000"/>
            </w:tcBorders>
            <w:shd w:val="clear" w:color="auto" w:fill="auto"/>
            <w:vAlign w:val="center"/>
          </w:tcPr>
          <w:p w14:paraId="7FAE67DC"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1134" w:type="dxa"/>
            <w:tcBorders>
              <w:top w:val="single" w:sz="4" w:space="0" w:color="000000"/>
              <w:left w:val="single" w:sz="4" w:space="0" w:color="000000"/>
              <w:bottom w:val="single" w:sz="4" w:space="0" w:color="000000"/>
            </w:tcBorders>
            <w:shd w:val="clear" w:color="auto" w:fill="auto"/>
            <w:vAlign w:val="center"/>
          </w:tcPr>
          <w:p w14:paraId="60D34EBE"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80B78D"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4B227C" w:rsidRPr="004B227C" w14:paraId="6CECA7B8" w14:textId="77777777" w:rsidTr="00BA4D70">
        <w:trPr>
          <w:trHeight w:val="606"/>
        </w:trPr>
        <w:tc>
          <w:tcPr>
            <w:tcW w:w="426" w:type="dxa"/>
            <w:tcBorders>
              <w:top w:val="single" w:sz="4" w:space="0" w:color="000000"/>
              <w:left w:val="single" w:sz="4" w:space="0" w:color="000000"/>
              <w:bottom w:val="single" w:sz="4" w:space="0" w:color="000000"/>
            </w:tcBorders>
            <w:shd w:val="clear" w:color="auto" w:fill="auto"/>
            <w:vAlign w:val="center"/>
          </w:tcPr>
          <w:p w14:paraId="00505DF8"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268" w:type="dxa"/>
            <w:tcBorders>
              <w:top w:val="single" w:sz="4" w:space="0" w:color="000000"/>
              <w:left w:val="single" w:sz="4" w:space="0" w:color="000000"/>
              <w:bottom w:val="single" w:sz="4" w:space="0" w:color="000000"/>
            </w:tcBorders>
            <w:shd w:val="clear" w:color="auto" w:fill="auto"/>
            <w:vAlign w:val="center"/>
          </w:tcPr>
          <w:p w14:paraId="263197A9" w14:textId="77777777" w:rsidR="004A65E6" w:rsidRPr="004B227C" w:rsidRDefault="004A65E6" w:rsidP="004B227C">
            <w:pPr>
              <w:spacing w:after="0" w:line="240" w:lineRule="auto"/>
              <w:ind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мероприятий, проводимых Администрацией Томской области и Комитетом по обеспечению деятельности мировых судей Томской области, обеспеченных техническим сопровождением и обслуживанием, от общего количества мероприятий Администрации Томской области и Комитета по обеспечению деятельности мировых судей Томской области, требующих технического сопровождения и обслуживания</w:t>
            </w:r>
          </w:p>
        </w:tc>
        <w:tc>
          <w:tcPr>
            <w:tcW w:w="1701" w:type="dxa"/>
            <w:tcBorders>
              <w:top w:val="single" w:sz="4" w:space="0" w:color="000000"/>
              <w:left w:val="single" w:sz="4" w:space="0" w:color="000000"/>
              <w:bottom w:val="single" w:sz="4" w:space="0" w:color="000000"/>
              <w:right w:val="single" w:sz="4" w:space="0" w:color="000000"/>
            </w:tcBorders>
            <w:vAlign w:val="center"/>
          </w:tcPr>
          <w:p w14:paraId="5793FA72"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финансово-ресурсного обеспечения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62FBDDA6"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73731B45"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847" w:type="dxa"/>
            <w:tcBorders>
              <w:top w:val="single" w:sz="4" w:space="0" w:color="000000"/>
              <w:left w:val="single" w:sz="4" w:space="0" w:color="000000"/>
              <w:bottom w:val="single" w:sz="4" w:space="0" w:color="000000"/>
            </w:tcBorders>
            <w:shd w:val="clear" w:color="auto" w:fill="auto"/>
            <w:vAlign w:val="center"/>
          </w:tcPr>
          <w:p w14:paraId="21EA0A79"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134" w:type="dxa"/>
            <w:tcBorders>
              <w:top w:val="single" w:sz="4" w:space="0" w:color="000000"/>
              <w:left w:val="single" w:sz="4" w:space="0" w:color="000000"/>
              <w:bottom w:val="single" w:sz="4" w:space="0" w:color="000000"/>
            </w:tcBorders>
            <w:shd w:val="clear" w:color="auto" w:fill="auto"/>
            <w:vAlign w:val="center"/>
          </w:tcPr>
          <w:p w14:paraId="2AA086B8"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5D149C"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A65E6" w:rsidRPr="004B227C" w14:paraId="333CC2D7" w14:textId="77777777" w:rsidTr="00BA4D70">
        <w:trPr>
          <w:trHeight w:val="906"/>
        </w:trPr>
        <w:tc>
          <w:tcPr>
            <w:tcW w:w="426" w:type="dxa"/>
            <w:tcBorders>
              <w:top w:val="single" w:sz="4" w:space="0" w:color="000000"/>
              <w:left w:val="single" w:sz="4" w:space="0" w:color="000000"/>
              <w:bottom w:val="single" w:sz="4" w:space="0" w:color="000000"/>
            </w:tcBorders>
            <w:shd w:val="clear" w:color="auto" w:fill="auto"/>
            <w:vAlign w:val="center"/>
          </w:tcPr>
          <w:p w14:paraId="4DEB3235"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268" w:type="dxa"/>
            <w:tcBorders>
              <w:top w:val="single" w:sz="4" w:space="0" w:color="000000"/>
              <w:left w:val="single" w:sz="4" w:space="0" w:color="000000"/>
              <w:bottom w:val="single" w:sz="4" w:space="0" w:color="000000"/>
            </w:tcBorders>
            <w:shd w:val="clear" w:color="auto" w:fill="auto"/>
            <w:vAlign w:val="center"/>
          </w:tcPr>
          <w:p w14:paraId="52F1F88A"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 xml:space="preserve">Доля зарегистрированных актов гражданского состояния и совершенных юридически значимых действий от установленных приказом </w:t>
            </w:r>
            <w:r w:rsidRPr="004B227C">
              <w:rPr>
                <w:rFonts w:ascii="PT Astra Serif" w:eastAsia="Times New Roman" w:hAnsi="PT Astra Serif" w:cs="Times New Roman"/>
                <w:bCs/>
                <w:lang w:eastAsia="ru-RU"/>
              </w:rPr>
              <w:lastRenderedPageBreak/>
              <w:t>Министерства юстиции Российской Федерации</w:t>
            </w:r>
            <w:proofErr w:type="gramEnd"/>
          </w:p>
        </w:tc>
        <w:tc>
          <w:tcPr>
            <w:tcW w:w="1701" w:type="dxa"/>
            <w:tcBorders>
              <w:top w:val="single" w:sz="4" w:space="0" w:color="000000"/>
              <w:left w:val="single" w:sz="4" w:space="0" w:color="000000"/>
              <w:bottom w:val="single" w:sz="4" w:space="0" w:color="000000"/>
              <w:right w:val="single" w:sz="4" w:space="0" w:color="000000"/>
            </w:tcBorders>
            <w:vAlign w:val="center"/>
          </w:tcPr>
          <w:p w14:paraId="27D8A572"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Департамент финансово-ресурсного обеспечения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3D4FBBB0"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36E02E66"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97,0</w:t>
            </w:r>
          </w:p>
        </w:tc>
        <w:tc>
          <w:tcPr>
            <w:tcW w:w="847" w:type="dxa"/>
            <w:tcBorders>
              <w:top w:val="single" w:sz="4" w:space="0" w:color="000000"/>
              <w:left w:val="single" w:sz="4" w:space="0" w:color="000000"/>
              <w:bottom w:val="single" w:sz="4" w:space="0" w:color="000000"/>
            </w:tcBorders>
            <w:shd w:val="clear" w:color="auto" w:fill="auto"/>
            <w:vAlign w:val="center"/>
          </w:tcPr>
          <w:p w14:paraId="5160C244"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119,9</w:t>
            </w:r>
          </w:p>
        </w:tc>
        <w:tc>
          <w:tcPr>
            <w:tcW w:w="1134" w:type="dxa"/>
            <w:tcBorders>
              <w:top w:val="single" w:sz="4" w:space="0" w:color="000000"/>
              <w:left w:val="single" w:sz="4" w:space="0" w:color="000000"/>
              <w:bottom w:val="single" w:sz="4" w:space="0" w:color="000000"/>
            </w:tcBorders>
            <w:shd w:val="clear" w:color="auto" w:fill="auto"/>
            <w:vAlign w:val="center"/>
          </w:tcPr>
          <w:p w14:paraId="080981EC"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123,6</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9FEB1" w14:textId="77777777" w:rsidR="004A65E6" w:rsidRPr="004B227C" w:rsidRDefault="004A65E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3D0B735E" w14:textId="77777777" w:rsidR="004A65E6" w:rsidRPr="004B227C" w:rsidRDefault="004A65E6" w:rsidP="004B227C">
      <w:pPr>
        <w:pStyle w:val="aa"/>
        <w:ind w:left="710" w:firstLine="0"/>
        <w:jc w:val="right"/>
        <w:rPr>
          <w:rFonts w:ascii="PT Astra Serif" w:hAnsi="PT Astra Serif"/>
        </w:rPr>
      </w:pPr>
    </w:p>
    <w:p w14:paraId="7B55BF00"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По итогам 2022 года доля мероприятий, проводимых Администрацией Томской области, обеспеченных техническим сопровождением и обслуживанием, составила 100%, что соответствует плановому значению и факту 2021 года.</w:t>
      </w:r>
    </w:p>
    <w:p w14:paraId="238D6BBF" w14:textId="6E6AA74F" w:rsidR="004A65E6" w:rsidRPr="004B227C" w:rsidRDefault="004A65E6" w:rsidP="004B227C">
      <w:pPr>
        <w:tabs>
          <w:tab w:val="left" w:pos="993"/>
        </w:tabs>
        <w:spacing w:after="0" w:line="240" w:lineRule="auto"/>
        <w:ind w:firstLine="709"/>
        <w:jc w:val="both"/>
        <w:rPr>
          <w:rFonts w:ascii="PT Astra Serif" w:hAnsi="PT Astra Serif"/>
        </w:rPr>
      </w:pPr>
      <w:proofErr w:type="gramStart"/>
      <w:r w:rsidRPr="004B227C">
        <w:rPr>
          <w:rFonts w:ascii="PT Astra Serif" w:hAnsi="PT Astra Serif"/>
          <w:sz w:val="26"/>
          <w:szCs w:val="26"/>
        </w:rPr>
        <w:t>В отчетном году зарегистрировано 147 919 актов гражданского состояния и совершенных юридически значимых действий (план – 123 310 единиц), что соответствует 119,9%,</w:t>
      </w:r>
      <w:r w:rsidRPr="004B227C">
        <w:rPr>
          <w:rFonts w:ascii="PT Astra Serif" w:hAnsi="PT Astra Serif"/>
        </w:rPr>
        <w:t xml:space="preserve"> </w:t>
      </w:r>
      <w:r w:rsidRPr="004B227C">
        <w:rPr>
          <w:rFonts w:ascii="PT Astra Serif" w:hAnsi="PT Astra Serif"/>
          <w:sz w:val="26"/>
          <w:szCs w:val="26"/>
        </w:rPr>
        <w:t>от установленных приказом Министерства юстиции Российской Федерации, что превышает факт 2021 года (106,5%)</w:t>
      </w:r>
      <w:r w:rsidR="00DC1738" w:rsidRPr="004B227C">
        <w:rPr>
          <w:rFonts w:ascii="PT Astra Serif" w:hAnsi="PT Astra Serif"/>
          <w:sz w:val="26"/>
          <w:szCs w:val="26"/>
        </w:rPr>
        <w:t xml:space="preserve"> на 13,4 п.п</w:t>
      </w:r>
      <w:r w:rsidRPr="004B227C">
        <w:rPr>
          <w:rFonts w:ascii="PT Astra Serif" w:hAnsi="PT Astra Serif"/>
          <w:sz w:val="26"/>
          <w:szCs w:val="26"/>
        </w:rPr>
        <w:t>.</w:t>
      </w:r>
      <w:proofErr w:type="gramEnd"/>
    </w:p>
    <w:p w14:paraId="036B44E6"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412 399,3 тыс. рублей.</w:t>
      </w:r>
    </w:p>
    <w:p w14:paraId="453EDC1C" w14:textId="77777777" w:rsidR="004A65E6" w:rsidRPr="004B227C" w:rsidRDefault="004A65E6" w:rsidP="004B227C">
      <w:pPr>
        <w:tabs>
          <w:tab w:val="left" w:pos="993"/>
        </w:tabs>
        <w:spacing w:after="0" w:line="240" w:lineRule="auto"/>
        <w:ind w:firstLine="709"/>
        <w:jc w:val="both"/>
        <w:rPr>
          <w:rFonts w:ascii="PT Astra Serif" w:hAnsi="PT Astra Serif"/>
          <w:i/>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ВЦП «Обеспечение необходимым и обоснованным набором ресурсов деятельности Администрации Томской области»:</w:t>
      </w:r>
    </w:p>
    <w:p w14:paraId="178EECA0" w14:textId="77777777" w:rsidR="004A65E6" w:rsidRPr="004B227C" w:rsidRDefault="004A65E6" w:rsidP="004B227C">
      <w:pPr>
        <w:pStyle w:val="a8"/>
        <w:numPr>
          <w:ilvl w:val="0"/>
          <w:numId w:val="31"/>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100% служащих Администрации Томской области обеспечены материально-техническими ресурсами, согласно установленным нормативам (план – 100%). </w:t>
      </w:r>
    </w:p>
    <w:p w14:paraId="6118706B" w14:textId="77777777" w:rsidR="004A65E6" w:rsidRPr="004B227C" w:rsidRDefault="004A65E6" w:rsidP="004B227C">
      <w:pPr>
        <w:pStyle w:val="a8"/>
        <w:numPr>
          <w:ilvl w:val="0"/>
          <w:numId w:val="31"/>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1 областное государственное учреждение улучшило материально-техническую базу (план – 1 ед.).</w:t>
      </w:r>
    </w:p>
    <w:p w14:paraId="019D9EDA"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ВЦП «Обеспечение деятельности мировых судей Томской области для полного и независимого осуществления ими правосудия»</w:t>
      </w:r>
      <w:r w:rsidRPr="004B227C">
        <w:rPr>
          <w:rFonts w:ascii="PT Astra Serif" w:hAnsi="PT Astra Serif"/>
          <w:sz w:val="26"/>
          <w:szCs w:val="26"/>
        </w:rPr>
        <w:t xml:space="preserve"> 100% судебных участков мировых судей обеспечены материально-техническими ресурсами, необходимыми для надлежащего осуществления правосудия мировыми судьями Томской области.</w:t>
      </w:r>
    </w:p>
    <w:p w14:paraId="16E3CCD7"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proofErr w:type="gramStart"/>
      <w:r w:rsidRPr="004B227C">
        <w:rPr>
          <w:rFonts w:ascii="PT Astra Serif" w:hAnsi="PT Astra Serif"/>
          <w:sz w:val="26"/>
          <w:szCs w:val="26"/>
        </w:rPr>
        <w:t>По итогам реализации</w:t>
      </w:r>
      <w:r w:rsidRPr="004B227C">
        <w:rPr>
          <w:rFonts w:ascii="PT Astra Serif" w:hAnsi="PT Astra Serif"/>
          <w:i/>
          <w:sz w:val="26"/>
          <w:szCs w:val="26"/>
        </w:rPr>
        <w:t xml:space="preserve"> основного мероприятия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r w:rsidRPr="004B227C">
        <w:rPr>
          <w:rFonts w:ascii="PT Astra Serif" w:hAnsi="PT Astra Serif"/>
          <w:sz w:val="26"/>
          <w:szCs w:val="26"/>
        </w:rPr>
        <w:t xml:space="preserve"> 100% актов гражданского состояния зарегистрированы в установленные сроки (план – 99,0%).</w:t>
      </w:r>
      <w:proofErr w:type="gramEnd"/>
    </w:p>
    <w:p w14:paraId="3C361E10"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eastAsia="Times New Roman" w:hAnsi="PT Astra Serif" w:cs="Times New Roman"/>
          <w:sz w:val="26"/>
          <w:szCs w:val="26"/>
        </w:rPr>
        <w:t xml:space="preserve">В рамках </w:t>
      </w:r>
      <w:r w:rsidRPr="004B227C">
        <w:rPr>
          <w:rFonts w:ascii="PT Astra Serif" w:hAnsi="PT Astra Serif"/>
          <w:sz w:val="26"/>
          <w:szCs w:val="26"/>
        </w:rPr>
        <w:t>основного мероприятия</w:t>
      </w:r>
      <w:r w:rsidRPr="004B227C">
        <w:rPr>
          <w:rFonts w:ascii="PT Astra Serif" w:hAnsi="PT Astra Serif"/>
          <w:i/>
          <w:sz w:val="26"/>
          <w:szCs w:val="26"/>
        </w:rPr>
        <w:t xml:space="preserve"> </w:t>
      </w:r>
      <w:r w:rsidRPr="004B227C">
        <w:rPr>
          <w:rFonts w:ascii="PT Astra Serif" w:hAnsi="PT Astra Serif"/>
          <w:sz w:val="26"/>
          <w:szCs w:val="26"/>
        </w:rPr>
        <w:t xml:space="preserve">100% зарегистрированных актов гражданского состояния составлены в форме электронного документа, подписанного усиленной квалифицированной электронной подписью </w:t>
      </w:r>
      <w:proofErr w:type="gramStart"/>
      <w:r w:rsidRPr="004B227C">
        <w:rPr>
          <w:rFonts w:ascii="PT Astra Serif" w:hAnsi="PT Astra Serif"/>
          <w:sz w:val="26"/>
          <w:szCs w:val="26"/>
        </w:rPr>
        <w:t>руководителя органа записи актов гражданского состояния</w:t>
      </w:r>
      <w:proofErr w:type="gramEnd"/>
      <w:r w:rsidRPr="004B227C">
        <w:rPr>
          <w:rFonts w:ascii="PT Astra Serif" w:hAnsi="PT Astra Serif"/>
          <w:sz w:val="26"/>
          <w:szCs w:val="26"/>
        </w:rPr>
        <w:t xml:space="preserve"> или уполномоченного им работника органа записи актов гражданского состояния (план – 100%).</w:t>
      </w:r>
    </w:p>
    <w:p w14:paraId="47C0E292" w14:textId="77777777" w:rsidR="00F3348E" w:rsidRDefault="00F3348E" w:rsidP="004B227C">
      <w:pPr>
        <w:tabs>
          <w:tab w:val="left" w:pos="993"/>
        </w:tabs>
        <w:spacing w:after="0" w:line="240" w:lineRule="auto"/>
        <w:ind w:firstLine="709"/>
        <w:jc w:val="both"/>
        <w:rPr>
          <w:rFonts w:ascii="PT Astra Serif" w:hAnsi="PT Astra Serif"/>
          <w:b/>
          <w:i/>
          <w:sz w:val="26"/>
          <w:szCs w:val="26"/>
        </w:rPr>
      </w:pPr>
    </w:p>
    <w:p w14:paraId="032C1582" w14:textId="77777777" w:rsidR="004A65E6" w:rsidRPr="004B227C" w:rsidRDefault="004A65E6"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t>Подпрограмма 4 «Реализация государственной национальной политики Российской Федерации на территории Томской области»</w:t>
      </w:r>
    </w:p>
    <w:p w14:paraId="4D41D52C" w14:textId="77777777" w:rsidR="004A65E6" w:rsidRPr="004B227C" w:rsidRDefault="004A65E6"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4 за 2022 год</w:t>
      </w:r>
    </w:p>
    <w:p w14:paraId="719BD49F" w14:textId="77777777" w:rsidR="004A65E6" w:rsidRDefault="004A65E6" w:rsidP="004B227C">
      <w:pPr>
        <w:pStyle w:val="aa"/>
        <w:ind w:left="710" w:firstLine="0"/>
        <w:jc w:val="right"/>
        <w:rPr>
          <w:rFonts w:ascii="PT Astra Serif" w:hAnsi="PT Astra Serif"/>
        </w:rPr>
      </w:pPr>
      <w:r w:rsidRPr="004B227C">
        <w:rPr>
          <w:rFonts w:ascii="PT Astra Serif" w:hAnsi="PT Astra Serif"/>
        </w:rPr>
        <w:t>Таблица 6</w:t>
      </w:r>
    </w:p>
    <w:tbl>
      <w:tblPr>
        <w:tblW w:w="9356" w:type="dxa"/>
        <w:tblInd w:w="108" w:type="dxa"/>
        <w:tblLayout w:type="fixed"/>
        <w:tblLook w:val="0000" w:firstRow="0" w:lastRow="0" w:firstColumn="0" w:lastColumn="0" w:noHBand="0" w:noVBand="0"/>
      </w:tblPr>
      <w:tblGrid>
        <w:gridCol w:w="567"/>
        <w:gridCol w:w="2127"/>
        <w:gridCol w:w="1701"/>
        <w:gridCol w:w="712"/>
        <w:gridCol w:w="992"/>
        <w:gridCol w:w="847"/>
        <w:gridCol w:w="1134"/>
        <w:gridCol w:w="1276"/>
      </w:tblGrid>
      <w:tr w:rsidR="00105994" w:rsidRPr="004B227C" w14:paraId="5F52062C" w14:textId="77777777" w:rsidTr="00C31EBF">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70176FD4" w14:textId="77777777" w:rsidR="00105994" w:rsidRPr="004B227C" w:rsidRDefault="00105994" w:rsidP="00C31EBF">
            <w:pPr>
              <w:spacing w:after="0" w:line="240" w:lineRule="auto"/>
              <w:ind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14:paraId="4E2A1BBD"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40770816"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317E1972"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4DA30201"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47" w:type="dxa"/>
            <w:tcBorders>
              <w:top w:val="single" w:sz="4" w:space="0" w:color="000000"/>
              <w:left w:val="single" w:sz="4" w:space="0" w:color="000000"/>
              <w:bottom w:val="single" w:sz="4" w:space="0" w:color="000000"/>
            </w:tcBorders>
            <w:shd w:val="clear" w:color="auto" w:fill="auto"/>
            <w:vAlign w:val="center"/>
          </w:tcPr>
          <w:p w14:paraId="0190C72B"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1134" w:type="dxa"/>
            <w:tcBorders>
              <w:top w:val="single" w:sz="4" w:space="0" w:color="000000"/>
              <w:left w:val="single" w:sz="4" w:space="0" w:color="000000"/>
              <w:bottom w:val="single" w:sz="4" w:space="0" w:color="000000"/>
            </w:tcBorders>
            <w:shd w:val="clear" w:color="auto" w:fill="auto"/>
            <w:vAlign w:val="center"/>
          </w:tcPr>
          <w:p w14:paraId="2A357831"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0B2C9"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12E7BD33"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105994" w:rsidRPr="004B227C" w14:paraId="1C16D72C" w14:textId="77777777" w:rsidTr="00C31EBF">
        <w:trPr>
          <w:trHeight w:val="60"/>
          <w:tblHeader/>
        </w:trPr>
        <w:tc>
          <w:tcPr>
            <w:tcW w:w="567" w:type="dxa"/>
            <w:tcBorders>
              <w:top w:val="single" w:sz="4" w:space="0" w:color="000000"/>
              <w:left w:val="single" w:sz="4" w:space="0" w:color="000000"/>
              <w:bottom w:val="single" w:sz="4" w:space="0" w:color="000000"/>
            </w:tcBorders>
            <w:shd w:val="clear" w:color="auto" w:fill="auto"/>
            <w:vAlign w:val="center"/>
          </w:tcPr>
          <w:p w14:paraId="68C3AC1C"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35AE9E1E"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06F4A69D"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72A893F9"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4841A77A"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847" w:type="dxa"/>
            <w:tcBorders>
              <w:top w:val="single" w:sz="4" w:space="0" w:color="000000"/>
              <w:left w:val="single" w:sz="4" w:space="0" w:color="000000"/>
              <w:bottom w:val="single" w:sz="4" w:space="0" w:color="000000"/>
            </w:tcBorders>
            <w:shd w:val="clear" w:color="auto" w:fill="auto"/>
            <w:vAlign w:val="center"/>
          </w:tcPr>
          <w:p w14:paraId="19C2BC14"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1134" w:type="dxa"/>
            <w:tcBorders>
              <w:top w:val="single" w:sz="4" w:space="0" w:color="000000"/>
              <w:left w:val="single" w:sz="4" w:space="0" w:color="000000"/>
              <w:bottom w:val="single" w:sz="4" w:space="0" w:color="000000"/>
            </w:tcBorders>
            <w:shd w:val="clear" w:color="auto" w:fill="auto"/>
            <w:vAlign w:val="center"/>
          </w:tcPr>
          <w:p w14:paraId="5EB60D0D"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F97FF"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105994" w:rsidRPr="004B227C" w14:paraId="6F304A68" w14:textId="77777777" w:rsidTr="00C31EBF">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33497C0A"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2528694C" w14:textId="282ACF18" w:rsidR="00105994" w:rsidRPr="004B227C" w:rsidRDefault="00105994" w:rsidP="00C31EBF">
            <w:pPr>
              <w:spacing w:after="10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граждан, положительно оценивающих состояние межнациональных отношений в Томской области</w:t>
            </w:r>
          </w:p>
        </w:tc>
        <w:tc>
          <w:tcPr>
            <w:tcW w:w="1701" w:type="dxa"/>
            <w:tcBorders>
              <w:top w:val="single" w:sz="4" w:space="0" w:color="000000"/>
              <w:left w:val="single" w:sz="4" w:space="0" w:color="000000"/>
              <w:bottom w:val="single" w:sz="4" w:space="0" w:color="000000"/>
              <w:right w:val="single" w:sz="4" w:space="0" w:color="000000"/>
            </w:tcBorders>
            <w:vAlign w:val="center"/>
          </w:tcPr>
          <w:p w14:paraId="1A5C3E09" w14:textId="0D578B1D" w:rsidR="00105994" w:rsidRPr="004B227C" w:rsidRDefault="00105994" w:rsidP="00C31EBF">
            <w:pPr>
              <w:autoSpaceDE w:val="0"/>
              <w:autoSpaceDN w:val="0"/>
              <w:adjustRightInd w:val="0"/>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bCs/>
                <w:lang w:eastAsia="ru-RU"/>
              </w:rPr>
              <w:t>Комитет внутренней политики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5FC4A64D" w14:textId="72807E45"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162CB94F" w14:textId="467919BF"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82,0</w:t>
            </w:r>
          </w:p>
        </w:tc>
        <w:tc>
          <w:tcPr>
            <w:tcW w:w="847" w:type="dxa"/>
            <w:tcBorders>
              <w:top w:val="single" w:sz="4" w:space="0" w:color="000000"/>
              <w:left w:val="single" w:sz="4" w:space="0" w:color="000000"/>
              <w:bottom w:val="single" w:sz="4" w:space="0" w:color="000000"/>
            </w:tcBorders>
            <w:shd w:val="clear" w:color="auto" w:fill="auto"/>
            <w:vAlign w:val="center"/>
          </w:tcPr>
          <w:p w14:paraId="4CCDBD4D" w14:textId="2EDD97D1"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82,0</w:t>
            </w:r>
          </w:p>
        </w:tc>
        <w:tc>
          <w:tcPr>
            <w:tcW w:w="1134" w:type="dxa"/>
            <w:tcBorders>
              <w:top w:val="single" w:sz="4" w:space="0" w:color="000000"/>
              <w:left w:val="single" w:sz="4" w:space="0" w:color="000000"/>
              <w:bottom w:val="single" w:sz="4" w:space="0" w:color="000000"/>
            </w:tcBorders>
            <w:shd w:val="clear" w:color="auto" w:fill="auto"/>
            <w:vAlign w:val="center"/>
          </w:tcPr>
          <w:p w14:paraId="0BE41642" w14:textId="06160831"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688F0" w14:textId="1644FC6C"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105994" w:rsidRPr="004B227C" w14:paraId="734C5376" w14:textId="77777777" w:rsidTr="00C31EBF">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2AA37536" w14:textId="7777777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14:paraId="5BD47527" w14:textId="6F946CAF"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граждан, отмечающих отсутствие в отношении себя дискриминации по признаку национальной принадлежности в Томской области</w:t>
            </w:r>
          </w:p>
        </w:tc>
        <w:tc>
          <w:tcPr>
            <w:tcW w:w="1701" w:type="dxa"/>
            <w:tcBorders>
              <w:top w:val="single" w:sz="4" w:space="0" w:color="000000"/>
              <w:left w:val="single" w:sz="4" w:space="0" w:color="000000"/>
              <w:bottom w:val="single" w:sz="4" w:space="0" w:color="000000"/>
              <w:right w:val="single" w:sz="4" w:space="0" w:color="000000"/>
            </w:tcBorders>
            <w:vAlign w:val="center"/>
          </w:tcPr>
          <w:p w14:paraId="009F3F86" w14:textId="2C1A7148" w:rsidR="00105994" w:rsidRPr="004B227C" w:rsidRDefault="00105994" w:rsidP="00C31EBF">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bCs/>
                <w:lang w:eastAsia="ru-RU"/>
              </w:rPr>
              <w:t>Комитет внутренней политики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7854AFCC" w14:textId="0D78ACCD"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63E9272F" w14:textId="6989FF8C"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91,5</w:t>
            </w:r>
          </w:p>
        </w:tc>
        <w:tc>
          <w:tcPr>
            <w:tcW w:w="847" w:type="dxa"/>
            <w:tcBorders>
              <w:top w:val="single" w:sz="4" w:space="0" w:color="000000"/>
              <w:left w:val="single" w:sz="4" w:space="0" w:color="000000"/>
              <w:bottom w:val="single" w:sz="4" w:space="0" w:color="000000"/>
            </w:tcBorders>
            <w:shd w:val="clear" w:color="auto" w:fill="auto"/>
            <w:vAlign w:val="center"/>
          </w:tcPr>
          <w:p w14:paraId="0291280B" w14:textId="6E1D9E36"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91,5</w:t>
            </w:r>
          </w:p>
        </w:tc>
        <w:tc>
          <w:tcPr>
            <w:tcW w:w="1134" w:type="dxa"/>
            <w:tcBorders>
              <w:top w:val="single" w:sz="4" w:space="0" w:color="000000"/>
              <w:left w:val="single" w:sz="4" w:space="0" w:color="000000"/>
              <w:bottom w:val="single" w:sz="4" w:space="0" w:color="000000"/>
            </w:tcBorders>
            <w:shd w:val="clear" w:color="auto" w:fill="auto"/>
            <w:vAlign w:val="center"/>
          </w:tcPr>
          <w:p w14:paraId="15B9EC0A" w14:textId="014B5D3B" w:rsidR="00105994" w:rsidRPr="004B227C" w:rsidRDefault="00105994" w:rsidP="00C31EBF">
            <w:pPr>
              <w:spacing w:after="0" w:line="240" w:lineRule="auto"/>
              <w:contextualSpacing/>
              <w:jc w:val="center"/>
              <w:rPr>
                <w:rFonts w:ascii="PT Astra Serif" w:hAnsi="PT Astra Serif"/>
              </w:rPr>
            </w:pPr>
            <w:r w:rsidRPr="004B227C">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0FE66" w14:textId="43444B38" w:rsidR="00105994" w:rsidRPr="004B227C" w:rsidRDefault="00105994" w:rsidP="00C31EBF">
            <w:pPr>
              <w:spacing w:after="0" w:line="240" w:lineRule="auto"/>
              <w:jc w:val="center"/>
              <w:rPr>
                <w:rFonts w:ascii="PT Astra Serif" w:hAnsi="PT Astra Serif" w:cs="Times New Roman"/>
                <w:lang w:eastAsia="ru-RU"/>
              </w:rPr>
            </w:pPr>
            <w:r w:rsidRPr="004B227C">
              <w:rPr>
                <w:rFonts w:ascii="PT Astra Serif" w:eastAsia="Times New Roman" w:hAnsi="PT Astra Serif" w:cs="Times New Roman"/>
                <w:bCs/>
                <w:lang w:eastAsia="ru-RU"/>
              </w:rPr>
              <w:t>Достигнут</w:t>
            </w:r>
          </w:p>
        </w:tc>
      </w:tr>
      <w:tr w:rsidR="00105994" w:rsidRPr="004B227C" w14:paraId="32358724" w14:textId="77777777" w:rsidTr="00C31EBF">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1F47C937" w14:textId="4A8E3C94"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Pr>
                <w:rFonts w:ascii="PT Astra Serif" w:eastAsia="Times New Roman" w:hAnsi="PT Astra Serif" w:cs="Times New Roman"/>
                <w:bCs/>
                <w:lang w:eastAsia="ru-RU"/>
              </w:rPr>
              <w:t>3</w:t>
            </w:r>
          </w:p>
        </w:tc>
        <w:tc>
          <w:tcPr>
            <w:tcW w:w="2127" w:type="dxa"/>
            <w:tcBorders>
              <w:top w:val="single" w:sz="4" w:space="0" w:color="000000"/>
              <w:left w:val="single" w:sz="4" w:space="0" w:color="000000"/>
              <w:bottom w:val="single" w:sz="4" w:space="0" w:color="000000"/>
            </w:tcBorders>
            <w:shd w:val="clear" w:color="auto" w:fill="auto"/>
            <w:vAlign w:val="center"/>
          </w:tcPr>
          <w:p w14:paraId="1FFF1255" w14:textId="2E067252"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Уровень общероссийской гражданской идентичности в Томской области</w:t>
            </w:r>
          </w:p>
        </w:tc>
        <w:tc>
          <w:tcPr>
            <w:tcW w:w="1701" w:type="dxa"/>
            <w:tcBorders>
              <w:top w:val="single" w:sz="4" w:space="0" w:color="000000"/>
              <w:left w:val="single" w:sz="4" w:space="0" w:color="000000"/>
              <w:bottom w:val="single" w:sz="4" w:space="0" w:color="000000"/>
              <w:right w:val="single" w:sz="4" w:space="0" w:color="000000"/>
            </w:tcBorders>
            <w:vAlign w:val="center"/>
          </w:tcPr>
          <w:p w14:paraId="176F0812" w14:textId="485C83F6" w:rsidR="00105994" w:rsidRPr="004B227C" w:rsidRDefault="00105994" w:rsidP="00C31EBF">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bCs/>
                <w:lang w:eastAsia="ru-RU"/>
              </w:rPr>
              <w:t>Комитет внутренней политики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19954F11" w14:textId="203F5BD8"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992" w:type="dxa"/>
            <w:tcBorders>
              <w:top w:val="single" w:sz="4" w:space="0" w:color="000000"/>
              <w:left w:val="single" w:sz="4" w:space="0" w:color="000000"/>
              <w:bottom w:val="single" w:sz="4" w:space="0" w:color="000000"/>
            </w:tcBorders>
            <w:shd w:val="clear" w:color="auto" w:fill="auto"/>
            <w:vAlign w:val="center"/>
          </w:tcPr>
          <w:p w14:paraId="1006FF51" w14:textId="39B34164"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75,9</w:t>
            </w:r>
          </w:p>
        </w:tc>
        <w:tc>
          <w:tcPr>
            <w:tcW w:w="847" w:type="dxa"/>
            <w:tcBorders>
              <w:top w:val="single" w:sz="4" w:space="0" w:color="000000"/>
              <w:left w:val="single" w:sz="4" w:space="0" w:color="000000"/>
              <w:bottom w:val="single" w:sz="4" w:space="0" w:color="000000"/>
            </w:tcBorders>
            <w:shd w:val="clear" w:color="auto" w:fill="auto"/>
            <w:vAlign w:val="center"/>
          </w:tcPr>
          <w:p w14:paraId="777D8C7B" w14:textId="2CE05D97" w:rsidR="00105994" w:rsidRPr="004B227C" w:rsidRDefault="00105994"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76,0</w:t>
            </w:r>
          </w:p>
        </w:tc>
        <w:tc>
          <w:tcPr>
            <w:tcW w:w="1134" w:type="dxa"/>
            <w:tcBorders>
              <w:top w:val="single" w:sz="4" w:space="0" w:color="000000"/>
              <w:left w:val="single" w:sz="4" w:space="0" w:color="000000"/>
              <w:bottom w:val="single" w:sz="4" w:space="0" w:color="000000"/>
            </w:tcBorders>
            <w:shd w:val="clear" w:color="auto" w:fill="auto"/>
            <w:vAlign w:val="center"/>
          </w:tcPr>
          <w:p w14:paraId="26834485" w14:textId="36732F8A" w:rsidR="00105994" w:rsidRPr="004B227C" w:rsidRDefault="00105994" w:rsidP="00C31EBF">
            <w:pPr>
              <w:spacing w:after="0" w:line="240" w:lineRule="auto"/>
              <w:contextualSpacing/>
              <w:jc w:val="center"/>
              <w:rPr>
                <w:rFonts w:ascii="PT Astra Serif" w:hAnsi="PT Astra Serif"/>
              </w:rPr>
            </w:pPr>
            <w:r w:rsidRPr="004B227C">
              <w:rPr>
                <w:rFonts w:ascii="PT Astra Serif" w:eastAsia="Times New Roman" w:hAnsi="PT Astra Serif" w:cs="Times New Roman"/>
                <w:bCs/>
                <w:lang w:eastAsia="ru-RU"/>
              </w:rPr>
              <w:t>100,1</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E86348" w14:textId="7BF3981F" w:rsidR="00105994" w:rsidRPr="004B227C" w:rsidRDefault="00105994" w:rsidP="00C31EBF">
            <w:pPr>
              <w:spacing w:after="0" w:line="240" w:lineRule="auto"/>
              <w:jc w:val="center"/>
              <w:rPr>
                <w:rFonts w:ascii="PT Astra Serif" w:hAnsi="PT Astra Serif" w:cs="Times New Roman"/>
                <w:lang w:eastAsia="ru-RU"/>
              </w:rPr>
            </w:pPr>
            <w:r w:rsidRPr="004B227C">
              <w:rPr>
                <w:rFonts w:ascii="PT Astra Serif" w:eastAsia="Times New Roman" w:hAnsi="PT Astra Serif" w:cs="Times New Roman"/>
                <w:bCs/>
                <w:lang w:eastAsia="ru-RU"/>
              </w:rPr>
              <w:t>Достигнут</w:t>
            </w:r>
          </w:p>
        </w:tc>
      </w:tr>
    </w:tbl>
    <w:p w14:paraId="2414CFDA"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p>
    <w:p w14:paraId="4D76A47A" w14:textId="77777777" w:rsidR="00912DDB" w:rsidRPr="004B227C" w:rsidRDefault="00912DDB"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В результате проведения комплекса мероприятий, направленных на содействие реализации эффективной государственной национальной политики Российской Федерации на территории Томской области:</w:t>
      </w:r>
    </w:p>
    <w:p w14:paraId="5B90C4B2" w14:textId="23D46842" w:rsidR="00912DDB" w:rsidRPr="004B227C" w:rsidRDefault="00912DDB" w:rsidP="004B227C">
      <w:pPr>
        <w:pStyle w:val="a8"/>
        <w:numPr>
          <w:ilvl w:val="0"/>
          <w:numId w:val="28"/>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82,0% граждан положительно оценили состояние межнациональных отношений в</w:t>
      </w:r>
      <w:r w:rsidR="00DC1738" w:rsidRPr="004B227C">
        <w:rPr>
          <w:rFonts w:ascii="PT Astra Serif" w:hAnsi="PT Astra Serif"/>
          <w:sz w:val="26"/>
          <w:szCs w:val="26"/>
        </w:rPr>
        <w:t xml:space="preserve"> Томской области (план – 82,0%)</w:t>
      </w:r>
      <w:r w:rsidRPr="004B227C">
        <w:rPr>
          <w:rFonts w:ascii="PT Astra Serif" w:hAnsi="PT Astra Serif"/>
          <w:sz w:val="26"/>
          <w:szCs w:val="26"/>
        </w:rPr>
        <w:t xml:space="preserve">. </w:t>
      </w:r>
      <w:proofErr w:type="gramStart"/>
      <w:r w:rsidRPr="004B227C">
        <w:rPr>
          <w:rFonts w:ascii="PT Astra Serif" w:hAnsi="PT Astra Serif"/>
          <w:sz w:val="26"/>
          <w:szCs w:val="26"/>
        </w:rPr>
        <w:t xml:space="preserve">Сохранение показателя на высоком уровне является следствием системной работы по созданию условий для развития доброжелательной среды по укреплению межнациональных отношений: работа Ассоциации «Ассамблея народов Томской области» позволила объединить 26 лидеров национальных диаспор Томской области, наладить межнациональный диалог; обеспечено включение представителей национальных диаспор в мероприятия по укреплению единства российской нации; обеспечена поддержка проектов национальных диаспор; </w:t>
      </w:r>
      <w:proofErr w:type="gramEnd"/>
    </w:p>
    <w:p w14:paraId="5BD6BB7A" w14:textId="2B52BFCB" w:rsidR="004A65E6" w:rsidRPr="004B227C" w:rsidRDefault="004A65E6" w:rsidP="004B227C">
      <w:pPr>
        <w:pStyle w:val="a8"/>
        <w:numPr>
          <w:ilvl w:val="0"/>
          <w:numId w:val="28"/>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91,5% граждан от опрошенных отметили отсутствие в Томской области в отношении себя дискриминации по признаку национально</w:t>
      </w:r>
      <w:r w:rsidR="00561658" w:rsidRPr="004B227C">
        <w:rPr>
          <w:rFonts w:ascii="PT Astra Serif" w:hAnsi="PT Astra Serif"/>
          <w:sz w:val="26"/>
          <w:szCs w:val="26"/>
        </w:rPr>
        <w:t>й принадлежности (план – 91,5%)</w:t>
      </w:r>
      <w:r w:rsidRPr="004B227C">
        <w:rPr>
          <w:rFonts w:ascii="PT Astra Serif" w:hAnsi="PT Astra Serif"/>
          <w:sz w:val="26"/>
          <w:szCs w:val="26"/>
        </w:rPr>
        <w:t>;</w:t>
      </w:r>
    </w:p>
    <w:p w14:paraId="57E316DA" w14:textId="5386A0BC" w:rsidR="004A65E6" w:rsidRPr="004B227C" w:rsidRDefault="004A65E6" w:rsidP="004B227C">
      <w:pPr>
        <w:pStyle w:val="a8"/>
        <w:numPr>
          <w:ilvl w:val="0"/>
          <w:numId w:val="28"/>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уровень общероссийской гражданской идентичности в Томской област</w:t>
      </w:r>
      <w:r w:rsidR="008D0BDA" w:rsidRPr="004B227C">
        <w:rPr>
          <w:rFonts w:ascii="PT Astra Serif" w:hAnsi="PT Astra Serif"/>
          <w:sz w:val="26"/>
          <w:szCs w:val="26"/>
        </w:rPr>
        <w:t>и составил 76,0% (план – 75,9%)</w:t>
      </w:r>
      <w:r w:rsidRPr="004B227C">
        <w:rPr>
          <w:rFonts w:ascii="PT Astra Serif" w:hAnsi="PT Astra Serif"/>
          <w:sz w:val="26"/>
          <w:szCs w:val="26"/>
        </w:rPr>
        <w:t>.</w:t>
      </w:r>
    </w:p>
    <w:p w14:paraId="3DF099BD"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8 569,5 тыс. рублей.</w:t>
      </w:r>
    </w:p>
    <w:p w14:paraId="5246BAC1"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основного мероприятия «Мероприятия по укреплению единства российской нации и этнокультурному развитию народов России на территории Томской области»</w:t>
      </w:r>
      <w:r w:rsidRPr="004B227C">
        <w:rPr>
          <w:rFonts w:ascii="PT Astra Serif" w:hAnsi="PT Astra Serif"/>
          <w:sz w:val="26"/>
          <w:szCs w:val="26"/>
        </w:rPr>
        <w:t>:</w:t>
      </w:r>
    </w:p>
    <w:p w14:paraId="7E7768CF" w14:textId="77777777" w:rsidR="004A65E6" w:rsidRPr="004B227C" w:rsidRDefault="004A65E6" w:rsidP="004B227C">
      <w:pPr>
        <w:pStyle w:val="a8"/>
        <w:numPr>
          <w:ilvl w:val="0"/>
          <w:numId w:val="28"/>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lastRenderedPageBreak/>
        <w:t>6 800 человек приняли участие в мероприятиях, направленных на укрепление общероссийского гражданского единства (план </w:t>
      </w:r>
      <w:r w:rsidRPr="004B227C">
        <w:rPr>
          <w:rFonts w:ascii="PT Astra Serif" w:hAnsi="PT Astra Serif"/>
          <w:sz w:val="26"/>
          <w:szCs w:val="26"/>
        </w:rPr>
        <w:noBreakHyphen/>
        <w:t xml:space="preserve"> 6 800 человек);</w:t>
      </w:r>
    </w:p>
    <w:p w14:paraId="45FCC037" w14:textId="77777777" w:rsidR="004A65E6" w:rsidRPr="004B227C" w:rsidRDefault="004A65E6" w:rsidP="004B227C">
      <w:pPr>
        <w:pStyle w:val="a8"/>
        <w:numPr>
          <w:ilvl w:val="0"/>
          <w:numId w:val="28"/>
        </w:numPr>
        <w:tabs>
          <w:tab w:val="left" w:pos="567"/>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численность принявших участие в мероприятиях, направленных на этнокультурное развитие народов России составила 3 000 человек (план – 3 000 человек).</w:t>
      </w:r>
    </w:p>
    <w:p w14:paraId="0C66D0EE" w14:textId="2C8938D1" w:rsidR="004A65E6" w:rsidRPr="004B227C" w:rsidRDefault="006E1E9D" w:rsidP="004B227C">
      <w:pPr>
        <w:pStyle w:val="a8"/>
        <w:tabs>
          <w:tab w:val="left" w:pos="567"/>
          <w:tab w:val="left" w:pos="993"/>
        </w:tabs>
        <w:spacing w:after="0" w:line="240" w:lineRule="auto"/>
        <w:ind w:left="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По итогам 2022 года</w:t>
      </w:r>
      <w:r w:rsidR="004A65E6" w:rsidRPr="004B227C">
        <w:rPr>
          <w:rFonts w:ascii="PT Astra Serif" w:eastAsia="Times New Roman" w:hAnsi="PT Astra Serif" w:cs="Times New Roman"/>
          <w:sz w:val="26"/>
          <w:szCs w:val="26"/>
        </w:rPr>
        <w:t>:</w:t>
      </w:r>
    </w:p>
    <w:p w14:paraId="5F69F0DB" w14:textId="77777777" w:rsidR="004A65E6" w:rsidRPr="004B227C" w:rsidRDefault="004A65E6" w:rsidP="004B227C">
      <w:pPr>
        <w:pStyle w:val="a8"/>
        <w:numPr>
          <w:ilvl w:val="0"/>
          <w:numId w:val="32"/>
        </w:numPr>
        <w:tabs>
          <w:tab w:val="left" w:pos="567"/>
          <w:tab w:val="left" w:pos="851"/>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7 представителей этнокультурных, общественных и религиозных объединений приняли участие в мероприятиях</w:t>
      </w:r>
      <w:r w:rsidRPr="004B227C">
        <w:rPr>
          <w:rFonts w:ascii="PT Astra Serif" w:hAnsi="PT Astra Serif"/>
        </w:rPr>
        <w:t xml:space="preserve"> </w:t>
      </w:r>
      <w:r w:rsidRPr="004B227C">
        <w:rPr>
          <w:rFonts w:ascii="PT Astra Serif" w:eastAsia="Times New Roman" w:hAnsi="PT Astra Serif" w:cs="Times New Roman"/>
          <w:sz w:val="26"/>
          <w:szCs w:val="26"/>
        </w:rPr>
        <w:t>по вопросам, связанным с реализацией государственной национальной политики Российской Федерации (план – 7 человек)</w:t>
      </w:r>
    </w:p>
    <w:p w14:paraId="7E49FCD0" w14:textId="77777777" w:rsidR="004A65E6" w:rsidRPr="004B227C" w:rsidRDefault="004A65E6" w:rsidP="004B227C">
      <w:pPr>
        <w:pStyle w:val="a8"/>
        <w:numPr>
          <w:ilvl w:val="0"/>
          <w:numId w:val="32"/>
        </w:numPr>
        <w:tabs>
          <w:tab w:val="left" w:pos="567"/>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2 000 человек приняли участие в мероприятиях, посвященных государственным праздникам Российской Федерации (День России, Крымская Весна, День народного единства, Праздник Весны и труда, День Победы) (план – 2 000 человек);</w:t>
      </w:r>
    </w:p>
    <w:p w14:paraId="7774B00B" w14:textId="51808059" w:rsidR="004A65E6" w:rsidRPr="004B227C" w:rsidRDefault="004A65E6" w:rsidP="004B227C">
      <w:pPr>
        <w:pStyle w:val="a8"/>
        <w:numPr>
          <w:ilvl w:val="0"/>
          <w:numId w:val="32"/>
        </w:numPr>
        <w:tabs>
          <w:tab w:val="left" w:pos="567"/>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проведено 6 мероприятий, направленных на гармонизацию межнациональных и межконфессиональных отношений (план – 6 </w:t>
      </w:r>
      <w:r w:rsidR="008C05B4" w:rsidRPr="004B227C">
        <w:rPr>
          <w:rFonts w:ascii="PT Astra Serif" w:hAnsi="PT Astra Serif"/>
          <w:sz w:val="26"/>
          <w:szCs w:val="26"/>
        </w:rPr>
        <w:t>единиц</w:t>
      </w:r>
      <w:r w:rsidRPr="004B227C">
        <w:rPr>
          <w:rFonts w:ascii="PT Astra Serif" w:hAnsi="PT Astra Serif"/>
          <w:sz w:val="26"/>
          <w:szCs w:val="26"/>
        </w:rPr>
        <w:t>);</w:t>
      </w:r>
    </w:p>
    <w:p w14:paraId="52929932" w14:textId="77777777" w:rsidR="004A65E6" w:rsidRPr="004B227C" w:rsidRDefault="004A65E6" w:rsidP="004B227C">
      <w:pPr>
        <w:pStyle w:val="a8"/>
        <w:numPr>
          <w:ilvl w:val="0"/>
          <w:numId w:val="32"/>
        </w:numPr>
        <w:tabs>
          <w:tab w:val="left" w:pos="567"/>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600 человек приняло участие в мероприятиях в сфере межнациональных и межконфессиональных отношений, проведенных совместно с институтами гражданского общества (план – 600 человек).</w:t>
      </w:r>
    </w:p>
    <w:p w14:paraId="5D0BEF1A"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По итогам реализации</w:t>
      </w:r>
      <w:r w:rsidRPr="004B227C">
        <w:rPr>
          <w:rFonts w:ascii="PT Astra Serif" w:hAnsi="PT Astra Serif"/>
          <w:i/>
          <w:sz w:val="26"/>
          <w:szCs w:val="26"/>
        </w:rPr>
        <w:t xml:space="preserve"> основного мероприятия «Мероприятия по профилактике экстремизма на национальной и религиозной почве» </w:t>
      </w:r>
      <w:r w:rsidRPr="004B227C">
        <w:rPr>
          <w:rFonts w:ascii="PT Astra Serif" w:hAnsi="PT Astra Serif"/>
          <w:sz w:val="26"/>
          <w:szCs w:val="26"/>
        </w:rPr>
        <w:t>проведено социологическое исследование по выявлению уровня толерантного отношения к представителям другой национальности, состоянию межэтнических отношений в Томской области (план – 1 исследование).</w:t>
      </w:r>
    </w:p>
    <w:p w14:paraId="2DE08D6A" w14:textId="7951628D" w:rsidR="004A65E6" w:rsidRPr="004B227C" w:rsidRDefault="004A65E6" w:rsidP="004B227C">
      <w:pPr>
        <w:pStyle w:val="a8"/>
        <w:tabs>
          <w:tab w:val="left" w:pos="567"/>
          <w:tab w:val="left" w:pos="993"/>
        </w:tabs>
        <w:spacing w:after="0" w:line="240" w:lineRule="auto"/>
        <w:ind w:left="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w:t>
      </w:r>
      <w:r w:rsidR="003E1449" w:rsidRPr="004B227C">
        <w:rPr>
          <w:rFonts w:ascii="PT Astra Serif" w:hAnsi="PT Astra Serif"/>
          <w:sz w:val="26"/>
          <w:szCs w:val="26"/>
        </w:rPr>
        <w:t>реализации</w:t>
      </w:r>
      <w:r w:rsidRPr="004B227C">
        <w:rPr>
          <w:rFonts w:ascii="PT Astra Serif" w:hAnsi="PT Astra Serif"/>
          <w:sz w:val="26"/>
          <w:szCs w:val="26"/>
        </w:rPr>
        <w:t xml:space="preserve"> мероприяти</w:t>
      </w:r>
      <w:r w:rsidR="003E1449" w:rsidRPr="004B227C">
        <w:rPr>
          <w:rFonts w:ascii="PT Astra Serif" w:hAnsi="PT Astra Serif"/>
          <w:sz w:val="26"/>
          <w:szCs w:val="26"/>
        </w:rPr>
        <w:t>й</w:t>
      </w:r>
      <w:r w:rsidRPr="004B227C">
        <w:rPr>
          <w:rFonts w:ascii="PT Astra Serif" w:eastAsia="Times New Roman" w:hAnsi="PT Astra Serif" w:cs="Times New Roman"/>
          <w:sz w:val="26"/>
          <w:szCs w:val="26"/>
        </w:rPr>
        <w:t>:</w:t>
      </w:r>
    </w:p>
    <w:p w14:paraId="1A9DF49A" w14:textId="77777777" w:rsidR="004A65E6" w:rsidRPr="004B227C" w:rsidRDefault="004A65E6" w:rsidP="004B227C">
      <w:pPr>
        <w:pStyle w:val="a8"/>
        <w:numPr>
          <w:ilvl w:val="0"/>
          <w:numId w:val="33"/>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700 человек приняло участие в социологических исследованиях (план – 700 человек);</w:t>
      </w:r>
    </w:p>
    <w:p w14:paraId="38BD6A4C" w14:textId="6C2E3271" w:rsidR="004A65E6" w:rsidRPr="004B227C" w:rsidRDefault="004A65E6" w:rsidP="004B227C">
      <w:pPr>
        <w:pStyle w:val="a8"/>
        <w:numPr>
          <w:ilvl w:val="0"/>
          <w:numId w:val="33"/>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произошло 5 конфликтных ситуаций на межнациональной и межрелигиозной почве (план – 5 </w:t>
      </w:r>
      <w:r w:rsidR="00164CFF" w:rsidRPr="004B227C">
        <w:rPr>
          <w:rFonts w:ascii="PT Astra Serif" w:hAnsi="PT Astra Serif"/>
          <w:sz w:val="26"/>
          <w:szCs w:val="26"/>
        </w:rPr>
        <w:t>штук</w:t>
      </w:r>
      <w:r w:rsidRPr="004B227C">
        <w:rPr>
          <w:rFonts w:ascii="PT Astra Serif" w:hAnsi="PT Astra Serif"/>
          <w:sz w:val="26"/>
          <w:szCs w:val="26"/>
        </w:rPr>
        <w:t>);</w:t>
      </w:r>
    </w:p>
    <w:p w14:paraId="55A3C1D8" w14:textId="77777777" w:rsidR="004A65E6" w:rsidRPr="004B227C" w:rsidRDefault="004A65E6" w:rsidP="004B227C">
      <w:pPr>
        <w:pStyle w:val="a8"/>
        <w:numPr>
          <w:ilvl w:val="0"/>
          <w:numId w:val="33"/>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55% конфликтов выявлено системой мониторинга состояния межэтнических отношений и раннего предупреждения конфликтных ситуаций в сфере межнациональных и этноконфессиональных отношений (план – 55%).</w:t>
      </w:r>
    </w:p>
    <w:p w14:paraId="06506C51"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По итогам реализации </w:t>
      </w:r>
      <w:r w:rsidRPr="004B227C">
        <w:rPr>
          <w:rFonts w:ascii="PT Astra Serif" w:hAnsi="PT Astra Serif"/>
          <w:i/>
          <w:sz w:val="26"/>
          <w:szCs w:val="26"/>
        </w:rPr>
        <w:t>основного мероприятия «Мероприятия по оказанию содействия развитию российского казачества на территории Томской области»:</w:t>
      </w:r>
    </w:p>
    <w:p w14:paraId="565801AB"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w:t>
      </w:r>
      <w:r w:rsidRPr="004B227C">
        <w:rPr>
          <w:rFonts w:ascii="PT Astra Serif" w:hAnsi="PT Astra Serif"/>
          <w:sz w:val="26"/>
          <w:szCs w:val="26"/>
        </w:rPr>
        <w:tab/>
        <w:t xml:space="preserve">43 человека томского казачества приняло участие в мероприятиях по сохранению и развитию самобытной казачьей культуры и воспитанию подрастающего поколения в духе патриотизма (план – 43 человека); </w:t>
      </w:r>
    </w:p>
    <w:p w14:paraId="0944D757"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w:t>
      </w:r>
      <w:r w:rsidRPr="004B227C">
        <w:rPr>
          <w:rFonts w:ascii="PT Astra Serif" w:hAnsi="PT Astra Serif"/>
          <w:sz w:val="26"/>
          <w:szCs w:val="26"/>
        </w:rPr>
        <w:tab/>
        <w:t>организовано привлечение казаков к участию в патрулировании по обеспечению охраны общественного порядка. Количество членов казачьих обществ на территории Томской области составило 517 человек (план – 500 человек).</w:t>
      </w:r>
    </w:p>
    <w:p w14:paraId="3105CC65" w14:textId="77777777" w:rsidR="004A65E6" w:rsidRPr="004B227C" w:rsidRDefault="004A65E6" w:rsidP="004B227C">
      <w:pPr>
        <w:pStyle w:val="a8"/>
        <w:tabs>
          <w:tab w:val="left" w:pos="567"/>
          <w:tab w:val="left" w:pos="993"/>
        </w:tabs>
        <w:spacing w:after="0" w:line="240" w:lineRule="auto"/>
        <w:ind w:left="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w:t>
      </w:r>
      <w:r w:rsidRPr="004B227C">
        <w:rPr>
          <w:rFonts w:ascii="PT Astra Serif" w:hAnsi="PT Astra Serif"/>
          <w:sz w:val="26"/>
          <w:szCs w:val="26"/>
        </w:rPr>
        <w:t>основного мероприятия</w:t>
      </w:r>
      <w:r w:rsidRPr="004B227C">
        <w:rPr>
          <w:rFonts w:ascii="PT Astra Serif" w:eastAsia="Times New Roman" w:hAnsi="PT Astra Serif" w:cs="Times New Roman"/>
          <w:sz w:val="26"/>
          <w:szCs w:val="26"/>
        </w:rPr>
        <w:t>:</w:t>
      </w:r>
    </w:p>
    <w:p w14:paraId="467F037A" w14:textId="77777777" w:rsidR="004A65E6" w:rsidRPr="004B227C" w:rsidRDefault="004A65E6" w:rsidP="004B227C">
      <w:pPr>
        <w:pStyle w:val="a8"/>
        <w:numPr>
          <w:ilvl w:val="0"/>
          <w:numId w:val="34"/>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16 представителей казачьих объединений приняли участие в мероприятиях по празднованию Дня Ермака, фестивале «Братина», (план – 16 человек);</w:t>
      </w:r>
    </w:p>
    <w:p w14:paraId="11B52F6C" w14:textId="77777777" w:rsidR="004A65E6" w:rsidRPr="004B227C" w:rsidRDefault="004A65E6" w:rsidP="004B227C">
      <w:pPr>
        <w:pStyle w:val="a8"/>
        <w:numPr>
          <w:ilvl w:val="0"/>
          <w:numId w:val="34"/>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проведено 1 мероприятие, направленное на вовлечение представителей казачества к государственной и иной службе;</w:t>
      </w:r>
    </w:p>
    <w:p w14:paraId="6EE8FC60" w14:textId="77777777" w:rsidR="004A65E6" w:rsidRPr="004B227C" w:rsidRDefault="004A65E6" w:rsidP="004B227C">
      <w:pPr>
        <w:pStyle w:val="a8"/>
        <w:numPr>
          <w:ilvl w:val="0"/>
          <w:numId w:val="34"/>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lastRenderedPageBreak/>
        <w:t>40 человек приняло участие в несении государственной и иной службе (план – 40 человек).</w:t>
      </w:r>
    </w:p>
    <w:p w14:paraId="7B26ED47" w14:textId="77777777" w:rsidR="004A65E6" w:rsidRPr="004B227C" w:rsidRDefault="004A65E6" w:rsidP="004B227C">
      <w:pPr>
        <w:spacing w:after="0" w:line="240" w:lineRule="auto"/>
        <w:ind w:firstLine="709"/>
        <w:jc w:val="both"/>
        <w:rPr>
          <w:rFonts w:ascii="PT Astra Serif" w:hAnsi="PT Astra Serif"/>
          <w:sz w:val="26"/>
          <w:szCs w:val="26"/>
        </w:rPr>
      </w:pPr>
      <w:proofErr w:type="gramStart"/>
      <w:r w:rsidRPr="004B227C">
        <w:rPr>
          <w:rFonts w:ascii="PT Astra Serif" w:hAnsi="PT Astra Serif"/>
          <w:sz w:val="26"/>
          <w:szCs w:val="26"/>
        </w:rPr>
        <w:t>По итогам реализации</w:t>
      </w:r>
      <w:r w:rsidRPr="004B227C">
        <w:rPr>
          <w:rFonts w:ascii="PT Astra Serif" w:hAnsi="PT Astra Serif"/>
          <w:i/>
          <w:sz w:val="26"/>
          <w:szCs w:val="26"/>
        </w:rPr>
        <w:t xml:space="preserve"> основного мероприятия «Мероприятия по поддержке экономического и социального развития коренных малочисленных народов Севера, Сибири и Дальнего Востока Российской Федерации» </w:t>
      </w:r>
      <w:r w:rsidRPr="004B227C">
        <w:rPr>
          <w:rFonts w:ascii="PT Astra Serif" w:hAnsi="PT Astra Serif"/>
          <w:sz w:val="26"/>
          <w:szCs w:val="26"/>
        </w:rPr>
        <w:t>доля граждан из числа коренных малочисленных народов Севера, Сибири и Дальнего Востока Российской Федерации, удовлетворенных качеством реализуемых мероприятий, направленных на поддержку экономического и социального развития коренных малочисленных народов Севера, Сибири и Дальнего Востока Российской Федерации на территории Томской</w:t>
      </w:r>
      <w:proofErr w:type="gramEnd"/>
      <w:r w:rsidRPr="004B227C">
        <w:rPr>
          <w:rFonts w:ascii="PT Astra Serif" w:hAnsi="PT Astra Serif"/>
          <w:sz w:val="26"/>
          <w:szCs w:val="26"/>
        </w:rPr>
        <w:t xml:space="preserve"> области составила 36,1% (план </w:t>
      </w:r>
      <w:r w:rsidRPr="004B227C">
        <w:rPr>
          <w:rFonts w:ascii="PT Astra Serif" w:hAnsi="PT Astra Serif"/>
          <w:sz w:val="26"/>
          <w:szCs w:val="26"/>
        </w:rPr>
        <w:noBreakHyphen/>
        <w:t xml:space="preserve"> 35,8%). </w:t>
      </w:r>
    </w:p>
    <w:p w14:paraId="1F69A71E" w14:textId="77777777" w:rsidR="004A65E6" w:rsidRPr="004B227C" w:rsidRDefault="004A65E6" w:rsidP="004B227C">
      <w:pPr>
        <w:pStyle w:val="a8"/>
        <w:tabs>
          <w:tab w:val="left" w:pos="567"/>
          <w:tab w:val="left" w:pos="993"/>
        </w:tabs>
        <w:spacing w:after="0" w:line="240" w:lineRule="auto"/>
        <w:ind w:left="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w:t>
      </w:r>
      <w:r w:rsidRPr="004B227C">
        <w:rPr>
          <w:rFonts w:ascii="PT Astra Serif" w:hAnsi="PT Astra Serif"/>
          <w:sz w:val="26"/>
          <w:szCs w:val="26"/>
        </w:rPr>
        <w:t>основного мероприятия</w:t>
      </w:r>
      <w:r w:rsidRPr="004B227C">
        <w:rPr>
          <w:rFonts w:ascii="PT Astra Serif" w:eastAsia="Times New Roman" w:hAnsi="PT Astra Serif" w:cs="Times New Roman"/>
          <w:sz w:val="26"/>
          <w:szCs w:val="26"/>
        </w:rPr>
        <w:t>:</w:t>
      </w:r>
    </w:p>
    <w:p w14:paraId="333CFA26" w14:textId="77777777" w:rsidR="004A65E6" w:rsidRPr="004B227C" w:rsidRDefault="004A65E6" w:rsidP="004B227C">
      <w:pPr>
        <w:pStyle w:val="a8"/>
        <w:numPr>
          <w:ilvl w:val="0"/>
          <w:numId w:val="34"/>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830 человек приняли участие в мероприятиях, направленных на этнокультурное развитие коренных малочисленных народов на территории Томской области (в форуме «Сокровища Севера» (Москва), в организации фестиваля «Этюды Севера», организации форума «Обские люди») (план – 830 человек);</w:t>
      </w:r>
    </w:p>
    <w:p w14:paraId="45554BE3" w14:textId="3281A7AF" w:rsidR="004A65E6" w:rsidRPr="004B227C" w:rsidRDefault="004A65E6" w:rsidP="004B227C">
      <w:pPr>
        <w:pStyle w:val="a8"/>
        <w:numPr>
          <w:ilvl w:val="0"/>
          <w:numId w:val="34"/>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1 община коренных малочисленных народов, получила поддержку на развитие традиционных </w:t>
      </w:r>
      <w:r w:rsidR="008027DD" w:rsidRPr="004B227C">
        <w:rPr>
          <w:rFonts w:ascii="PT Astra Serif" w:hAnsi="PT Astra Serif"/>
          <w:sz w:val="26"/>
          <w:szCs w:val="26"/>
        </w:rPr>
        <w:t>отраслей хозяйства (план – 1 единица</w:t>
      </w:r>
      <w:r w:rsidRPr="004B227C">
        <w:rPr>
          <w:rFonts w:ascii="PT Astra Serif" w:hAnsi="PT Astra Serif"/>
          <w:sz w:val="26"/>
          <w:szCs w:val="26"/>
        </w:rPr>
        <w:t>);</w:t>
      </w:r>
    </w:p>
    <w:p w14:paraId="744D1343" w14:textId="77777777" w:rsidR="004A65E6" w:rsidRPr="004B227C" w:rsidRDefault="004A65E6" w:rsidP="004B227C">
      <w:pPr>
        <w:pStyle w:val="a8"/>
        <w:numPr>
          <w:ilvl w:val="0"/>
          <w:numId w:val="34"/>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53 человека из числа коренных малочисленных народов прошли диспансеризацию (план – 53 человека);</w:t>
      </w:r>
    </w:p>
    <w:p w14:paraId="4BE8DC56" w14:textId="77777777" w:rsidR="004A65E6" w:rsidRPr="004B227C" w:rsidRDefault="004A65E6" w:rsidP="004B227C">
      <w:pPr>
        <w:pStyle w:val="a8"/>
        <w:numPr>
          <w:ilvl w:val="0"/>
          <w:numId w:val="34"/>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проведено 1 социологическое исследование, направленное на выявление состояния социально-экономического развития коренных малочисленных народов Севера, Сибири и Дальнего Востока Российской Федерации на территории Томской области (план – 1 шт.);</w:t>
      </w:r>
    </w:p>
    <w:p w14:paraId="3F59B7C4" w14:textId="77777777" w:rsidR="004A65E6" w:rsidRPr="004B227C" w:rsidRDefault="004A65E6" w:rsidP="004B227C">
      <w:pPr>
        <w:pStyle w:val="a8"/>
        <w:numPr>
          <w:ilvl w:val="0"/>
          <w:numId w:val="34"/>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проведено 1 мероприятие, направленное на сохранение и развитие языков коренных малочисленных народов Севера, Сибири и Дальнего Востока Российской Федерации на территории Томской области (план - 1 ед.).</w:t>
      </w:r>
    </w:p>
    <w:p w14:paraId="6FEBC2F3" w14:textId="77777777" w:rsidR="004A65E6" w:rsidRPr="004B227C" w:rsidRDefault="004A65E6"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По итогам реализации</w:t>
      </w:r>
      <w:r w:rsidRPr="004B227C">
        <w:rPr>
          <w:rFonts w:ascii="PT Astra Serif" w:hAnsi="PT Astra Serif"/>
          <w:i/>
          <w:sz w:val="26"/>
          <w:szCs w:val="26"/>
        </w:rPr>
        <w:t xml:space="preserve"> основного мероприятия «Мероприятия по поддержке и сохранению русского языка»</w:t>
      </w:r>
      <w:r w:rsidRPr="004B227C">
        <w:rPr>
          <w:rFonts w:ascii="PT Astra Serif" w:hAnsi="PT Astra Serif"/>
          <w:sz w:val="26"/>
          <w:szCs w:val="26"/>
        </w:rPr>
        <w:t xml:space="preserve"> 93,0% </w:t>
      </w:r>
      <w:proofErr w:type="gramStart"/>
      <w:r w:rsidRPr="004B227C">
        <w:rPr>
          <w:rFonts w:ascii="PT Astra Serif" w:hAnsi="PT Astra Serif"/>
          <w:sz w:val="26"/>
          <w:szCs w:val="26"/>
        </w:rPr>
        <w:t>граждан</w:t>
      </w:r>
      <w:proofErr w:type="gramEnd"/>
      <w:r w:rsidRPr="004B227C">
        <w:rPr>
          <w:rFonts w:ascii="PT Astra Serif" w:hAnsi="PT Astra Serif"/>
          <w:sz w:val="26"/>
          <w:szCs w:val="26"/>
        </w:rPr>
        <w:t xml:space="preserve"> из общего числа опрошенных постоянно используют русский язык в быту (план – 93,0%). </w:t>
      </w:r>
      <w:r w:rsidRPr="004B227C">
        <w:rPr>
          <w:rFonts w:ascii="PT Astra Serif" w:hAnsi="PT Astra Serif" w:cs="PT Astra Serif"/>
          <w:sz w:val="26"/>
          <w:szCs w:val="26"/>
        </w:rPr>
        <w:t>Благодаря проведению мероприятий по популяризации использования русского языка в быту в среде плохоговорящих на русском языке граждан удалось сохранить показатель на высоком уровне</w:t>
      </w:r>
      <w:r w:rsidRPr="004B227C">
        <w:rPr>
          <w:rFonts w:ascii="PT Astra Serif" w:hAnsi="PT Astra Serif"/>
          <w:sz w:val="26"/>
          <w:szCs w:val="26"/>
        </w:rPr>
        <w:t>.</w:t>
      </w:r>
    </w:p>
    <w:p w14:paraId="42A2E1EF" w14:textId="77777777" w:rsidR="004A65E6" w:rsidRPr="004B227C" w:rsidRDefault="004A65E6" w:rsidP="004B227C">
      <w:pPr>
        <w:pStyle w:val="a8"/>
        <w:tabs>
          <w:tab w:val="left" w:pos="567"/>
          <w:tab w:val="left" w:pos="993"/>
        </w:tabs>
        <w:spacing w:after="0" w:line="240" w:lineRule="auto"/>
        <w:ind w:left="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w:t>
      </w:r>
      <w:r w:rsidRPr="004B227C">
        <w:rPr>
          <w:rFonts w:ascii="PT Astra Serif" w:hAnsi="PT Astra Serif"/>
          <w:sz w:val="26"/>
          <w:szCs w:val="26"/>
        </w:rPr>
        <w:t>основного мероприятия</w:t>
      </w:r>
      <w:r w:rsidRPr="004B227C">
        <w:rPr>
          <w:rFonts w:ascii="PT Astra Serif" w:eastAsia="Times New Roman" w:hAnsi="PT Astra Serif" w:cs="Times New Roman"/>
          <w:sz w:val="26"/>
          <w:szCs w:val="26"/>
        </w:rPr>
        <w:t>:</w:t>
      </w:r>
    </w:p>
    <w:p w14:paraId="7DC258D3" w14:textId="77777777" w:rsidR="004A65E6" w:rsidRPr="004B227C" w:rsidRDefault="004A65E6" w:rsidP="004B227C">
      <w:pPr>
        <w:pStyle w:val="a8"/>
        <w:numPr>
          <w:ilvl w:val="0"/>
          <w:numId w:val="35"/>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издан 1 сборник статей по итогам проведения Дней славянской письменности и культуры;</w:t>
      </w:r>
    </w:p>
    <w:p w14:paraId="23D6900A" w14:textId="77777777" w:rsidR="004A65E6" w:rsidRPr="004B227C" w:rsidRDefault="004A65E6" w:rsidP="004B227C">
      <w:pPr>
        <w:pStyle w:val="a8"/>
        <w:numPr>
          <w:ilvl w:val="0"/>
          <w:numId w:val="35"/>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1 500 человек приняли участие в мероприятиях по поддержке и сохранению русского языка (Дни славянской письменности и культуры, мероприятий на базе Центра русского языка) (план – 1 500 человек)</w:t>
      </w:r>
    </w:p>
    <w:p w14:paraId="79608CFF" w14:textId="77777777" w:rsidR="004A65E6" w:rsidRPr="004B227C" w:rsidRDefault="004A65E6"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По итогам реализации</w:t>
      </w:r>
      <w:r w:rsidRPr="004B227C">
        <w:rPr>
          <w:rFonts w:ascii="PT Astra Serif" w:hAnsi="PT Astra Serif"/>
          <w:i/>
          <w:sz w:val="26"/>
          <w:szCs w:val="26"/>
        </w:rPr>
        <w:t xml:space="preserve"> основного мероприятия «Мероприятия по социальной и культурной адаптации и интеграции иностранных граждан на территории Томской области» </w:t>
      </w:r>
      <w:r w:rsidRPr="004B227C">
        <w:rPr>
          <w:rFonts w:ascii="PT Astra Serif" w:hAnsi="PT Astra Serif" w:cs="PT Astra Serif"/>
          <w:sz w:val="26"/>
          <w:szCs w:val="26"/>
        </w:rPr>
        <w:t>проведено 4 мероприятия, направленные на социальную и культурную адаптацию и интеграцию иностранных граждан на территории Томской области (план – 4 шт.)</w:t>
      </w:r>
      <w:r w:rsidRPr="004B227C">
        <w:rPr>
          <w:rFonts w:ascii="PT Astra Serif" w:hAnsi="PT Astra Serif"/>
          <w:sz w:val="26"/>
          <w:szCs w:val="26"/>
        </w:rPr>
        <w:t>.</w:t>
      </w:r>
    </w:p>
    <w:p w14:paraId="080E09C7" w14:textId="77777777" w:rsidR="004A65E6" w:rsidRPr="00A56F5F" w:rsidRDefault="004A65E6" w:rsidP="004B227C">
      <w:pPr>
        <w:pStyle w:val="a8"/>
        <w:tabs>
          <w:tab w:val="left" w:pos="567"/>
          <w:tab w:val="left" w:pos="993"/>
        </w:tabs>
        <w:spacing w:after="0" w:line="240" w:lineRule="auto"/>
        <w:ind w:left="0" w:firstLine="709"/>
        <w:jc w:val="both"/>
        <w:rPr>
          <w:rFonts w:ascii="PT Astra Serif" w:hAnsi="PT Astra Serif"/>
          <w:sz w:val="26"/>
          <w:szCs w:val="26"/>
        </w:rPr>
      </w:pPr>
      <w:r w:rsidRPr="004B227C">
        <w:rPr>
          <w:rFonts w:ascii="PT Astra Serif" w:eastAsia="Times New Roman" w:hAnsi="PT Astra Serif" w:cs="Times New Roman"/>
          <w:sz w:val="26"/>
          <w:szCs w:val="26"/>
        </w:rPr>
        <w:t xml:space="preserve">В рамках </w:t>
      </w:r>
      <w:r w:rsidRPr="004B227C">
        <w:rPr>
          <w:rFonts w:ascii="PT Astra Serif" w:hAnsi="PT Astra Serif"/>
          <w:sz w:val="26"/>
          <w:szCs w:val="26"/>
        </w:rPr>
        <w:t>основного мероприятия 530 иностранных граждан приняли участие в мероприятиях по социальной и культурной адаптации и интеграции иностранных граждан (Новруз, День национальной кухни) (план – 530 человек).</w:t>
      </w:r>
    </w:p>
    <w:p w14:paraId="5ADC128F" w14:textId="77777777" w:rsidR="00F3348E" w:rsidRDefault="00F3348E" w:rsidP="004B227C">
      <w:pPr>
        <w:tabs>
          <w:tab w:val="left" w:pos="993"/>
        </w:tabs>
        <w:spacing w:after="0" w:line="240" w:lineRule="auto"/>
        <w:ind w:firstLine="709"/>
        <w:jc w:val="both"/>
        <w:rPr>
          <w:rFonts w:ascii="PT Astra Serif" w:hAnsi="PT Astra Serif"/>
          <w:b/>
          <w:i/>
          <w:sz w:val="26"/>
          <w:szCs w:val="26"/>
        </w:rPr>
      </w:pPr>
    </w:p>
    <w:p w14:paraId="1D99C394" w14:textId="77777777" w:rsidR="004A65E6" w:rsidRPr="00D13C88" w:rsidRDefault="004A65E6" w:rsidP="004B227C">
      <w:pPr>
        <w:tabs>
          <w:tab w:val="left" w:pos="993"/>
        </w:tabs>
        <w:spacing w:after="0" w:line="240" w:lineRule="auto"/>
        <w:ind w:firstLine="709"/>
        <w:jc w:val="both"/>
        <w:rPr>
          <w:rFonts w:ascii="PT Astra Serif" w:hAnsi="PT Astra Serif"/>
          <w:b/>
          <w:i/>
          <w:sz w:val="26"/>
          <w:szCs w:val="26"/>
        </w:rPr>
      </w:pPr>
      <w:r w:rsidRPr="004B227C">
        <w:rPr>
          <w:rFonts w:ascii="PT Astra Serif" w:hAnsi="PT Astra Serif"/>
          <w:b/>
          <w:i/>
          <w:sz w:val="26"/>
          <w:szCs w:val="26"/>
        </w:rPr>
        <w:lastRenderedPageBreak/>
        <w:t>Подпрограмма 5 «Содействие развитию институтов гражданского общества Томской области»</w:t>
      </w:r>
    </w:p>
    <w:p w14:paraId="2EF0C5A8" w14:textId="77777777" w:rsidR="004A65E6" w:rsidRPr="00F3348E" w:rsidRDefault="004A65E6" w:rsidP="004B227C">
      <w:pPr>
        <w:pStyle w:val="aa"/>
        <w:ind w:left="710" w:firstLine="0"/>
        <w:jc w:val="center"/>
        <w:rPr>
          <w:rFonts w:ascii="PT Astra Serif" w:hAnsi="PT Astra Serif"/>
          <w:b/>
        </w:rPr>
      </w:pPr>
      <w:r w:rsidRPr="004B227C">
        <w:rPr>
          <w:rFonts w:ascii="PT Astra Serif" w:hAnsi="PT Astra Serif"/>
          <w:b/>
        </w:rPr>
        <w:t>Показатели цели Подпрограммы 5 за 2022 год</w:t>
      </w:r>
    </w:p>
    <w:p w14:paraId="65DB7D0B" w14:textId="77777777" w:rsidR="004A65E6" w:rsidRDefault="004A65E6" w:rsidP="004B227C">
      <w:pPr>
        <w:pStyle w:val="aa"/>
        <w:ind w:left="710" w:firstLine="0"/>
        <w:jc w:val="right"/>
        <w:rPr>
          <w:rFonts w:ascii="PT Astra Serif" w:hAnsi="PT Astra Serif"/>
        </w:rPr>
      </w:pPr>
      <w:r w:rsidRPr="004B227C">
        <w:rPr>
          <w:rFonts w:ascii="PT Astra Serif" w:hAnsi="PT Astra Serif"/>
        </w:rPr>
        <w:t>Таблица 7</w:t>
      </w:r>
    </w:p>
    <w:tbl>
      <w:tblPr>
        <w:tblW w:w="9356" w:type="dxa"/>
        <w:tblInd w:w="108" w:type="dxa"/>
        <w:tblLayout w:type="fixed"/>
        <w:tblLook w:val="0000" w:firstRow="0" w:lastRow="0" w:firstColumn="0" w:lastColumn="0" w:noHBand="0" w:noVBand="0"/>
      </w:tblPr>
      <w:tblGrid>
        <w:gridCol w:w="567"/>
        <w:gridCol w:w="2127"/>
        <w:gridCol w:w="1701"/>
        <w:gridCol w:w="712"/>
        <w:gridCol w:w="992"/>
        <w:gridCol w:w="847"/>
        <w:gridCol w:w="1134"/>
        <w:gridCol w:w="1276"/>
      </w:tblGrid>
      <w:tr w:rsidR="00183D0C" w:rsidRPr="004B227C" w14:paraId="432ECBCD" w14:textId="77777777" w:rsidTr="00C31EBF">
        <w:trPr>
          <w:trHeight w:val="906"/>
          <w:tblHeader/>
        </w:trPr>
        <w:tc>
          <w:tcPr>
            <w:tcW w:w="567" w:type="dxa"/>
            <w:tcBorders>
              <w:top w:val="single" w:sz="4" w:space="0" w:color="000000"/>
              <w:left w:val="single" w:sz="4" w:space="0" w:color="000000"/>
              <w:bottom w:val="single" w:sz="4" w:space="0" w:color="000000"/>
            </w:tcBorders>
            <w:shd w:val="clear" w:color="auto" w:fill="auto"/>
            <w:vAlign w:val="center"/>
          </w:tcPr>
          <w:p w14:paraId="35FEE9C0" w14:textId="77777777" w:rsidR="00183D0C" w:rsidRPr="004B227C" w:rsidRDefault="00183D0C" w:rsidP="00C31EBF">
            <w:pPr>
              <w:spacing w:after="0" w:line="240" w:lineRule="auto"/>
              <w:ind w:right="-108"/>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r w:rsidRPr="004B227C">
              <w:rPr>
                <w:rFonts w:ascii="PT Astra Serif" w:eastAsia="Times New Roman" w:hAnsi="PT Astra Serif" w:cs="Times New Roman"/>
                <w:bCs/>
                <w:lang w:eastAsia="ru-RU"/>
              </w:rPr>
              <w:br/>
            </w:r>
            <w:proofErr w:type="gramStart"/>
            <w:r w:rsidRPr="004B227C">
              <w:rPr>
                <w:rFonts w:ascii="PT Astra Serif" w:eastAsia="Times New Roman" w:hAnsi="PT Astra Serif" w:cs="Times New Roman"/>
                <w:bCs/>
                <w:lang w:eastAsia="ru-RU"/>
              </w:rPr>
              <w:t>п</w:t>
            </w:r>
            <w:proofErr w:type="gramEnd"/>
            <w:r w:rsidRPr="004B227C">
              <w:rPr>
                <w:rFonts w:ascii="PT Astra Serif" w:eastAsia="Times New Roman" w:hAnsi="PT Astra Serif" w:cs="Times New Roman"/>
                <w:bCs/>
                <w:lang w:eastAsia="ru-RU"/>
              </w:rPr>
              <w:t>/п</w:t>
            </w:r>
          </w:p>
        </w:tc>
        <w:tc>
          <w:tcPr>
            <w:tcW w:w="2127" w:type="dxa"/>
            <w:tcBorders>
              <w:top w:val="single" w:sz="4" w:space="0" w:color="000000"/>
              <w:left w:val="single" w:sz="4" w:space="0" w:color="000000"/>
              <w:bottom w:val="single" w:sz="4" w:space="0" w:color="000000"/>
            </w:tcBorders>
            <w:shd w:val="clear" w:color="auto" w:fill="auto"/>
            <w:vAlign w:val="center"/>
          </w:tcPr>
          <w:p w14:paraId="0F5A371B"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Наименование показателя</w:t>
            </w:r>
          </w:p>
        </w:tc>
        <w:tc>
          <w:tcPr>
            <w:tcW w:w="1701" w:type="dxa"/>
            <w:tcBorders>
              <w:top w:val="single" w:sz="4" w:space="0" w:color="000000"/>
              <w:left w:val="single" w:sz="4" w:space="0" w:color="000000"/>
              <w:bottom w:val="single" w:sz="4" w:space="0" w:color="000000"/>
              <w:right w:val="single" w:sz="4" w:space="0" w:color="000000"/>
            </w:tcBorders>
            <w:vAlign w:val="center"/>
          </w:tcPr>
          <w:p w14:paraId="1300BDCF"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proofErr w:type="gramStart"/>
            <w:r w:rsidRPr="004B227C">
              <w:rPr>
                <w:rFonts w:ascii="PT Astra Serif" w:eastAsia="Times New Roman" w:hAnsi="PT Astra Serif" w:cs="Times New Roman"/>
                <w:bCs/>
                <w:lang w:eastAsia="ru-RU"/>
              </w:rPr>
              <w:t>Ответственный за показатель</w:t>
            </w:r>
            <w:proofErr w:type="gramEnd"/>
          </w:p>
        </w:tc>
        <w:tc>
          <w:tcPr>
            <w:tcW w:w="712" w:type="dxa"/>
            <w:tcBorders>
              <w:top w:val="single" w:sz="4" w:space="0" w:color="000000"/>
              <w:left w:val="single" w:sz="4" w:space="0" w:color="000000"/>
              <w:bottom w:val="single" w:sz="4" w:space="0" w:color="000000"/>
            </w:tcBorders>
            <w:shd w:val="clear" w:color="auto" w:fill="auto"/>
            <w:vAlign w:val="center"/>
          </w:tcPr>
          <w:p w14:paraId="1E7E6E1E"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Единица измерения</w:t>
            </w:r>
          </w:p>
        </w:tc>
        <w:tc>
          <w:tcPr>
            <w:tcW w:w="992" w:type="dxa"/>
            <w:tcBorders>
              <w:top w:val="single" w:sz="4" w:space="0" w:color="000000"/>
              <w:left w:val="single" w:sz="4" w:space="0" w:color="000000"/>
              <w:bottom w:val="single" w:sz="4" w:space="0" w:color="000000"/>
            </w:tcBorders>
            <w:shd w:val="clear" w:color="auto" w:fill="auto"/>
            <w:vAlign w:val="center"/>
          </w:tcPr>
          <w:p w14:paraId="7353260C"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План </w:t>
            </w:r>
            <w:r w:rsidRPr="004B227C">
              <w:rPr>
                <w:rFonts w:ascii="PT Astra Serif" w:eastAsia="Times New Roman" w:hAnsi="PT Astra Serif" w:cs="Times New Roman"/>
                <w:bCs/>
                <w:lang w:eastAsia="ru-RU"/>
              </w:rPr>
              <w:br/>
              <w:t>2022 год</w:t>
            </w:r>
          </w:p>
        </w:tc>
        <w:tc>
          <w:tcPr>
            <w:tcW w:w="847" w:type="dxa"/>
            <w:tcBorders>
              <w:top w:val="single" w:sz="4" w:space="0" w:color="000000"/>
              <w:left w:val="single" w:sz="4" w:space="0" w:color="000000"/>
              <w:bottom w:val="single" w:sz="4" w:space="0" w:color="000000"/>
            </w:tcBorders>
            <w:shd w:val="clear" w:color="auto" w:fill="auto"/>
            <w:vAlign w:val="center"/>
          </w:tcPr>
          <w:p w14:paraId="57E7A08E"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Факт</w:t>
            </w:r>
            <w:r w:rsidRPr="004B227C">
              <w:rPr>
                <w:rFonts w:ascii="PT Astra Serif" w:eastAsia="Times New Roman" w:hAnsi="PT Astra Serif" w:cs="Times New Roman"/>
                <w:bCs/>
                <w:lang w:eastAsia="ru-RU"/>
              </w:rPr>
              <w:br/>
              <w:t>2022 год</w:t>
            </w:r>
          </w:p>
        </w:tc>
        <w:tc>
          <w:tcPr>
            <w:tcW w:w="1134" w:type="dxa"/>
            <w:tcBorders>
              <w:top w:val="single" w:sz="4" w:space="0" w:color="000000"/>
              <w:left w:val="single" w:sz="4" w:space="0" w:color="000000"/>
              <w:bottom w:val="single" w:sz="4" w:space="0" w:color="000000"/>
            </w:tcBorders>
            <w:shd w:val="clear" w:color="auto" w:fill="auto"/>
            <w:vAlign w:val="center"/>
          </w:tcPr>
          <w:p w14:paraId="6C074DB6"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Процент выполнения </w:t>
            </w:r>
            <w:r w:rsidRPr="004B227C">
              <w:rPr>
                <w:rFonts w:ascii="PT Astra Serif" w:eastAsia="Times New Roman" w:hAnsi="PT Astra Serif" w:cs="Times New Roman"/>
                <w:bCs/>
                <w:lang w:eastAsia="ru-RU"/>
              </w:rPr>
              <w:br/>
              <w:t>(</w:t>
            </w:r>
            <w:proofErr w:type="gramStart"/>
            <w:r w:rsidRPr="004B227C">
              <w:rPr>
                <w:rFonts w:ascii="PT Astra Serif" w:eastAsia="Times New Roman" w:hAnsi="PT Astra Serif" w:cs="Times New Roman"/>
                <w:bCs/>
                <w:lang w:eastAsia="ru-RU"/>
              </w:rPr>
              <w:t>в</w:t>
            </w:r>
            <w:proofErr w:type="gramEnd"/>
            <w:r w:rsidRPr="004B227C">
              <w:rPr>
                <w:rFonts w:ascii="PT Astra Serif" w:eastAsia="Times New Roman" w:hAnsi="PT Astra Serif" w:cs="Times New Roman"/>
                <w:bCs/>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D2F0F"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p w14:paraId="19433AAD"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Не достигнут</w:t>
            </w:r>
          </w:p>
        </w:tc>
      </w:tr>
      <w:tr w:rsidR="00183D0C" w:rsidRPr="004B227C" w14:paraId="33A0E0F2" w14:textId="77777777" w:rsidTr="00C31EBF">
        <w:trPr>
          <w:trHeight w:val="60"/>
          <w:tblHeader/>
        </w:trPr>
        <w:tc>
          <w:tcPr>
            <w:tcW w:w="567" w:type="dxa"/>
            <w:tcBorders>
              <w:top w:val="single" w:sz="4" w:space="0" w:color="000000"/>
              <w:left w:val="single" w:sz="4" w:space="0" w:color="000000"/>
              <w:bottom w:val="single" w:sz="4" w:space="0" w:color="000000"/>
            </w:tcBorders>
            <w:shd w:val="clear" w:color="auto" w:fill="auto"/>
            <w:vAlign w:val="center"/>
          </w:tcPr>
          <w:p w14:paraId="754D3FDA"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2F9779DE"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1701" w:type="dxa"/>
            <w:tcBorders>
              <w:top w:val="single" w:sz="4" w:space="0" w:color="000000"/>
              <w:left w:val="single" w:sz="4" w:space="0" w:color="000000"/>
              <w:bottom w:val="single" w:sz="4" w:space="0" w:color="000000"/>
              <w:right w:val="single" w:sz="4" w:space="0" w:color="000000"/>
            </w:tcBorders>
            <w:vAlign w:val="center"/>
          </w:tcPr>
          <w:p w14:paraId="612B143C"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712" w:type="dxa"/>
            <w:tcBorders>
              <w:top w:val="single" w:sz="4" w:space="0" w:color="000000"/>
              <w:left w:val="single" w:sz="4" w:space="0" w:color="000000"/>
              <w:bottom w:val="single" w:sz="4" w:space="0" w:color="000000"/>
            </w:tcBorders>
            <w:shd w:val="clear" w:color="auto" w:fill="auto"/>
            <w:vAlign w:val="center"/>
          </w:tcPr>
          <w:p w14:paraId="4CB432CA"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992" w:type="dxa"/>
            <w:tcBorders>
              <w:top w:val="single" w:sz="4" w:space="0" w:color="000000"/>
              <w:left w:val="single" w:sz="4" w:space="0" w:color="000000"/>
              <w:bottom w:val="single" w:sz="4" w:space="0" w:color="000000"/>
            </w:tcBorders>
            <w:shd w:val="clear" w:color="auto" w:fill="auto"/>
            <w:vAlign w:val="center"/>
          </w:tcPr>
          <w:p w14:paraId="380D45ED"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w:t>
            </w:r>
          </w:p>
        </w:tc>
        <w:tc>
          <w:tcPr>
            <w:tcW w:w="847" w:type="dxa"/>
            <w:tcBorders>
              <w:top w:val="single" w:sz="4" w:space="0" w:color="000000"/>
              <w:left w:val="single" w:sz="4" w:space="0" w:color="000000"/>
              <w:bottom w:val="single" w:sz="4" w:space="0" w:color="000000"/>
            </w:tcBorders>
            <w:shd w:val="clear" w:color="auto" w:fill="auto"/>
            <w:vAlign w:val="center"/>
          </w:tcPr>
          <w:p w14:paraId="70406711"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1134" w:type="dxa"/>
            <w:tcBorders>
              <w:top w:val="single" w:sz="4" w:space="0" w:color="000000"/>
              <w:left w:val="single" w:sz="4" w:space="0" w:color="000000"/>
              <w:bottom w:val="single" w:sz="4" w:space="0" w:color="000000"/>
            </w:tcBorders>
            <w:shd w:val="clear" w:color="auto" w:fill="auto"/>
            <w:vAlign w:val="center"/>
          </w:tcPr>
          <w:p w14:paraId="71BEEC70"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168DE"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r>
      <w:tr w:rsidR="00183D0C" w:rsidRPr="004B227C" w14:paraId="2FBFD3E7" w14:textId="77777777" w:rsidTr="00C31EBF">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3DE264A7"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127" w:type="dxa"/>
            <w:tcBorders>
              <w:top w:val="single" w:sz="4" w:space="0" w:color="000000"/>
              <w:left w:val="single" w:sz="4" w:space="0" w:color="000000"/>
              <w:bottom w:val="single" w:sz="4" w:space="0" w:color="000000"/>
            </w:tcBorders>
            <w:shd w:val="clear" w:color="auto" w:fill="auto"/>
            <w:vAlign w:val="center"/>
          </w:tcPr>
          <w:p w14:paraId="313C321C" w14:textId="1C5109B2" w:rsidR="00183D0C" w:rsidRPr="004B227C" w:rsidRDefault="00183D0C" w:rsidP="00C31EBF">
            <w:pPr>
              <w:spacing w:after="10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Количество граждан, участвующих в деятельности социально ориентированных некоммерческих организаций</w:t>
            </w:r>
          </w:p>
        </w:tc>
        <w:tc>
          <w:tcPr>
            <w:tcW w:w="1701" w:type="dxa"/>
            <w:tcBorders>
              <w:top w:val="single" w:sz="4" w:space="0" w:color="000000"/>
              <w:left w:val="single" w:sz="4" w:space="0" w:color="000000"/>
              <w:bottom w:val="single" w:sz="4" w:space="0" w:color="000000"/>
              <w:right w:val="single" w:sz="4" w:space="0" w:color="000000"/>
            </w:tcBorders>
            <w:vAlign w:val="center"/>
          </w:tcPr>
          <w:p w14:paraId="6D5B3509" w14:textId="6BEDC548" w:rsidR="00183D0C" w:rsidRPr="004B227C" w:rsidRDefault="00183D0C" w:rsidP="00C31EBF">
            <w:pPr>
              <w:autoSpaceDE w:val="0"/>
              <w:autoSpaceDN w:val="0"/>
              <w:adjustRightInd w:val="0"/>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bCs/>
                <w:lang w:eastAsia="ru-RU"/>
              </w:rPr>
              <w:t>Комитет внутренней политики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5F0E8471" w14:textId="1BB65046"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чел.</w:t>
            </w:r>
          </w:p>
        </w:tc>
        <w:tc>
          <w:tcPr>
            <w:tcW w:w="992" w:type="dxa"/>
            <w:tcBorders>
              <w:top w:val="single" w:sz="4" w:space="0" w:color="000000"/>
              <w:left w:val="single" w:sz="4" w:space="0" w:color="000000"/>
              <w:bottom w:val="single" w:sz="4" w:space="0" w:color="000000"/>
            </w:tcBorders>
            <w:shd w:val="clear" w:color="auto" w:fill="auto"/>
            <w:vAlign w:val="center"/>
          </w:tcPr>
          <w:p w14:paraId="4AFBCBBA" w14:textId="3C323D4F"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1 800</w:t>
            </w:r>
          </w:p>
        </w:tc>
        <w:tc>
          <w:tcPr>
            <w:tcW w:w="847" w:type="dxa"/>
            <w:tcBorders>
              <w:top w:val="single" w:sz="4" w:space="0" w:color="000000"/>
              <w:left w:val="single" w:sz="4" w:space="0" w:color="000000"/>
              <w:bottom w:val="single" w:sz="4" w:space="0" w:color="000000"/>
            </w:tcBorders>
            <w:shd w:val="clear" w:color="auto" w:fill="auto"/>
            <w:vAlign w:val="center"/>
          </w:tcPr>
          <w:p w14:paraId="38C36EE5" w14:textId="6E66DC29"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1 800</w:t>
            </w:r>
          </w:p>
        </w:tc>
        <w:tc>
          <w:tcPr>
            <w:tcW w:w="1134" w:type="dxa"/>
            <w:tcBorders>
              <w:top w:val="single" w:sz="4" w:space="0" w:color="000000"/>
              <w:left w:val="single" w:sz="4" w:space="0" w:color="000000"/>
              <w:bottom w:val="single" w:sz="4" w:space="0" w:color="000000"/>
            </w:tcBorders>
            <w:shd w:val="clear" w:color="auto" w:fill="auto"/>
            <w:vAlign w:val="center"/>
          </w:tcPr>
          <w:p w14:paraId="3C82163E" w14:textId="7B18F046"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C1433" w14:textId="06C6B67A"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183D0C" w:rsidRPr="004B227C" w14:paraId="2AAFB3FA" w14:textId="77777777" w:rsidTr="004C2932">
        <w:trPr>
          <w:trHeight w:val="906"/>
        </w:trPr>
        <w:tc>
          <w:tcPr>
            <w:tcW w:w="567" w:type="dxa"/>
            <w:tcBorders>
              <w:top w:val="single" w:sz="4" w:space="0" w:color="000000"/>
              <w:left w:val="single" w:sz="4" w:space="0" w:color="000000"/>
              <w:bottom w:val="single" w:sz="4" w:space="0" w:color="000000"/>
            </w:tcBorders>
            <w:shd w:val="clear" w:color="auto" w:fill="auto"/>
            <w:vAlign w:val="center"/>
          </w:tcPr>
          <w:p w14:paraId="6D31038E" w14:textId="77777777"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127" w:type="dxa"/>
            <w:tcBorders>
              <w:top w:val="single" w:sz="4" w:space="0" w:color="000000"/>
              <w:left w:val="single" w:sz="4" w:space="0" w:color="000000"/>
              <w:bottom w:val="single" w:sz="4" w:space="0" w:color="000000"/>
            </w:tcBorders>
            <w:shd w:val="clear" w:color="auto" w:fill="auto"/>
            <w:vAlign w:val="center"/>
          </w:tcPr>
          <w:p w14:paraId="0C625919" w14:textId="256CC8F6"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Количество граждан, участвующих в мероприятиях, направленных на развитие институтов гражданского общества на территории Томской области</w:t>
            </w:r>
          </w:p>
        </w:tc>
        <w:tc>
          <w:tcPr>
            <w:tcW w:w="1701" w:type="dxa"/>
            <w:tcBorders>
              <w:top w:val="single" w:sz="4" w:space="0" w:color="000000"/>
              <w:left w:val="single" w:sz="4" w:space="0" w:color="000000"/>
              <w:bottom w:val="single" w:sz="4" w:space="0" w:color="000000"/>
              <w:right w:val="single" w:sz="4" w:space="0" w:color="000000"/>
            </w:tcBorders>
            <w:vAlign w:val="center"/>
          </w:tcPr>
          <w:p w14:paraId="3400C6F6" w14:textId="5966516B" w:rsidR="00183D0C" w:rsidRPr="004B227C" w:rsidRDefault="00183D0C" w:rsidP="00C31EBF">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bCs/>
                <w:lang w:eastAsia="ru-RU"/>
              </w:rPr>
              <w:t>Комитет внутренней политики Администрации Томской области</w:t>
            </w:r>
          </w:p>
        </w:tc>
        <w:tc>
          <w:tcPr>
            <w:tcW w:w="712" w:type="dxa"/>
            <w:tcBorders>
              <w:top w:val="single" w:sz="4" w:space="0" w:color="000000"/>
              <w:left w:val="single" w:sz="4" w:space="0" w:color="000000"/>
              <w:bottom w:val="single" w:sz="4" w:space="0" w:color="000000"/>
            </w:tcBorders>
            <w:shd w:val="clear" w:color="auto" w:fill="auto"/>
            <w:vAlign w:val="center"/>
          </w:tcPr>
          <w:p w14:paraId="1CDD8BA8" w14:textId="454E5DB9"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чел.</w:t>
            </w:r>
          </w:p>
        </w:tc>
        <w:tc>
          <w:tcPr>
            <w:tcW w:w="992" w:type="dxa"/>
            <w:tcBorders>
              <w:top w:val="single" w:sz="4" w:space="0" w:color="000000"/>
              <w:left w:val="single" w:sz="4" w:space="0" w:color="000000"/>
              <w:bottom w:val="single" w:sz="4" w:space="0" w:color="000000"/>
            </w:tcBorders>
            <w:shd w:val="clear" w:color="auto" w:fill="auto"/>
            <w:vAlign w:val="center"/>
          </w:tcPr>
          <w:p w14:paraId="7A438006" w14:textId="6A6E529A"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2 930</w:t>
            </w:r>
          </w:p>
        </w:tc>
        <w:tc>
          <w:tcPr>
            <w:tcW w:w="847" w:type="dxa"/>
            <w:tcBorders>
              <w:top w:val="single" w:sz="4" w:space="0" w:color="000000"/>
              <w:left w:val="single" w:sz="4" w:space="0" w:color="000000"/>
              <w:bottom w:val="single" w:sz="4" w:space="0" w:color="000000"/>
            </w:tcBorders>
            <w:shd w:val="clear" w:color="auto" w:fill="auto"/>
            <w:vAlign w:val="center"/>
          </w:tcPr>
          <w:p w14:paraId="0A9357C6" w14:textId="2563DA54" w:rsidR="00183D0C" w:rsidRPr="004B227C" w:rsidRDefault="00183D0C" w:rsidP="00C31EBF">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2 930</w:t>
            </w:r>
          </w:p>
        </w:tc>
        <w:tc>
          <w:tcPr>
            <w:tcW w:w="1134" w:type="dxa"/>
            <w:tcBorders>
              <w:top w:val="single" w:sz="4" w:space="0" w:color="000000"/>
              <w:left w:val="single" w:sz="4" w:space="0" w:color="000000"/>
              <w:bottom w:val="single" w:sz="4" w:space="0" w:color="000000"/>
            </w:tcBorders>
            <w:shd w:val="clear" w:color="auto" w:fill="auto"/>
            <w:vAlign w:val="center"/>
          </w:tcPr>
          <w:p w14:paraId="519B087E" w14:textId="02BB9014" w:rsidR="00183D0C" w:rsidRPr="004B227C" w:rsidRDefault="00183D0C" w:rsidP="00C31EBF">
            <w:pPr>
              <w:spacing w:after="0" w:line="240" w:lineRule="auto"/>
              <w:contextualSpacing/>
              <w:jc w:val="center"/>
              <w:rPr>
                <w:rFonts w:ascii="PT Astra Serif" w:hAnsi="PT Astra Serif"/>
              </w:rPr>
            </w:pPr>
            <w:r w:rsidRPr="004B227C">
              <w:rPr>
                <w:rFonts w:ascii="PT Astra Serif" w:eastAsia="Times New Roman" w:hAnsi="PT Astra Serif" w:cs="Times New Roman"/>
                <w:bCs/>
                <w:lang w:eastAsia="ru-RU"/>
              </w:rPr>
              <w:t>100</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A1A124" w14:textId="7092EE49" w:rsidR="00183D0C" w:rsidRPr="004B227C" w:rsidRDefault="00183D0C" w:rsidP="00C31EBF">
            <w:pPr>
              <w:spacing w:after="0" w:line="240" w:lineRule="auto"/>
              <w:jc w:val="center"/>
              <w:rPr>
                <w:rFonts w:ascii="PT Astra Serif" w:hAnsi="PT Astra Serif" w:cs="Times New Roman"/>
                <w:lang w:eastAsia="ru-RU"/>
              </w:rPr>
            </w:pPr>
            <w:r w:rsidRPr="004B227C">
              <w:rPr>
                <w:rFonts w:ascii="PT Astra Serif" w:eastAsia="Times New Roman" w:hAnsi="PT Astra Serif" w:cs="Times New Roman"/>
                <w:bCs/>
                <w:lang w:eastAsia="ru-RU"/>
              </w:rPr>
              <w:t>Достигнут</w:t>
            </w:r>
          </w:p>
        </w:tc>
      </w:tr>
    </w:tbl>
    <w:p w14:paraId="1807C415" w14:textId="77777777" w:rsidR="00183D0C" w:rsidRDefault="00183D0C" w:rsidP="004B227C">
      <w:pPr>
        <w:pStyle w:val="aa"/>
        <w:ind w:left="710" w:firstLine="0"/>
        <w:jc w:val="right"/>
        <w:rPr>
          <w:rFonts w:ascii="PT Astra Serif" w:hAnsi="PT Astra Serif"/>
        </w:rPr>
      </w:pPr>
    </w:p>
    <w:p w14:paraId="4FC6BD2C"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В 2022 году 1 800 человек приняло участие в деятельности социально ориентированных некоммерческих организаций, что соответствует плану (план – 1 800 человек), но ниже фактического значения показателя 2021 года - 1 915 человек, что обусловлено меньшим количеством организаций-победителей конкурса на предоставление субсидий для реализации социальных проектов в 2022 году.</w:t>
      </w:r>
    </w:p>
    <w:p w14:paraId="1654125C" w14:textId="2532B6C3"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мероприятиях, направленных на развитие институтов гражданского общества на территории Томской области, приняли участие 2 930 человек, что соответствует плану (план – 2 930 человек), но ниже фактического значения показателя 2021 года - 3 095 человек. </w:t>
      </w:r>
    </w:p>
    <w:p w14:paraId="325110F0" w14:textId="2F3D244C"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Снижение фактических значений показателей 2022 года в сравнении с </w:t>
      </w:r>
      <w:r w:rsidR="009C28FD" w:rsidRPr="004B227C">
        <w:rPr>
          <w:rFonts w:ascii="PT Astra Serif" w:hAnsi="PT Astra Serif"/>
          <w:sz w:val="26"/>
          <w:szCs w:val="26"/>
        </w:rPr>
        <w:t>2021 годом</w:t>
      </w:r>
      <w:r w:rsidRPr="004B227C">
        <w:rPr>
          <w:rFonts w:ascii="PT Astra Serif" w:hAnsi="PT Astra Serif"/>
          <w:sz w:val="26"/>
          <w:szCs w:val="26"/>
        </w:rPr>
        <w:t xml:space="preserve"> обусловлено вовлечением в 2021 году новых сторонников социально ориентированных некоммерческих организаций </w:t>
      </w:r>
      <w:r w:rsidR="009C28FD" w:rsidRPr="004B227C">
        <w:rPr>
          <w:rFonts w:ascii="PT Astra Serif" w:hAnsi="PT Astra Serif"/>
          <w:sz w:val="26"/>
          <w:szCs w:val="26"/>
        </w:rPr>
        <w:t>ввиду выделения</w:t>
      </w:r>
      <w:r w:rsidRPr="004B227C">
        <w:rPr>
          <w:rFonts w:ascii="PT Astra Serif" w:hAnsi="PT Astra Serif"/>
          <w:sz w:val="26"/>
          <w:szCs w:val="26"/>
        </w:rPr>
        <w:t xml:space="preserve"> дополнительных средств из федерального бюджета.</w:t>
      </w:r>
    </w:p>
    <w:p w14:paraId="6B03A5E5"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Финансирование подпрограммы за счет всех источников в 2022 году составило 11 896,4 тыс. рублей.</w:t>
      </w:r>
    </w:p>
    <w:p w14:paraId="060032D0" w14:textId="77777777" w:rsidR="004A65E6" w:rsidRPr="004B227C"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По итогам реализации</w:t>
      </w:r>
      <w:r w:rsidRPr="004B227C">
        <w:rPr>
          <w:rFonts w:ascii="PT Astra Serif" w:hAnsi="PT Astra Serif"/>
          <w:i/>
          <w:sz w:val="26"/>
          <w:szCs w:val="26"/>
        </w:rPr>
        <w:t xml:space="preserve"> основного мероприятия «Мероприятия по поддержке социально ориентированных некоммерческих организаций» к</w:t>
      </w:r>
      <w:r w:rsidRPr="004B227C">
        <w:rPr>
          <w:rFonts w:ascii="PT Astra Serif" w:hAnsi="PT Astra Serif"/>
          <w:sz w:val="26"/>
          <w:szCs w:val="26"/>
        </w:rPr>
        <w:t xml:space="preserve">оличество благополучателей в ходе реализации проектов – победителей конкурса составило 9 000 человек, что соответствует плану (план – 9 000 человек). </w:t>
      </w:r>
    </w:p>
    <w:p w14:paraId="50AA0956" w14:textId="77777777" w:rsidR="004A65E6" w:rsidRPr="004B227C" w:rsidRDefault="004A65E6" w:rsidP="004B227C">
      <w:pPr>
        <w:pStyle w:val="a8"/>
        <w:tabs>
          <w:tab w:val="left" w:pos="567"/>
          <w:tab w:val="left" w:pos="993"/>
        </w:tabs>
        <w:spacing w:after="0" w:line="240" w:lineRule="auto"/>
        <w:ind w:left="0" w:firstLine="709"/>
        <w:jc w:val="both"/>
        <w:rPr>
          <w:rFonts w:ascii="PT Astra Serif" w:eastAsia="Times New Roman" w:hAnsi="PT Astra Serif" w:cs="Times New Roman"/>
          <w:sz w:val="26"/>
          <w:szCs w:val="26"/>
        </w:rPr>
      </w:pPr>
      <w:r w:rsidRPr="004B227C">
        <w:rPr>
          <w:rFonts w:ascii="PT Astra Serif" w:eastAsia="Times New Roman" w:hAnsi="PT Astra Serif" w:cs="Times New Roman"/>
          <w:sz w:val="26"/>
          <w:szCs w:val="26"/>
        </w:rPr>
        <w:t xml:space="preserve">В рамках </w:t>
      </w:r>
      <w:r w:rsidRPr="004B227C">
        <w:rPr>
          <w:rFonts w:ascii="PT Astra Serif" w:hAnsi="PT Astra Serif"/>
          <w:sz w:val="26"/>
          <w:szCs w:val="26"/>
        </w:rPr>
        <w:t>основного мероприятия</w:t>
      </w:r>
      <w:r w:rsidRPr="004B227C">
        <w:rPr>
          <w:rFonts w:ascii="PT Astra Serif" w:eastAsia="Times New Roman" w:hAnsi="PT Astra Serif" w:cs="Times New Roman"/>
          <w:sz w:val="26"/>
          <w:szCs w:val="26"/>
        </w:rPr>
        <w:t>:</w:t>
      </w:r>
    </w:p>
    <w:p w14:paraId="263515CA" w14:textId="77777777" w:rsidR="004A65E6" w:rsidRPr="004B227C" w:rsidRDefault="004A65E6" w:rsidP="004B227C">
      <w:pPr>
        <w:pStyle w:val="a8"/>
        <w:numPr>
          <w:ilvl w:val="0"/>
          <w:numId w:val="36"/>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lastRenderedPageBreak/>
        <w:t>17 социально ориентированным некоммерческим организациям оказана финансовая поддержка (план – 17 шт.);</w:t>
      </w:r>
    </w:p>
    <w:p w14:paraId="5D91AF49" w14:textId="77777777" w:rsidR="004A65E6" w:rsidRPr="004B227C" w:rsidRDefault="004A65E6" w:rsidP="004B227C">
      <w:pPr>
        <w:pStyle w:val="a8"/>
        <w:numPr>
          <w:ilvl w:val="0"/>
          <w:numId w:val="36"/>
        </w:numPr>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150 представителей социально ориентированных некоммерческих организаций получили методическую поддержку (план – 150 человек).</w:t>
      </w:r>
    </w:p>
    <w:p w14:paraId="63376269" w14:textId="77777777" w:rsidR="00A45C29" w:rsidRDefault="004A65E6"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По итогам реализации</w:t>
      </w:r>
      <w:r w:rsidRPr="004B227C">
        <w:rPr>
          <w:rFonts w:ascii="PT Astra Serif" w:hAnsi="PT Astra Serif"/>
          <w:i/>
          <w:sz w:val="26"/>
          <w:szCs w:val="26"/>
        </w:rPr>
        <w:t xml:space="preserve"> ВЦП «Организация деятельности Общественной палаты Томской области»</w:t>
      </w:r>
      <w:r w:rsidRPr="004B227C">
        <w:rPr>
          <w:rFonts w:ascii="PT Astra Serif" w:hAnsi="PT Astra Serif"/>
          <w:sz w:val="26"/>
          <w:szCs w:val="26"/>
        </w:rPr>
        <w:t xml:space="preserve"> 1 100 граждан и представителей некоммерческих организаций приняли участие в деятельности Общественной палаты Томской области (план – 1 100 человек). Достижение показателя </w:t>
      </w:r>
      <w:r w:rsidR="00CE07FB" w:rsidRPr="004B227C">
        <w:rPr>
          <w:rFonts w:ascii="PT Astra Serif" w:hAnsi="PT Astra Serif"/>
          <w:sz w:val="26"/>
          <w:szCs w:val="26"/>
        </w:rPr>
        <w:t xml:space="preserve">обусловлено </w:t>
      </w:r>
      <w:r w:rsidRPr="004B227C">
        <w:rPr>
          <w:rFonts w:ascii="PT Astra Serif" w:hAnsi="PT Astra Serif"/>
          <w:sz w:val="26"/>
          <w:szCs w:val="26"/>
        </w:rPr>
        <w:t>возрастающей ролью Общественной палаты Томской области в общественно-политической жизни региона, что влечет за собой увеличение охвата участников мероприятий.</w:t>
      </w:r>
    </w:p>
    <w:p w14:paraId="158C1357" w14:textId="5EC7377A" w:rsidR="00F56DF9" w:rsidRPr="004B227C" w:rsidRDefault="00F56DF9" w:rsidP="004B227C">
      <w:pPr>
        <w:tabs>
          <w:tab w:val="left" w:pos="993"/>
        </w:tabs>
        <w:spacing w:after="0" w:line="240" w:lineRule="auto"/>
        <w:ind w:firstLine="709"/>
        <w:jc w:val="both"/>
        <w:rPr>
          <w:rFonts w:ascii="PT Astra Serif" w:eastAsia="PT Astra Serif" w:hAnsi="PT Astra Serif" w:cs="PT Astra Serif"/>
          <w:sz w:val="26"/>
          <w:szCs w:val="26"/>
        </w:rPr>
      </w:pPr>
      <w:r w:rsidRPr="004B227C">
        <w:rPr>
          <w:rFonts w:ascii="PT Astra Serif" w:eastAsia="PT Astra Serif" w:hAnsi="PT Astra Serif" w:cs="PT Astra Serif"/>
          <w:sz w:val="26"/>
          <w:szCs w:val="26"/>
        </w:rPr>
        <w:br w:type="page"/>
      </w:r>
    </w:p>
    <w:p w14:paraId="78C102F5" w14:textId="77777777" w:rsidR="00F24840" w:rsidRPr="004B227C" w:rsidRDefault="00F24840" w:rsidP="004B227C">
      <w:pPr>
        <w:autoSpaceDE w:val="0"/>
        <w:autoSpaceDN w:val="0"/>
        <w:adjustRightInd w:val="0"/>
        <w:spacing w:after="0" w:line="240" w:lineRule="auto"/>
        <w:jc w:val="right"/>
        <w:rPr>
          <w:rFonts w:ascii="PT Astra Serif" w:hAnsi="PT Astra Serif" w:cs="Times New Roman"/>
          <w:sz w:val="26"/>
          <w:szCs w:val="26"/>
        </w:rPr>
      </w:pPr>
      <w:r w:rsidRPr="004B227C">
        <w:rPr>
          <w:rFonts w:ascii="PT Astra Serif" w:hAnsi="PT Astra Serif" w:cs="Times New Roman"/>
          <w:sz w:val="26"/>
          <w:szCs w:val="26"/>
        </w:rPr>
        <w:lastRenderedPageBreak/>
        <w:t xml:space="preserve">Приложение 1 </w:t>
      </w:r>
    </w:p>
    <w:p w14:paraId="4025CCB4" w14:textId="77777777" w:rsidR="001D4DE7" w:rsidRPr="004B227C" w:rsidRDefault="001D4DE7" w:rsidP="004B227C">
      <w:pPr>
        <w:spacing w:after="0" w:line="240" w:lineRule="auto"/>
        <w:jc w:val="center"/>
        <w:rPr>
          <w:rFonts w:ascii="PT Astra Serif" w:hAnsi="PT Astra Serif"/>
          <w:b/>
          <w:sz w:val="26"/>
          <w:szCs w:val="26"/>
        </w:rPr>
      </w:pPr>
      <w:r w:rsidRPr="004B227C">
        <w:rPr>
          <w:rFonts w:ascii="PT Astra Serif" w:hAnsi="PT Astra Serif"/>
          <w:b/>
          <w:sz w:val="26"/>
          <w:szCs w:val="26"/>
        </w:rPr>
        <w:t>ИНФОРМАЦИЯ</w:t>
      </w:r>
    </w:p>
    <w:p w14:paraId="052AE15F" w14:textId="77777777" w:rsidR="001D4DE7" w:rsidRPr="004B227C" w:rsidRDefault="001D4DE7" w:rsidP="004B227C">
      <w:pPr>
        <w:spacing w:after="0" w:line="240" w:lineRule="auto"/>
        <w:jc w:val="center"/>
        <w:rPr>
          <w:rFonts w:ascii="PT Astra Serif" w:hAnsi="PT Astra Serif"/>
          <w:b/>
          <w:sz w:val="26"/>
          <w:szCs w:val="26"/>
        </w:rPr>
      </w:pPr>
      <w:r w:rsidRPr="004B227C">
        <w:rPr>
          <w:rFonts w:ascii="PT Astra Serif" w:hAnsi="PT Astra Serif"/>
          <w:b/>
          <w:sz w:val="26"/>
          <w:szCs w:val="26"/>
        </w:rPr>
        <w:t xml:space="preserve">О РАСХОДАХ ОБЛАСТНОГО БЮДЖЕТА НА РЕАЛИЗАЦИЮ МЕРОПРИЯТИЙ ВЕДОМСТВЕННЫХ ЦЕЛЕВЫХ ПРОГРАММ  ТОМСКОЙ ОБЛАСТИ </w:t>
      </w:r>
    </w:p>
    <w:p w14:paraId="5914B408" w14:textId="77777777" w:rsidR="001D4DE7" w:rsidRPr="004B227C" w:rsidRDefault="001D4DE7" w:rsidP="004B227C">
      <w:pPr>
        <w:spacing w:after="0" w:line="240" w:lineRule="auto"/>
        <w:jc w:val="center"/>
        <w:rPr>
          <w:rFonts w:ascii="PT Astra Serif" w:hAnsi="PT Astra Serif"/>
          <w:b/>
          <w:sz w:val="26"/>
          <w:szCs w:val="26"/>
        </w:rPr>
      </w:pPr>
      <w:r w:rsidRPr="004B227C">
        <w:rPr>
          <w:rFonts w:ascii="PT Astra Serif" w:hAnsi="PT Astra Serif"/>
          <w:b/>
          <w:sz w:val="26"/>
          <w:szCs w:val="26"/>
        </w:rPr>
        <w:t>(ДАЛЕЕ – ВЦП) ЗА 2022 ГОД В РАЗРЕЗЕ ГОСУДАРСТВЕННЫХ ПРОГРАММ ТОМСКОЙ ОБЛАСТИ</w:t>
      </w:r>
    </w:p>
    <w:p w14:paraId="0A4B6B6E" w14:textId="77777777" w:rsidR="001D4DE7" w:rsidRPr="004B227C" w:rsidRDefault="001D4DE7" w:rsidP="004B227C">
      <w:pPr>
        <w:pStyle w:val="a6"/>
        <w:jc w:val="both"/>
        <w:rPr>
          <w:rFonts w:ascii="PT Astra Serif" w:hAnsi="PT Astra Serif"/>
          <w:sz w:val="26"/>
          <w:szCs w:val="26"/>
        </w:rPr>
      </w:pPr>
    </w:p>
    <w:p w14:paraId="0A650A3F" w14:textId="77777777" w:rsidR="001D4DE7" w:rsidRPr="004B227C" w:rsidRDefault="001D4DE7" w:rsidP="004B227C">
      <w:pPr>
        <w:pStyle w:val="22"/>
        <w:ind w:right="0" w:firstLine="0"/>
        <w:rPr>
          <w:rFonts w:ascii="PT Astra Serif" w:hAnsi="PT Astra Serif"/>
          <w:i w:val="0"/>
          <w:color w:val="auto"/>
          <w:sz w:val="26"/>
          <w:szCs w:val="26"/>
        </w:rPr>
      </w:pPr>
      <w:r w:rsidRPr="004B227C">
        <w:rPr>
          <w:rFonts w:ascii="PT Astra Serif" w:hAnsi="PT Astra Serif"/>
          <w:i w:val="0"/>
          <w:color w:val="auto"/>
          <w:sz w:val="26"/>
          <w:szCs w:val="26"/>
        </w:rPr>
        <w:t>Государственная программа «Улучшение инвестиционного климата и развитие экспорта Томской области»</w:t>
      </w:r>
    </w:p>
    <w:p w14:paraId="6146B79A" w14:textId="77777777" w:rsidR="001D4DE7" w:rsidRPr="004B227C" w:rsidRDefault="001D4DE7" w:rsidP="004B227C">
      <w:pPr>
        <w:pStyle w:val="22"/>
        <w:ind w:right="0" w:firstLine="0"/>
        <w:rPr>
          <w:rFonts w:ascii="PT Astra Serif" w:hAnsi="PT Astra Serif"/>
          <w:color w:val="auto"/>
          <w:sz w:val="26"/>
          <w:szCs w:val="26"/>
        </w:rPr>
      </w:pPr>
    </w:p>
    <w:p w14:paraId="70FE68EE"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«Формирование благоприятного инвестиционного климата на территории Томской области».</w:t>
      </w:r>
    </w:p>
    <w:p w14:paraId="6B0C786E"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ВЦП «Повышение инвестиционной привлекательности Томской области»</w:t>
      </w:r>
      <w:r w:rsidRPr="004B227C">
        <w:rPr>
          <w:rFonts w:ascii="PT Astra Serif" w:hAnsi="PT Astra Serif"/>
          <w:sz w:val="26"/>
          <w:szCs w:val="26"/>
        </w:rPr>
        <w:t>. Кассовое исполнение расходов по данной ВЦП</w:t>
      </w:r>
      <w:r w:rsidRPr="004B227C">
        <w:rPr>
          <w:rFonts w:ascii="PT Astra Serif" w:hAnsi="PT Astra Serif"/>
          <w:b/>
          <w:sz w:val="26"/>
          <w:szCs w:val="26"/>
        </w:rPr>
        <w:t xml:space="preserve"> </w:t>
      </w:r>
      <w:r w:rsidRPr="004B227C">
        <w:rPr>
          <w:rFonts w:ascii="PT Astra Serif" w:hAnsi="PT Astra Serif"/>
          <w:sz w:val="26"/>
          <w:szCs w:val="26"/>
        </w:rPr>
        <w:t>за 2022 год составило 13 586,7 тыс. рублей или 68,7% к плану по уточненной сводной бюджетной росписи.</w:t>
      </w:r>
    </w:p>
    <w:p w14:paraId="58750B78" w14:textId="77777777" w:rsidR="001D4DE7" w:rsidRPr="004B227C" w:rsidRDefault="001D4DE7" w:rsidP="004B227C">
      <w:pPr>
        <w:spacing w:after="0" w:line="240" w:lineRule="auto"/>
        <w:ind w:firstLine="709"/>
        <w:jc w:val="both"/>
        <w:rPr>
          <w:rFonts w:ascii="PT Astra Serif" w:hAnsi="PT Astra Serif"/>
          <w:sz w:val="26"/>
          <w:szCs w:val="26"/>
          <w:lang w:eastAsia="ru-RU"/>
        </w:rPr>
      </w:pPr>
      <w:r w:rsidRPr="004B227C">
        <w:rPr>
          <w:rFonts w:ascii="PT Astra Serif" w:hAnsi="PT Astra Serif"/>
          <w:sz w:val="26"/>
          <w:szCs w:val="26"/>
          <w:lang w:eastAsia="ru-RU"/>
        </w:rPr>
        <w:t xml:space="preserve">Основные направления расходов в рамках ВЦП: </w:t>
      </w:r>
    </w:p>
    <w:p w14:paraId="1D45F002" w14:textId="77777777" w:rsidR="001D4DE7" w:rsidRPr="004B227C" w:rsidRDefault="001D4DE7" w:rsidP="004B227C">
      <w:pPr>
        <w:pStyle w:val="a8"/>
        <w:numPr>
          <w:ilvl w:val="0"/>
          <w:numId w:val="92"/>
        </w:numPr>
        <w:tabs>
          <w:tab w:val="left" w:pos="1134"/>
        </w:tabs>
        <w:spacing w:after="0" w:line="240" w:lineRule="auto"/>
        <w:ind w:left="0" w:firstLine="709"/>
        <w:jc w:val="both"/>
        <w:outlineLvl w:val="2"/>
        <w:rPr>
          <w:rFonts w:ascii="PT Astra Serif" w:eastAsia="Calibri" w:hAnsi="PT Astra Serif"/>
          <w:sz w:val="26"/>
          <w:szCs w:val="26"/>
        </w:rPr>
      </w:pPr>
      <w:r w:rsidRPr="004B227C">
        <w:rPr>
          <w:rFonts w:ascii="PT Astra Serif" w:eastAsia="Calibri" w:hAnsi="PT Astra Serif"/>
          <w:sz w:val="26"/>
          <w:szCs w:val="26"/>
        </w:rPr>
        <w:t xml:space="preserve">2 174,6 тыс. рублей - на информационное обеспечение субъектов инвестиционной деятельности и потенциальных инвесторов, а также обеспечение благоприятного инвестиционного климата в Томской области. </w:t>
      </w:r>
      <w:proofErr w:type="gramStart"/>
      <w:r w:rsidRPr="004B227C">
        <w:rPr>
          <w:rFonts w:ascii="PT Astra Serif" w:eastAsia="Calibri" w:hAnsi="PT Astra Serif"/>
          <w:sz w:val="26"/>
          <w:szCs w:val="26"/>
        </w:rPr>
        <w:t>В рамках указанных мероприятий: модернизирована подсистема «Инвестиционная карта Томской области» Инвестиционного портала Томской области (количество посетителей портала в 2022 году составило 75 686 человек), разработаны и изготовлены информационные буклеты, содержащие информацию об инвестиционных площадках Томской области, проведены 2 рекламные кампании по вопросам улучшения инвестиционного климата, в том числе об условиях ведения бизнеса в Томской области и преимуществах инвестиционной инфраструктуры.</w:t>
      </w:r>
      <w:proofErr w:type="gramEnd"/>
      <w:r w:rsidRPr="004B227C">
        <w:rPr>
          <w:rFonts w:ascii="PT Astra Serif" w:eastAsia="Calibri" w:hAnsi="PT Astra Serif"/>
          <w:sz w:val="26"/>
          <w:szCs w:val="26"/>
        </w:rPr>
        <w:t xml:space="preserve"> На наружных носителях, светодиодных и Digital экранах, радиостанциях размещено 22 информационных сообщения по вопросам обеспечения благоприятного инвестиционного климата. Проведен ряд мероприятий, в том числе: </w:t>
      </w:r>
      <w:r w:rsidRPr="004B227C">
        <w:rPr>
          <w:rFonts w:ascii="PT Astra Serif" w:hAnsi="PT Astra Serif"/>
          <w:sz w:val="26"/>
          <w:szCs w:val="26"/>
        </w:rPr>
        <w:t>семинар на тему «О действующих мерах государственной поддержки инвестиционной деятельности в Томской области»,</w:t>
      </w:r>
      <w:r w:rsidRPr="004B227C">
        <w:rPr>
          <w:rFonts w:ascii="PT Astra Serif" w:hAnsi="PT Astra Serif"/>
          <w:sz w:val="26"/>
          <w:szCs w:val="26"/>
          <w:shd w:val="clear" w:color="auto" w:fill="FFFFFF"/>
        </w:rPr>
        <w:t xml:space="preserve"> онлайн-конференция «Атомные города. Новые возможности для бизнеса в современных условиях» и пр.</w:t>
      </w:r>
      <w:r w:rsidRPr="004B227C">
        <w:rPr>
          <w:rFonts w:ascii="PT Astra Serif" w:eastAsia="Calibri" w:hAnsi="PT Astra Serif"/>
          <w:sz w:val="26"/>
          <w:szCs w:val="26"/>
        </w:rPr>
        <w:t>;</w:t>
      </w:r>
    </w:p>
    <w:p w14:paraId="1F154868" w14:textId="77777777" w:rsidR="001D4DE7" w:rsidRPr="004B227C" w:rsidRDefault="001D4DE7" w:rsidP="004B227C">
      <w:pPr>
        <w:pStyle w:val="a8"/>
        <w:numPr>
          <w:ilvl w:val="0"/>
          <w:numId w:val="92"/>
        </w:numPr>
        <w:tabs>
          <w:tab w:val="left" w:pos="1134"/>
        </w:tabs>
        <w:spacing w:after="0" w:line="240" w:lineRule="auto"/>
        <w:ind w:left="0" w:firstLine="709"/>
        <w:jc w:val="both"/>
        <w:outlineLvl w:val="2"/>
        <w:rPr>
          <w:rFonts w:ascii="PT Astra Serif" w:eastAsia="Calibri" w:hAnsi="PT Astra Serif"/>
          <w:sz w:val="26"/>
          <w:szCs w:val="26"/>
        </w:rPr>
      </w:pPr>
      <w:r w:rsidRPr="004B227C">
        <w:rPr>
          <w:rFonts w:ascii="PT Astra Serif" w:eastAsia="Calibri" w:hAnsi="PT Astra Serif"/>
          <w:sz w:val="26"/>
          <w:szCs w:val="26"/>
        </w:rPr>
        <w:t>11412,1 тыс. рублей – на государственную поддержку инвестиционной деятельности, в т.ч.:</w:t>
      </w:r>
    </w:p>
    <w:p w14:paraId="0E8782CB" w14:textId="77777777" w:rsidR="001D4DE7" w:rsidRPr="004B227C" w:rsidRDefault="001D4DE7" w:rsidP="004B227C">
      <w:pPr>
        <w:pStyle w:val="a8"/>
        <w:tabs>
          <w:tab w:val="left" w:pos="1134"/>
        </w:tabs>
        <w:spacing w:after="0" w:line="240" w:lineRule="auto"/>
        <w:ind w:left="0" w:firstLine="709"/>
        <w:jc w:val="both"/>
        <w:outlineLvl w:val="2"/>
        <w:rPr>
          <w:rFonts w:ascii="PT Astra Serif" w:eastAsia="Calibri" w:hAnsi="PT Astra Serif"/>
          <w:sz w:val="26"/>
          <w:szCs w:val="26"/>
        </w:rPr>
      </w:pPr>
      <w:r w:rsidRPr="004B227C">
        <w:rPr>
          <w:rFonts w:ascii="PT Astra Serif" w:eastAsia="Calibri" w:hAnsi="PT Astra Serif"/>
          <w:sz w:val="26"/>
          <w:szCs w:val="26"/>
        </w:rPr>
        <w:t xml:space="preserve">- 11 312,1 тыс. рублей - на возмещение части затрат в связи с производством (реализацией) товаров, выполнением работ, оказанием услуг в рамках реализации инвестиционных проектов. </w:t>
      </w:r>
      <w:proofErr w:type="gramStart"/>
      <w:r w:rsidRPr="004B227C">
        <w:rPr>
          <w:rFonts w:ascii="PT Astra Serif" w:eastAsia="Calibri" w:hAnsi="PT Astra Serif"/>
          <w:sz w:val="26"/>
          <w:szCs w:val="26"/>
        </w:rPr>
        <w:t>Государственная поддержка в форме субсидий предоставлена 8 организациям (ООО «Томский инструментальный завод», ООО «Трубачево», ООО «Сибирьлес», ООО «Фаворит», ООО «Неотехника», ООО «Северскабель», ООО «Горем», ООО «Компания Эскимос»);</w:t>
      </w:r>
      <w:proofErr w:type="gramEnd"/>
    </w:p>
    <w:p w14:paraId="7FB16462" w14:textId="77777777" w:rsidR="001D4DE7" w:rsidRPr="004B227C" w:rsidRDefault="001D4DE7" w:rsidP="004B227C">
      <w:pPr>
        <w:pStyle w:val="a8"/>
        <w:tabs>
          <w:tab w:val="left" w:pos="1134"/>
        </w:tabs>
        <w:spacing w:after="0" w:line="240" w:lineRule="auto"/>
        <w:ind w:left="0" w:firstLine="709"/>
        <w:jc w:val="both"/>
        <w:outlineLvl w:val="2"/>
        <w:rPr>
          <w:rFonts w:ascii="PT Astra Serif" w:eastAsia="Calibri" w:hAnsi="PT Astra Serif"/>
          <w:sz w:val="26"/>
          <w:szCs w:val="26"/>
        </w:rPr>
      </w:pPr>
      <w:r w:rsidRPr="004B227C">
        <w:rPr>
          <w:rFonts w:ascii="PT Astra Serif" w:eastAsia="Calibri" w:hAnsi="PT Astra Serif"/>
          <w:sz w:val="26"/>
          <w:szCs w:val="26"/>
        </w:rPr>
        <w:t>- 100,0 тыс. рублей - на организацию аудита сведений, предоставляемых при получении государственной поддержки. Проведена аудиторская проверка по оценке достоверности сведений, предоставляемых инвесторами при получении государственной поддержки, в отношении 3 организаций.</w:t>
      </w:r>
    </w:p>
    <w:p w14:paraId="5364FE1C" w14:textId="77777777" w:rsidR="001D4DE7" w:rsidRPr="004B227C" w:rsidRDefault="001D4DE7" w:rsidP="004B227C">
      <w:pPr>
        <w:pStyle w:val="aff"/>
        <w:tabs>
          <w:tab w:val="clear" w:pos="1560"/>
        </w:tabs>
        <w:spacing w:line="240" w:lineRule="auto"/>
        <w:ind w:left="0" w:right="0" w:firstLine="547"/>
        <w:rPr>
          <w:rFonts w:ascii="PT Astra Serif" w:hAnsi="PT Astra Serif"/>
          <w:b/>
          <w:sz w:val="26"/>
          <w:szCs w:val="26"/>
        </w:rPr>
      </w:pPr>
    </w:p>
    <w:p w14:paraId="64755169"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lastRenderedPageBreak/>
        <w:t>Подпрограмма «Укрепление международных и региональных связей Томской области и привлечение лучшей мировой практики».</w:t>
      </w:r>
    </w:p>
    <w:p w14:paraId="03C10FCD" w14:textId="77777777" w:rsidR="001D4DE7" w:rsidRPr="004B227C" w:rsidRDefault="001D4DE7" w:rsidP="004B227C">
      <w:pPr>
        <w:pStyle w:val="aff"/>
        <w:tabs>
          <w:tab w:val="clear" w:pos="1560"/>
        </w:tabs>
        <w:spacing w:line="240" w:lineRule="auto"/>
        <w:ind w:left="0" w:right="45" w:firstLine="709"/>
        <w:rPr>
          <w:rFonts w:ascii="PT Astra Serif" w:hAnsi="PT Astra Serif"/>
          <w:sz w:val="26"/>
          <w:szCs w:val="26"/>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 xml:space="preserve">ВЦП «Развитие внешних связей Томской области». </w:t>
      </w:r>
      <w:r w:rsidRPr="004B227C">
        <w:rPr>
          <w:rFonts w:ascii="PT Astra Serif" w:hAnsi="PT Astra Serif"/>
          <w:sz w:val="26"/>
          <w:szCs w:val="26"/>
        </w:rPr>
        <w:t xml:space="preserve">Кассовое исполнение расходов по данной ВЦП за 2022 год составило 12 184,1 тыс. рублей или 99,7% к плану по уточненной сводной бюджетной росписи. </w:t>
      </w:r>
    </w:p>
    <w:p w14:paraId="2087D91B" w14:textId="77777777" w:rsidR="001D4DE7" w:rsidRPr="004B227C" w:rsidRDefault="001D4DE7" w:rsidP="004B227C">
      <w:pPr>
        <w:spacing w:after="0" w:line="240" w:lineRule="auto"/>
        <w:ind w:firstLine="709"/>
        <w:jc w:val="both"/>
        <w:rPr>
          <w:rFonts w:ascii="PT Astra Serif" w:hAnsi="PT Astra Serif"/>
          <w:sz w:val="26"/>
          <w:szCs w:val="26"/>
          <w:lang w:eastAsia="ru-RU"/>
        </w:rPr>
      </w:pPr>
      <w:r w:rsidRPr="004B227C">
        <w:rPr>
          <w:rFonts w:ascii="PT Astra Serif" w:hAnsi="PT Astra Serif"/>
          <w:sz w:val="26"/>
          <w:szCs w:val="26"/>
          <w:lang w:eastAsia="ru-RU"/>
        </w:rPr>
        <w:t xml:space="preserve">Основные направления расходов в рамках ВЦП: </w:t>
      </w:r>
    </w:p>
    <w:p w14:paraId="16A0AC0A"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1) 1 372,4 </w:t>
      </w:r>
      <w:r w:rsidRPr="004B227C">
        <w:rPr>
          <w:rFonts w:ascii="PT Astra Serif" w:hAnsi="PT Astra Serif" w:cs="PT Astra Serif"/>
          <w:sz w:val="26"/>
          <w:szCs w:val="26"/>
        </w:rPr>
        <w:t xml:space="preserve">тыс. рублей </w:t>
      </w:r>
      <w:r w:rsidRPr="004B227C">
        <w:rPr>
          <w:rFonts w:ascii="PT Astra Serif" w:hAnsi="PT Astra Serif"/>
          <w:sz w:val="26"/>
          <w:szCs w:val="26"/>
        </w:rPr>
        <w:t xml:space="preserve">– на организацию и проведение презентационных, выставочных мероприятий и визитов делегаций Томской области в иностранные государства и субъекты Российской Федерации. </w:t>
      </w:r>
      <w:proofErr w:type="gramStart"/>
      <w:r w:rsidRPr="004B227C">
        <w:rPr>
          <w:rFonts w:ascii="PT Astra Serif" w:hAnsi="PT Astra Serif"/>
          <w:sz w:val="26"/>
          <w:szCs w:val="26"/>
        </w:rPr>
        <w:t xml:space="preserve">Организовано участие в режиме онлайн представителей Томской области в 26-м заседании межведомственной Рабочей группы Российско-Китайской Межправительственной комиссии по инвестиционному сотрудничеству и на </w:t>
      </w:r>
      <w:r w:rsidRPr="004B227C">
        <w:rPr>
          <w:rFonts w:ascii="PT Astra Serif" w:hAnsi="PT Astra Serif"/>
          <w:bCs/>
          <w:sz w:val="26"/>
          <w:szCs w:val="26"/>
        </w:rPr>
        <w:t>Международном форуме АРАССВА, который прошел в Республике Корея,</w:t>
      </w:r>
      <w:r w:rsidRPr="004B227C">
        <w:rPr>
          <w:rFonts w:ascii="PT Astra Serif" w:hAnsi="PT Astra Serif"/>
          <w:sz w:val="26"/>
          <w:szCs w:val="26"/>
        </w:rPr>
        <w:t xml:space="preserve"> участие в церемонии открытия Года российско-японских межрегиональных и побратимских обменов, в </w:t>
      </w:r>
      <w:r w:rsidRPr="004B227C">
        <w:rPr>
          <w:rFonts w:ascii="PT Astra Serif" w:hAnsi="PT Astra Serif"/>
          <w:bCs/>
          <w:sz w:val="26"/>
          <w:szCs w:val="26"/>
        </w:rPr>
        <w:t>заседании Подкомиссии Ассоциации региональных администраций стран Северо-Восточной Азии (АРАССВА) по международной электронной торговле</w:t>
      </w:r>
      <w:r w:rsidRPr="004B227C">
        <w:rPr>
          <w:rFonts w:ascii="PT Astra Serif" w:hAnsi="PT Astra Serif"/>
          <w:sz w:val="26"/>
          <w:szCs w:val="26"/>
        </w:rPr>
        <w:t>.</w:t>
      </w:r>
      <w:proofErr w:type="gramEnd"/>
      <w:r w:rsidRPr="004B227C">
        <w:rPr>
          <w:rFonts w:ascii="PT Astra Serif" w:hAnsi="PT Astra Serif"/>
          <w:sz w:val="26"/>
          <w:szCs w:val="26"/>
        </w:rPr>
        <w:t xml:space="preserve"> П</w:t>
      </w:r>
      <w:r w:rsidRPr="004B227C">
        <w:rPr>
          <w:rFonts w:ascii="PT Astra Serif" w:hAnsi="PT Astra Serif"/>
          <w:bCs/>
          <w:sz w:val="26"/>
          <w:szCs w:val="26"/>
        </w:rPr>
        <w:t>редставители Томской области приняли участие в Форуме молодых госслужащих стран Евразийского экономического союза в г. Красноярске.</w:t>
      </w:r>
    </w:p>
    <w:p w14:paraId="2CF4BD32"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bCs/>
          <w:sz w:val="26"/>
          <w:szCs w:val="26"/>
        </w:rPr>
        <w:t xml:space="preserve">Томские компании, работающие в сфере высоких технологий, приняли участие </w:t>
      </w:r>
      <w:r w:rsidRPr="004B227C">
        <w:rPr>
          <w:rFonts w:ascii="PT Astra Serif" w:hAnsi="PT Astra Serif"/>
          <w:sz w:val="26"/>
          <w:szCs w:val="26"/>
        </w:rPr>
        <w:t xml:space="preserve">в онлайн встрече </w:t>
      </w:r>
      <w:r w:rsidRPr="004B227C">
        <w:rPr>
          <w:rFonts w:ascii="PT Astra Serif" w:hAnsi="PT Astra Serif"/>
          <w:bCs/>
          <w:sz w:val="26"/>
          <w:szCs w:val="26"/>
        </w:rPr>
        <w:t xml:space="preserve">с представительством Всероссийского общества изобретателей и рационализаторов (ВОИР), </w:t>
      </w:r>
      <w:proofErr w:type="gramStart"/>
      <w:r w:rsidRPr="004B227C">
        <w:rPr>
          <w:rFonts w:ascii="PT Astra Serif" w:hAnsi="PT Astra Serif"/>
          <w:bCs/>
          <w:sz w:val="26"/>
          <w:szCs w:val="26"/>
        </w:rPr>
        <w:t>которая</w:t>
      </w:r>
      <w:proofErr w:type="gramEnd"/>
      <w:r w:rsidRPr="004B227C">
        <w:rPr>
          <w:rFonts w:ascii="PT Astra Serif" w:hAnsi="PT Astra Serif"/>
          <w:bCs/>
          <w:sz w:val="26"/>
          <w:szCs w:val="26"/>
        </w:rPr>
        <w:t xml:space="preserve"> проходила в Нидерландах. </w:t>
      </w:r>
    </w:p>
    <w:p w14:paraId="440AFE88"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Организовано участие </w:t>
      </w:r>
      <w:r w:rsidRPr="004B227C">
        <w:rPr>
          <w:rFonts w:ascii="PT Astra Serif" w:hAnsi="PT Astra Serif"/>
          <w:bCs/>
          <w:sz w:val="26"/>
          <w:szCs w:val="26"/>
        </w:rPr>
        <w:t xml:space="preserve">ВРИО </w:t>
      </w:r>
      <w:r w:rsidRPr="004B227C">
        <w:rPr>
          <w:rFonts w:ascii="PT Astra Serif" w:hAnsi="PT Astra Serif"/>
          <w:sz w:val="26"/>
          <w:szCs w:val="26"/>
        </w:rPr>
        <w:t xml:space="preserve">Губернатора Томской области В.В.Мазура </w:t>
      </w:r>
      <w:r w:rsidRPr="004B227C">
        <w:rPr>
          <w:rFonts w:ascii="PT Astra Serif" w:hAnsi="PT Astra Serif"/>
          <w:bCs/>
          <w:sz w:val="26"/>
          <w:szCs w:val="26"/>
        </w:rPr>
        <w:t xml:space="preserve">в </w:t>
      </w:r>
      <w:r w:rsidRPr="004B227C">
        <w:rPr>
          <w:rFonts w:ascii="PT Astra Serif" w:hAnsi="PT Astra Serif"/>
          <w:bCs/>
          <w:sz w:val="26"/>
          <w:szCs w:val="26"/>
          <w:lang w:val="en-US"/>
        </w:rPr>
        <w:t>IX</w:t>
      </w:r>
      <w:r w:rsidRPr="004B227C">
        <w:rPr>
          <w:rFonts w:ascii="PT Astra Serif" w:hAnsi="PT Astra Serif"/>
          <w:bCs/>
          <w:sz w:val="26"/>
          <w:szCs w:val="26"/>
        </w:rPr>
        <w:t xml:space="preserve"> Форуме регионов Беларуси и России, который прошел в г. Гродно Республики Беларусь</w:t>
      </w:r>
      <w:r w:rsidRPr="004B227C">
        <w:rPr>
          <w:rFonts w:ascii="PT Astra Serif" w:hAnsi="PT Astra Serif"/>
          <w:sz w:val="26"/>
          <w:szCs w:val="26"/>
        </w:rPr>
        <w:t>.</w:t>
      </w:r>
    </w:p>
    <w:p w14:paraId="74D3794D" w14:textId="77777777" w:rsidR="001D4DE7" w:rsidRPr="004B227C" w:rsidRDefault="001D4DE7" w:rsidP="004B227C">
      <w:pPr>
        <w:spacing w:after="0" w:line="240" w:lineRule="auto"/>
        <w:ind w:firstLine="709"/>
        <w:jc w:val="both"/>
        <w:rPr>
          <w:rFonts w:ascii="PT Astra Serif" w:hAnsi="PT Astra Serif"/>
          <w:bCs/>
          <w:sz w:val="26"/>
          <w:szCs w:val="26"/>
        </w:rPr>
      </w:pPr>
      <w:r w:rsidRPr="004B227C">
        <w:rPr>
          <w:rFonts w:ascii="PT Astra Serif" w:hAnsi="PT Astra Serif"/>
          <w:sz w:val="26"/>
          <w:szCs w:val="26"/>
        </w:rPr>
        <w:t xml:space="preserve">2) 1 845,3 </w:t>
      </w:r>
      <w:r w:rsidRPr="004B227C">
        <w:rPr>
          <w:rFonts w:ascii="PT Astra Serif" w:hAnsi="PT Astra Serif" w:cs="PT Astra Serif"/>
          <w:sz w:val="26"/>
          <w:szCs w:val="26"/>
        </w:rPr>
        <w:t>тыс. рублей</w:t>
      </w:r>
      <w:r w:rsidRPr="004B227C">
        <w:rPr>
          <w:rFonts w:ascii="PT Astra Serif" w:hAnsi="PT Astra Serif"/>
          <w:sz w:val="26"/>
          <w:szCs w:val="26"/>
        </w:rPr>
        <w:t xml:space="preserve"> – на организацию и проведение презентационных, выставочных мероприятий и приема иностранных делегаций, делегаций субъектов Российской Федерации, делегаций федеральных органов государственной власти и иных делегаций, прибывающих в Томскую область. Организованы визиты в Томскую область иностранных делегаций следующих стран: Индонезия, Республика Беларусь, Республика Узбекистан, Республика Таджикистан. В формате видеоконференций </w:t>
      </w:r>
      <w:proofErr w:type="gramStart"/>
      <w:r w:rsidRPr="004B227C">
        <w:rPr>
          <w:rFonts w:ascii="PT Astra Serif" w:hAnsi="PT Astra Serif"/>
          <w:sz w:val="26"/>
          <w:szCs w:val="26"/>
        </w:rPr>
        <w:t>организованы</w:t>
      </w:r>
      <w:proofErr w:type="gramEnd"/>
      <w:r w:rsidRPr="004B227C">
        <w:rPr>
          <w:rFonts w:ascii="PT Astra Serif" w:hAnsi="PT Astra Serif"/>
          <w:sz w:val="26"/>
          <w:szCs w:val="26"/>
        </w:rPr>
        <w:t xml:space="preserve"> бизнес-переговоры томских предпринимателей с представителями следующих стран: Узбекистан, Китай, Индия, Казахстан, Монголия. Проведены онлайн мероприятия с Торговыми представителями Российской Федерации в следующих странах: Нидерланды, Узбекистан, Иран, Вьетнам, Индия, ОАЭ, Южная Корея, Малайзия</w:t>
      </w:r>
      <w:r w:rsidRPr="004B227C">
        <w:rPr>
          <w:rFonts w:ascii="PT Astra Serif" w:hAnsi="PT Astra Serif"/>
          <w:bCs/>
          <w:sz w:val="26"/>
          <w:szCs w:val="26"/>
        </w:rPr>
        <w:t>.</w:t>
      </w:r>
    </w:p>
    <w:p w14:paraId="6FE16D44" w14:textId="77777777" w:rsidR="001D4DE7" w:rsidRPr="004B227C" w:rsidRDefault="001D4DE7" w:rsidP="004B227C">
      <w:pPr>
        <w:widowControl w:val="0"/>
        <w:spacing w:after="0" w:line="240" w:lineRule="auto"/>
        <w:ind w:firstLine="709"/>
        <w:jc w:val="both"/>
        <w:rPr>
          <w:rFonts w:ascii="PT Astra Serif" w:hAnsi="PT Astra Serif"/>
          <w:sz w:val="26"/>
          <w:szCs w:val="26"/>
        </w:rPr>
      </w:pPr>
      <w:r w:rsidRPr="004B227C">
        <w:rPr>
          <w:rFonts w:ascii="PT Astra Serif" w:hAnsi="PT Astra Serif"/>
          <w:sz w:val="26"/>
          <w:szCs w:val="26"/>
        </w:rPr>
        <w:t>- организовано заседание Совета по развитию экспорта Томской области с участием томских экспортеров, представителей Торгового представительства Российской Федерации в Республике Казахстан, АО «Российский экспортный центр» и др.</w:t>
      </w:r>
    </w:p>
    <w:p w14:paraId="3629B1EE"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3) 128,5 </w:t>
      </w:r>
      <w:r w:rsidRPr="004B227C">
        <w:rPr>
          <w:rFonts w:ascii="PT Astra Serif" w:hAnsi="PT Astra Serif" w:cs="PT Astra Serif"/>
          <w:sz w:val="26"/>
          <w:szCs w:val="26"/>
        </w:rPr>
        <w:t>тыс. рублей</w:t>
      </w:r>
      <w:r w:rsidRPr="004B227C">
        <w:rPr>
          <w:rFonts w:ascii="PT Astra Serif" w:hAnsi="PT Astra Serif"/>
          <w:sz w:val="26"/>
          <w:szCs w:val="26"/>
        </w:rPr>
        <w:t xml:space="preserve"> – на привлечение лучшей зарубежной и российской практики и экспертизы. Было организовано заседание Совета по развитию экспорта в Томской области, семинар в режиме онлайон </w:t>
      </w:r>
      <w:r w:rsidRPr="004B227C">
        <w:rPr>
          <w:rFonts w:ascii="PT Astra Serif" w:hAnsi="PT Astra Serif"/>
          <w:bCs/>
          <w:sz w:val="26"/>
          <w:szCs w:val="26"/>
        </w:rPr>
        <w:t>по развитию торговли с Китаем</w:t>
      </w:r>
      <w:r w:rsidRPr="004B227C">
        <w:rPr>
          <w:rFonts w:ascii="PT Astra Serif" w:hAnsi="PT Astra Serif"/>
          <w:sz w:val="26"/>
          <w:szCs w:val="26"/>
        </w:rPr>
        <w:t xml:space="preserve"> для представителей Томской области.</w:t>
      </w:r>
    </w:p>
    <w:p w14:paraId="789BC469" w14:textId="77777777" w:rsidR="001D4DE7" w:rsidRPr="004B227C" w:rsidRDefault="001D4DE7" w:rsidP="004B227C">
      <w:pPr>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 xml:space="preserve">4) 90,0 </w:t>
      </w:r>
      <w:r w:rsidRPr="004B227C">
        <w:rPr>
          <w:rFonts w:ascii="PT Astra Serif" w:hAnsi="PT Astra Serif" w:cs="PT Astra Serif"/>
          <w:sz w:val="26"/>
          <w:szCs w:val="26"/>
        </w:rPr>
        <w:t>тыс. рублей</w:t>
      </w:r>
      <w:r w:rsidRPr="004B227C">
        <w:rPr>
          <w:rFonts w:ascii="PT Astra Serif" w:hAnsi="PT Astra Serif"/>
          <w:sz w:val="26"/>
          <w:szCs w:val="26"/>
        </w:rPr>
        <w:t xml:space="preserve"> – на поддержку соотечественников и продвижение русского языка и культуры. </w:t>
      </w:r>
      <w:proofErr w:type="gramStart"/>
      <w:r w:rsidRPr="004B227C">
        <w:rPr>
          <w:rFonts w:ascii="PT Astra Serif" w:hAnsi="PT Astra Serif"/>
          <w:sz w:val="26"/>
          <w:szCs w:val="26"/>
        </w:rPr>
        <w:t xml:space="preserve">В рамках мероприятий проведена встреча с председателем совета российских соотечественников г. Нур-Султана, председателем Молодежного собрания Координационного совета российских </w:t>
      </w:r>
      <w:r w:rsidRPr="004B227C">
        <w:rPr>
          <w:rFonts w:ascii="PT Astra Serif" w:hAnsi="PT Astra Serif"/>
          <w:sz w:val="26"/>
          <w:szCs w:val="26"/>
        </w:rPr>
        <w:lastRenderedPageBreak/>
        <w:t>соотечественников в Казахстане, организован Международный литературный фестиваль-конкурс «Устами детей говорит мир», 10 учителей русского языка и специалист по внешним связям Краеведческого музея Увс аймака Монголии прошли повышение квалификации на базе Филологического факультета Национального исследовательского Томского государственного университета.</w:t>
      </w:r>
      <w:proofErr w:type="gramEnd"/>
    </w:p>
    <w:p w14:paraId="0ACADEE4" w14:textId="77777777" w:rsidR="001D4DE7" w:rsidRPr="004B227C" w:rsidRDefault="001D4DE7" w:rsidP="004B227C">
      <w:pPr>
        <w:widowControl w:val="0"/>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5) 105,3 </w:t>
      </w:r>
      <w:r w:rsidRPr="004B227C">
        <w:rPr>
          <w:rFonts w:ascii="PT Astra Serif" w:hAnsi="PT Astra Serif" w:cs="PT Astra Serif"/>
          <w:sz w:val="26"/>
          <w:szCs w:val="26"/>
        </w:rPr>
        <w:t>тыс. рублей</w:t>
      </w:r>
      <w:r w:rsidRPr="004B227C">
        <w:rPr>
          <w:rFonts w:ascii="PT Astra Serif" w:hAnsi="PT Astra Serif"/>
          <w:sz w:val="26"/>
          <w:szCs w:val="26"/>
        </w:rPr>
        <w:t xml:space="preserve"> – на подготовку и распространение информационных и презентационных материалов о Томской области и сувенирной продукции. Проводилось информационное наполнение и актуализация содержания подраздела официального информационного </w:t>
      </w:r>
      <w:proofErr w:type="gramStart"/>
      <w:r w:rsidRPr="004B227C">
        <w:rPr>
          <w:rFonts w:ascii="PT Astra Serif" w:hAnsi="PT Astra Serif"/>
          <w:sz w:val="26"/>
          <w:szCs w:val="26"/>
        </w:rPr>
        <w:t>интернет-портала</w:t>
      </w:r>
      <w:proofErr w:type="gramEnd"/>
      <w:r w:rsidRPr="004B227C">
        <w:rPr>
          <w:rFonts w:ascii="PT Astra Serif" w:hAnsi="PT Astra Serif"/>
          <w:sz w:val="26"/>
          <w:szCs w:val="26"/>
        </w:rPr>
        <w:t xml:space="preserve"> Администрации Томской области, а также наполнение и продвижение иных официальных страниц в сети Интернет, посвященных международной деятельности Томской области, актуализированы презентационные материалы для представления Томской области, организовано изготовление и распространение презентационной и сувенирной продукции.</w:t>
      </w:r>
    </w:p>
    <w:p w14:paraId="23D5964A"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6) 8 642,6 тыс. рублей – на участие Томской области в деятельности Межрегиональной ассоциации «Сибирское соглашение».</w:t>
      </w:r>
    </w:p>
    <w:p w14:paraId="53F356F8"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p>
    <w:p w14:paraId="395C49E0"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«Баланс экономических интересов потребителей и поставщиков на регулируемых рынках товаров и услуг».</w:t>
      </w:r>
    </w:p>
    <w:p w14:paraId="248AF1CA" w14:textId="77777777" w:rsidR="001D4DE7" w:rsidRPr="004B227C" w:rsidRDefault="001D4DE7" w:rsidP="004B227C">
      <w:pPr>
        <w:pStyle w:val="aff"/>
        <w:tabs>
          <w:tab w:val="clear" w:pos="1560"/>
          <w:tab w:val="left" w:pos="10065"/>
        </w:tabs>
        <w:spacing w:line="240" w:lineRule="auto"/>
        <w:ind w:left="0" w:right="0" w:firstLine="709"/>
        <w:rPr>
          <w:rFonts w:ascii="PT Astra Serif" w:hAnsi="PT Astra Serif"/>
          <w:sz w:val="26"/>
          <w:szCs w:val="26"/>
        </w:rPr>
      </w:pPr>
      <w:r w:rsidRPr="004B227C">
        <w:rPr>
          <w:rFonts w:ascii="PT Astra Serif" w:hAnsi="PT Astra Serif"/>
          <w:sz w:val="26"/>
          <w:szCs w:val="26"/>
        </w:rPr>
        <w:t>В рамках данной подпрограммы в 2022 году реализовывалась 2 ВЦП.</w:t>
      </w:r>
    </w:p>
    <w:p w14:paraId="016A9CF1" w14:textId="77777777" w:rsidR="001D4DE7" w:rsidRPr="004B227C" w:rsidRDefault="001D4DE7" w:rsidP="004B227C">
      <w:pPr>
        <w:pStyle w:val="aff"/>
        <w:tabs>
          <w:tab w:val="clear" w:pos="1560"/>
          <w:tab w:val="left" w:pos="10065"/>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1. </w:t>
      </w:r>
      <w:proofErr w:type="gramStart"/>
      <w:r w:rsidRPr="004B227C">
        <w:rPr>
          <w:rFonts w:ascii="PT Astra Serif" w:hAnsi="PT Astra Serif"/>
          <w:b/>
          <w:sz w:val="26"/>
          <w:szCs w:val="26"/>
        </w:rPr>
        <w:t xml:space="preserve">ВЦП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w:t>
      </w:r>
      <w:r w:rsidRPr="004B227C">
        <w:rPr>
          <w:rFonts w:ascii="PT Astra Serif" w:hAnsi="PT Astra Serif"/>
          <w:sz w:val="26"/>
          <w:szCs w:val="26"/>
        </w:rPr>
        <w:t>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расходов по данной ВЦП составило 473,8 тыс. рублей или 100 % к плану по уточненной сводной бюджетной росписи.</w:t>
      </w:r>
      <w:proofErr w:type="gramEnd"/>
    </w:p>
    <w:p w14:paraId="721372C2"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 xml:space="preserve">В рамках ВЦП 19 муниципальным образованиям Томской области предоставлены субвенции на осуществление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 Ассигнования направлены на оплату труда (с учетом начислений) специалистам и материальные затраты. </w:t>
      </w:r>
    </w:p>
    <w:p w14:paraId="6F2678EE" w14:textId="77777777" w:rsidR="001D4DE7" w:rsidRPr="004B227C" w:rsidRDefault="001D4DE7" w:rsidP="004B227C">
      <w:pPr>
        <w:pStyle w:val="aff"/>
        <w:tabs>
          <w:tab w:val="clear" w:pos="1560"/>
        </w:tabs>
        <w:spacing w:line="240" w:lineRule="auto"/>
        <w:ind w:left="0" w:right="45" w:firstLine="709"/>
        <w:rPr>
          <w:rFonts w:ascii="PT Astra Serif" w:hAnsi="PT Astra Serif"/>
          <w:sz w:val="26"/>
          <w:szCs w:val="26"/>
        </w:rPr>
      </w:pPr>
      <w:r w:rsidRPr="004B227C">
        <w:rPr>
          <w:rFonts w:ascii="PT Astra Serif" w:hAnsi="PT Astra Serif"/>
          <w:b/>
          <w:sz w:val="26"/>
          <w:szCs w:val="26"/>
        </w:rPr>
        <w:t>2. ВЦП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r w:rsidRPr="004B227C">
        <w:rPr>
          <w:rFonts w:ascii="PT Astra Serif" w:hAnsi="PT Astra Serif"/>
          <w:sz w:val="26"/>
          <w:szCs w:val="26"/>
        </w:rPr>
        <w:t xml:space="preserve"> кассовое исполнение составило 376 349,2 тыс. рублей или 99,9 % к плану по уточненной сводной бюджетной росписи.</w:t>
      </w:r>
    </w:p>
    <w:p w14:paraId="31FA42F7"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Основные направления расходов в рамках ВЦП: </w:t>
      </w:r>
    </w:p>
    <w:p w14:paraId="68E7C4FC" w14:textId="77777777" w:rsidR="001D4DE7" w:rsidRPr="004B227C" w:rsidRDefault="001D4DE7" w:rsidP="004B227C">
      <w:pPr>
        <w:pStyle w:val="aff"/>
        <w:tabs>
          <w:tab w:val="clear" w:pos="1560"/>
        </w:tabs>
        <w:spacing w:line="240" w:lineRule="auto"/>
        <w:ind w:left="0" w:right="45" w:firstLine="709"/>
        <w:rPr>
          <w:rFonts w:ascii="PT Astra Serif" w:eastAsia="Arial Unicode MS" w:hAnsi="PT Astra Serif"/>
          <w:bCs/>
          <w:sz w:val="26"/>
          <w:szCs w:val="26"/>
        </w:rPr>
      </w:pPr>
      <w:r w:rsidRPr="004B227C">
        <w:rPr>
          <w:sz w:val="26"/>
          <w:szCs w:val="26"/>
        </w:rPr>
        <w:t>1)</w:t>
      </w:r>
      <w:r w:rsidRPr="004B227C">
        <w:rPr>
          <w:rFonts w:ascii="PT Astra Serif" w:hAnsi="PT Astra Serif"/>
          <w:sz w:val="26"/>
          <w:szCs w:val="26"/>
        </w:rPr>
        <w:t xml:space="preserve"> 25 593,6 тыс. рублей - предоставлена субсидия ООО «Кузбасс-Пригород» на </w:t>
      </w:r>
      <w:r w:rsidRPr="004B227C">
        <w:rPr>
          <w:rFonts w:ascii="PT Astra Serif" w:eastAsia="Arial Unicode MS" w:hAnsi="PT Astra Serif"/>
          <w:bCs/>
          <w:sz w:val="26"/>
          <w:szCs w:val="26"/>
        </w:rPr>
        <w:t>возмещение разницы между экономически обоснованными и утвержденными тарифами для населения по маршрутам пригородного сообщения «Тайга – Томск-2» и «Томск-2 - Асино»;</w:t>
      </w:r>
    </w:p>
    <w:p w14:paraId="1E7CEDC9" w14:textId="77777777" w:rsidR="001D4DE7" w:rsidRPr="004B227C" w:rsidRDefault="001D4DE7" w:rsidP="004B227C">
      <w:pPr>
        <w:pStyle w:val="aff"/>
        <w:tabs>
          <w:tab w:val="clear" w:pos="1560"/>
        </w:tabs>
        <w:spacing w:line="240" w:lineRule="auto"/>
        <w:ind w:left="0" w:right="45" w:firstLine="709"/>
        <w:rPr>
          <w:rFonts w:ascii="PT Astra Serif" w:hAnsi="PT Astra Serif"/>
          <w:sz w:val="26"/>
          <w:szCs w:val="26"/>
        </w:rPr>
      </w:pPr>
      <w:r w:rsidRPr="004B227C">
        <w:rPr>
          <w:rFonts w:ascii="PT Astra Serif" w:hAnsi="PT Astra Serif"/>
          <w:sz w:val="26"/>
          <w:szCs w:val="26"/>
        </w:rPr>
        <w:lastRenderedPageBreak/>
        <w:t>2) 350 755,6 тыс. рублей – предоставлена субсидия АО «Томск РТС» (г</w:t>
      </w:r>
      <w:proofErr w:type="gramStart"/>
      <w:r w:rsidRPr="004B227C">
        <w:rPr>
          <w:rFonts w:ascii="PT Astra Serif" w:hAnsi="PT Astra Serif"/>
          <w:sz w:val="26"/>
          <w:szCs w:val="26"/>
        </w:rPr>
        <w:t>.Т</w:t>
      </w:r>
      <w:proofErr w:type="gramEnd"/>
      <w:r w:rsidRPr="004B227C">
        <w:rPr>
          <w:rFonts w:ascii="PT Astra Serif" w:hAnsi="PT Astra Serif"/>
          <w:sz w:val="26"/>
          <w:szCs w:val="26"/>
        </w:rPr>
        <w:t xml:space="preserve">омск) на возмещение недополученных доходов в связи с реализацией тепловой энергии и (или) горячей воды по льготным тарифам. </w:t>
      </w:r>
    </w:p>
    <w:p w14:paraId="39BB039F" w14:textId="77777777" w:rsidR="001D4DE7" w:rsidRPr="004B227C" w:rsidRDefault="001D4DE7" w:rsidP="004B227C">
      <w:pPr>
        <w:pStyle w:val="aff"/>
        <w:tabs>
          <w:tab w:val="clear" w:pos="1560"/>
        </w:tabs>
        <w:spacing w:line="240" w:lineRule="auto"/>
        <w:ind w:left="0" w:right="45" w:firstLine="547"/>
        <w:rPr>
          <w:rFonts w:ascii="PT Astra Serif" w:eastAsia="Arial Unicode MS" w:hAnsi="PT Astra Serif"/>
          <w:bCs/>
          <w:sz w:val="26"/>
          <w:szCs w:val="26"/>
        </w:rPr>
      </w:pPr>
    </w:p>
    <w:p w14:paraId="5686CF2A" w14:textId="77777777" w:rsidR="001D4DE7" w:rsidRPr="004B227C" w:rsidRDefault="001D4DE7" w:rsidP="004B227C">
      <w:pPr>
        <w:pStyle w:val="22"/>
        <w:spacing w:line="240" w:lineRule="auto"/>
        <w:ind w:right="0" w:firstLine="0"/>
        <w:rPr>
          <w:rFonts w:ascii="PT Astra Serif" w:hAnsi="PT Astra Serif"/>
          <w:i w:val="0"/>
          <w:color w:val="auto"/>
          <w:sz w:val="26"/>
          <w:szCs w:val="26"/>
        </w:rPr>
      </w:pPr>
      <w:r w:rsidRPr="004B227C">
        <w:rPr>
          <w:rFonts w:ascii="PT Astra Serif" w:hAnsi="PT Astra Serif"/>
          <w:i w:val="0"/>
          <w:color w:val="auto"/>
          <w:sz w:val="26"/>
          <w:szCs w:val="26"/>
        </w:rPr>
        <w:t>Государственная программа Томской области</w:t>
      </w:r>
    </w:p>
    <w:p w14:paraId="0CC66763" w14:textId="77777777" w:rsidR="001D4DE7" w:rsidRPr="004B227C" w:rsidRDefault="001D4DE7" w:rsidP="004B227C">
      <w:pPr>
        <w:pStyle w:val="22"/>
        <w:spacing w:line="240" w:lineRule="auto"/>
        <w:ind w:right="0" w:firstLine="0"/>
        <w:rPr>
          <w:rFonts w:ascii="PT Astra Serif" w:hAnsi="PT Astra Serif"/>
          <w:color w:val="auto"/>
          <w:sz w:val="26"/>
          <w:szCs w:val="26"/>
        </w:rPr>
      </w:pPr>
      <w:r w:rsidRPr="004B227C">
        <w:rPr>
          <w:rFonts w:ascii="PT Astra Serif" w:hAnsi="PT Astra Serif"/>
          <w:i w:val="0"/>
          <w:color w:val="auto"/>
          <w:sz w:val="26"/>
          <w:szCs w:val="26"/>
        </w:rPr>
        <w:t>«Развитие инновационной деятельности и науки в Томской области»</w:t>
      </w:r>
      <w:r w:rsidRPr="004B227C">
        <w:rPr>
          <w:rFonts w:ascii="PT Astra Serif" w:hAnsi="PT Astra Serif"/>
          <w:color w:val="auto"/>
          <w:sz w:val="26"/>
          <w:szCs w:val="26"/>
        </w:rPr>
        <w:t xml:space="preserve"> </w:t>
      </w:r>
    </w:p>
    <w:p w14:paraId="3278EE5F"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p>
    <w:p w14:paraId="645D8F32"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«Развитие научно-образовательного комплекса и инновационного сектора экономики Томской области».</w:t>
      </w:r>
    </w:p>
    <w:p w14:paraId="744B6573" w14:textId="77777777" w:rsidR="001D4DE7" w:rsidRPr="004B227C" w:rsidRDefault="001D4DE7" w:rsidP="004B227C">
      <w:pPr>
        <w:pStyle w:val="aff"/>
        <w:tabs>
          <w:tab w:val="clear" w:pos="1560"/>
          <w:tab w:val="left" w:pos="993"/>
        </w:tabs>
        <w:spacing w:line="240" w:lineRule="auto"/>
        <w:ind w:left="0" w:right="45" w:firstLine="709"/>
        <w:contextualSpacing/>
        <w:rPr>
          <w:rFonts w:ascii="PT Astra Serif" w:hAnsi="PT Astra Serif"/>
          <w:sz w:val="26"/>
          <w:szCs w:val="26"/>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ВЦП «Подготовка кадров для инновационного развития экономики региона».</w:t>
      </w:r>
      <w:r w:rsidRPr="004B227C">
        <w:rPr>
          <w:rFonts w:ascii="PT Astra Serif" w:hAnsi="PT Astra Serif"/>
          <w:sz w:val="26"/>
          <w:szCs w:val="26"/>
        </w:rPr>
        <w:t xml:space="preserve"> Кассовое исполнение расходов по данной ВЦП за 2022 год</w:t>
      </w:r>
      <w:r w:rsidRPr="004B227C">
        <w:rPr>
          <w:rFonts w:ascii="PT Astra Serif" w:hAnsi="PT Astra Serif"/>
          <w:b/>
          <w:sz w:val="26"/>
          <w:szCs w:val="26"/>
        </w:rPr>
        <w:t xml:space="preserve"> </w:t>
      </w:r>
      <w:r w:rsidRPr="004B227C">
        <w:rPr>
          <w:rFonts w:ascii="PT Astra Serif" w:hAnsi="PT Astra Serif"/>
          <w:sz w:val="26"/>
          <w:szCs w:val="26"/>
        </w:rPr>
        <w:t xml:space="preserve">составило 10 613,8 тыс. рублей или 98,8 % к плану по уточненной сводной бюджетной росписи. </w:t>
      </w:r>
    </w:p>
    <w:p w14:paraId="0B7FE963" w14:textId="77777777" w:rsidR="001D4DE7" w:rsidRPr="004B227C" w:rsidRDefault="001D4DE7" w:rsidP="004B227C">
      <w:pPr>
        <w:pStyle w:val="aff"/>
        <w:tabs>
          <w:tab w:val="clear" w:pos="1560"/>
          <w:tab w:val="left" w:pos="993"/>
        </w:tabs>
        <w:spacing w:line="240" w:lineRule="auto"/>
        <w:ind w:left="0" w:right="45" w:firstLine="709"/>
        <w:contextualSpacing/>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45293123" w14:textId="77777777" w:rsidR="001D4DE7" w:rsidRPr="004B227C" w:rsidRDefault="001D4DE7" w:rsidP="004B227C">
      <w:pPr>
        <w:pStyle w:val="aff"/>
        <w:tabs>
          <w:tab w:val="clear" w:pos="1560"/>
          <w:tab w:val="left" w:pos="993"/>
        </w:tabs>
        <w:spacing w:line="240" w:lineRule="auto"/>
        <w:ind w:left="0" w:right="45" w:firstLine="709"/>
        <w:contextualSpacing/>
        <w:rPr>
          <w:rFonts w:ascii="PT Astra Serif" w:hAnsi="PT Astra Serif"/>
          <w:sz w:val="26"/>
          <w:szCs w:val="26"/>
        </w:rPr>
      </w:pPr>
      <w:r w:rsidRPr="004B227C">
        <w:rPr>
          <w:rFonts w:ascii="PT Astra Serif" w:hAnsi="PT Astra Serif"/>
          <w:sz w:val="26"/>
          <w:szCs w:val="26"/>
        </w:rPr>
        <w:t>1) 8 678,0 тыс. рублей на организацию и проведение мероприятий по выявлению и поддержке лучших научно-образовательных практик региона: проведен конкурс на соискание премий Томской области в сфере образования, науки, здравоохранения и культуры, премий «Студент года» и «Профессор года;</w:t>
      </w:r>
    </w:p>
    <w:p w14:paraId="584EF211" w14:textId="77777777" w:rsidR="001D4DE7" w:rsidRPr="004B227C" w:rsidRDefault="001D4DE7" w:rsidP="004B227C">
      <w:pPr>
        <w:pStyle w:val="aff"/>
        <w:tabs>
          <w:tab w:val="clear" w:pos="1560"/>
          <w:tab w:val="left" w:pos="993"/>
        </w:tabs>
        <w:spacing w:line="240" w:lineRule="auto"/>
        <w:ind w:left="0" w:right="45" w:firstLine="709"/>
        <w:contextualSpacing/>
        <w:rPr>
          <w:rFonts w:ascii="PT Astra Serif" w:hAnsi="PT Astra Serif"/>
          <w:sz w:val="26"/>
          <w:szCs w:val="26"/>
        </w:rPr>
      </w:pPr>
      <w:r w:rsidRPr="004B227C">
        <w:rPr>
          <w:rFonts w:ascii="PT Astra Serif" w:hAnsi="PT Astra Serif"/>
          <w:sz w:val="26"/>
          <w:szCs w:val="26"/>
        </w:rPr>
        <w:t>2) 289,0 тыс. рублей на организацию и проведение 4 образовательных семинаров для муниципальных образований Томской области;</w:t>
      </w:r>
    </w:p>
    <w:p w14:paraId="67A954A9" w14:textId="77777777" w:rsidR="001D4DE7" w:rsidRPr="004B227C" w:rsidRDefault="001D4DE7" w:rsidP="004B227C">
      <w:pPr>
        <w:pStyle w:val="aff"/>
        <w:tabs>
          <w:tab w:val="clear" w:pos="1560"/>
          <w:tab w:val="left" w:pos="993"/>
        </w:tabs>
        <w:spacing w:line="240" w:lineRule="auto"/>
        <w:ind w:left="0" w:right="45" w:firstLine="709"/>
        <w:contextualSpacing/>
        <w:rPr>
          <w:rFonts w:ascii="PT Astra Serif" w:hAnsi="PT Astra Serif"/>
          <w:sz w:val="26"/>
          <w:szCs w:val="26"/>
        </w:rPr>
      </w:pPr>
      <w:r w:rsidRPr="004B227C">
        <w:rPr>
          <w:rFonts w:ascii="PT Astra Serif" w:hAnsi="PT Astra Serif"/>
          <w:sz w:val="26"/>
          <w:szCs w:val="26"/>
        </w:rPr>
        <w:t>4) 1 349,8 тыс. рублей на организацию и проведение Фестиваля науки, в рамках которого организовано 7 мероприятий;</w:t>
      </w:r>
    </w:p>
    <w:p w14:paraId="6621B31B"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b/>
          <w:i/>
          <w:sz w:val="26"/>
          <w:szCs w:val="26"/>
        </w:rPr>
      </w:pPr>
      <w:r w:rsidRPr="004B227C">
        <w:rPr>
          <w:rFonts w:ascii="PT Astra Serif" w:hAnsi="PT Astra Serif"/>
          <w:sz w:val="26"/>
          <w:szCs w:val="26"/>
        </w:rPr>
        <w:t>5) 297,0 тыс. рублей на подготовку и выпуск 50 информационно-аналитических материалов в области науки и высшего образования.</w:t>
      </w:r>
    </w:p>
    <w:p w14:paraId="35E0F93D" w14:textId="77777777" w:rsidR="001D4DE7" w:rsidRPr="004B227C" w:rsidRDefault="001D4DE7" w:rsidP="004B227C">
      <w:pPr>
        <w:pStyle w:val="22"/>
        <w:spacing w:line="240" w:lineRule="auto"/>
        <w:ind w:right="0" w:firstLine="0"/>
        <w:rPr>
          <w:rFonts w:ascii="PT Astra Serif" w:hAnsi="PT Astra Serif"/>
          <w:i w:val="0"/>
          <w:color w:val="auto"/>
          <w:sz w:val="26"/>
          <w:szCs w:val="26"/>
        </w:rPr>
      </w:pPr>
    </w:p>
    <w:p w14:paraId="12C65841" w14:textId="77777777" w:rsidR="001D4DE7" w:rsidRPr="004B227C" w:rsidRDefault="001D4DE7" w:rsidP="004B227C">
      <w:pPr>
        <w:pStyle w:val="22"/>
        <w:spacing w:line="240" w:lineRule="auto"/>
        <w:ind w:right="0" w:firstLine="0"/>
        <w:rPr>
          <w:rFonts w:ascii="PT Astra Serif" w:hAnsi="PT Astra Serif"/>
          <w:i w:val="0"/>
          <w:color w:val="auto"/>
          <w:sz w:val="26"/>
          <w:szCs w:val="26"/>
        </w:rPr>
      </w:pPr>
      <w:r w:rsidRPr="004B227C">
        <w:rPr>
          <w:rFonts w:ascii="PT Astra Serif" w:hAnsi="PT Astra Serif"/>
          <w:i w:val="0"/>
          <w:color w:val="auto"/>
          <w:sz w:val="26"/>
          <w:szCs w:val="26"/>
        </w:rPr>
        <w:t>Государственная программа Томской области</w:t>
      </w:r>
    </w:p>
    <w:p w14:paraId="5E3466D7" w14:textId="77777777" w:rsidR="001D4DE7" w:rsidRPr="004B227C" w:rsidRDefault="001D4DE7" w:rsidP="004B227C">
      <w:pPr>
        <w:pStyle w:val="22"/>
        <w:tabs>
          <w:tab w:val="left" w:pos="1134"/>
        </w:tabs>
        <w:spacing w:line="240" w:lineRule="auto"/>
        <w:ind w:right="0" w:firstLine="0"/>
        <w:rPr>
          <w:rFonts w:ascii="PT Astra Serif" w:hAnsi="PT Astra Serif"/>
          <w:i w:val="0"/>
          <w:color w:val="auto"/>
          <w:sz w:val="26"/>
          <w:szCs w:val="26"/>
        </w:rPr>
      </w:pPr>
      <w:r w:rsidRPr="004B227C">
        <w:rPr>
          <w:rFonts w:ascii="PT Astra Serif" w:hAnsi="PT Astra Serif"/>
          <w:i w:val="0"/>
          <w:color w:val="auto"/>
          <w:sz w:val="26"/>
          <w:szCs w:val="26"/>
        </w:rPr>
        <w:t>«Развитие предпринимательства и повышение эффективности государственного управления социально-экономическим развитием Томской области»</w:t>
      </w:r>
    </w:p>
    <w:p w14:paraId="1B5A2CE9" w14:textId="77777777" w:rsidR="001D4DE7" w:rsidRPr="004B227C" w:rsidRDefault="001D4DE7" w:rsidP="004B227C">
      <w:pPr>
        <w:pStyle w:val="22"/>
        <w:tabs>
          <w:tab w:val="left" w:pos="1134"/>
        </w:tabs>
        <w:spacing w:line="240" w:lineRule="auto"/>
        <w:ind w:right="0" w:firstLine="0"/>
        <w:rPr>
          <w:rFonts w:ascii="PT Astra Serif" w:hAnsi="PT Astra Serif"/>
          <w:b w:val="0"/>
          <w:i w:val="0"/>
          <w:color w:val="auto"/>
          <w:sz w:val="26"/>
          <w:szCs w:val="26"/>
        </w:rPr>
      </w:pPr>
    </w:p>
    <w:p w14:paraId="6D79A236" w14:textId="77777777" w:rsidR="001D4DE7" w:rsidRPr="004B227C" w:rsidRDefault="001D4DE7" w:rsidP="004B227C">
      <w:pPr>
        <w:pStyle w:val="22"/>
        <w:tabs>
          <w:tab w:val="left" w:pos="1134"/>
        </w:tabs>
        <w:spacing w:line="240" w:lineRule="auto"/>
        <w:ind w:right="0" w:firstLine="709"/>
        <w:jc w:val="both"/>
        <w:rPr>
          <w:rFonts w:ascii="PT Astra Serif" w:hAnsi="PT Astra Serif"/>
          <w:i w:val="0"/>
          <w:color w:val="auto"/>
          <w:sz w:val="26"/>
          <w:szCs w:val="26"/>
        </w:rPr>
      </w:pPr>
      <w:r w:rsidRPr="004B227C">
        <w:rPr>
          <w:rFonts w:ascii="PT Astra Serif" w:hAnsi="PT Astra Serif"/>
          <w:i w:val="0"/>
          <w:color w:val="auto"/>
          <w:sz w:val="26"/>
          <w:szCs w:val="26"/>
        </w:rPr>
        <w:t>Подпрограмма «Развитие сферы общераспространенных полезных ископаемых».</w:t>
      </w:r>
    </w:p>
    <w:p w14:paraId="6E50DAF7" w14:textId="77777777" w:rsidR="001D4DE7" w:rsidRPr="004B227C" w:rsidRDefault="001D4DE7" w:rsidP="004B227C">
      <w:pPr>
        <w:pStyle w:val="22"/>
        <w:tabs>
          <w:tab w:val="left" w:pos="1134"/>
        </w:tabs>
        <w:spacing w:line="240" w:lineRule="auto"/>
        <w:ind w:right="0" w:firstLine="709"/>
        <w:jc w:val="both"/>
        <w:rPr>
          <w:rFonts w:ascii="PT Astra Serif" w:hAnsi="PT Astra Serif"/>
          <w:b w:val="0"/>
          <w:i w:val="0"/>
          <w:color w:val="auto"/>
          <w:sz w:val="26"/>
          <w:szCs w:val="26"/>
        </w:rPr>
      </w:pPr>
      <w:r w:rsidRPr="004B227C">
        <w:rPr>
          <w:rFonts w:ascii="PT Astra Serif" w:hAnsi="PT Astra Serif"/>
          <w:b w:val="0"/>
          <w:i w:val="0"/>
          <w:color w:val="auto"/>
          <w:sz w:val="26"/>
          <w:szCs w:val="26"/>
        </w:rPr>
        <w:t xml:space="preserve">В рамках данной подпрограммы реализовывалась </w:t>
      </w:r>
      <w:r w:rsidRPr="004B227C">
        <w:rPr>
          <w:rFonts w:ascii="PT Astra Serif" w:hAnsi="PT Astra Serif"/>
          <w:i w:val="0"/>
          <w:color w:val="auto"/>
          <w:sz w:val="26"/>
          <w:szCs w:val="26"/>
        </w:rPr>
        <w:t>ВЦП «Организация подготовки и оформления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Российской Федерации».</w:t>
      </w:r>
      <w:r w:rsidRPr="004B227C">
        <w:rPr>
          <w:rFonts w:ascii="PT Astra Serif" w:hAnsi="PT Astra Serif"/>
          <w:b w:val="0"/>
          <w:i w:val="0"/>
          <w:color w:val="auto"/>
          <w:sz w:val="26"/>
          <w:szCs w:val="26"/>
        </w:rPr>
        <w:t xml:space="preserve"> Кассовое исполнение расходов по данной ВЦП за 2022 год составило 69,8 тыс. рублей или 98,7% к плану по уточненной сводной бюджетной росписи.</w:t>
      </w:r>
    </w:p>
    <w:p w14:paraId="2EED1E8E"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sz w:val="26"/>
          <w:szCs w:val="26"/>
        </w:rPr>
      </w:pPr>
      <w:proofErr w:type="gramStart"/>
      <w:r w:rsidRPr="004B227C">
        <w:rPr>
          <w:rFonts w:ascii="PT Astra Serif" w:hAnsi="PT Astra Serif"/>
          <w:sz w:val="26"/>
          <w:szCs w:val="26"/>
        </w:rPr>
        <w:t>В рамках ВЦП предоставлены субвенции бюджетам 11-ти муниципальных образований Томской области на осуществление отдельных государственных полномочий по подготовке и оформлению документов, удостоверяющих уточненные границы горного отвода (горноотводный акт и графические приложения) и являющихся неотъемлемой составной частью лицензии на пользование недрами, в отношении участков недр местного значения в случаях, установленных Правительством Российской Федерации.</w:t>
      </w:r>
      <w:proofErr w:type="gramEnd"/>
      <w:r w:rsidRPr="004B227C">
        <w:rPr>
          <w:rFonts w:ascii="PT Astra Serif" w:hAnsi="PT Astra Serif"/>
          <w:sz w:val="26"/>
          <w:szCs w:val="26"/>
        </w:rPr>
        <w:t xml:space="preserve"> Ассигнования направлены </w:t>
      </w:r>
      <w:r w:rsidRPr="004B227C">
        <w:rPr>
          <w:rFonts w:ascii="PT Astra Serif" w:hAnsi="PT Astra Serif"/>
          <w:sz w:val="26"/>
          <w:szCs w:val="26"/>
        </w:rPr>
        <w:lastRenderedPageBreak/>
        <w:t xml:space="preserve">на материальные затраты и оплату труда (с учетом начисления на выплаты по оплате труда) специалистов. </w:t>
      </w:r>
    </w:p>
    <w:p w14:paraId="59BA0BEB"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lang w:eastAsia="ru-RU"/>
        </w:rPr>
        <w:t xml:space="preserve">Недоиспользование средств </w:t>
      </w:r>
      <w:r w:rsidRPr="004B227C">
        <w:rPr>
          <w:rFonts w:ascii="PT Astra Serif" w:hAnsi="PT Astra Serif"/>
          <w:sz w:val="26"/>
          <w:szCs w:val="26"/>
        </w:rPr>
        <w:t>составило</w:t>
      </w:r>
      <w:r w:rsidRPr="004B227C">
        <w:rPr>
          <w:rFonts w:ascii="PT Astra Serif" w:hAnsi="PT Astra Serif"/>
          <w:sz w:val="26"/>
          <w:szCs w:val="26"/>
          <w:lang w:eastAsia="ru-RU"/>
        </w:rPr>
        <w:t xml:space="preserve"> 0,9 тыс. рублей </w:t>
      </w:r>
      <w:r w:rsidRPr="004B227C">
        <w:rPr>
          <w:rFonts w:ascii="PT Astra Serif" w:hAnsi="PT Astra Serif"/>
          <w:sz w:val="26"/>
          <w:szCs w:val="26"/>
        </w:rPr>
        <w:t>в связи отсутствием фактической потребности и возвратом средств муниципальным образованием «Город Томск» по причине аннулирования лицензии на пользование недрами в отношении участков недр местного значения.</w:t>
      </w:r>
    </w:p>
    <w:p w14:paraId="51682A82" w14:textId="77777777" w:rsidR="001D4DE7" w:rsidRPr="004B227C" w:rsidRDefault="001D4DE7" w:rsidP="004B227C">
      <w:pPr>
        <w:pStyle w:val="22"/>
        <w:tabs>
          <w:tab w:val="left" w:pos="1134"/>
        </w:tabs>
        <w:spacing w:line="240" w:lineRule="auto"/>
        <w:ind w:right="0" w:firstLine="709"/>
        <w:jc w:val="both"/>
        <w:rPr>
          <w:rFonts w:ascii="PT Astra Serif" w:hAnsi="PT Astra Serif"/>
          <w:b w:val="0"/>
          <w:i w:val="0"/>
          <w:color w:val="auto"/>
          <w:sz w:val="26"/>
          <w:szCs w:val="26"/>
        </w:rPr>
      </w:pPr>
      <w:r w:rsidRPr="004B227C">
        <w:rPr>
          <w:rFonts w:ascii="PT Astra Serif" w:hAnsi="PT Astra Serif"/>
          <w:b w:val="0"/>
          <w:i w:val="0"/>
          <w:color w:val="auto"/>
          <w:sz w:val="26"/>
          <w:szCs w:val="26"/>
        </w:rPr>
        <w:t>В 2022 году в рамках реализации мероприятия ВЦП подготовлено и оформлено 6 документов, удостоверяющих уточненные границы горного отвода, в том числе муниципальным образованием «Томский район» оформлено 4 документа, муниципальными образованиями «Александровский район» и «Городской округ Стрежевой» по 1 документу.</w:t>
      </w:r>
    </w:p>
    <w:p w14:paraId="2433ABE6" w14:textId="77777777" w:rsidR="001D4DE7" w:rsidRPr="004B227C" w:rsidRDefault="001D4DE7" w:rsidP="004B227C">
      <w:pPr>
        <w:pStyle w:val="22"/>
        <w:tabs>
          <w:tab w:val="left" w:pos="1134"/>
        </w:tabs>
        <w:spacing w:line="240" w:lineRule="auto"/>
        <w:ind w:right="0" w:firstLine="709"/>
        <w:jc w:val="both"/>
        <w:rPr>
          <w:rFonts w:ascii="PT Astra Serif" w:hAnsi="PT Astra Serif"/>
          <w:i w:val="0"/>
          <w:color w:val="auto"/>
          <w:sz w:val="26"/>
          <w:szCs w:val="26"/>
        </w:rPr>
      </w:pPr>
    </w:p>
    <w:p w14:paraId="6D5654E5" w14:textId="77777777" w:rsidR="001D4DE7" w:rsidRPr="004B227C" w:rsidRDefault="001D4DE7" w:rsidP="004B227C">
      <w:pPr>
        <w:pStyle w:val="22"/>
        <w:tabs>
          <w:tab w:val="left" w:pos="1134"/>
        </w:tabs>
        <w:spacing w:line="240" w:lineRule="auto"/>
        <w:ind w:right="0" w:firstLine="709"/>
        <w:jc w:val="both"/>
        <w:rPr>
          <w:rFonts w:ascii="PT Astra Serif" w:hAnsi="PT Astra Serif"/>
          <w:i w:val="0"/>
          <w:color w:val="auto"/>
          <w:sz w:val="26"/>
          <w:szCs w:val="26"/>
        </w:rPr>
      </w:pPr>
      <w:r w:rsidRPr="004B227C">
        <w:rPr>
          <w:rFonts w:ascii="PT Astra Serif" w:hAnsi="PT Astra Serif"/>
          <w:i w:val="0"/>
          <w:color w:val="auto"/>
          <w:sz w:val="26"/>
          <w:szCs w:val="26"/>
        </w:rPr>
        <w:t>Подпрограмма «Совершенствование управления социально-экономическим развитием Томской области».</w:t>
      </w:r>
    </w:p>
    <w:p w14:paraId="2403B3D4" w14:textId="77777777" w:rsidR="001D4DE7" w:rsidRPr="004B227C" w:rsidRDefault="001D4DE7" w:rsidP="004B227C">
      <w:pPr>
        <w:pStyle w:val="aff"/>
        <w:numPr>
          <w:ilvl w:val="0"/>
          <w:numId w:val="93"/>
        </w:numPr>
        <w:tabs>
          <w:tab w:val="left" w:pos="993"/>
        </w:tabs>
        <w:spacing w:line="240" w:lineRule="auto"/>
        <w:ind w:left="0" w:right="-2" w:firstLine="709"/>
        <w:rPr>
          <w:rFonts w:ascii="PT Astra Serif" w:hAnsi="PT Astra Serif"/>
          <w:sz w:val="26"/>
          <w:szCs w:val="26"/>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ВЦП «Эффективное управление социально-экономическим развитием Томской области».</w:t>
      </w:r>
      <w:r w:rsidRPr="004B227C">
        <w:rPr>
          <w:rFonts w:ascii="PT Astra Serif" w:hAnsi="PT Astra Serif"/>
          <w:b/>
          <w:i/>
          <w:sz w:val="26"/>
          <w:szCs w:val="26"/>
        </w:rPr>
        <w:t xml:space="preserve"> </w:t>
      </w:r>
      <w:r w:rsidRPr="004B227C">
        <w:rPr>
          <w:rFonts w:ascii="PT Astra Serif" w:hAnsi="PT Astra Serif"/>
          <w:sz w:val="26"/>
          <w:szCs w:val="26"/>
        </w:rPr>
        <w:t xml:space="preserve">Кассовое исполнение расходов по данной ВЦП за 2022 год составило 3 030,8 тыс. рублей или 93% к плану по уточненной сводной бюджетной росписи. </w:t>
      </w:r>
    </w:p>
    <w:p w14:paraId="3D168F60" w14:textId="77777777" w:rsidR="001D4DE7" w:rsidRPr="004B227C" w:rsidRDefault="001D4DE7" w:rsidP="004B227C">
      <w:pPr>
        <w:pStyle w:val="aff"/>
        <w:tabs>
          <w:tab w:val="clear" w:pos="1560"/>
          <w:tab w:val="left" w:pos="993"/>
        </w:tabs>
        <w:spacing w:line="240" w:lineRule="auto"/>
        <w:ind w:left="0" w:right="-285"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25873B08"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1) 1 999,9 тыс. рублей – на приобретение 414 статистических, научно-исследовательских и социологических материалов (статистических изданий, отчетов, справок), оплату услуг по предоставлению Томскстатом статистической информации (загрузка базы данных 1С) и по предоставлению ЗАО «Интерфакс-Сибирь» доступа к информационному ресурсу «СПАРК»;   </w:t>
      </w:r>
    </w:p>
    <w:p w14:paraId="4FF05DA0"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2) 1 030,9 тыс. рублей – на организацию и проведение мероприятий по исследованию инновационного развития, модернизации, информационно-коммуникационному сопровождению Концепции создания в Томской области инновационного территориального центра «ИНО Томск». В рамках данного мероприятия подготовлены предложения для проведения совещания с участием федеральных органов исполнительной власти по вопросам, связанным с реализацией Концепции «ИНО Томск»; осуществлена организационная поддержка 5 мероприятий, проводимых Администрацией Томской области по информационно-коммуникационному сопровождению Концепции «ИНО Томск».</w:t>
      </w:r>
    </w:p>
    <w:p w14:paraId="5344940C" w14:textId="77777777" w:rsidR="001D4DE7" w:rsidRPr="004B227C" w:rsidRDefault="001D4DE7" w:rsidP="004B227C">
      <w:pPr>
        <w:pStyle w:val="aff"/>
        <w:tabs>
          <w:tab w:val="clear" w:pos="1560"/>
          <w:tab w:val="left" w:pos="-284"/>
        </w:tabs>
        <w:spacing w:line="240" w:lineRule="auto"/>
        <w:ind w:left="1069" w:right="0" w:firstLine="0"/>
        <w:rPr>
          <w:rFonts w:ascii="PT Astra Serif" w:hAnsi="PT Astra Serif"/>
          <w:sz w:val="26"/>
          <w:szCs w:val="26"/>
        </w:rPr>
      </w:pPr>
    </w:p>
    <w:p w14:paraId="08F070CC" w14:textId="77777777" w:rsidR="001D4DE7" w:rsidRPr="004B227C" w:rsidRDefault="001D4DE7" w:rsidP="004B227C">
      <w:pPr>
        <w:pStyle w:val="22"/>
        <w:tabs>
          <w:tab w:val="left" w:pos="1134"/>
        </w:tabs>
        <w:spacing w:line="240" w:lineRule="auto"/>
        <w:ind w:right="0" w:firstLine="709"/>
        <w:rPr>
          <w:rFonts w:ascii="PT Astra Serif" w:hAnsi="PT Astra Serif"/>
          <w:i w:val="0"/>
          <w:color w:val="auto"/>
          <w:sz w:val="26"/>
          <w:szCs w:val="26"/>
        </w:rPr>
      </w:pPr>
      <w:r w:rsidRPr="004B227C">
        <w:rPr>
          <w:rFonts w:ascii="PT Astra Serif" w:hAnsi="PT Astra Serif"/>
          <w:i w:val="0"/>
          <w:color w:val="auto"/>
          <w:sz w:val="26"/>
          <w:szCs w:val="26"/>
        </w:rPr>
        <w:t>Государственная программа Томской области</w:t>
      </w:r>
    </w:p>
    <w:p w14:paraId="0B23ECD2" w14:textId="77777777" w:rsidR="001D4DE7" w:rsidRPr="004B227C" w:rsidRDefault="001D4DE7" w:rsidP="004B227C">
      <w:pPr>
        <w:pStyle w:val="22"/>
        <w:tabs>
          <w:tab w:val="left" w:pos="1134"/>
        </w:tabs>
        <w:spacing w:line="240" w:lineRule="auto"/>
        <w:ind w:right="0" w:firstLine="709"/>
        <w:rPr>
          <w:rFonts w:ascii="PT Astra Serif" w:hAnsi="PT Astra Serif"/>
          <w:i w:val="0"/>
          <w:color w:val="auto"/>
          <w:sz w:val="26"/>
          <w:szCs w:val="26"/>
        </w:rPr>
      </w:pPr>
      <w:r w:rsidRPr="004B227C">
        <w:rPr>
          <w:rFonts w:ascii="PT Astra Serif" w:hAnsi="PT Astra Serif"/>
          <w:i w:val="0"/>
          <w:color w:val="auto"/>
          <w:sz w:val="26"/>
          <w:szCs w:val="26"/>
        </w:rPr>
        <w:t xml:space="preserve"> «Развитие рынка труда в Томской области»</w:t>
      </w:r>
    </w:p>
    <w:p w14:paraId="7C40FC4B" w14:textId="77777777" w:rsidR="001D4DE7" w:rsidRPr="004B227C" w:rsidRDefault="001D4DE7" w:rsidP="004B227C">
      <w:pPr>
        <w:pStyle w:val="22"/>
        <w:tabs>
          <w:tab w:val="left" w:pos="1134"/>
        </w:tabs>
        <w:spacing w:line="240" w:lineRule="auto"/>
        <w:ind w:right="0" w:firstLine="709"/>
        <w:jc w:val="both"/>
        <w:rPr>
          <w:rFonts w:ascii="PT Astra Serif" w:hAnsi="PT Astra Serif"/>
          <w:i w:val="0"/>
          <w:color w:val="auto"/>
          <w:sz w:val="26"/>
          <w:szCs w:val="26"/>
        </w:rPr>
      </w:pPr>
    </w:p>
    <w:p w14:paraId="641BB870"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«Активная политика занятости населения и социальная поддержка безработных граждан».</w:t>
      </w:r>
    </w:p>
    <w:p w14:paraId="167F8FCF"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  В рамках данной подпрограммы в 2022 году реализовывались 2 ВЦП.  </w:t>
      </w:r>
    </w:p>
    <w:p w14:paraId="36BCB9FD"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b/>
          <w:sz w:val="26"/>
          <w:szCs w:val="26"/>
        </w:rPr>
        <w:t xml:space="preserve">1. ВЦП «Содействие занятости населения Томской области»: </w:t>
      </w:r>
      <w:r w:rsidRPr="004B227C">
        <w:rPr>
          <w:rFonts w:ascii="PT Astra Serif" w:hAnsi="PT Astra Serif"/>
          <w:sz w:val="26"/>
          <w:szCs w:val="26"/>
        </w:rPr>
        <w:t>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 xml:space="preserve">составило </w:t>
      </w:r>
      <w:r w:rsidRPr="004B227C">
        <w:rPr>
          <w:sz w:val="26"/>
          <w:szCs w:val="26"/>
        </w:rPr>
        <w:t>302 702,5 тыс. рублей или 95,8 % к плану по уточненной сводной бюджетной росписи</w:t>
      </w:r>
      <w:r w:rsidRPr="004B227C">
        <w:rPr>
          <w:rFonts w:ascii="PT Astra Serif" w:hAnsi="PT Astra Serif"/>
          <w:sz w:val="26"/>
          <w:szCs w:val="26"/>
        </w:rPr>
        <w:t xml:space="preserve">. </w:t>
      </w:r>
    </w:p>
    <w:p w14:paraId="0137E4D3"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585211D2" w14:textId="77777777" w:rsidR="001D4DE7" w:rsidRPr="004B227C" w:rsidRDefault="001D4DE7" w:rsidP="004B227C">
      <w:pPr>
        <w:pStyle w:val="aff"/>
        <w:numPr>
          <w:ilvl w:val="0"/>
          <w:numId w:val="115"/>
        </w:numPr>
        <w:tabs>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259 564,2 тыс. рублей – на содержание 18 областных государственных казенных учреждений центров занятости населения;</w:t>
      </w:r>
    </w:p>
    <w:p w14:paraId="5F8294B5" w14:textId="77777777" w:rsidR="001D4DE7" w:rsidRPr="004B227C" w:rsidRDefault="001D4DE7" w:rsidP="004B227C">
      <w:pPr>
        <w:pStyle w:val="aff"/>
        <w:numPr>
          <w:ilvl w:val="0"/>
          <w:numId w:val="115"/>
        </w:numPr>
        <w:tabs>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 xml:space="preserve">16 638,8 тыс. рублей – на профессиональное обучение и дополнительное профессиональное образование безработных граждан, незанятых граждан, </w:t>
      </w:r>
      <w:r w:rsidRPr="004B227C">
        <w:rPr>
          <w:rFonts w:ascii="PT Astra Serif" w:hAnsi="PT Astra Serif"/>
          <w:sz w:val="26"/>
          <w:szCs w:val="26"/>
        </w:rPr>
        <w:lastRenderedPageBreak/>
        <w:t>которым в соответствии с законодательством РФ назначена страховая пенсия по старости и которые стремятся возобновить трудовую деятельность, включая обучение в другой местности.</w:t>
      </w:r>
      <w:r w:rsidRPr="004B227C">
        <w:rPr>
          <w:rFonts w:ascii="PT Astra Serif" w:eastAsia="Calibri" w:hAnsi="PT Astra Serif"/>
          <w:sz w:val="26"/>
          <w:szCs w:val="26"/>
        </w:rPr>
        <w:t xml:space="preserve"> </w:t>
      </w:r>
    </w:p>
    <w:p w14:paraId="2F8FCCE1"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Профессиональное обучение прошли 1 623 безработных гражданина и приступили к профессиональному обучению 76 граждан (50 граждан пенсионного возраста, 26 женщин, находящихся по уходу за ребенком);</w:t>
      </w:r>
    </w:p>
    <w:p w14:paraId="3AB3A782" w14:textId="77777777" w:rsidR="001D4DE7" w:rsidRPr="004B227C" w:rsidRDefault="001D4DE7" w:rsidP="004B227C">
      <w:pPr>
        <w:pStyle w:val="aff"/>
        <w:numPr>
          <w:ilvl w:val="0"/>
          <w:numId w:val="115"/>
        </w:numPr>
        <w:tabs>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15 126,7 тыс. рублей – на предоставление государственной услуги по содействию началу осуществления предпринимательской деятельности 741 безработному гражданину;</w:t>
      </w:r>
    </w:p>
    <w:p w14:paraId="192E02EA" w14:textId="77777777" w:rsidR="001D4DE7" w:rsidRPr="004B227C" w:rsidRDefault="001D4DE7" w:rsidP="004B227C">
      <w:pPr>
        <w:pStyle w:val="aff"/>
        <w:numPr>
          <w:ilvl w:val="0"/>
          <w:numId w:val="115"/>
        </w:numPr>
        <w:tabs>
          <w:tab w:val="left" w:pos="993"/>
        </w:tabs>
        <w:spacing w:line="240" w:lineRule="auto"/>
        <w:ind w:left="0" w:right="45" w:firstLine="709"/>
        <w:rPr>
          <w:rFonts w:ascii="PT Astra Serif" w:hAnsi="PT Astra Serif"/>
          <w:sz w:val="26"/>
          <w:szCs w:val="26"/>
        </w:rPr>
      </w:pPr>
      <w:proofErr w:type="gramStart"/>
      <w:r w:rsidRPr="004B227C">
        <w:rPr>
          <w:rFonts w:ascii="PT Astra Serif" w:hAnsi="PT Astra Serif"/>
          <w:sz w:val="26"/>
          <w:szCs w:val="26"/>
        </w:rPr>
        <w:t>8 711</w:t>
      </w:r>
      <w:r w:rsidRPr="004B227C">
        <w:rPr>
          <w:sz w:val="26"/>
          <w:szCs w:val="26"/>
        </w:rPr>
        <w:t>,0 тыс. рублей – на организацию временного трудоустройства 4 553 гражданина, в том числе 4 340 несовершеннолетних граждан в возрасте от 14 до 18 лет в свободное от учебы время, 196 безработных граждан, испытывающих трудности в поиске работы, 17 безработных граждан в возрасте от 18 до 25 лет, имеющих среднее профессиональное образование и ищущих работу впервые</w:t>
      </w:r>
      <w:proofErr w:type="gramEnd"/>
    </w:p>
    <w:p w14:paraId="153298F0" w14:textId="77777777" w:rsidR="001D4DE7" w:rsidRPr="004B227C" w:rsidRDefault="001D4DE7" w:rsidP="004B227C">
      <w:pPr>
        <w:pStyle w:val="aff"/>
        <w:numPr>
          <w:ilvl w:val="0"/>
          <w:numId w:val="115"/>
        </w:numPr>
        <w:tabs>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 xml:space="preserve">957,3 тыс. рублей – на организацию проведения оплачиваемых общественных работ. В общественных работах </w:t>
      </w:r>
      <w:r w:rsidRPr="004B227C">
        <w:rPr>
          <w:rFonts w:ascii="PT Astra Serif" w:eastAsia="Calibri" w:hAnsi="PT Astra Serif"/>
          <w:sz w:val="26"/>
          <w:szCs w:val="26"/>
        </w:rPr>
        <w:t>приняли участие 658 человек</w:t>
      </w:r>
      <w:r w:rsidRPr="004B227C">
        <w:rPr>
          <w:rFonts w:ascii="PT Astra Serif" w:hAnsi="PT Astra Serif"/>
          <w:sz w:val="26"/>
          <w:szCs w:val="26"/>
        </w:rPr>
        <w:t>;</w:t>
      </w:r>
    </w:p>
    <w:p w14:paraId="5121DF11" w14:textId="77777777" w:rsidR="001D4DE7" w:rsidRPr="004B227C" w:rsidRDefault="001D4DE7" w:rsidP="004B227C">
      <w:pPr>
        <w:pStyle w:val="aff"/>
        <w:numPr>
          <w:ilvl w:val="0"/>
          <w:numId w:val="115"/>
        </w:numPr>
        <w:tabs>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826,5 тыс. рублей – на информирование о положении на рынке труда в Томской области. В рамках мероприятия центрами занятости подготовлены и размещены 200 информационных, справочных, методических материалов и печатной продукции;</w:t>
      </w:r>
    </w:p>
    <w:p w14:paraId="1B776BA4" w14:textId="77777777" w:rsidR="001D4DE7" w:rsidRPr="004B227C" w:rsidRDefault="001D4DE7" w:rsidP="004B227C">
      <w:pPr>
        <w:pStyle w:val="aff"/>
        <w:numPr>
          <w:ilvl w:val="0"/>
          <w:numId w:val="115"/>
        </w:numPr>
        <w:tabs>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334,4 тыс. рублей – на предоставление государственной услуги по содействию безработным гражданам в переезде в другую местность для трудоустройства, которую получили 11человек;</w:t>
      </w:r>
    </w:p>
    <w:p w14:paraId="4F692B99" w14:textId="77777777" w:rsidR="001D4DE7" w:rsidRPr="004B227C" w:rsidRDefault="001D4DE7" w:rsidP="004B227C">
      <w:pPr>
        <w:pStyle w:val="aff"/>
        <w:numPr>
          <w:ilvl w:val="0"/>
          <w:numId w:val="115"/>
        </w:numPr>
        <w:tabs>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311,9 тыс. рублей – на организацию 365 ярмарок вакансий. Ярмарки посетили более 4 тысяч человек, приняло участие 671 работодатель, представлено 3 900 вакансий;</w:t>
      </w:r>
    </w:p>
    <w:p w14:paraId="10BA6F31" w14:textId="77777777" w:rsidR="001D4DE7" w:rsidRPr="004B227C" w:rsidRDefault="001D4DE7" w:rsidP="004B227C">
      <w:pPr>
        <w:pStyle w:val="aff"/>
        <w:numPr>
          <w:ilvl w:val="0"/>
          <w:numId w:val="115"/>
        </w:numPr>
        <w:tabs>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105,7 тыс. рублей – на социальную адаптацию 2 726 безработных граждан на рынке труда в целях приобретения навыков активного поиска работы, смягчения последствий длительной безработицы;</w:t>
      </w:r>
    </w:p>
    <w:p w14:paraId="5B485FC6" w14:textId="77777777" w:rsidR="001D4DE7" w:rsidRPr="004B227C" w:rsidRDefault="001D4DE7" w:rsidP="004B227C">
      <w:pPr>
        <w:pStyle w:val="aff"/>
        <w:numPr>
          <w:ilvl w:val="0"/>
          <w:numId w:val="115"/>
        </w:numPr>
        <w:tabs>
          <w:tab w:val="left" w:pos="1276"/>
        </w:tabs>
        <w:spacing w:line="240" w:lineRule="auto"/>
        <w:ind w:left="0" w:right="45" w:firstLine="709"/>
        <w:rPr>
          <w:rFonts w:ascii="PT Astra Serif" w:hAnsi="PT Astra Serif"/>
          <w:sz w:val="26"/>
          <w:szCs w:val="26"/>
        </w:rPr>
      </w:pPr>
      <w:r w:rsidRPr="004B227C">
        <w:rPr>
          <w:rFonts w:ascii="PT Astra Serif" w:hAnsi="PT Astra Serif"/>
          <w:sz w:val="26"/>
          <w:szCs w:val="26"/>
        </w:rPr>
        <w:t>69,9 тыс. рублей – на организацию профессиональной ориентации 19 200 граждан в целях выбора сферы деятельности (профессии), трудоустройства, прохождения профессионального обучения и получения дополнительного профессионального образования;</w:t>
      </w:r>
    </w:p>
    <w:p w14:paraId="028F18E2" w14:textId="77777777" w:rsidR="001D4DE7" w:rsidRPr="004B227C" w:rsidRDefault="001D4DE7" w:rsidP="004B227C">
      <w:pPr>
        <w:pStyle w:val="aff"/>
        <w:numPr>
          <w:ilvl w:val="0"/>
          <w:numId w:val="115"/>
        </w:numPr>
        <w:tabs>
          <w:tab w:val="left" w:pos="1276"/>
        </w:tabs>
        <w:spacing w:line="240" w:lineRule="auto"/>
        <w:ind w:left="0" w:right="45" w:firstLine="709"/>
        <w:rPr>
          <w:rFonts w:ascii="PT Astra Serif" w:hAnsi="PT Astra Serif"/>
          <w:sz w:val="26"/>
          <w:szCs w:val="26"/>
        </w:rPr>
      </w:pPr>
      <w:r w:rsidRPr="004B227C">
        <w:rPr>
          <w:rFonts w:ascii="PT Astra Serif" w:hAnsi="PT Astra Serif"/>
          <w:sz w:val="26"/>
          <w:szCs w:val="26"/>
        </w:rPr>
        <w:t>54,6 тыс. рублей – на организацию психологической поддержки 2 666 безработных граждан;</w:t>
      </w:r>
    </w:p>
    <w:p w14:paraId="46BA436F" w14:textId="77777777" w:rsidR="001D4DE7" w:rsidRPr="004B227C" w:rsidRDefault="001D4DE7" w:rsidP="004B227C">
      <w:pPr>
        <w:pStyle w:val="aff"/>
        <w:numPr>
          <w:ilvl w:val="0"/>
          <w:numId w:val="115"/>
        </w:numPr>
        <w:tabs>
          <w:tab w:val="left" w:pos="1276"/>
        </w:tabs>
        <w:spacing w:line="240" w:lineRule="auto"/>
        <w:ind w:left="0" w:right="45" w:firstLine="709"/>
        <w:rPr>
          <w:rFonts w:ascii="PT Astra Serif" w:hAnsi="PT Astra Serif"/>
          <w:sz w:val="26"/>
          <w:szCs w:val="26"/>
        </w:rPr>
      </w:pPr>
      <w:r w:rsidRPr="004B227C">
        <w:rPr>
          <w:rFonts w:ascii="PT Astra Serif" w:hAnsi="PT Astra Serif"/>
          <w:sz w:val="26"/>
          <w:szCs w:val="26"/>
        </w:rPr>
        <w:t>1,5 тыс. рублей – на предоставление государственной услуги по организации сопровождения при содействии занятости инвалидов, которую получили 20 инвалидов.</w:t>
      </w:r>
    </w:p>
    <w:p w14:paraId="72B9CF0B"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p>
    <w:p w14:paraId="5D48C20B" w14:textId="77777777" w:rsidR="001D4DE7" w:rsidRPr="004B227C" w:rsidRDefault="001D4DE7" w:rsidP="004B227C">
      <w:pPr>
        <w:pStyle w:val="aff"/>
        <w:numPr>
          <w:ilvl w:val="0"/>
          <w:numId w:val="93"/>
        </w:numPr>
        <w:tabs>
          <w:tab w:val="left" w:pos="993"/>
        </w:tabs>
        <w:spacing w:line="240" w:lineRule="auto"/>
        <w:ind w:left="0" w:right="45" w:firstLine="709"/>
        <w:rPr>
          <w:sz w:val="26"/>
          <w:szCs w:val="26"/>
        </w:rPr>
      </w:pPr>
      <w:r w:rsidRPr="004B227C">
        <w:rPr>
          <w:rFonts w:ascii="PT Astra Serif" w:hAnsi="PT Astra Serif"/>
          <w:b/>
          <w:sz w:val="26"/>
          <w:szCs w:val="26"/>
        </w:rPr>
        <w:t>ВЦП «Регулирование рынка труда Томской области»:</w:t>
      </w:r>
      <w:r w:rsidRPr="004B227C">
        <w:rPr>
          <w:rFonts w:ascii="PT Astra Serif" w:hAnsi="PT Astra Serif"/>
          <w:sz w:val="26"/>
          <w:szCs w:val="26"/>
        </w:rPr>
        <w:t xml:space="preserve"> 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 xml:space="preserve">составило </w:t>
      </w:r>
      <w:r w:rsidRPr="004B227C">
        <w:rPr>
          <w:sz w:val="26"/>
          <w:szCs w:val="26"/>
        </w:rPr>
        <w:t xml:space="preserve">19 617,0 тыс. рублей или 91,7 % к плану по уточненной сводной бюджетной росписи. </w:t>
      </w:r>
    </w:p>
    <w:p w14:paraId="4B49134F" w14:textId="77777777" w:rsidR="001D4DE7" w:rsidRPr="004B227C" w:rsidRDefault="001D4DE7" w:rsidP="004B227C">
      <w:pPr>
        <w:pStyle w:val="aff"/>
        <w:tabs>
          <w:tab w:val="clear" w:pos="1560"/>
          <w:tab w:val="left" w:pos="993"/>
        </w:tabs>
        <w:spacing w:line="240" w:lineRule="auto"/>
        <w:ind w:left="0" w:right="45" w:firstLine="709"/>
        <w:rPr>
          <w:sz w:val="26"/>
          <w:szCs w:val="26"/>
        </w:rPr>
      </w:pPr>
      <w:r w:rsidRPr="004B227C">
        <w:rPr>
          <w:sz w:val="26"/>
          <w:szCs w:val="26"/>
        </w:rPr>
        <w:t>Основные направления расходов в рамках ВЦП:</w:t>
      </w:r>
    </w:p>
    <w:p w14:paraId="4D76AC71" w14:textId="77777777" w:rsidR="001D4DE7" w:rsidRPr="004B227C" w:rsidRDefault="001D4DE7" w:rsidP="004B227C">
      <w:pPr>
        <w:pStyle w:val="aff"/>
        <w:numPr>
          <w:ilvl w:val="0"/>
          <w:numId w:val="94"/>
        </w:numPr>
        <w:tabs>
          <w:tab w:val="left" w:pos="0"/>
          <w:tab w:val="left" w:pos="993"/>
          <w:tab w:val="left" w:pos="1276"/>
        </w:tabs>
        <w:spacing w:line="240" w:lineRule="auto"/>
        <w:ind w:left="0" w:right="45" w:firstLine="547"/>
        <w:rPr>
          <w:rFonts w:ascii="PT Astra Serif" w:hAnsi="PT Astra Serif"/>
          <w:sz w:val="26"/>
          <w:szCs w:val="26"/>
        </w:rPr>
      </w:pPr>
      <w:r w:rsidRPr="004B227C">
        <w:rPr>
          <w:rFonts w:ascii="PT Astra Serif" w:hAnsi="PT Astra Serif"/>
          <w:sz w:val="26"/>
          <w:szCs w:val="26"/>
        </w:rPr>
        <w:t>12 480,6 тыс. рублей – на развитие ведомственной информационной системы предоставления государственных услуг в сфере содействия занятости населения (сопровождение, техническая поддержка и обслуживание информационных систем в сфере занятости населения);</w:t>
      </w:r>
    </w:p>
    <w:p w14:paraId="5CC256B9" w14:textId="77777777" w:rsidR="001D4DE7" w:rsidRPr="004B227C" w:rsidRDefault="001D4DE7" w:rsidP="004B227C">
      <w:pPr>
        <w:pStyle w:val="aff"/>
        <w:numPr>
          <w:ilvl w:val="0"/>
          <w:numId w:val="94"/>
        </w:numPr>
        <w:tabs>
          <w:tab w:val="left" w:pos="0"/>
          <w:tab w:val="left" w:pos="993"/>
          <w:tab w:val="left" w:pos="1276"/>
        </w:tabs>
        <w:spacing w:line="240" w:lineRule="auto"/>
        <w:ind w:left="0" w:right="45" w:firstLine="547"/>
        <w:rPr>
          <w:rFonts w:ascii="PT Astra Serif" w:hAnsi="PT Astra Serif"/>
          <w:sz w:val="26"/>
          <w:szCs w:val="26"/>
        </w:rPr>
      </w:pPr>
      <w:r w:rsidRPr="004B227C">
        <w:rPr>
          <w:rFonts w:ascii="PT Astra Serif" w:hAnsi="PT Astra Serif"/>
          <w:sz w:val="26"/>
          <w:szCs w:val="26"/>
        </w:rPr>
        <w:lastRenderedPageBreak/>
        <w:t xml:space="preserve">3 741,0 тыс. рублей – на </w:t>
      </w:r>
      <w:r w:rsidRPr="004B227C">
        <w:rPr>
          <w:sz w:val="26"/>
          <w:szCs w:val="26"/>
        </w:rPr>
        <w:t>организацию, проведение и участие в информационных мероприятиях в сфере труда и занятости населения (проведено 6 информационных мероприятий и распространено 490 видов информационных материалов в сфере труда и занятости населения);</w:t>
      </w:r>
    </w:p>
    <w:p w14:paraId="2685D1B9" w14:textId="77777777" w:rsidR="001D4DE7" w:rsidRPr="004B227C" w:rsidRDefault="001D4DE7" w:rsidP="004B227C">
      <w:pPr>
        <w:pStyle w:val="aff"/>
        <w:numPr>
          <w:ilvl w:val="0"/>
          <w:numId w:val="94"/>
        </w:numPr>
        <w:tabs>
          <w:tab w:val="left" w:pos="0"/>
          <w:tab w:val="left" w:pos="993"/>
          <w:tab w:val="left" w:pos="1276"/>
        </w:tabs>
        <w:spacing w:line="240" w:lineRule="auto"/>
        <w:ind w:left="0" w:right="45" w:firstLine="547"/>
        <w:rPr>
          <w:rFonts w:ascii="PT Astra Serif" w:hAnsi="PT Astra Serif"/>
          <w:sz w:val="26"/>
          <w:szCs w:val="26"/>
        </w:rPr>
      </w:pPr>
      <w:r w:rsidRPr="004B227C">
        <w:rPr>
          <w:rFonts w:ascii="PT Astra Serif" w:hAnsi="PT Astra Serif"/>
          <w:sz w:val="26"/>
          <w:szCs w:val="26"/>
        </w:rPr>
        <w:t>1 344,5 – на обслуживание информационной системы прогнозирования потребности в профессиональных кадрах для обеспечения социально-экономического развития Томской области на среднесрочный и долгосрочный период;</w:t>
      </w:r>
    </w:p>
    <w:p w14:paraId="76CB69DD" w14:textId="77777777" w:rsidR="001D4DE7" w:rsidRPr="004B227C" w:rsidRDefault="001D4DE7" w:rsidP="004B227C">
      <w:pPr>
        <w:pStyle w:val="aff"/>
        <w:numPr>
          <w:ilvl w:val="0"/>
          <w:numId w:val="94"/>
        </w:numPr>
        <w:tabs>
          <w:tab w:val="left" w:pos="0"/>
          <w:tab w:val="left" w:pos="993"/>
          <w:tab w:val="left" w:pos="1276"/>
        </w:tabs>
        <w:spacing w:line="240" w:lineRule="auto"/>
        <w:ind w:left="0" w:right="45" w:firstLine="547"/>
        <w:rPr>
          <w:rFonts w:ascii="PT Astra Serif" w:hAnsi="PT Astra Serif"/>
          <w:sz w:val="26"/>
          <w:szCs w:val="26"/>
        </w:rPr>
      </w:pPr>
      <w:r w:rsidRPr="004B227C">
        <w:rPr>
          <w:rFonts w:ascii="PT Astra Serif" w:hAnsi="PT Astra Serif"/>
          <w:sz w:val="26"/>
          <w:szCs w:val="26"/>
        </w:rPr>
        <w:t>1 145,3 тыс. рублей – на информирование о положении на рынке труда в Томской области (опубликовано 12 выпусков газеты «Кадры решают все в Томской области»);</w:t>
      </w:r>
    </w:p>
    <w:p w14:paraId="74A9444F" w14:textId="77777777" w:rsidR="001D4DE7" w:rsidRPr="004B227C" w:rsidRDefault="001D4DE7" w:rsidP="004B227C">
      <w:pPr>
        <w:pStyle w:val="aff"/>
        <w:numPr>
          <w:ilvl w:val="0"/>
          <w:numId w:val="94"/>
        </w:numPr>
        <w:tabs>
          <w:tab w:val="left" w:pos="0"/>
          <w:tab w:val="left" w:pos="993"/>
          <w:tab w:val="left" w:pos="1276"/>
        </w:tabs>
        <w:spacing w:line="240" w:lineRule="auto"/>
        <w:ind w:left="0" w:right="45" w:firstLine="547"/>
        <w:rPr>
          <w:rFonts w:ascii="PT Astra Serif" w:hAnsi="PT Astra Serif"/>
          <w:sz w:val="26"/>
          <w:szCs w:val="26"/>
        </w:rPr>
      </w:pPr>
      <w:r w:rsidRPr="004B227C">
        <w:rPr>
          <w:rFonts w:ascii="PT Astra Serif" w:hAnsi="PT Astra Serif"/>
          <w:sz w:val="26"/>
          <w:szCs w:val="26"/>
        </w:rPr>
        <w:t>550,4 тыс. рублей – на организацию профессионального обучения, дополнительного профессионального образования 38 граждан, не являющихся безработными (в т.ч. 13 работников, находящихся под риском увольнения, 7 военных пенсионеров, 8 граждан, направленных на дополнительное профессиональное образование с целью дальнейшего трудоустройства в сферу дошкольного, общего и профессионального образования);</w:t>
      </w:r>
    </w:p>
    <w:p w14:paraId="1CAE82D0" w14:textId="77777777" w:rsidR="001D4DE7" w:rsidRPr="004B227C" w:rsidRDefault="001D4DE7" w:rsidP="004B227C">
      <w:pPr>
        <w:pStyle w:val="aff"/>
        <w:numPr>
          <w:ilvl w:val="0"/>
          <w:numId w:val="94"/>
        </w:numPr>
        <w:tabs>
          <w:tab w:val="left" w:pos="0"/>
          <w:tab w:val="left" w:pos="993"/>
          <w:tab w:val="left" w:pos="1276"/>
        </w:tabs>
        <w:spacing w:line="240" w:lineRule="auto"/>
        <w:ind w:left="0" w:right="45" w:firstLine="547"/>
        <w:rPr>
          <w:rFonts w:ascii="PT Astra Serif" w:hAnsi="PT Astra Serif"/>
          <w:sz w:val="26"/>
          <w:szCs w:val="26"/>
        </w:rPr>
      </w:pPr>
      <w:r w:rsidRPr="004B227C">
        <w:rPr>
          <w:rFonts w:ascii="PT Astra Serif" w:hAnsi="PT Astra Serif"/>
          <w:sz w:val="26"/>
          <w:szCs w:val="26"/>
        </w:rPr>
        <w:t>300,0 тыс. рублей – на проведение конкурса выпускных квалификационных работ выпускников образовательных организаций высшего образования «Стартап как диплом» (финансовую поддержку получили три выпускника);</w:t>
      </w:r>
    </w:p>
    <w:p w14:paraId="6DDD1FA1" w14:textId="77777777" w:rsidR="001D4DE7" w:rsidRPr="004B227C" w:rsidRDefault="001D4DE7" w:rsidP="004B227C">
      <w:pPr>
        <w:pStyle w:val="aff"/>
        <w:numPr>
          <w:ilvl w:val="0"/>
          <w:numId w:val="94"/>
        </w:numPr>
        <w:tabs>
          <w:tab w:val="left" w:pos="0"/>
          <w:tab w:val="left" w:pos="993"/>
          <w:tab w:val="left" w:pos="1276"/>
        </w:tabs>
        <w:spacing w:line="240" w:lineRule="auto"/>
        <w:ind w:left="0" w:right="45" w:firstLine="547"/>
        <w:rPr>
          <w:rFonts w:ascii="PT Astra Serif" w:hAnsi="PT Astra Serif"/>
          <w:sz w:val="26"/>
          <w:szCs w:val="26"/>
        </w:rPr>
      </w:pPr>
      <w:r w:rsidRPr="004B227C">
        <w:rPr>
          <w:rFonts w:ascii="PT Astra Serif" w:hAnsi="PT Astra Serif"/>
          <w:sz w:val="26"/>
          <w:szCs w:val="26"/>
        </w:rPr>
        <w:t>30,5 тыс. рублей – на возмещение расходов одному работодателю при трудоустройстве  гражданина, освобожденного из учреждения, исполняющего наказание в виде лишения свободы;</w:t>
      </w:r>
    </w:p>
    <w:p w14:paraId="57135AEC" w14:textId="77777777" w:rsidR="001D4DE7" w:rsidRPr="004B227C" w:rsidRDefault="001D4DE7" w:rsidP="004B227C">
      <w:pPr>
        <w:pStyle w:val="aff"/>
        <w:numPr>
          <w:ilvl w:val="0"/>
          <w:numId w:val="94"/>
        </w:numPr>
        <w:tabs>
          <w:tab w:val="left" w:pos="0"/>
          <w:tab w:val="left" w:pos="993"/>
          <w:tab w:val="left" w:pos="1276"/>
        </w:tabs>
        <w:spacing w:line="240" w:lineRule="auto"/>
        <w:ind w:left="0" w:right="45" w:firstLine="547"/>
        <w:rPr>
          <w:rFonts w:ascii="PT Astra Serif" w:hAnsi="PT Astra Serif"/>
          <w:sz w:val="26"/>
          <w:szCs w:val="26"/>
        </w:rPr>
      </w:pPr>
      <w:r w:rsidRPr="004B227C">
        <w:rPr>
          <w:rFonts w:ascii="PT Astra Serif" w:hAnsi="PT Astra Serif"/>
          <w:sz w:val="26"/>
          <w:szCs w:val="26"/>
        </w:rPr>
        <w:t>13,3 тыс. рублей – на организацию подключения системы приема и обслуживания входящих вызовов в службу занятости от абонентов сети связи общего пользования по номеру «8-800»;</w:t>
      </w:r>
    </w:p>
    <w:p w14:paraId="1C93FE42" w14:textId="77777777" w:rsidR="001D4DE7" w:rsidRPr="004B227C" w:rsidRDefault="001D4DE7" w:rsidP="004B227C">
      <w:pPr>
        <w:pStyle w:val="aff"/>
        <w:numPr>
          <w:ilvl w:val="0"/>
          <w:numId w:val="94"/>
        </w:numPr>
        <w:tabs>
          <w:tab w:val="left" w:pos="0"/>
          <w:tab w:val="left" w:pos="993"/>
          <w:tab w:val="left" w:pos="1276"/>
        </w:tabs>
        <w:spacing w:line="240" w:lineRule="auto"/>
        <w:ind w:left="0" w:right="45" w:firstLine="547"/>
        <w:rPr>
          <w:rFonts w:ascii="PT Astra Serif" w:hAnsi="PT Astra Serif"/>
          <w:sz w:val="26"/>
          <w:szCs w:val="26"/>
        </w:rPr>
      </w:pPr>
      <w:r w:rsidRPr="004B227C">
        <w:rPr>
          <w:rFonts w:ascii="PT Astra Serif" w:hAnsi="PT Astra Serif"/>
          <w:sz w:val="26"/>
          <w:szCs w:val="26"/>
        </w:rPr>
        <w:t xml:space="preserve">11,4 тыс. рублей – на возмещение затрат работодателю на сопровождение (наставничество) инвалиду в возрасте до 35 лет, </w:t>
      </w:r>
      <w:proofErr w:type="gramStart"/>
      <w:r w:rsidRPr="004B227C">
        <w:rPr>
          <w:rFonts w:ascii="PT Astra Serif" w:hAnsi="PT Astra Serif"/>
          <w:sz w:val="26"/>
          <w:szCs w:val="26"/>
        </w:rPr>
        <w:t>трудоустроенного</w:t>
      </w:r>
      <w:proofErr w:type="gramEnd"/>
      <w:r w:rsidRPr="004B227C">
        <w:rPr>
          <w:rFonts w:ascii="PT Astra Serif" w:hAnsi="PT Astra Serif"/>
          <w:sz w:val="26"/>
          <w:szCs w:val="26"/>
        </w:rPr>
        <w:t xml:space="preserve"> на постоянное рабочее место.</w:t>
      </w:r>
    </w:p>
    <w:p w14:paraId="748DDA61" w14:textId="77777777" w:rsidR="001D4DE7" w:rsidRPr="004B227C" w:rsidRDefault="001D4DE7" w:rsidP="004B227C">
      <w:pPr>
        <w:pStyle w:val="aff"/>
        <w:tabs>
          <w:tab w:val="clear" w:pos="1560"/>
          <w:tab w:val="left" w:pos="993"/>
        </w:tabs>
        <w:spacing w:line="240" w:lineRule="auto"/>
        <w:ind w:left="709" w:right="0" w:firstLine="0"/>
        <w:rPr>
          <w:rFonts w:ascii="PT Astra Serif" w:hAnsi="PT Astra Serif"/>
          <w:sz w:val="26"/>
          <w:szCs w:val="26"/>
        </w:rPr>
      </w:pPr>
    </w:p>
    <w:p w14:paraId="00FFA21E"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r w:rsidRPr="004B227C">
        <w:rPr>
          <w:rFonts w:ascii="PT Astra Serif" w:hAnsi="PT Astra Serif"/>
          <w:b/>
          <w:sz w:val="26"/>
          <w:szCs w:val="26"/>
        </w:rPr>
        <w:t>Подпрограмма «Развитие социального партнерства, улучшение условий и охраны труда в Томской области».</w:t>
      </w:r>
      <w:r w:rsidRPr="004B227C">
        <w:rPr>
          <w:rFonts w:ascii="PT Astra Serif" w:hAnsi="PT Astra Serif"/>
          <w:sz w:val="26"/>
          <w:szCs w:val="26"/>
        </w:rPr>
        <w:t xml:space="preserve"> </w:t>
      </w:r>
    </w:p>
    <w:p w14:paraId="69FB1B82" w14:textId="77777777" w:rsidR="001D4DE7" w:rsidRPr="004B227C" w:rsidRDefault="001D4DE7" w:rsidP="004B227C">
      <w:pPr>
        <w:pStyle w:val="aff"/>
        <w:tabs>
          <w:tab w:val="clear" w:pos="1560"/>
        </w:tabs>
        <w:spacing w:line="240" w:lineRule="auto"/>
        <w:ind w:left="0" w:right="45" w:firstLine="709"/>
        <w:rPr>
          <w:sz w:val="26"/>
          <w:szCs w:val="26"/>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ВЦП «Содействие развитию социального партнерства, улучшению условий и охраны труда в Томской области».</w:t>
      </w:r>
      <w:r w:rsidRPr="004B227C">
        <w:rPr>
          <w:rFonts w:ascii="PT Astra Serif" w:hAnsi="PT Astra Serif"/>
          <w:sz w:val="26"/>
          <w:szCs w:val="26"/>
        </w:rPr>
        <w:t xml:space="preserve"> Кассовое исполнение расходов по данной ВЦП за 2022 год составило </w:t>
      </w:r>
      <w:r w:rsidRPr="004B227C">
        <w:rPr>
          <w:sz w:val="26"/>
          <w:szCs w:val="26"/>
        </w:rPr>
        <w:t>4 924,8 тыс. рублей</w:t>
      </w:r>
      <w:r w:rsidRPr="004B227C">
        <w:rPr>
          <w:i/>
          <w:sz w:val="26"/>
          <w:szCs w:val="26"/>
        </w:rPr>
        <w:t xml:space="preserve"> </w:t>
      </w:r>
      <w:r w:rsidRPr="004B227C">
        <w:rPr>
          <w:sz w:val="26"/>
          <w:szCs w:val="26"/>
        </w:rPr>
        <w:t>или 97,7% к плану по уточненной сводной бюджетной росписи.</w:t>
      </w:r>
    </w:p>
    <w:p w14:paraId="615B366C" w14:textId="77777777" w:rsidR="001D4DE7" w:rsidRPr="004B227C" w:rsidRDefault="001D4DE7" w:rsidP="004B227C">
      <w:pPr>
        <w:pStyle w:val="aff"/>
        <w:tabs>
          <w:tab w:val="clear" w:pos="1560"/>
          <w:tab w:val="left" w:pos="993"/>
        </w:tabs>
        <w:spacing w:line="240" w:lineRule="auto"/>
        <w:ind w:left="0" w:right="45" w:firstLine="709"/>
        <w:rPr>
          <w:sz w:val="26"/>
          <w:szCs w:val="26"/>
        </w:rPr>
      </w:pPr>
      <w:r w:rsidRPr="004B227C">
        <w:rPr>
          <w:sz w:val="26"/>
          <w:szCs w:val="26"/>
        </w:rPr>
        <w:t>Основные направления расходов в рамках ВЦП:</w:t>
      </w:r>
    </w:p>
    <w:p w14:paraId="0343BDA1" w14:textId="77777777" w:rsidR="001D4DE7" w:rsidRPr="004B227C" w:rsidRDefault="001D4DE7" w:rsidP="004B227C">
      <w:pPr>
        <w:pStyle w:val="aff"/>
        <w:numPr>
          <w:ilvl w:val="0"/>
          <w:numId w:val="95"/>
        </w:numPr>
        <w:tabs>
          <w:tab w:val="left" w:pos="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4 355,2 тыс. рублей – на предоставление субвенции на осуществление отдельных государственных полномочий по регистрации коллективных договоров 20 муниципальным образованиям. Ассигнования направлены на фонд оплаты труда с начислениями, а также материальные затраты специалистов. По итогам реализации мероприятия в организациях Томской области заключено 1350</w:t>
      </w:r>
      <w:r w:rsidRPr="004B227C">
        <w:rPr>
          <w:rFonts w:ascii="PT Astra Serif" w:hAnsi="PT Astra Serif"/>
          <w:i/>
          <w:sz w:val="26"/>
          <w:szCs w:val="26"/>
        </w:rPr>
        <w:t xml:space="preserve"> </w:t>
      </w:r>
      <w:r w:rsidRPr="004B227C">
        <w:rPr>
          <w:rFonts w:ascii="PT Astra Serif" w:hAnsi="PT Astra Serif"/>
          <w:sz w:val="26"/>
          <w:szCs w:val="26"/>
        </w:rPr>
        <w:t>коллективных договоров;</w:t>
      </w:r>
    </w:p>
    <w:p w14:paraId="58CE8EA5" w14:textId="77777777" w:rsidR="001D4DE7" w:rsidRPr="004B227C" w:rsidRDefault="001D4DE7" w:rsidP="004B227C">
      <w:pPr>
        <w:pStyle w:val="aff"/>
        <w:numPr>
          <w:ilvl w:val="0"/>
          <w:numId w:val="95"/>
        </w:numPr>
        <w:tabs>
          <w:tab w:val="left" w:pos="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460,0 тыс. рублей – на организацию и проведение мероприятий  по развитию социального партнерства (проведено 12 мероприятий, в т.ч. конкурсов, семинаров, «круглых столов»);</w:t>
      </w:r>
    </w:p>
    <w:p w14:paraId="074342E3" w14:textId="77777777" w:rsidR="001D4DE7" w:rsidRPr="004B227C" w:rsidRDefault="001D4DE7" w:rsidP="004B227C">
      <w:pPr>
        <w:pStyle w:val="aff"/>
        <w:numPr>
          <w:ilvl w:val="0"/>
          <w:numId w:val="95"/>
        </w:numPr>
        <w:tabs>
          <w:tab w:val="left" w:pos="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lastRenderedPageBreak/>
        <w:t>107,4 тыс. рублей – обеспечение обучения пяти</w:t>
      </w:r>
      <w:r w:rsidRPr="004B227C">
        <w:rPr>
          <w:rFonts w:ascii="PT Astra Serif" w:hAnsi="PT Astra Serif"/>
          <w:i/>
          <w:sz w:val="26"/>
          <w:szCs w:val="26"/>
        </w:rPr>
        <w:t xml:space="preserve"> </w:t>
      </w:r>
      <w:r w:rsidRPr="004B227C">
        <w:rPr>
          <w:rFonts w:ascii="PT Astra Serif" w:hAnsi="PT Astra Serif"/>
          <w:sz w:val="26"/>
          <w:szCs w:val="26"/>
        </w:rPr>
        <w:t>специалистов  Департамента труда и занятости населения Томской области (в том числе повышение квалификации), обмен опытом, проведение «Дней охраны труда»;</w:t>
      </w:r>
    </w:p>
    <w:p w14:paraId="3A69BB02" w14:textId="77777777" w:rsidR="001D4DE7" w:rsidRPr="004B227C" w:rsidRDefault="001D4DE7" w:rsidP="004B227C">
      <w:pPr>
        <w:pStyle w:val="aff"/>
        <w:numPr>
          <w:ilvl w:val="0"/>
          <w:numId w:val="95"/>
        </w:numPr>
        <w:tabs>
          <w:tab w:val="left" w:pos="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2,2 тыс. рублей – на информационно-издательское сопровождение работы по развитию социального партнерства, улучшению условий и охраны труда.</w:t>
      </w:r>
    </w:p>
    <w:p w14:paraId="05380C94"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i/>
          <w:sz w:val="26"/>
          <w:szCs w:val="26"/>
        </w:rPr>
      </w:pPr>
    </w:p>
    <w:p w14:paraId="52473CDE"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r w:rsidRPr="004B227C">
        <w:rPr>
          <w:rFonts w:ascii="PT Astra Serif" w:hAnsi="PT Astra Serif"/>
          <w:i w:val="0"/>
          <w:color w:val="auto"/>
          <w:sz w:val="26"/>
          <w:szCs w:val="26"/>
        </w:rPr>
        <w:t xml:space="preserve">Государственная программа Томской области </w:t>
      </w:r>
    </w:p>
    <w:p w14:paraId="11F6E5D8"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r w:rsidRPr="004B227C">
        <w:rPr>
          <w:rFonts w:ascii="PT Astra Serif" w:hAnsi="PT Astra Serif"/>
          <w:i w:val="0"/>
          <w:color w:val="auto"/>
          <w:sz w:val="26"/>
          <w:szCs w:val="26"/>
        </w:rPr>
        <w:t xml:space="preserve">«Развитие сельского хозяйства, рынков сырья и продовольствия </w:t>
      </w:r>
    </w:p>
    <w:p w14:paraId="47DC571A"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r w:rsidRPr="004B227C">
        <w:rPr>
          <w:rFonts w:ascii="PT Astra Serif" w:hAnsi="PT Astra Serif"/>
          <w:i w:val="0"/>
          <w:color w:val="auto"/>
          <w:sz w:val="26"/>
          <w:szCs w:val="26"/>
        </w:rPr>
        <w:t>в Томской области»</w:t>
      </w:r>
    </w:p>
    <w:p w14:paraId="6B064CCC" w14:textId="77777777" w:rsidR="001D4DE7" w:rsidRPr="004B227C" w:rsidRDefault="001D4DE7" w:rsidP="004B227C">
      <w:pPr>
        <w:pStyle w:val="22"/>
        <w:tabs>
          <w:tab w:val="left" w:pos="1134"/>
        </w:tabs>
        <w:spacing w:line="240" w:lineRule="auto"/>
        <w:ind w:right="0" w:firstLine="851"/>
        <w:jc w:val="both"/>
        <w:rPr>
          <w:rFonts w:ascii="PT Astra Serif" w:hAnsi="PT Astra Serif"/>
          <w:b w:val="0"/>
          <w:i w:val="0"/>
          <w:color w:val="auto"/>
          <w:sz w:val="26"/>
          <w:szCs w:val="26"/>
        </w:rPr>
      </w:pPr>
    </w:p>
    <w:p w14:paraId="6BBD0B78" w14:textId="77777777" w:rsidR="001D4DE7" w:rsidRPr="004B227C" w:rsidRDefault="001D4DE7" w:rsidP="004B227C">
      <w:pPr>
        <w:pStyle w:val="aff"/>
        <w:tabs>
          <w:tab w:val="clear" w:pos="1560"/>
        </w:tabs>
        <w:spacing w:line="240" w:lineRule="auto"/>
        <w:ind w:left="0" w:right="0" w:firstLine="851"/>
        <w:rPr>
          <w:rFonts w:ascii="PT Astra Serif" w:hAnsi="PT Astra Serif"/>
          <w:sz w:val="26"/>
          <w:szCs w:val="26"/>
        </w:rPr>
      </w:pPr>
      <w:r w:rsidRPr="004B227C">
        <w:rPr>
          <w:rFonts w:ascii="PT Astra Serif" w:hAnsi="PT Astra Serif"/>
          <w:b/>
          <w:sz w:val="26"/>
          <w:szCs w:val="26"/>
        </w:rPr>
        <w:t>Подпрограмма «Развитие сельскохозяйственного производства в Томской области».</w:t>
      </w:r>
      <w:r w:rsidRPr="004B227C">
        <w:rPr>
          <w:rFonts w:ascii="PT Astra Serif" w:hAnsi="PT Astra Serif"/>
          <w:sz w:val="26"/>
          <w:szCs w:val="26"/>
        </w:rPr>
        <w:t xml:space="preserve"> </w:t>
      </w:r>
    </w:p>
    <w:p w14:paraId="4E6DE105" w14:textId="77777777" w:rsidR="001D4DE7" w:rsidRPr="004B227C" w:rsidRDefault="001D4DE7" w:rsidP="004B227C">
      <w:pPr>
        <w:pStyle w:val="aff"/>
        <w:tabs>
          <w:tab w:val="clear" w:pos="1560"/>
          <w:tab w:val="left" w:pos="0"/>
          <w:tab w:val="left" w:pos="1134"/>
        </w:tabs>
        <w:spacing w:line="240" w:lineRule="auto"/>
        <w:ind w:left="0" w:right="45" w:firstLine="851"/>
        <w:rPr>
          <w:rFonts w:ascii="PT Astra Serif" w:hAnsi="PT Astra Serif"/>
          <w:sz w:val="26"/>
          <w:szCs w:val="26"/>
        </w:rPr>
      </w:pPr>
      <w:r w:rsidRPr="004B227C">
        <w:rPr>
          <w:rFonts w:ascii="PT Astra Serif" w:hAnsi="PT Astra Serif"/>
          <w:sz w:val="26"/>
          <w:szCs w:val="26"/>
        </w:rPr>
        <w:t xml:space="preserve">В рамках данной подпрограммы в 2022 году реализовывались 2 ВЦП. </w:t>
      </w:r>
    </w:p>
    <w:p w14:paraId="685E6258"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 xml:space="preserve">1. </w:t>
      </w:r>
      <w:r w:rsidRPr="004B227C">
        <w:rPr>
          <w:rFonts w:ascii="PT Astra Serif" w:hAnsi="PT Astra Serif"/>
          <w:b/>
          <w:sz w:val="26"/>
          <w:szCs w:val="26"/>
        </w:rPr>
        <w:t>ВЦП «Защита животных от болезней, защита населения от болезней, общих для человека и животных».</w:t>
      </w:r>
      <w:r w:rsidRPr="004B227C">
        <w:rPr>
          <w:rFonts w:ascii="PT Astra Serif" w:hAnsi="PT Astra Serif"/>
          <w:sz w:val="26"/>
          <w:szCs w:val="26"/>
        </w:rPr>
        <w:t xml:space="preserve"> </w:t>
      </w:r>
      <w:proofErr w:type="gramStart"/>
      <w:r w:rsidRPr="004B227C">
        <w:rPr>
          <w:rFonts w:ascii="PT Astra Serif" w:hAnsi="PT Astra Serif"/>
          <w:sz w:val="26"/>
          <w:szCs w:val="26"/>
        </w:rPr>
        <w:t>Кассовое исполнение расходов по данной ВЦП за составило 303 155,1 тыс. рублей или 99,9 % к плану по уточненной сводной бюджетной росписи.</w:t>
      </w:r>
      <w:proofErr w:type="gramEnd"/>
    </w:p>
    <w:p w14:paraId="07EFA888" w14:textId="77777777" w:rsidR="001D4DE7" w:rsidRPr="004B227C" w:rsidRDefault="001D4DE7" w:rsidP="004B227C">
      <w:pPr>
        <w:pStyle w:val="aff"/>
        <w:tabs>
          <w:tab w:val="clear" w:pos="1560"/>
        </w:tabs>
        <w:spacing w:line="240" w:lineRule="auto"/>
        <w:ind w:left="0" w:right="45" w:firstLine="547"/>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102125BA" w14:textId="77777777" w:rsidR="001D4DE7" w:rsidRPr="004B227C" w:rsidRDefault="001D4DE7" w:rsidP="004B227C">
      <w:pPr>
        <w:pStyle w:val="aff"/>
        <w:tabs>
          <w:tab w:val="clear" w:pos="1560"/>
          <w:tab w:val="left" w:pos="0"/>
          <w:tab w:val="left" w:pos="1134"/>
        </w:tabs>
        <w:spacing w:line="240" w:lineRule="auto"/>
        <w:ind w:left="0" w:right="0" w:firstLine="709"/>
        <w:rPr>
          <w:sz w:val="26"/>
          <w:szCs w:val="26"/>
        </w:rPr>
      </w:pPr>
      <w:r w:rsidRPr="004B227C">
        <w:rPr>
          <w:rFonts w:ascii="PT Astra Serif" w:hAnsi="PT Astra Serif"/>
          <w:sz w:val="26"/>
          <w:szCs w:val="26"/>
        </w:rPr>
        <w:t>1)  245 624,5 тыс. рублей -</w:t>
      </w:r>
      <w:r w:rsidRPr="004B227C">
        <w:rPr>
          <w:sz w:val="26"/>
          <w:szCs w:val="26"/>
        </w:rPr>
        <w:t xml:space="preserve"> на выполнение пяти государственных работ в соответствии с государственными заданиями.</w:t>
      </w:r>
    </w:p>
    <w:p w14:paraId="62B10C83" w14:textId="77777777" w:rsidR="001D4DE7" w:rsidRPr="004B227C" w:rsidRDefault="001D4DE7" w:rsidP="004B227C">
      <w:pPr>
        <w:pStyle w:val="aff"/>
        <w:tabs>
          <w:tab w:val="clear" w:pos="1560"/>
          <w:tab w:val="left" w:pos="993"/>
          <w:tab w:val="left" w:pos="1134"/>
        </w:tabs>
        <w:spacing w:line="240" w:lineRule="auto"/>
        <w:ind w:left="0" w:right="0" w:firstLine="709"/>
        <w:contextualSpacing/>
        <w:rPr>
          <w:sz w:val="26"/>
          <w:szCs w:val="26"/>
        </w:rPr>
      </w:pPr>
      <w:r w:rsidRPr="004B227C">
        <w:rPr>
          <w:sz w:val="26"/>
          <w:szCs w:val="26"/>
        </w:rPr>
        <w:t>В рамках выполнения государственного задания 16 областных государственных бюджетных учреждений, подведомственных Департаменту ветеринарии Томской области:</w:t>
      </w:r>
    </w:p>
    <w:p w14:paraId="3D39E36B" w14:textId="77777777" w:rsidR="001D4DE7" w:rsidRPr="004B227C" w:rsidRDefault="001D4DE7" w:rsidP="004B227C">
      <w:pPr>
        <w:pStyle w:val="aff"/>
        <w:tabs>
          <w:tab w:val="clear" w:pos="1560"/>
          <w:tab w:val="left" w:pos="0"/>
          <w:tab w:val="left" w:pos="1134"/>
        </w:tabs>
        <w:spacing w:line="240" w:lineRule="auto"/>
        <w:ind w:left="0" w:right="0" w:firstLine="709"/>
        <w:rPr>
          <w:sz w:val="26"/>
          <w:szCs w:val="26"/>
        </w:rPr>
      </w:pPr>
      <w:r w:rsidRPr="004B227C">
        <w:rPr>
          <w:sz w:val="26"/>
          <w:szCs w:val="26"/>
        </w:rPr>
        <w:t>- провели 36 020 ветеринарных обследований объектов, связанных с содержанием животных, переработкой, хранением и реализацией продукции и сырья животного происхождения;</w:t>
      </w:r>
    </w:p>
    <w:p w14:paraId="70D653F0" w14:textId="77777777" w:rsidR="001D4DE7" w:rsidRPr="004B227C" w:rsidRDefault="001D4DE7" w:rsidP="004B227C">
      <w:pPr>
        <w:pStyle w:val="aff"/>
        <w:tabs>
          <w:tab w:val="clear" w:pos="1560"/>
          <w:tab w:val="left" w:pos="0"/>
          <w:tab w:val="left" w:pos="1134"/>
        </w:tabs>
        <w:spacing w:line="240" w:lineRule="auto"/>
        <w:ind w:left="0" w:right="0" w:firstLine="709"/>
        <w:rPr>
          <w:sz w:val="26"/>
          <w:szCs w:val="26"/>
        </w:rPr>
      </w:pPr>
      <w:r w:rsidRPr="004B227C">
        <w:rPr>
          <w:sz w:val="26"/>
          <w:szCs w:val="26"/>
        </w:rPr>
        <w:t xml:space="preserve">- провели 554 838 вакцинаций в рамках плановых иммунизаций и обработки животных (птиц)  против особо опасных болезней животных и </w:t>
      </w:r>
      <w:proofErr w:type="gramStart"/>
      <w:r w:rsidRPr="004B227C">
        <w:rPr>
          <w:sz w:val="26"/>
          <w:szCs w:val="26"/>
        </w:rPr>
        <w:t>болезней</w:t>
      </w:r>
      <w:proofErr w:type="gramEnd"/>
      <w:r w:rsidRPr="004B227C">
        <w:rPr>
          <w:sz w:val="26"/>
          <w:szCs w:val="26"/>
        </w:rPr>
        <w:t xml:space="preserve"> общих для человека и животных (птиц);</w:t>
      </w:r>
    </w:p>
    <w:p w14:paraId="695F16BF" w14:textId="77777777" w:rsidR="001D4DE7" w:rsidRPr="004B227C" w:rsidRDefault="001D4DE7" w:rsidP="004B227C">
      <w:pPr>
        <w:pStyle w:val="aff"/>
        <w:tabs>
          <w:tab w:val="clear" w:pos="1560"/>
          <w:tab w:val="left" w:pos="0"/>
          <w:tab w:val="left" w:pos="1134"/>
        </w:tabs>
        <w:spacing w:line="240" w:lineRule="auto"/>
        <w:ind w:left="0" w:right="0" w:firstLine="709"/>
        <w:rPr>
          <w:sz w:val="26"/>
          <w:szCs w:val="26"/>
        </w:rPr>
      </w:pPr>
      <w:r w:rsidRPr="004B227C">
        <w:rPr>
          <w:sz w:val="26"/>
          <w:szCs w:val="26"/>
        </w:rPr>
        <w:t>- осуществили 145 674 диагностических мероприятия по предупреждению заразных и иных болезней животных;</w:t>
      </w:r>
    </w:p>
    <w:p w14:paraId="7FF88143" w14:textId="77777777" w:rsidR="001D4DE7" w:rsidRPr="004B227C" w:rsidRDefault="001D4DE7" w:rsidP="004B227C">
      <w:pPr>
        <w:pStyle w:val="aff"/>
        <w:tabs>
          <w:tab w:val="clear" w:pos="1560"/>
          <w:tab w:val="left" w:pos="0"/>
          <w:tab w:val="left" w:pos="1134"/>
        </w:tabs>
        <w:spacing w:line="240" w:lineRule="auto"/>
        <w:ind w:left="0" w:right="0" w:firstLine="709"/>
        <w:rPr>
          <w:sz w:val="26"/>
          <w:szCs w:val="26"/>
        </w:rPr>
      </w:pPr>
      <w:proofErr w:type="gramStart"/>
      <w:r w:rsidRPr="004B227C">
        <w:rPr>
          <w:sz w:val="26"/>
          <w:szCs w:val="26"/>
        </w:rPr>
        <w:t>- обеспечили отбор 631581 проб в рамках проведения противоэпизоотических мероприятий и мероприятий по обеспечению безопасности в ветеринарном отношении продуктов животноводства на территории Томской области (отбор проб биологического материала, с целью проведения лабораторных исследований на особо опасные болезни животных (птиц) и болезни общие для человека и животных (птиц); отбор проб на безопасность пищевых продуктов и кормов);</w:t>
      </w:r>
      <w:proofErr w:type="gramEnd"/>
    </w:p>
    <w:p w14:paraId="7B83EC69" w14:textId="77777777" w:rsidR="001D4DE7" w:rsidRPr="004B227C" w:rsidRDefault="001D4DE7" w:rsidP="004B227C">
      <w:pPr>
        <w:pStyle w:val="aff"/>
        <w:tabs>
          <w:tab w:val="clear" w:pos="1560"/>
          <w:tab w:val="left" w:pos="0"/>
          <w:tab w:val="left" w:pos="1134"/>
        </w:tabs>
        <w:spacing w:line="240" w:lineRule="auto"/>
        <w:ind w:left="0" w:right="0" w:firstLine="709"/>
        <w:rPr>
          <w:sz w:val="26"/>
          <w:szCs w:val="26"/>
        </w:rPr>
      </w:pPr>
      <w:r w:rsidRPr="004B227C">
        <w:rPr>
          <w:sz w:val="26"/>
          <w:szCs w:val="26"/>
        </w:rPr>
        <w:t xml:space="preserve">- провели 411 290 лабораторных исследований в рамках осуществления противоэпизоотических мероприятий и ветеринарного мониторинга на территории Томской области; </w:t>
      </w:r>
    </w:p>
    <w:p w14:paraId="0F1168C4" w14:textId="77777777" w:rsidR="001D4DE7" w:rsidRPr="004B227C" w:rsidRDefault="001D4DE7" w:rsidP="004B227C">
      <w:pPr>
        <w:pStyle w:val="a8"/>
        <w:tabs>
          <w:tab w:val="left" w:pos="993"/>
          <w:tab w:val="left" w:pos="1134"/>
        </w:tabs>
        <w:spacing w:after="0" w:line="240" w:lineRule="auto"/>
        <w:ind w:left="0" w:firstLine="709"/>
        <w:jc w:val="both"/>
        <w:rPr>
          <w:rFonts w:ascii="PT Astra Serif" w:eastAsia="Calibri" w:hAnsi="PT Astra Serif"/>
          <w:iCs/>
          <w:sz w:val="26"/>
          <w:szCs w:val="26"/>
        </w:rPr>
      </w:pPr>
      <w:r w:rsidRPr="004B227C">
        <w:rPr>
          <w:rFonts w:ascii="Times New Roman" w:hAnsi="Times New Roman"/>
          <w:sz w:val="26"/>
          <w:szCs w:val="26"/>
          <w:lang w:eastAsia="ru-RU"/>
        </w:rPr>
        <w:t xml:space="preserve">2) </w:t>
      </w:r>
      <w:r w:rsidRPr="004B227C">
        <w:rPr>
          <w:rFonts w:ascii="PT Astra Serif" w:hAnsi="PT Astra Serif"/>
          <w:sz w:val="26"/>
          <w:szCs w:val="26"/>
        </w:rPr>
        <w:t xml:space="preserve">39 828,1 тыс. рублей – на предоставление субвенций бюджетам 20-ти муниципальных образований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w:t>
      </w:r>
    </w:p>
    <w:p w14:paraId="29ECDAFB" w14:textId="77777777" w:rsidR="001D4DE7" w:rsidRPr="004B227C" w:rsidRDefault="001D4DE7" w:rsidP="004B227C">
      <w:pPr>
        <w:tabs>
          <w:tab w:val="left" w:pos="1134"/>
        </w:tabs>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При реализации мероприятий по обращению с животными без владельцев в 2022 году в области отловлено 1 112 животных без владельцев, в том числе не </w:t>
      </w:r>
      <w:r w:rsidRPr="004B227C">
        <w:rPr>
          <w:rFonts w:ascii="PT Astra Serif" w:hAnsi="PT Astra Serif"/>
          <w:sz w:val="26"/>
          <w:szCs w:val="26"/>
        </w:rPr>
        <w:lastRenderedPageBreak/>
        <w:t>подлежащих возврату на прежнее место обитания (проявляющих немотивированную агрессивность) - 644 животных.</w:t>
      </w:r>
    </w:p>
    <w:p w14:paraId="7E99965D" w14:textId="77777777" w:rsidR="001D4DE7" w:rsidRPr="004B227C" w:rsidRDefault="001D4DE7" w:rsidP="004B227C">
      <w:pPr>
        <w:pStyle w:val="a8"/>
        <w:numPr>
          <w:ilvl w:val="0"/>
          <w:numId w:val="92"/>
        </w:numPr>
        <w:tabs>
          <w:tab w:val="left" w:pos="1134"/>
        </w:tabs>
        <w:autoSpaceDE w:val="0"/>
        <w:autoSpaceDN w:val="0"/>
        <w:adjustRightInd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12 545,6 тыс. рублей – на укрепление материально-технической базы учреждений государственной ветеринарной службы (приобретены 5 автомобилей, моторная лодка и 27 единиц лабораторного оборудования (анализатор биохимический, термостаты, шкаф сушильный, аквадистилляторы, титратор, анализатор молока, мешалка магнитная, центрифуга);</w:t>
      </w:r>
    </w:p>
    <w:p w14:paraId="652A5D0D" w14:textId="77777777" w:rsidR="001D4DE7" w:rsidRPr="004B227C" w:rsidRDefault="001D4DE7" w:rsidP="004B227C">
      <w:pPr>
        <w:pStyle w:val="a8"/>
        <w:numPr>
          <w:ilvl w:val="0"/>
          <w:numId w:val="92"/>
        </w:numPr>
        <w:tabs>
          <w:tab w:val="left" w:pos="1134"/>
        </w:tabs>
        <w:autoSpaceDE w:val="0"/>
        <w:autoSpaceDN w:val="0"/>
        <w:adjustRightInd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4 280,3 тыс. рублей - на материальное обеспечение противоэпизоотических мероприятий (приобретены вакцины, сыворотки, антипаразитарные и диагностические препараты, дезинфекционные средства);</w:t>
      </w:r>
    </w:p>
    <w:p w14:paraId="2540B1E3" w14:textId="77777777" w:rsidR="001D4DE7" w:rsidRPr="004B227C" w:rsidRDefault="001D4DE7" w:rsidP="004B227C">
      <w:pPr>
        <w:pStyle w:val="a8"/>
        <w:numPr>
          <w:ilvl w:val="0"/>
          <w:numId w:val="92"/>
        </w:numPr>
        <w:tabs>
          <w:tab w:val="left" w:pos="1134"/>
        </w:tabs>
        <w:autoSpaceDE w:val="0"/>
        <w:autoSpaceDN w:val="0"/>
        <w:adjustRightInd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876,6 тыс</w:t>
      </w:r>
      <w:proofErr w:type="gramStart"/>
      <w:r w:rsidRPr="004B227C">
        <w:rPr>
          <w:rFonts w:ascii="PT Astra Serif" w:hAnsi="PT Astra Serif"/>
          <w:sz w:val="26"/>
          <w:szCs w:val="26"/>
        </w:rPr>
        <w:t>.р</w:t>
      </w:r>
      <w:proofErr w:type="gramEnd"/>
      <w:r w:rsidRPr="004B227C">
        <w:rPr>
          <w:rFonts w:ascii="PT Astra Serif" w:hAnsi="PT Astra Serif"/>
          <w:sz w:val="26"/>
          <w:szCs w:val="26"/>
        </w:rPr>
        <w:t>ублей – на приобретение и обслуживание модуля «Регистрация безнадзорных животных» в целях организации учета и формирования отчетности в области обращения с животными без владельцев.</w:t>
      </w:r>
    </w:p>
    <w:p w14:paraId="3DF5161A" w14:textId="77777777" w:rsidR="001D4DE7" w:rsidRPr="004B227C" w:rsidRDefault="001D4DE7" w:rsidP="004B227C">
      <w:pPr>
        <w:pStyle w:val="aff"/>
        <w:tabs>
          <w:tab w:val="clear" w:pos="1560"/>
          <w:tab w:val="left" w:pos="993"/>
        </w:tabs>
        <w:spacing w:line="240" w:lineRule="auto"/>
        <w:ind w:left="0" w:right="45" w:firstLine="547"/>
        <w:rPr>
          <w:rFonts w:ascii="PT Astra Serif" w:hAnsi="PT Astra Serif"/>
          <w:b/>
          <w:sz w:val="26"/>
          <w:szCs w:val="26"/>
        </w:rPr>
      </w:pPr>
    </w:p>
    <w:p w14:paraId="7E5DA59B"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r w:rsidRPr="004B227C">
        <w:rPr>
          <w:rFonts w:ascii="PT Astra Serif" w:hAnsi="PT Astra Serif"/>
          <w:b/>
          <w:sz w:val="26"/>
          <w:szCs w:val="26"/>
        </w:rPr>
        <w:t>2. ВЦП</w:t>
      </w:r>
      <w:r w:rsidRPr="004B227C">
        <w:rPr>
          <w:rFonts w:ascii="PT Astra Serif" w:hAnsi="PT Astra Serif"/>
          <w:sz w:val="26"/>
          <w:szCs w:val="26"/>
        </w:rPr>
        <w:t xml:space="preserve"> </w:t>
      </w:r>
      <w:r w:rsidRPr="004B227C">
        <w:rPr>
          <w:rFonts w:ascii="PT Astra Serif" w:hAnsi="PT Astra Serif"/>
          <w:b/>
          <w:sz w:val="26"/>
          <w:szCs w:val="26"/>
        </w:rPr>
        <w:t xml:space="preserve">«Кадровое, консультационное и информационное обеспечение агропромышленного комплекса». </w:t>
      </w:r>
      <w:r w:rsidRPr="004B227C">
        <w:rPr>
          <w:rFonts w:ascii="PT Astra Serif" w:hAnsi="PT Astra Serif"/>
          <w:sz w:val="26"/>
          <w:szCs w:val="26"/>
        </w:rPr>
        <w:t xml:space="preserve">Кассовое исполнение расходов по данной ВЦП 54 611,2 тыс. рублей или 100 % к плану по уточненной сводной бюджетной росписи. </w:t>
      </w:r>
    </w:p>
    <w:p w14:paraId="69A7140E"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49B95AE4"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1) 12 295,4 тыс. рублей – на финансовое обеспечение выполнения государственного задания государственным бюджетным учреждением «Аграрный центр Томской области», в рамках которого:</w:t>
      </w:r>
    </w:p>
    <w:p w14:paraId="66E0B5B1" w14:textId="77777777" w:rsidR="001D4DE7" w:rsidRPr="004B227C" w:rsidRDefault="001D4DE7" w:rsidP="004B227C">
      <w:pPr>
        <w:tabs>
          <w:tab w:val="left" w:pos="993"/>
        </w:tabs>
        <w:autoSpaceDE w:val="0"/>
        <w:autoSpaceDN w:val="0"/>
        <w:adjustRightInd w:val="0"/>
        <w:spacing w:after="0" w:line="240" w:lineRule="auto"/>
        <w:ind w:firstLine="709"/>
        <w:jc w:val="both"/>
        <w:rPr>
          <w:rFonts w:ascii="PT Astra Serif" w:hAnsi="PT Astra Serif"/>
          <w:sz w:val="26"/>
          <w:szCs w:val="26"/>
          <w:lang w:eastAsia="ru-RU"/>
        </w:rPr>
      </w:pPr>
      <w:r w:rsidRPr="004B227C">
        <w:rPr>
          <w:rFonts w:ascii="PT Astra Serif" w:hAnsi="PT Astra Serif"/>
          <w:sz w:val="26"/>
          <w:szCs w:val="26"/>
          <w:lang w:eastAsia="ru-RU"/>
        </w:rPr>
        <w:t xml:space="preserve"> - оказана  государственная услуга по предоставлению консультационной помощи субъектам государственной поддержки сельскохозяйственного производства (проведено 2 350 консультаций);</w:t>
      </w:r>
    </w:p>
    <w:p w14:paraId="55A73179" w14:textId="77777777" w:rsidR="001D4DE7" w:rsidRPr="004B227C" w:rsidRDefault="001D4DE7" w:rsidP="004B227C">
      <w:pPr>
        <w:tabs>
          <w:tab w:val="left" w:pos="993"/>
        </w:tabs>
        <w:autoSpaceDE w:val="0"/>
        <w:autoSpaceDN w:val="0"/>
        <w:adjustRightInd w:val="0"/>
        <w:spacing w:after="0" w:line="240" w:lineRule="auto"/>
        <w:ind w:firstLine="709"/>
        <w:jc w:val="both"/>
        <w:rPr>
          <w:rFonts w:ascii="PT Astra Serif" w:hAnsi="PT Astra Serif"/>
          <w:sz w:val="26"/>
          <w:szCs w:val="26"/>
          <w:lang w:eastAsia="ru-RU"/>
        </w:rPr>
      </w:pPr>
      <w:proofErr w:type="gramStart"/>
      <w:r w:rsidRPr="004B227C">
        <w:rPr>
          <w:rFonts w:ascii="PT Astra Serif" w:hAnsi="PT Astra Serif"/>
          <w:sz w:val="26"/>
          <w:szCs w:val="26"/>
          <w:lang w:eastAsia="ru-RU"/>
        </w:rPr>
        <w:t>- выполнены 3 государственных работы, в рамках которых:</w:t>
      </w:r>
      <w:proofErr w:type="gramEnd"/>
    </w:p>
    <w:p w14:paraId="0A21D78F" w14:textId="77777777" w:rsidR="001D4DE7" w:rsidRPr="004B227C" w:rsidRDefault="001D4DE7" w:rsidP="004B227C">
      <w:pPr>
        <w:pStyle w:val="a8"/>
        <w:numPr>
          <w:ilvl w:val="0"/>
          <w:numId w:val="98"/>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4B227C">
        <w:rPr>
          <w:rFonts w:ascii="PT Astra Serif" w:hAnsi="PT Astra Serif"/>
          <w:sz w:val="26"/>
          <w:szCs w:val="26"/>
          <w:lang w:eastAsia="ru-RU"/>
        </w:rPr>
        <w:t>размещено 1 222 информационных материалов для субъектов государственной поддержки сельскохозяйственного производства в информационно-коммуникационной сети «Интернет») и 175 материалов в средствах массовой информации;</w:t>
      </w:r>
    </w:p>
    <w:p w14:paraId="4F57524E" w14:textId="77777777" w:rsidR="001D4DE7" w:rsidRPr="004B227C" w:rsidRDefault="001D4DE7" w:rsidP="004B227C">
      <w:pPr>
        <w:pStyle w:val="a8"/>
        <w:numPr>
          <w:ilvl w:val="0"/>
          <w:numId w:val="98"/>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4B227C">
        <w:rPr>
          <w:rFonts w:ascii="PT Astra Serif" w:hAnsi="PT Astra Serif"/>
          <w:sz w:val="26"/>
          <w:szCs w:val="26"/>
          <w:lang w:eastAsia="ru-RU"/>
        </w:rPr>
        <w:t>издано 76 печатных материалов, 4 номера ежеквартального информационного бюллетеня «Томский агровестник» и подготовлено 127 отчетов по вопросам государственной поддержки сельскохозяйственного производства;</w:t>
      </w:r>
    </w:p>
    <w:p w14:paraId="63FD4D81" w14:textId="77777777" w:rsidR="001D4DE7" w:rsidRPr="004B227C" w:rsidRDefault="001D4DE7" w:rsidP="004B227C">
      <w:pPr>
        <w:pStyle w:val="a8"/>
        <w:numPr>
          <w:ilvl w:val="0"/>
          <w:numId w:val="98"/>
        </w:numPr>
        <w:tabs>
          <w:tab w:val="left" w:pos="993"/>
        </w:tabs>
        <w:autoSpaceDE w:val="0"/>
        <w:autoSpaceDN w:val="0"/>
        <w:adjustRightInd w:val="0"/>
        <w:spacing w:after="0" w:line="240" w:lineRule="auto"/>
        <w:ind w:left="0" w:firstLine="709"/>
        <w:jc w:val="both"/>
        <w:rPr>
          <w:rFonts w:ascii="PT Astra Serif" w:hAnsi="PT Astra Serif"/>
          <w:sz w:val="26"/>
          <w:szCs w:val="26"/>
          <w:lang w:eastAsia="ru-RU"/>
        </w:rPr>
      </w:pPr>
      <w:r w:rsidRPr="004B227C">
        <w:rPr>
          <w:rFonts w:ascii="PT Astra Serif" w:hAnsi="PT Astra Serif"/>
          <w:sz w:val="26"/>
          <w:szCs w:val="26"/>
          <w:lang w:eastAsia="ru-RU"/>
        </w:rPr>
        <w:t>проведено 19 информационно-коммуникационных мероприятий для субъектов государственной поддержки сельскохозяйственного производства;</w:t>
      </w:r>
    </w:p>
    <w:p w14:paraId="07933F89" w14:textId="77777777" w:rsidR="001D4DE7" w:rsidRPr="004B227C" w:rsidRDefault="001D4DE7" w:rsidP="004B227C">
      <w:pPr>
        <w:pStyle w:val="ConsPlusNormal"/>
        <w:tabs>
          <w:tab w:val="left" w:pos="851"/>
          <w:tab w:val="left" w:pos="1134"/>
        </w:tabs>
        <w:ind w:firstLine="709"/>
        <w:jc w:val="both"/>
        <w:rPr>
          <w:rFonts w:ascii="PT Astra Serif" w:hAnsi="PT Astra Serif"/>
          <w:sz w:val="26"/>
          <w:szCs w:val="26"/>
        </w:rPr>
      </w:pPr>
      <w:r w:rsidRPr="004B227C">
        <w:rPr>
          <w:rFonts w:ascii="PT Astra Serif" w:hAnsi="PT Astra Serif"/>
          <w:sz w:val="26"/>
          <w:szCs w:val="26"/>
        </w:rPr>
        <w:t xml:space="preserve">2) 18 771,3 тыс. рублей - на предоставление субсидии Ассоциации инновационного развития АПК Томской области в целях создания, развития деятельности научной, учебной, производственной и опытной базы, учебных центров коллективного пользования сельскохозяйственным оборудованием и техникой для развития АПК в Томской области. Приобретено 9 единиц оборудования: борона дисковая, сеялка пневматическая универсальная, пресс-подборщик и др. На базе учебного центра молочного животноводства </w:t>
      </w:r>
      <w:proofErr w:type="gramStart"/>
      <w:r w:rsidRPr="004B227C">
        <w:rPr>
          <w:rFonts w:ascii="PT Astra Serif" w:hAnsi="PT Astra Serif"/>
          <w:sz w:val="26"/>
          <w:szCs w:val="26"/>
        </w:rPr>
        <w:t>в</w:t>
      </w:r>
      <w:proofErr w:type="gramEnd"/>
      <w:r w:rsidRPr="004B227C">
        <w:rPr>
          <w:rFonts w:ascii="PT Astra Serif" w:hAnsi="PT Astra Serif"/>
          <w:sz w:val="26"/>
          <w:szCs w:val="26"/>
        </w:rPr>
        <w:t xml:space="preserve"> </w:t>
      </w:r>
      <w:proofErr w:type="gramStart"/>
      <w:r w:rsidRPr="004B227C">
        <w:rPr>
          <w:rFonts w:ascii="PT Astra Serif" w:hAnsi="PT Astra Serif"/>
          <w:sz w:val="26"/>
          <w:szCs w:val="26"/>
        </w:rPr>
        <w:t>с</w:t>
      </w:r>
      <w:proofErr w:type="gramEnd"/>
      <w:r w:rsidRPr="004B227C">
        <w:rPr>
          <w:rFonts w:ascii="PT Astra Serif" w:hAnsi="PT Astra Serif"/>
          <w:sz w:val="26"/>
          <w:szCs w:val="26"/>
        </w:rPr>
        <w:t>. Ягодное Асиновского района прошли производственную практику и обучение 79 студентов и 17 работников АПК;</w:t>
      </w:r>
    </w:p>
    <w:p w14:paraId="36F90CF0" w14:textId="77777777" w:rsidR="001D4DE7" w:rsidRPr="004B227C" w:rsidRDefault="001D4DE7" w:rsidP="004B227C">
      <w:pPr>
        <w:pStyle w:val="ConsPlusNormal"/>
        <w:tabs>
          <w:tab w:val="left" w:pos="851"/>
          <w:tab w:val="left" w:pos="1134"/>
        </w:tabs>
        <w:ind w:firstLine="709"/>
        <w:jc w:val="both"/>
        <w:rPr>
          <w:rFonts w:ascii="PT Astra Serif" w:hAnsi="PT Astra Serif"/>
          <w:sz w:val="26"/>
          <w:szCs w:val="26"/>
        </w:rPr>
      </w:pPr>
      <w:r w:rsidRPr="004B227C">
        <w:rPr>
          <w:rFonts w:ascii="PT Astra Serif" w:hAnsi="PT Astra Serif"/>
          <w:sz w:val="26"/>
          <w:szCs w:val="26"/>
        </w:rPr>
        <w:t xml:space="preserve">3) 11 327,9 тыс. рублей - на предоставление субсидии Ассоциации инновационного развития АПК Томской области на организацию и проведение 12 мероприятий (День поля – 2022; торжественное собрание, посвященное Дню работника сельского хозяйства; «Золотая осень. </w:t>
      </w:r>
      <w:proofErr w:type="gramStart"/>
      <w:r w:rsidRPr="004B227C">
        <w:rPr>
          <w:rFonts w:ascii="PT Astra Serif" w:hAnsi="PT Astra Serif"/>
          <w:sz w:val="26"/>
          <w:szCs w:val="26"/>
        </w:rPr>
        <w:t xml:space="preserve">Урожай – 2022#ЕшьТомское»; VI </w:t>
      </w:r>
      <w:r w:rsidRPr="004B227C">
        <w:rPr>
          <w:rFonts w:ascii="PT Astra Serif" w:hAnsi="PT Astra Serif"/>
          <w:sz w:val="26"/>
          <w:szCs w:val="26"/>
        </w:rPr>
        <w:lastRenderedPageBreak/>
        <w:t>Агрономическое собрание Томской области; семинар по кормлению и кормозаготовке  для сельхозпредприятий; выставка достижений садоводства  и др.);</w:t>
      </w:r>
      <w:proofErr w:type="gramEnd"/>
    </w:p>
    <w:p w14:paraId="0B722670" w14:textId="77777777" w:rsidR="001D4DE7" w:rsidRPr="004B227C" w:rsidRDefault="001D4DE7" w:rsidP="004B227C">
      <w:pPr>
        <w:pStyle w:val="ConsPlusNormal"/>
        <w:tabs>
          <w:tab w:val="left" w:pos="851"/>
          <w:tab w:val="left" w:pos="1134"/>
        </w:tabs>
        <w:ind w:firstLine="709"/>
        <w:jc w:val="both"/>
        <w:rPr>
          <w:rFonts w:ascii="PT Astra Serif" w:hAnsi="PT Astra Serif"/>
          <w:sz w:val="26"/>
          <w:szCs w:val="26"/>
        </w:rPr>
      </w:pPr>
      <w:r w:rsidRPr="004B227C">
        <w:rPr>
          <w:rFonts w:ascii="PT Astra Serif" w:hAnsi="PT Astra Serif"/>
          <w:sz w:val="26"/>
          <w:szCs w:val="26"/>
        </w:rPr>
        <w:t>4) 3 110,0 тыс. рублей - на премирование 77 победителей областного конкурса в  агропромышленном комплексе Томской области;</w:t>
      </w:r>
    </w:p>
    <w:p w14:paraId="35394299" w14:textId="77777777" w:rsidR="001D4DE7" w:rsidRPr="004B227C" w:rsidRDefault="001D4DE7" w:rsidP="004B227C">
      <w:pPr>
        <w:pStyle w:val="ConsPlusNormal"/>
        <w:tabs>
          <w:tab w:val="left" w:pos="851"/>
          <w:tab w:val="left" w:pos="1134"/>
        </w:tabs>
        <w:ind w:firstLine="709"/>
        <w:jc w:val="both"/>
        <w:rPr>
          <w:rFonts w:ascii="PT Astra Serif" w:hAnsi="PT Astra Serif"/>
          <w:sz w:val="26"/>
          <w:szCs w:val="26"/>
        </w:rPr>
      </w:pPr>
      <w:r w:rsidRPr="004B227C">
        <w:rPr>
          <w:rFonts w:ascii="PT Astra Serif" w:hAnsi="PT Astra Serif"/>
          <w:sz w:val="26"/>
          <w:szCs w:val="26"/>
        </w:rPr>
        <w:t>5) 2 842,9 тыс. рублей - на создание, развитие и обеспечение деятельности региональной цифровой метеорологической сети (средства направлены на создание и развитие инфраструктуры метеорологических измерителей, создание и развитие региональной цифровой метеорологической платформы, инвентаризация и/или оцифровка земель сельскохозяйственного назначения, проведение консультаций, разработка обучающих и методических программ и материалов);</w:t>
      </w:r>
    </w:p>
    <w:p w14:paraId="70BCABFD" w14:textId="77777777" w:rsidR="001D4DE7" w:rsidRPr="004B227C" w:rsidRDefault="001D4DE7" w:rsidP="004B227C">
      <w:pPr>
        <w:pStyle w:val="ConsPlusNormal"/>
        <w:tabs>
          <w:tab w:val="left" w:pos="851"/>
          <w:tab w:val="left" w:pos="1134"/>
        </w:tabs>
        <w:ind w:firstLine="709"/>
        <w:jc w:val="both"/>
        <w:rPr>
          <w:rFonts w:ascii="PT Astra Serif" w:hAnsi="PT Astra Serif"/>
          <w:sz w:val="26"/>
          <w:szCs w:val="26"/>
        </w:rPr>
      </w:pPr>
      <w:r w:rsidRPr="004B227C">
        <w:rPr>
          <w:rFonts w:ascii="PT Astra Serif" w:hAnsi="PT Astra Serif"/>
          <w:sz w:val="26"/>
          <w:szCs w:val="26"/>
        </w:rPr>
        <w:t>6) 2 500,0 тыс. рублей - на обустройство и хозяйственное обзаведение 5 молодых специалистов, поступивших на работу к 4 сельскохозяйственным товаропроизводителям в Кожевниковском, Томском и Шегарском районах;</w:t>
      </w:r>
    </w:p>
    <w:p w14:paraId="111F02E6" w14:textId="77777777" w:rsidR="001D4DE7" w:rsidRPr="004B227C" w:rsidRDefault="001D4DE7" w:rsidP="004B227C">
      <w:pPr>
        <w:pStyle w:val="ConsPlusNormal"/>
        <w:tabs>
          <w:tab w:val="left" w:pos="851"/>
          <w:tab w:val="left" w:pos="1134"/>
        </w:tabs>
        <w:ind w:firstLine="709"/>
        <w:jc w:val="both"/>
        <w:rPr>
          <w:rFonts w:ascii="PT Astra Serif" w:hAnsi="PT Astra Serif"/>
          <w:sz w:val="26"/>
          <w:szCs w:val="26"/>
        </w:rPr>
      </w:pPr>
      <w:r w:rsidRPr="004B227C">
        <w:rPr>
          <w:rFonts w:ascii="PT Astra Serif" w:hAnsi="PT Astra Serif"/>
          <w:sz w:val="26"/>
          <w:szCs w:val="26"/>
        </w:rPr>
        <w:t>7) 2 273,7 тыс. рублей - на возмещение 12 организациям АПК в Асиновском, Бакчарском, Кожевниковском, Первомайском, Томском и Шегарском районах, городе Томске затрат на подготовку, переподготовку и повышение квалификации 259 специалистов;</w:t>
      </w:r>
    </w:p>
    <w:p w14:paraId="6DBED9F0" w14:textId="77777777" w:rsidR="001D4DE7" w:rsidRPr="004B227C" w:rsidRDefault="001D4DE7" w:rsidP="004B227C">
      <w:pPr>
        <w:pStyle w:val="ConsPlusNormal"/>
        <w:tabs>
          <w:tab w:val="left" w:pos="851"/>
          <w:tab w:val="left" w:pos="1134"/>
        </w:tabs>
        <w:ind w:firstLine="709"/>
        <w:jc w:val="both"/>
        <w:rPr>
          <w:rFonts w:ascii="PT Astra Serif" w:hAnsi="PT Astra Serif"/>
          <w:sz w:val="26"/>
          <w:szCs w:val="26"/>
        </w:rPr>
      </w:pPr>
      <w:r w:rsidRPr="004B227C">
        <w:rPr>
          <w:rFonts w:ascii="PT Astra Serif" w:hAnsi="PT Astra Serif"/>
          <w:sz w:val="26"/>
          <w:szCs w:val="26"/>
        </w:rPr>
        <w:t>8) 700,0  тыс. рублей - на информационное обеспечение в области сельскохозяйственного производства. В рамках данного мероприятия выполнены работы по сопровождению информационно-аналитической системы АПК Томской области;</w:t>
      </w:r>
    </w:p>
    <w:p w14:paraId="4DBBC8B8" w14:textId="77777777" w:rsidR="001D4DE7" w:rsidRPr="004B227C" w:rsidRDefault="001D4DE7" w:rsidP="004B227C">
      <w:pPr>
        <w:pStyle w:val="ConsPlusNormal"/>
        <w:tabs>
          <w:tab w:val="left" w:pos="851"/>
          <w:tab w:val="left" w:pos="1134"/>
        </w:tabs>
        <w:ind w:firstLine="709"/>
        <w:jc w:val="both"/>
        <w:rPr>
          <w:rFonts w:ascii="PT Astra Serif" w:hAnsi="PT Astra Serif"/>
          <w:sz w:val="26"/>
          <w:szCs w:val="26"/>
        </w:rPr>
      </w:pPr>
      <w:r w:rsidRPr="004B227C">
        <w:rPr>
          <w:rFonts w:ascii="PT Astra Serif" w:hAnsi="PT Astra Serif"/>
          <w:sz w:val="26"/>
          <w:szCs w:val="26"/>
        </w:rPr>
        <w:t>9) 500,0 тыс. рублей - на поддержку профориентационных проектов в области сельскохозяйственного производства. Предоставлены гранты 5 победителям конкурса на профориентационное обучение 722 человек;</w:t>
      </w:r>
    </w:p>
    <w:p w14:paraId="3810107D" w14:textId="77777777" w:rsidR="001D4DE7" w:rsidRPr="004B227C" w:rsidRDefault="001D4DE7" w:rsidP="004B227C">
      <w:pPr>
        <w:pStyle w:val="ConsPlusNormal"/>
        <w:tabs>
          <w:tab w:val="left" w:pos="851"/>
          <w:tab w:val="left" w:pos="1134"/>
        </w:tabs>
        <w:ind w:firstLine="709"/>
        <w:jc w:val="both"/>
        <w:rPr>
          <w:rFonts w:ascii="PT Astra Serif" w:hAnsi="PT Astra Serif"/>
          <w:sz w:val="26"/>
          <w:szCs w:val="26"/>
        </w:rPr>
      </w:pPr>
      <w:r w:rsidRPr="004B227C">
        <w:rPr>
          <w:rFonts w:ascii="PT Astra Serif" w:hAnsi="PT Astra Serif"/>
          <w:sz w:val="26"/>
          <w:szCs w:val="26"/>
        </w:rPr>
        <w:t xml:space="preserve">10) 240,0 тыс. рублей - на предоставление субсидии ОГУП «Бакчарское» Бакчарского района для осуществления 2 молодым научным работникам </w:t>
      </w:r>
      <w:r w:rsidRPr="004B227C">
        <w:rPr>
          <w:rFonts w:ascii="PT Astra Serif" w:eastAsia="Calibri" w:hAnsi="PT Astra Serif" w:cs="PT Astra Serif"/>
          <w:sz w:val="26"/>
          <w:szCs w:val="26"/>
        </w:rPr>
        <w:t>доплаты к заработной плате</w:t>
      </w:r>
      <w:r w:rsidRPr="004B227C">
        <w:rPr>
          <w:rFonts w:ascii="PT Astra Serif" w:hAnsi="PT Astra Serif"/>
          <w:sz w:val="26"/>
          <w:szCs w:val="26"/>
        </w:rPr>
        <w:t>;</w:t>
      </w:r>
    </w:p>
    <w:p w14:paraId="5B55567D" w14:textId="77777777" w:rsidR="001D4DE7" w:rsidRPr="004B227C" w:rsidRDefault="001D4DE7" w:rsidP="004B227C">
      <w:pPr>
        <w:pStyle w:val="ConsPlusNormal"/>
        <w:tabs>
          <w:tab w:val="left" w:pos="851"/>
          <w:tab w:val="left" w:pos="1134"/>
        </w:tabs>
        <w:ind w:firstLine="709"/>
        <w:jc w:val="both"/>
        <w:rPr>
          <w:rFonts w:ascii="PT Astra Serif" w:hAnsi="PT Astra Serif"/>
          <w:sz w:val="26"/>
          <w:szCs w:val="26"/>
        </w:rPr>
      </w:pPr>
      <w:r w:rsidRPr="004B227C">
        <w:rPr>
          <w:rFonts w:ascii="PT Astra Serif" w:hAnsi="PT Astra Serif"/>
          <w:sz w:val="26"/>
          <w:szCs w:val="26"/>
        </w:rPr>
        <w:t>11) 50,0 тыс. рублей - на предоставление лучшему оператору машинного доения премии Губернатора Томской области имени Героя Социалистического труда Белозерцевой Екатерина Наумовны.</w:t>
      </w:r>
    </w:p>
    <w:p w14:paraId="73E3D365"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p>
    <w:p w14:paraId="0631CFAB" w14:textId="77777777" w:rsidR="001D4DE7" w:rsidRPr="004B227C" w:rsidRDefault="001D4DE7" w:rsidP="004B227C">
      <w:pPr>
        <w:autoSpaceDE w:val="0"/>
        <w:autoSpaceDN w:val="0"/>
        <w:adjustRightInd w:val="0"/>
        <w:spacing w:after="0" w:line="240" w:lineRule="auto"/>
        <w:jc w:val="both"/>
        <w:rPr>
          <w:rFonts w:ascii="PT Astra Serif" w:hAnsi="PT Astra Serif"/>
          <w:sz w:val="26"/>
          <w:szCs w:val="26"/>
          <w:lang w:eastAsia="ru-RU"/>
        </w:rPr>
      </w:pPr>
    </w:p>
    <w:p w14:paraId="3FF87DE8" w14:textId="77777777" w:rsidR="001D4DE7" w:rsidRPr="004B227C" w:rsidRDefault="001D4DE7" w:rsidP="004B227C">
      <w:pPr>
        <w:pStyle w:val="22"/>
        <w:tabs>
          <w:tab w:val="left" w:pos="1134"/>
        </w:tabs>
        <w:spacing w:line="240" w:lineRule="auto"/>
        <w:ind w:right="0" w:firstLine="709"/>
        <w:jc w:val="both"/>
        <w:rPr>
          <w:rFonts w:ascii="PT Astra Serif" w:hAnsi="PT Astra Serif"/>
          <w:b w:val="0"/>
          <w:i w:val="0"/>
          <w:color w:val="auto"/>
          <w:sz w:val="26"/>
          <w:szCs w:val="26"/>
          <w:lang w:eastAsia="ru-RU"/>
        </w:rPr>
      </w:pPr>
    </w:p>
    <w:p w14:paraId="3B02FC42" w14:textId="77777777" w:rsidR="001D4DE7" w:rsidRPr="004B227C" w:rsidRDefault="001D4DE7" w:rsidP="004B227C">
      <w:pPr>
        <w:spacing w:after="0" w:line="240" w:lineRule="auto"/>
        <w:contextualSpacing/>
        <w:jc w:val="center"/>
        <w:rPr>
          <w:rFonts w:ascii="PT Astra Serif" w:hAnsi="PT Astra Serif"/>
          <w:b/>
          <w:sz w:val="26"/>
          <w:szCs w:val="26"/>
        </w:rPr>
      </w:pPr>
      <w:r w:rsidRPr="004B227C">
        <w:rPr>
          <w:rFonts w:ascii="PT Astra Serif" w:hAnsi="PT Astra Serif"/>
          <w:b/>
          <w:sz w:val="26"/>
          <w:szCs w:val="26"/>
        </w:rPr>
        <w:t>Государственная программа Томской области</w:t>
      </w:r>
    </w:p>
    <w:p w14:paraId="7C9434AF" w14:textId="77777777" w:rsidR="001D4DE7" w:rsidRPr="004B227C" w:rsidRDefault="001D4DE7" w:rsidP="004B227C">
      <w:pPr>
        <w:spacing w:after="0" w:line="240" w:lineRule="auto"/>
        <w:contextualSpacing/>
        <w:jc w:val="center"/>
        <w:rPr>
          <w:rFonts w:ascii="PT Astra Serif" w:hAnsi="PT Astra Serif"/>
          <w:b/>
          <w:sz w:val="26"/>
          <w:szCs w:val="26"/>
        </w:rPr>
      </w:pPr>
      <w:r w:rsidRPr="004B227C">
        <w:rPr>
          <w:rFonts w:ascii="PT Astra Serif" w:hAnsi="PT Astra Serif"/>
          <w:b/>
          <w:sz w:val="26"/>
          <w:szCs w:val="26"/>
        </w:rPr>
        <w:t>«Развитие здравоохранения в Томской области»</w:t>
      </w:r>
    </w:p>
    <w:p w14:paraId="5CB60D11" w14:textId="77777777" w:rsidR="001D4DE7" w:rsidRPr="004B227C" w:rsidRDefault="001D4DE7" w:rsidP="004B227C">
      <w:pPr>
        <w:spacing w:after="0" w:line="240" w:lineRule="auto"/>
        <w:ind w:firstLine="709"/>
        <w:contextualSpacing/>
        <w:mirrorIndents/>
        <w:jc w:val="both"/>
        <w:rPr>
          <w:rFonts w:ascii="PT Astra Serif" w:hAnsi="PT Astra Serif"/>
          <w:bCs/>
          <w:sz w:val="26"/>
          <w:szCs w:val="26"/>
          <w:lang w:eastAsia="ru-RU"/>
        </w:rPr>
      </w:pPr>
    </w:p>
    <w:p w14:paraId="4F2029CE" w14:textId="77777777" w:rsidR="001D4DE7" w:rsidRPr="004B227C" w:rsidRDefault="001D4DE7" w:rsidP="004B227C">
      <w:pPr>
        <w:spacing w:after="0" w:line="240" w:lineRule="auto"/>
        <w:ind w:firstLine="709"/>
        <w:contextualSpacing/>
        <w:mirrorIndents/>
        <w:jc w:val="both"/>
        <w:rPr>
          <w:rFonts w:ascii="PT Astra Serif" w:hAnsi="PT Astra Serif"/>
          <w:b/>
          <w:bCs/>
          <w:sz w:val="26"/>
          <w:szCs w:val="26"/>
          <w:lang w:eastAsia="ru-RU"/>
        </w:rPr>
      </w:pPr>
      <w:r w:rsidRPr="004B227C">
        <w:rPr>
          <w:rFonts w:ascii="PT Astra Serif" w:hAnsi="PT Astra Serif"/>
          <w:b/>
          <w:bCs/>
          <w:sz w:val="26"/>
          <w:szCs w:val="26"/>
          <w:lang w:eastAsia="ru-RU"/>
        </w:rPr>
        <w:t>Подпрограмма «Совершенствование оказания медицинской помощи, включая профилактику заболеваний и формирование здорового образа жизни».</w:t>
      </w:r>
    </w:p>
    <w:p w14:paraId="1FF09B81" w14:textId="77777777" w:rsidR="001D4DE7" w:rsidRPr="004B227C" w:rsidRDefault="001D4DE7" w:rsidP="004B227C">
      <w:pPr>
        <w:spacing w:after="0" w:line="240" w:lineRule="auto"/>
        <w:ind w:firstLine="709"/>
        <w:contextualSpacing/>
        <w:mirrorIndents/>
        <w:jc w:val="both"/>
        <w:rPr>
          <w:rFonts w:ascii="PT Astra Serif" w:hAnsi="PT Astra Serif"/>
          <w:iCs/>
          <w:sz w:val="26"/>
          <w:szCs w:val="26"/>
          <w:lang w:eastAsia="ru-RU"/>
        </w:rPr>
      </w:pPr>
      <w:r w:rsidRPr="004B227C">
        <w:rPr>
          <w:rFonts w:ascii="PT Astra Serif" w:hAnsi="PT Astra Serif"/>
          <w:sz w:val="26"/>
          <w:szCs w:val="26"/>
        </w:rPr>
        <w:t>В рамках данной подпрограммы реализовывалась</w:t>
      </w:r>
      <w:r w:rsidRPr="004B227C">
        <w:rPr>
          <w:rFonts w:ascii="PT Astra Serif" w:hAnsi="PT Astra Serif"/>
          <w:b/>
          <w:sz w:val="26"/>
          <w:szCs w:val="26"/>
        </w:rPr>
        <w:t xml:space="preserve"> ВЦП «Оказание медицинской помощи, включая профилактику заболеваний и формирование здорового образа жизни». К</w:t>
      </w:r>
      <w:r w:rsidRPr="004B227C">
        <w:rPr>
          <w:rFonts w:ascii="PT Astra Serif" w:hAnsi="PT Astra Serif"/>
          <w:sz w:val="26"/>
          <w:szCs w:val="26"/>
        </w:rPr>
        <w:t>ассовое исполнение расходов по данной ВЦП в 2022 году 4 725 886,6 тыс. рублей или 99,3 % к плану по уточненной сводной бюджетной росписи.</w:t>
      </w:r>
    </w:p>
    <w:p w14:paraId="6C8A6B44" w14:textId="77777777" w:rsidR="001D4DE7" w:rsidRPr="004B227C" w:rsidRDefault="001D4DE7" w:rsidP="004B227C">
      <w:pPr>
        <w:spacing w:line="240" w:lineRule="auto"/>
        <w:ind w:firstLine="709"/>
        <w:contextualSpacing/>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154213E1" w14:textId="77777777" w:rsidR="001D4DE7" w:rsidRPr="004B227C" w:rsidRDefault="001D4DE7" w:rsidP="004B227C">
      <w:pPr>
        <w:numPr>
          <w:ilvl w:val="0"/>
          <w:numId w:val="109"/>
        </w:numPr>
        <w:tabs>
          <w:tab w:val="left" w:pos="1276"/>
        </w:tabs>
        <w:spacing w:after="0" w:line="240" w:lineRule="auto"/>
        <w:ind w:left="0" w:firstLine="709"/>
        <w:contextualSpacing/>
        <w:mirrorIndents/>
        <w:jc w:val="both"/>
        <w:rPr>
          <w:rFonts w:ascii="PT Astra Serif" w:hAnsi="PT Astra Serif"/>
          <w:sz w:val="26"/>
          <w:szCs w:val="26"/>
        </w:rPr>
      </w:pPr>
      <w:r w:rsidRPr="004B227C">
        <w:rPr>
          <w:rFonts w:ascii="PT Astra Serif" w:hAnsi="PT Astra Serif"/>
          <w:sz w:val="26"/>
          <w:szCs w:val="26"/>
        </w:rPr>
        <w:lastRenderedPageBreak/>
        <w:t>3 146 987,1 тыс. рублей – на предоставление субсидий на финансовое обеспечение выполнения государственного задания 62 областным государственным учреждениям здравоохранения.</w:t>
      </w:r>
    </w:p>
    <w:p w14:paraId="2301621A" w14:textId="77777777" w:rsidR="001D4DE7" w:rsidRPr="004B227C" w:rsidRDefault="001D4DE7" w:rsidP="004B227C">
      <w:pPr>
        <w:tabs>
          <w:tab w:val="left" w:pos="1134"/>
        </w:tabs>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В рамках государственного задания данными учреждениями оказывалась следующие услуги:</w:t>
      </w:r>
    </w:p>
    <w:p w14:paraId="071D3E3D" w14:textId="77777777" w:rsidR="001D4DE7" w:rsidRPr="004B227C" w:rsidRDefault="001D4DE7" w:rsidP="004B227C">
      <w:pPr>
        <w:tabs>
          <w:tab w:val="left" w:pos="993"/>
        </w:tabs>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специализированная медицинская помощь (за исключением высокотехнологичной медицинской помощи), как включенная в базовую программу обязательного медицинского страхования (1 448 случая госпитализации), так и не включенная в базовую программу обязательного медицинского страхования (9 137 случаев госпитализации);</w:t>
      </w:r>
    </w:p>
    <w:p w14:paraId="07E965E2" w14:textId="77777777" w:rsidR="001D4DE7" w:rsidRPr="004B227C" w:rsidRDefault="001D4DE7" w:rsidP="004B227C">
      <w:pPr>
        <w:tabs>
          <w:tab w:val="left" w:pos="1134"/>
        </w:tabs>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первичная медико-санитарная помощь, как включенная в базовую программу обязательного медицинского страхования (число посещений составило 26 638), так и не включенная в базовую программу обязательного медицинского страхования (число посещений составило 396 170);</w:t>
      </w:r>
    </w:p>
    <w:p w14:paraId="1FF639AA" w14:textId="77777777" w:rsidR="001D4DE7" w:rsidRPr="004B227C" w:rsidRDefault="001D4DE7" w:rsidP="004B227C">
      <w:pPr>
        <w:tabs>
          <w:tab w:val="left" w:pos="1134"/>
        </w:tabs>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скорая, в том числе скорая специализированная, медицинская помощь (включая медицинскую эвакуацию), включенная в базовую программу обязательного медицинского страхования, а также оказание медицинской помощи при чрезвычайных ситуациях (количество пациентов составило 8 588 человек);</w:t>
      </w:r>
    </w:p>
    <w:p w14:paraId="440EE8D4" w14:textId="77777777" w:rsidR="001D4DE7" w:rsidRPr="004B227C" w:rsidRDefault="001D4DE7" w:rsidP="004B227C">
      <w:pPr>
        <w:tabs>
          <w:tab w:val="left" w:pos="1134"/>
        </w:tabs>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скорая, в том числе скорая специализированная, медицинская помощь (включая медицинскую эвакуацию), не включенная в базовую программу обязательного медицинского страхования, а также оказание медицинской помощи при чрезвычайных ситуациях (количество пациентов составило 8 806 человек, количество полетных часов – 1 403);</w:t>
      </w:r>
    </w:p>
    <w:p w14:paraId="0B06DE17" w14:textId="77777777" w:rsidR="001D4DE7" w:rsidRPr="004B227C" w:rsidRDefault="001D4DE7" w:rsidP="004B227C">
      <w:pPr>
        <w:tabs>
          <w:tab w:val="left" w:pos="1134"/>
        </w:tabs>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медицинская (в том числе психиатрическая), социальная и психолого-педагогическая помощь детям, находящимся в трудной жизненной ситуации (количество пациентов составило 136 человек);</w:t>
      </w:r>
    </w:p>
    <w:p w14:paraId="2182E05D" w14:textId="77777777" w:rsidR="001D4DE7" w:rsidRPr="004B227C" w:rsidRDefault="001D4DE7" w:rsidP="004B227C">
      <w:pPr>
        <w:tabs>
          <w:tab w:val="left" w:pos="1134"/>
        </w:tabs>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паллиативная медицинская помощь (количество койко-дней составило 62 603, количество посещений – 9 880);</w:t>
      </w:r>
    </w:p>
    <w:p w14:paraId="34E6189E" w14:textId="77777777" w:rsidR="001D4DE7" w:rsidRPr="004B227C" w:rsidRDefault="001D4DE7" w:rsidP="004B227C">
      <w:pPr>
        <w:tabs>
          <w:tab w:val="left" w:pos="1134"/>
        </w:tabs>
        <w:spacing w:after="0" w:line="240" w:lineRule="auto"/>
        <w:ind w:firstLine="709"/>
        <w:contextualSpacing/>
        <w:mirrorIndents/>
        <w:jc w:val="both"/>
        <w:rPr>
          <w:rFonts w:ascii="PT Astra Serif" w:hAnsi="PT Astra Serif"/>
          <w:sz w:val="26"/>
          <w:szCs w:val="26"/>
        </w:rPr>
      </w:pPr>
      <w:r w:rsidRPr="004B227C">
        <w:rPr>
          <w:rFonts w:ascii="Times New Roman" w:hAnsi="Times New Roman"/>
          <w:sz w:val="26"/>
          <w:szCs w:val="26"/>
        </w:rPr>
        <w:t>- медицинская помощь по профилю «патологическая анатомия» (проведено 2 976 вскрытий и 210 638 исследований);</w:t>
      </w:r>
    </w:p>
    <w:p w14:paraId="7A4B2E27"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медицинская помощь в экстренной форме незастрахованным гражданам в системе обязательного медицинского страхования (число посещений составило 3 285);</w:t>
      </w:r>
    </w:p>
    <w:p w14:paraId="31367652"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консультативная помощь по вопросам здравоохранения, фармацевтической деятельности, лекарственного обеспечения, проведения лечебно-профилактической работы (проведено 443 940 консультаций).</w:t>
      </w:r>
    </w:p>
    <w:p w14:paraId="1165EDDA"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рамках государственного задания областными государственными учреждениями выполнено 11 государственных работ, в том числе: </w:t>
      </w:r>
    </w:p>
    <w:p w14:paraId="0E62714E"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проведено 77 046 судебно-медицинских экспертиз;</w:t>
      </w:r>
    </w:p>
    <w:p w14:paraId="71A17E25"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Times New Roman" w:hAnsi="Times New Roman"/>
          <w:sz w:val="26"/>
          <w:szCs w:val="26"/>
        </w:rPr>
        <w:t>- обеспечена заготовка, хранение, транспортировка и обеспечение безопасности донорской крови и ее компонентов (11 208,9 условных единиц продукта, переработки (в перерасчете на 1 литр цельной крови);</w:t>
      </w:r>
    </w:p>
    <w:p w14:paraId="5B715637"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проведено 61 мероприятие гражданской обороны, мобилизационной подготовки в сфере здравоохранения;</w:t>
      </w:r>
    </w:p>
    <w:p w14:paraId="260550BA"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 реализовано 34 мероприятия, направленного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w:t>
      </w:r>
      <w:r w:rsidRPr="004B227C">
        <w:rPr>
          <w:rFonts w:ascii="PT Astra Serif" w:hAnsi="PT Astra Serif"/>
          <w:sz w:val="26"/>
          <w:szCs w:val="26"/>
        </w:rPr>
        <w:lastRenderedPageBreak/>
        <w:t>медико-санитарной обстановке в зоне чрезвычайной ситуации и о принимаемых мерах;</w:t>
      </w:r>
    </w:p>
    <w:p w14:paraId="34F6B3C2" w14:textId="77777777" w:rsidR="001D4DE7" w:rsidRPr="004B227C" w:rsidRDefault="001D4DE7" w:rsidP="004B227C">
      <w:pPr>
        <w:tabs>
          <w:tab w:val="left" w:pos="993"/>
        </w:tabs>
        <w:spacing w:after="0" w:line="240" w:lineRule="auto"/>
        <w:ind w:firstLine="709"/>
        <w:jc w:val="both"/>
        <w:rPr>
          <w:rFonts w:ascii="Times New Roman" w:hAnsi="Times New Roman"/>
          <w:sz w:val="26"/>
          <w:szCs w:val="26"/>
        </w:rPr>
      </w:pPr>
      <w:r w:rsidRPr="004B227C">
        <w:rPr>
          <w:rFonts w:ascii="PT Astra Serif" w:hAnsi="PT Astra Serif"/>
          <w:sz w:val="26"/>
          <w:szCs w:val="26"/>
        </w:rPr>
        <w:t xml:space="preserve">- обеспечено </w:t>
      </w:r>
      <w:r w:rsidRPr="004B227C">
        <w:rPr>
          <w:rFonts w:ascii="Times New Roman" w:hAnsi="Times New Roman"/>
          <w:sz w:val="26"/>
          <w:szCs w:val="26"/>
        </w:rPr>
        <w:t>ответственное хранение материальных ценностей медицинского назначения, относящихся к резерву материальных ресурсов Томской области для предупреждения и ликвидации чрезвычайных ситуаций межмуниципального и регионального характера;</w:t>
      </w:r>
    </w:p>
    <w:p w14:paraId="775AD830"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подготовлено 2 385 информационных материалов по вопросам здравоохранения, организации лекарственного обеспечения и фармацевтической деятельности в средствах массовой информации, информационно-телекоммуникационной сети общего пользования;</w:t>
      </w:r>
    </w:p>
    <w:p w14:paraId="7324AAE9" w14:textId="77777777" w:rsidR="001D4DE7" w:rsidRPr="004B227C" w:rsidRDefault="001D4DE7" w:rsidP="004B227C">
      <w:pPr>
        <w:tabs>
          <w:tab w:val="left" w:pos="993"/>
        </w:tabs>
        <w:spacing w:after="0" w:line="240" w:lineRule="auto"/>
        <w:ind w:firstLine="709"/>
        <w:jc w:val="both"/>
        <w:rPr>
          <w:rFonts w:ascii="Times New Roman" w:hAnsi="Times New Roman"/>
          <w:sz w:val="26"/>
          <w:szCs w:val="26"/>
        </w:rPr>
      </w:pPr>
      <w:r w:rsidRPr="004B227C">
        <w:rPr>
          <w:rFonts w:ascii="Times New Roman" w:hAnsi="Times New Roman"/>
          <w:sz w:val="26"/>
          <w:szCs w:val="26"/>
        </w:rPr>
        <w:t>- проведено 6 мероприятий по профилактике неинфекционных заболеваний и формированию здорового образа жизни;</w:t>
      </w:r>
    </w:p>
    <w:p w14:paraId="60BDA80D"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обеспечено предоставление статистической отчетности по системе здравоохранения Томской области в органы государственной статистики;</w:t>
      </w:r>
    </w:p>
    <w:p w14:paraId="66E4DADB"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проведено 5 957 мероприятий по экспертизе качества медицинской помощи и организации внутреннего контроля качества и безопасности медицинской деятельности;</w:t>
      </w:r>
    </w:p>
    <w:p w14:paraId="74ACDF1E"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проведено 5 739 медицинских освидетельствований на состояние опьянения (алкогольного, наркотического или иного токсического);</w:t>
      </w:r>
    </w:p>
    <w:p w14:paraId="26F880C1"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реализовано 5 мероприятия по проведению дезинфекции, дезинсекции и дератизации, а также санитарно-противоэпидемических (профилактических) мероприятий.</w:t>
      </w:r>
    </w:p>
    <w:p w14:paraId="26703386" w14:textId="77777777" w:rsidR="001D4DE7" w:rsidRPr="004B227C" w:rsidRDefault="001D4DE7" w:rsidP="004B227C">
      <w:pPr>
        <w:numPr>
          <w:ilvl w:val="0"/>
          <w:numId w:val="109"/>
        </w:numPr>
        <w:tabs>
          <w:tab w:val="left" w:pos="1134"/>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26 194,4 тыс. рублей – на предоставление субсидий областным государственным учреждениям здравоохранения на иные цели, в том числе:</w:t>
      </w:r>
    </w:p>
    <w:p w14:paraId="39755321" w14:textId="77777777" w:rsidR="001D4DE7" w:rsidRPr="004B227C" w:rsidRDefault="001D4DE7" w:rsidP="004B227C">
      <w:pPr>
        <w:spacing w:after="0" w:line="240" w:lineRule="auto"/>
        <w:ind w:firstLine="709"/>
        <w:contextualSpacing/>
        <w:jc w:val="both"/>
        <w:rPr>
          <w:rFonts w:ascii="Times New Roman" w:hAnsi="Times New Roman"/>
          <w:sz w:val="26"/>
          <w:szCs w:val="26"/>
        </w:rPr>
      </w:pPr>
      <w:r w:rsidRPr="004B227C">
        <w:rPr>
          <w:rFonts w:ascii="PT Astra Serif" w:hAnsi="PT Astra Serif"/>
          <w:sz w:val="26"/>
          <w:szCs w:val="26"/>
        </w:rPr>
        <w:t xml:space="preserve">- 20 732,3 тыс. рублей – на закупку противотуберкулезных препаратов для проведения туберкулинодиагностики детского населения Томской области </w:t>
      </w:r>
      <w:r w:rsidRPr="004B227C">
        <w:rPr>
          <w:rFonts w:ascii="Times New Roman" w:hAnsi="Times New Roman"/>
          <w:sz w:val="26"/>
          <w:szCs w:val="26"/>
        </w:rPr>
        <w:t>ОГАУЗ «Томский фтизиопульмонологический медицинский центр». Закуплено 388 600 доз препаратов;</w:t>
      </w:r>
    </w:p>
    <w:p w14:paraId="6502DC59" w14:textId="77777777" w:rsidR="001D4DE7" w:rsidRPr="004B227C" w:rsidRDefault="001D4DE7" w:rsidP="004B227C">
      <w:pPr>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- 5 462,1 тыс. рублей – на приобретение ОГАУЗ «Детская больница №1» парентерального и энтерального питания, лекарственных препаратов и медицинских изделий для адресного обеспечения 4 детей-инвалидов;</w:t>
      </w:r>
    </w:p>
    <w:p w14:paraId="39CC277C" w14:textId="77777777" w:rsidR="001D4DE7" w:rsidRPr="004B227C" w:rsidRDefault="001D4DE7" w:rsidP="004B227C">
      <w:pPr>
        <w:numPr>
          <w:ilvl w:val="0"/>
          <w:numId w:val="109"/>
        </w:numPr>
        <w:spacing w:after="0" w:line="240" w:lineRule="auto"/>
        <w:ind w:left="0" w:firstLine="709"/>
        <w:contextualSpacing/>
        <w:mirrorIndents/>
        <w:jc w:val="both"/>
        <w:rPr>
          <w:rFonts w:ascii="PT Astra Serif" w:hAnsi="PT Astra Serif"/>
          <w:sz w:val="26"/>
          <w:szCs w:val="26"/>
        </w:rPr>
      </w:pPr>
      <w:r w:rsidRPr="004B227C">
        <w:rPr>
          <w:rFonts w:ascii="PT Astra Serif" w:hAnsi="PT Astra Serif"/>
          <w:sz w:val="26"/>
          <w:szCs w:val="26"/>
        </w:rPr>
        <w:t>142 568,5 тыс. рублей – на обеспечение деятельности ОГКУЗ «Дом ребенка, специализированный для детей с органическим поражением центральной нервной системы с нарушением психики», направленной на оказание специализированной медико-психоневрологической, паллиативной, коррекционно-педагогической и социально-правовой помощи детям-сиротам, и детям, оставшимся без попечения родителей, в возрасте до 4-х лет.</w:t>
      </w:r>
    </w:p>
    <w:p w14:paraId="6813A220" w14:textId="77777777" w:rsidR="001D4DE7" w:rsidRPr="004B227C" w:rsidRDefault="001D4DE7" w:rsidP="004B227C">
      <w:pPr>
        <w:numPr>
          <w:ilvl w:val="0"/>
          <w:numId w:val="109"/>
        </w:numPr>
        <w:spacing w:after="0" w:line="240" w:lineRule="auto"/>
        <w:ind w:left="0" w:firstLine="709"/>
        <w:contextualSpacing/>
        <w:mirrorIndents/>
        <w:jc w:val="both"/>
        <w:rPr>
          <w:rFonts w:ascii="PT Astra Serif" w:hAnsi="PT Astra Serif"/>
          <w:sz w:val="26"/>
          <w:szCs w:val="26"/>
        </w:rPr>
      </w:pPr>
      <w:proofErr w:type="gramStart"/>
      <w:r w:rsidRPr="004B227C">
        <w:rPr>
          <w:rFonts w:ascii="PT Astra Serif" w:hAnsi="PT Astra Serif"/>
          <w:sz w:val="26"/>
          <w:szCs w:val="26"/>
        </w:rPr>
        <w:t>600,6  тыс. рублей – на отражение в расходах областного бюджета доходов казенных учреждений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а также доходов, полученных в результате применения мер гражданско-правовой, административной и уголовной ответственности, в том числе штрафов, конфискаций, компенсаций, а также средств, полученных в возмещение вреда, причиненного Томской области</w:t>
      </w:r>
      <w:proofErr w:type="gramEnd"/>
      <w:r w:rsidRPr="004B227C">
        <w:rPr>
          <w:rFonts w:ascii="PT Astra Serif" w:hAnsi="PT Astra Serif"/>
          <w:sz w:val="26"/>
          <w:szCs w:val="26"/>
        </w:rPr>
        <w:t>, и иных сумм принудительного изъятия. Средства, полученные казенными учреждениями, направлены на содержание данных учреждений.</w:t>
      </w:r>
    </w:p>
    <w:p w14:paraId="543F9CE9" w14:textId="77777777" w:rsidR="001D4DE7" w:rsidRPr="004B227C" w:rsidRDefault="001D4DE7" w:rsidP="004B227C">
      <w:pPr>
        <w:numPr>
          <w:ilvl w:val="0"/>
          <w:numId w:val="109"/>
        </w:numPr>
        <w:tabs>
          <w:tab w:val="left" w:pos="1134"/>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lastRenderedPageBreak/>
        <w:t>22 999,8 тыс. рублей – на оказание услуг по медико-генетической помощи населению. В рамках мероприятия осуществляется финансирование государственного контракта с Федеральным государственным бюджетным научным учреждением «Томский национальный исследовательский медицинский центр Российской академии наук» на оказание услуг по оказанию медико–генетической помощи населению Томской области, в том числе:</w:t>
      </w:r>
    </w:p>
    <w:p w14:paraId="27737714" w14:textId="77777777" w:rsidR="001D4DE7" w:rsidRPr="004B227C" w:rsidRDefault="001D4DE7" w:rsidP="004B227C">
      <w:pPr>
        <w:pStyle w:val="af5"/>
        <w:numPr>
          <w:ilvl w:val="0"/>
          <w:numId w:val="123"/>
        </w:numPr>
        <w:tabs>
          <w:tab w:val="left" w:pos="1134"/>
        </w:tabs>
        <w:ind w:left="0" w:firstLine="709"/>
        <w:jc w:val="both"/>
        <w:rPr>
          <w:rFonts w:ascii="PT Astra Serif" w:hAnsi="PT Astra Serif"/>
          <w:sz w:val="26"/>
          <w:szCs w:val="26"/>
          <w:lang w:eastAsia="ru-RU"/>
        </w:rPr>
      </w:pPr>
      <w:r w:rsidRPr="004B227C">
        <w:rPr>
          <w:rFonts w:ascii="PT Astra Serif" w:hAnsi="PT Astra Serif"/>
          <w:sz w:val="26"/>
          <w:szCs w:val="26"/>
          <w:lang w:eastAsia="ru-RU"/>
        </w:rPr>
        <w:t xml:space="preserve">экспертное ультразвуковое исследование по пренатальной (дородовой) диагностике нарушений развития ребенка; </w:t>
      </w:r>
    </w:p>
    <w:p w14:paraId="13AC0B57" w14:textId="77777777" w:rsidR="001D4DE7" w:rsidRPr="004B227C" w:rsidRDefault="001D4DE7" w:rsidP="004B227C">
      <w:pPr>
        <w:pStyle w:val="af5"/>
        <w:numPr>
          <w:ilvl w:val="0"/>
          <w:numId w:val="123"/>
        </w:numPr>
        <w:tabs>
          <w:tab w:val="left" w:pos="1134"/>
        </w:tabs>
        <w:ind w:left="0" w:firstLine="709"/>
        <w:jc w:val="both"/>
        <w:rPr>
          <w:rFonts w:ascii="PT Astra Serif" w:hAnsi="PT Astra Serif"/>
          <w:sz w:val="26"/>
          <w:szCs w:val="26"/>
          <w:lang w:eastAsia="ru-RU"/>
        </w:rPr>
      </w:pPr>
      <w:r w:rsidRPr="004B227C">
        <w:rPr>
          <w:rFonts w:ascii="PT Astra Serif" w:hAnsi="PT Astra Serif"/>
          <w:sz w:val="26"/>
          <w:szCs w:val="26"/>
          <w:lang w:eastAsia="ru-RU"/>
        </w:rPr>
        <w:t>проведение инвазивной пренатальной диагностики  акушером</w:t>
      </w:r>
      <w:r w:rsidRPr="004B227C">
        <w:rPr>
          <w:rFonts w:ascii="PT Astra Serif" w:hAnsi="PT Astra Serif"/>
          <w:sz w:val="26"/>
          <w:szCs w:val="26"/>
        </w:rPr>
        <w:t>–</w:t>
      </w:r>
      <w:r w:rsidRPr="004B227C">
        <w:rPr>
          <w:rFonts w:ascii="PT Astra Serif" w:hAnsi="PT Astra Serif"/>
          <w:sz w:val="26"/>
          <w:szCs w:val="26"/>
          <w:lang w:eastAsia="ru-RU"/>
        </w:rPr>
        <w:t>гинекологом;</w:t>
      </w:r>
    </w:p>
    <w:p w14:paraId="4A3BD09C" w14:textId="77777777" w:rsidR="001D4DE7" w:rsidRPr="004B227C" w:rsidRDefault="001D4DE7" w:rsidP="004B227C">
      <w:pPr>
        <w:pStyle w:val="af5"/>
        <w:numPr>
          <w:ilvl w:val="0"/>
          <w:numId w:val="123"/>
        </w:numPr>
        <w:tabs>
          <w:tab w:val="left" w:pos="1134"/>
        </w:tabs>
        <w:ind w:left="0" w:firstLine="709"/>
        <w:jc w:val="both"/>
        <w:rPr>
          <w:rFonts w:ascii="PT Astra Serif" w:hAnsi="PT Astra Serif"/>
          <w:sz w:val="26"/>
          <w:szCs w:val="26"/>
          <w:lang w:eastAsia="ru-RU"/>
        </w:rPr>
      </w:pPr>
      <w:r w:rsidRPr="004B227C">
        <w:rPr>
          <w:rFonts w:ascii="PT Astra Serif" w:hAnsi="PT Astra Serif"/>
          <w:sz w:val="26"/>
          <w:szCs w:val="26"/>
          <w:lang w:eastAsia="ru-RU"/>
        </w:rPr>
        <w:t xml:space="preserve">цитогенетическое исследование биологического материала при инвазивной пренатальной диагностике; </w:t>
      </w:r>
    </w:p>
    <w:p w14:paraId="73BEDFDD" w14:textId="77777777" w:rsidR="001D4DE7" w:rsidRPr="004B227C" w:rsidRDefault="001D4DE7" w:rsidP="004B227C">
      <w:pPr>
        <w:pStyle w:val="af5"/>
        <w:numPr>
          <w:ilvl w:val="0"/>
          <w:numId w:val="123"/>
        </w:numPr>
        <w:tabs>
          <w:tab w:val="left" w:pos="1134"/>
        </w:tabs>
        <w:ind w:left="0" w:firstLine="709"/>
        <w:jc w:val="both"/>
        <w:rPr>
          <w:rFonts w:ascii="PT Astra Serif" w:hAnsi="PT Astra Serif"/>
          <w:sz w:val="26"/>
          <w:szCs w:val="26"/>
          <w:lang w:eastAsia="ru-RU"/>
        </w:rPr>
      </w:pPr>
      <w:r w:rsidRPr="004B227C">
        <w:rPr>
          <w:rFonts w:ascii="PT Astra Serif" w:hAnsi="PT Astra Serif"/>
          <w:sz w:val="26"/>
          <w:szCs w:val="26"/>
          <w:lang w:eastAsia="ru-RU"/>
        </w:rPr>
        <w:t>цитогенетическое исследование (кариотипирование);</w:t>
      </w:r>
    </w:p>
    <w:p w14:paraId="7C9F1067" w14:textId="77777777" w:rsidR="001D4DE7" w:rsidRPr="004B227C" w:rsidRDefault="001D4DE7" w:rsidP="004B227C">
      <w:pPr>
        <w:pStyle w:val="af5"/>
        <w:numPr>
          <w:ilvl w:val="0"/>
          <w:numId w:val="123"/>
        </w:numPr>
        <w:tabs>
          <w:tab w:val="left" w:pos="1134"/>
        </w:tabs>
        <w:ind w:left="0" w:firstLine="709"/>
        <w:jc w:val="both"/>
        <w:rPr>
          <w:rFonts w:ascii="PT Astra Serif" w:hAnsi="PT Astra Serif"/>
          <w:sz w:val="26"/>
          <w:szCs w:val="26"/>
          <w:lang w:eastAsia="ru-RU"/>
        </w:rPr>
      </w:pPr>
      <w:r w:rsidRPr="004B227C">
        <w:rPr>
          <w:rFonts w:ascii="PT Astra Serif" w:hAnsi="PT Astra Serif"/>
          <w:sz w:val="26"/>
          <w:szCs w:val="26"/>
          <w:lang w:eastAsia="ru-RU"/>
        </w:rPr>
        <w:t xml:space="preserve"> семейная консультация врача</w:t>
      </w:r>
      <w:r w:rsidRPr="004B227C">
        <w:rPr>
          <w:rFonts w:ascii="PT Astra Serif" w:hAnsi="PT Astra Serif"/>
          <w:sz w:val="26"/>
          <w:szCs w:val="26"/>
        </w:rPr>
        <w:t>–</w:t>
      </w:r>
      <w:r w:rsidRPr="004B227C">
        <w:rPr>
          <w:rFonts w:ascii="PT Astra Serif" w:hAnsi="PT Astra Serif"/>
          <w:sz w:val="26"/>
          <w:szCs w:val="26"/>
          <w:lang w:eastAsia="ru-RU"/>
        </w:rPr>
        <w:t xml:space="preserve">генетика при </w:t>
      </w:r>
      <w:proofErr w:type="gramStart"/>
      <w:r w:rsidRPr="004B227C">
        <w:rPr>
          <w:rFonts w:ascii="PT Astra Serif" w:hAnsi="PT Astra Serif"/>
          <w:sz w:val="26"/>
          <w:szCs w:val="26"/>
          <w:lang w:eastAsia="ru-RU"/>
        </w:rPr>
        <w:t>наследственной</w:t>
      </w:r>
      <w:proofErr w:type="gramEnd"/>
      <w:r w:rsidRPr="004B227C">
        <w:rPr>
          <w:rFonts w:ascii="PT Astra Serif" w:hAnsi="PT Astra Serif"/>
          <w:sz w:val="26"/>
          <w:szCs w:val="26"/>
          <w:lang w:eastAsia="ru-RU"/>
        </w:rPr>
        <w:t xml:space="preserve"> паталогии; </w:t>
      </w:r>
    </w:p>
    <w:p w14:paraId="7D4527A4" w14:textId="77777777" w:rsidR="001D4DE7" w:rsidRPr="004B227C" w:rsidRDefault="001D4DE7" w:rsidP="004B227C">
      <w:pPr>
        <w:pStyle w:val="af5"/>
        <w:numPr>
          <w:ilvl w:val="0"/>
          <w:numId w:val="123"/>
        </w:numPr>
        <w:tabs>
          <w:tab w:val="left" w:pos="1134"/>
        </w:tabs>
        <w:ind w:left="0" w:firstLine="709"/>
        <w:jc w:val="both"/>
        <w:rPr>
          <w:rFonts w:ascii="PT Astra Serif" w:hAnsi="PT Astra Serif"/>
          <w:sz w:val="26"/>
          <w:szCs w:val="26"/>
          <w:lang w:eastAsia="ru-RU"/>
        </w:rPr>
      </w:pPr>
      <w:r w:rsidRPr="004B227C">
        <w:rPr>
          <w:rFonts w:ascii="PT Astra Serif" w:hAnsi="PT Astra Serif"/>
          <w:sz w:val="26"/>
          <w:szCs w:val="26"/>
          <w:lang w:eastAsia="ru-RU"/>
        </w:rPr>
        <w:t>молекулярно</w:t>
      </w:r>
      <w:r w:rsidRPr="004B227C">
        <w:rPr>
          <w:rFonts w:ascii="PT Astra Serif" w:hAnsi="PT Astra Serif"/>
          <w:sz w:val="26"/>
          <w:szCs w:val="26"/>
        </w:rPr>
        <w:t>–</w:t>
      </w:r>
      <w:r w:rsidRPr="004B227C">
        <w:rPr>
          <w:rFonts w:ascii="PT Astra Serif" w:hAnsi="PT Astra Serif"/>
          <w:sz w:val="26"/>
          <w:szCs w:val="26"/>
          <w:lang w:eastAsia="ru-RU"/>
        </w:rPr>
        <w:t>генетическая диагностика хронического медицинского лейкоза;</w:t>
      </w:r>
    </w:p>
    <w:p w14:paraId="610EB1E4" w14:textId="77777777" w:rsidR="001D4DE7" w:rsidRPr="004B227C" w:rsidRDefault="001D4DE7" w:rsidP="004B227C">
      <w:pPr>
        <w:pStyle w:val="af5"/>
        <w:numPr>
          <w:ilvl w:val="0"/>
          <w:numId w:val="123"/>
        </w:numPr>
        <w:tabs>
          <w:tab w:val="left" w:pos="1134"/>
        </w:tabs>
        <w:ind w:left="0" w:firstLine="709"/>
        <w:jc w:val="both"/>
        <w:rPr>
          <w:rFonts w:ascii="PT Astra Serif" w:hAnsi="PT Astra Serif"/>
          <w:sz w:val="26"/>
          <w:szCs w:val="26"/>
          <w:lang w:eastAsia="ru-RU"/>
        </w:rPr>
      </w:pPr>
      <w:r w:rsidRPr="004B227C">
        <w:rPr>
          <w:rFonts w:ascii="PT Astra Serif" w:hAnsi="PT Astra Serif"/>
          <w:sz w:val="26"/>
          <w:szCs w:val="26"/>
          <w:lang w:eastAsia="ru-RU"/>
        </w:rPr>
        <w:t>выполнение исследований по неонатальному скринингу.</w:t>
      </w:r>
    </w:p>
    <w:p w14:paraId="0BCB66A7" w14:textId="77777777" w:rsidR="001D4DE7" w:rsidRPr="004B227C" w:rsidRDefault="001D4DE7" w:rsidP="004B227C">
      <w:pPr>
        <w:pStyle w:val="af5"/>
        <w:numPr>
          <w:ilvl w:val="0"/>
          <w:numId w:val="109"/>
        </w:numPr>
        <w:tabs>
          <w:tab w:val="left" w:pos="1134"/>
        </w:tabs>
        <w:ind w:left="0" w:firstLine="709"/>
        <w:jc w:val="both"/>
        <w:rPr>
          <w:rFonts w:ascii="PT Astra Serif" w:hAnsi="PT Astra Serif"/>
          <w:sz w:val="26"/>
          <w:szCs w:val="26"/>
          <w:lang w:eastAsia="ru-RU"/>
        </w:rPr>
      </w:pPr>
      <w:r w:rsidRPr="004B227C">
        <w:rPr>
          <w:rFonts w:ascii="PT Astra Serif" w:hAnsi="PT Astra Serif"/>
          <w:sz w:val="26"/>
          <w:szCs w:val="26"/>
          <w:lang w:eastAsia="ru-RU"/>
        </w:rPr>
        <w:t>68 506,0 тыс. рублей – на приобретение вакцины для проведения вакцинации и ревакцинации против клещевого вирусного энцефалита, гепатита</w:t>
      </w:r>
      <w:proofErr w:type="gramStart"/>
      <w:r w:rsidRPr="004B227C">
        <w:rPr>
          <w:rFonts w:ascii="PT Astra Serif" w:hAnsi="PT Astra Serif"/>
          <w:sz w:val="26"/>
          <w:szCs w:val="26"/>
          <w:lang w:eastAsia="ru-RU"/>
        </w:rPr>
        <w:t xml:space="preserve"> А</w:t>
      </w:r>
      <w:proofErr w:type="gramEnd"/>
      <w:r w:rsidRPr="004B227C">
        <w:rPr>
          <w:rFonts w:ascii="PT Astra Serif" w:hAnsi="PT Astra Serif"/>
          <w:sz w:val="26"/>
          <w:szCs w:val="26"/>
          <w:lang w:eastAsia="ru-RU"/>
        </w:rPr>
        <w:t>, пневмококка (в т.ч. для детей) и других инфекционных заболеваний в соответствии со складывающейся на территории Томской области эпидемиологической ситуацией. Приобретено 22 073 упаковки иммунобиологических препаратов;</w:t>
      </w:r>
    </w:p>
    <w:p w14:paraId="152DBA96" w14:textId="77777777" w:rsidR="001D4DE7" w:rsidRPr="004B227C" w:rsidRDefault="001D4DE7" w:rsidP="004B227C">
      <w:pPr>
        <w:pStyle w:val="af5"/>
        <w:numPr>
          <w:ilvl w:val="0"/>
          <w:numId w:val="109"/>
        </w:numPr>
        <w:tabs>
          <w:tab w:val="left" w:pos="1134"/>
        </w:tabs>
        <w:ind w:left="0" w:firstLine="709"/>
        <w:jc w:val="both"/>
        <w:rPr>
          <w:rFonts w:ascii="PT Astra Serif" w:hAnsi="PT Astra Serif"/>
          <w:sz w:val="26"/>
          <w:szCs w:val="26"/>
          <w:lang w:eastAsia="ru-RU"/>
        </w:rPr>
      </w:pPr>
      <w:r w:rsidRPr="004B227C">
        <w:rPr>
          <w:rFonts w:ascii="PT Astra Serif" w:hAnsi="PT Astra Serif"/>
          <w:sz w:val="26"/>
          <w:szCs w:val="26"/>
          <w:lang w:eastAsia="ru-RU"/>
        </w:rPr>
        <w:t xml:space="preserve">1 198,0 тыс. рублей </w:t>
      </w:r>
      <w:r w:rsidRPr="004B227C">
        <w:rPr>
          <w:rFonts w:ascii="PT Astra Serif" w:hAnsi="PT Astra Serif"/>
          <w:sz w:val="26"/>
          <w:szCs w:val="26"/>
        </w:rPr>
        <w:t>–</w:t>
      </w:r>
      <w:r w:rsidRPr="004B227C">
        <w:rPr>
          <w:rFonts w:ascii="PT Astra Serif" w:hAnsi="PT Astra Serif"/>
          <w:sz w:val="26"/>
          <w:szCs w:val="26"/>
          <w:lang w:eastAsia="ru-RU"/>
        </w:rPr>
        <w:t xml:space="preserve"> </w:t>
      </w:r>
      <w:r w:rsidRPr="004B227C">
        <w:rPr>
          <w:rFonts w:ascii="Times New Roman" w:hAnsi="Times New Roman"/>
          <w:sz w:val="26"/>
          <w:szCs w:val="26"/>
        </w:rPr>
        <w:t xml:space="preserve">на приобретение лекарственных препаратов и медицинских изделий для лечения пациентов с новой коронавирусной инфекцией </w:t>
      </w:r>
      <w:r w:rsidRPr="004B227C">
        <w:rPr>
          <w:rFonts w:ascii="Times New Roman" w:hAnsi="Times New Roman"/>
          <w:sz w:val="26"/>
          <w:szCs w:val="26"/>
          <w:lang w:val="en-US"/>
        </w:rPr>
        <w:t>COVID</w:t>
      </w:r>
      <w:r w:rsidRPr="004B227C">
        <w:rPr>
          <w:rFonts w:ascii="Times New Roman" w:hAnsi="Times New Roman"/>
          <w:sz w:val="26"/>
          <w:szCs w:val="26"/>
        </w:rPr>
        <w:t>-19;</w:t>
      </w:r>
    </w:p>
    <w:p w14:paraId="165BBC86" w14:textId="77777777" w:rsidR="001D4DE7" w:rsidRPr="004B227C" w:rsidRDefault="001D4DE7" w:rsidP="004B227C">
      <w:pPr>
        <w:pStyle w:val="af5"/>
        <w:numPr>
          <w:ilvl w:val="0"/>
          <w:numId w:val="109"/>
        </w:numPr>
        <w:tabs>
          <w:tab w:val="left" w:pos="1134"/>
        </w:tabs>
        <w:ind w:left="0" w:firstLine="709"/>
        <w:jc w:val="both"/>
        <w:rPr>
          <w:rFonts w:ascii="PT Astra Serif" w:hAnsi="PT Astra Serif"/>
          <w:sz w:val="26"/>
          <w:szCs w:val="26"/>
          <w:lang w:eastAsia="ru-RU"/>
        </w:rPr>
      </w:pPr>
      <w:r w:rsidRPr="004B227C">
        <w:rPr>
          <w:rFonts w:ascii="PT Astra Serif" w:hAnsi="PT Astra Serif"/>
          <w:sz w:val="26"/>
          <w:szCs w:val="26"/>
          <w:lang w:eastAsia="ru-RU"/>
        </w:rPr>
        <w:t>1 233 391,3 тыс. рублей – на обеспечение льготного отпуска препаратов и медицинских изделий на территории Томской области, в том числе:</w:t>
      </w:r>
    </w:p>
    <w:p w14:paraId="585C24B7" w14:textId="77777777" w:rsidR="001D4DE7" w:rsidRPr="004B227C" w:rsidRDefault="001D4DE7" w:rsidP="004B227C">
      <w:pPr>
        <w:pStyle w:val="af5"/>
        <w:tabs>
          <w:tab w:val="left" w:pos="1134"/>
        </w:tabs>
        <w:ind w:firstLine="709"/>
        <w:jc w:val="both"/>
        <w:rPr>
          <w:rFonts w:ascii="PT Astra Serif" w:hAnsi="PT Astra Serif" w:cs="PT Astra Serif"/>
          <w:sz w:val="26"/>
          <w:szCs w:val="26"/>
          <w:lang w:eastAsia="ru-RU"/>
        </w:rPr>
      </w:pPr>
      <w:proofErr w:type="gramStart"/>
      <w:r w:rsidRPr="004B227C">
        <w:rPr>
          <w:rFonts w:ascii="PT Astra Serif" w:hAnsi="PT Astra Serif"/>
          <w:sz w:val="26"/>
          <w:szCs w:val="26"/>
        </w:rPr>
        <w:t>- 1 122 891,6 тыс. рублей – на осуществление централизованной закупки лекарственных препаратов для обеспечения ими региональных льготников, в том числе детей первых 3-х лет жизни, детей из многодетных семей в возрасте до 6 лет, малочисленных народов Севера, граждан, страдающих заболеваниями: сахарный диабет, бронхиальная астма, ревматизм, инфаркт миокарда, онкологическими, психическими и др., а также лиц, страдающих орфанными заболеваниями, и лиц, имеющих право</w:t>
      </w:r>
      <w:proofErr w:type="gramEnd"/>
      <w:r w:rsidRPr="004B227C">
        <w:rPr>
          <w:rFonts w:ascii="PT Astra Serif" w:hAnsi="PT Astra Serif"/>
          <w:sz w:val="26"/>
          <w:szCs w:val="26"/>
        </w:rPr>
        <w:t xml:space="preserve"> на получение набора социальных услуг в соответствии постановлением Правительства Российской Федерации 30.07.1994 № 890 «</w:t>
      </w:r>
      <w:r w:rsidRPr="004B227C">
        <w:rPr>
          <w:rFonts w:ascii="PT Astra Serif" w:hAnsi="PT Astra Serif" w:cs="PT Astra Serif"/>
          <w:sz w:val="26"/>
          <w:szCs w:val="26"/>
          <w:lang w:eastAsia="ru-RU"/>
        </w:rPr>
        <w: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w:t>
      </w:r>
    </w:p>
    <w:p w14:paraId="61F9579F" w14:textId="77777777" w:rsidR="001D4DE7" w:rsidRPr="004B227C" w:rsidRDefault="001D4DE7" w:rsidP="004B227C">
      <w:pPr>
        <w:pStyle w:val="af5"/>
        <w:tabs>
          <w:tab w:val="left" w:pos="1134"/>
        </w:tabs>
        <w:ind w:firstLine="709"/>
        <w:jc w:val="both"/>
        <w:rPr>
          <w:rFonts w:ascii="PT Astra Serif" w:hAnsi="PT Astra Serif"/>
          <w:sz w:val="26"/>
          <w:szCs w:val="26"/>
          <w:lang w:eastAsia="ru-RU"/>
        </w:rPr>
      </w:pPr>
      <w:r w:rsidRPr="004B227C">
        <w:rPr>
          <w:rFonts w:ascii="PT Astra Serif" w:hAnsi="PT Astra Serif" w:cs="PT Astra Serif"/>
          <w:sz w:val="26"/>
          <w:szCs w:val="26"/>
          <w:lang w:eastAsia="ru-RU"/>
        </w:rPr>
        <w:t xml:space="preserve">- </w:t>
      </w:r>
      <w:r w:rsidRPr="004B227C">
        <w:rPr>
          <w:rFonts w:ascii="PT Astra Serif" w:hAnsi="PT Astra Serif"/>
          <w:sz w:val="26"/>
          <w:szCs w:val="26"/>
          <w:lang w:eastAsia="ru-RU"/>
        </w:rPr>
        <w:t>67 830,7 тыс. рублей – на приобретение лекарственного препарата «Спинраза» (МНН Нусинерсен) в целях обеспечения пациентов с установленным диагнозом Спинальная мышечная атрофия старше 18 лет по жизненным показаниям;</w:t>
      </w:r>
    </w:p>
    <w:p w14:paraId="35A3521E" w14:textId="77777777" w:rsidR="001D4DE7" w:rsidRPr="004B227C" w:rsidRDefault="001D4DE7" w:rsidP="004B227C">
      <w:pPr>
        <w:pStyle w:val="af5"/>
        <w:tabs>
          <w:tab w:val="left" w:pos="1134"/>
        </w:tabs>
        <w:ind w:firstLine="709"/>
        <w:jc w:val="both"/>
        <w:rPr>
          <w:rFonts w:ascii="PT Astra Serif" w:hAnsi="PT Astra Serif"/>
          <w:sz w:val="26"/>
          <w:szCs w:val="26"/>
          <w:lang w:eastAsia="ru-RU"/>
        </w:rPr>
      </w:pPr>
      <w:r w:rsidRPr="004B227C">
        <w:rPr>
          <w:rFonts w:ascii="PT Astra Serif" w:hAnsi="PT Astra Serif"/>
          <w:sz w:val="26"/>
          <w:szCs w:val="26"/>
          <w:lang w:eastAsia="ru-RU"/>
        </w:rPr>
        <w:t>- 42 669,0 тыс. рублей – на приобретение передатчиков имплантируемой системы мониторинга уровня глюкозы – для детей до 18 лет. Приобретено 9 278 датчиков, обеспечено 473 пациента;</w:t>
      </w:r>
    </w:p>
    <w:p w14:paraId="55921D31" w14:textId="77777777" w:rsidR="001D4DE7" w:rsidRPr="004B227C" w:rsidRDefault="001D4DE7" w:rsidP="004B227C">
      <w:pPr>
        <w:pStyle w:val="af5"/>
        <w:numPr>
          <w:ilvl w:val="0"/>
          <w:numId w:val="109"/>
        </w:numPr>
        <w:tabs>
          <w:tab w:val="left" w:pos="1134"/>
        </w:tabs>
        <w:ind w:left="0" w:firstLine="709"/>
        <w:jc w:val="both"/>
        <w:rPr>
          <w:rFonts w:ascii="PT Astra Serif" w:hAnsi="PT Astra Serif"/>
          <w:sz w:val="26"/>
          <w:szCs w:val="26"/>
          <w:lang w:eastAsia="ru-RU"/>
        </w:rPr>
      </w:pPr>
      <w:r w:rsidRPr="004B227C">
        <w:rPr>
          <w:rFonts w:ascii="PT Astra Serif" w:hAnsi="PT Astra Serif"/>
          <w:sz w:val="26"/>
          <w:szCs w:val="26"/>
          <w:lang w:eastAsia="ru-RU"/>
        </w:rPr>
        <w:t xml:space="preserve">67 564,0 тыс. рублей – на обеспечение лекарственными препаратами и медицинскими изделиями, не включенными в федеральный и региональный </w:t>
      </w:r>
      <w:r w:rsidRPr="004B227C">
        <w:rPr>
          <w:rFonts w:ascii="PT Astra Serif" w:hAnsi="PT Astra Serif"/>
          <w:sz w:val="26"/>
          <w:szCs w:val="26"/>
          <w:lang w:eastAsia="ru-RU"/>
        </w:rPr>
        <w:lastRenderedPageBreak/>
        <w:t>перечень, по жизненным показаниям, в т.ч. 37 776,5 тыс. рублей – по решениям судов;</w:t>
      </w:r>
    </w:p>
    <w:p w14:paraId="6176C7E7" w14:textId="77777777" w:rsidR="001D4DE7" w:rsidRPr="004B227C" w:rsidRDefault="001D4DE7" w:rsidP="004B227C">
      <w:pPr>
        <w:pStyle w:val="af5"/>
        <w:numPr>
          <w:ilvl w:val="0"/>
          <w:numId w:val="109"/>
        </w:numPr>
        <w:tabs>
          <w:tab w:val="left" w:pos="1134"/>
        </w:tabs>
        <w:ind w:left="0" w:firstLine="709"/>
        <w:jc w:val="both"/>
        <w:rPr>
          <w:rFonts w:ascii="PT Astra Serif" w:hAnsi="PT Astra Serif"/>
          <w:sz w:val="26"/>
          <w:szCs w:val="26"/>
          <w:lang w:eastAsia="ru-RU"/>
        </w:rPr>
      </w:pPr>
      <w:r w:rsidRPr="004B227C">
        <w:rPr>
          <w:rFonts w:ascii="PT Astra Serif" w:hAnsi="PT Astra Serif"/>
          <w:sz w:val="26"/>
          <w:szCs w:val="26"/>
          <w:lang w:eastAsia="ru-RU"/>
        </w:rPr>
        <w:t xml:space="preserve">2 997,8 тыс. рублей – на осуществление централизованной закупки расходных материалов к инсулиновым помпам для обеспечения людей, страдающих сахарным диабетом. В 2022 году расходными материалами к инсулиновым помпам </w:t>
      </w:r>
      <w:proofErr w:type="gramStart"/>
      <w:r w:rsidRPr="004B227C">
        <w:rPr>
          <w:rFonts w:ascii="PT Astra Serif" w:hAnsi="PT Astra Serif"/>
          <w:sz w:val="26"/>
          <w:szCs w:val="26"/>
          <w:lang w:eastAsia="ru-RU"/>
        </w:rPr>
        <w:t>обеспечены</w:t>
      </w:r>
      <w:proofErr w:type="gramEnd"/>
      <w:r w:rsidRPr="004B227C">
        <w:rPr>
          <w:rFonts w:ascii="PT Astra Serif" w:hAnsi="PT Astra Serif"/>
          <w:sz w:val="26"/>
          <w:szCs w:val="26"/>
          <w:lang w:eastAsia="ru-RU"/>
        </w:rPr>
        <w:t xml:space="preserve"> 3 человека;</w:t>
      </w:r>
    </w:p>
    <w:p w14:paraId="24DFC05C" w14:textId="77777777" w:rsidR="001D4DE7" w:rsidRPr="004B227C" w:rsidRDefault="001D4DE7" w:rsidP="004B227C">
      <w:pPr>
        <w:pStyle w:val="af5"/>
        <w:numPr>
          <w:ilvl w:val="0"/>
          <w:numId w:val="109"/>
        </w:numPr>
        <w:tabs>
          <w:tab w:val="left" w:pos="1134"/>
        </w:tabs>
        <w:ind w:left="0" w:firstLine="709"/>
        <w:jc w:val="both"/>
        <w:rPr>
          <w:rFonts w:ascii="PT Astra Serif" w:hAnsi="PT Astra Serif"/>
          <w:sz w:val="26"/>
          <w:szCs w:val="26"/>
          <w:lang w:eastAsia="ru-RU"/>
        </w:rPr>
      </w:pPr>
      <w:proofErr w:type="gramStart"/>
      <w:r w:rsidRPr="004B227C">
        <w:rPr>
          <w:rFonts w:ascii="PT Astra Serif" w:hAnsi="PT Astra Serif"/>
          <w:sz w:val="26"/>
          <w:szCs w:val="26"/>
          <w:lang w:eastAsia="ru-RU"/>
        </w:rPr>
        <w:t>12 879,1 тыс. рублей – на предоставление иных межбюджетных трансфертов местным бюджетам на 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также лиц, сопровождающих указанных лиц в случаях, если последние не</w:t>
      </w:r>
      <w:proofErr w:type="gramEnd"/>
      <w:r w:rsidRPr="004B227C">
        <w:rPr>
          <w:rFonts w:ascii="PT Astra Serif" w:hAnsi="PT Astra Serif"/>
          <w:sz w:val="26"/>
          <w:szCs w:val="26"/>
          <w:lang w:eastAsia="ru-RU"/>
        </w:rPr>
        <w:t xml:space="preserve"> достигли 18-го возраста, либо являются инвалидами по слуху и зрению одновременно, либо являются инвалидами, имеющими стойкие расстройства функции зрения или самостоятельного передвижения. Иные межбюджетные трансферты предоставлены 3 муниципальным образованиям: «Александровский район», «Городской округ Стрежевой» и «Каргасокский район». Исполнение расходов муниципальными образованиями Томской области составило 12 834,7 тыс. рублей. Неиспользованный остаток сре</w:t>
      </w:r>
      <w:proofErr w:type="gramStart"/>
      <w:r w:rsidRPr="004B227C">
        <w:rPr>
          <w:rFonts w:ascii="PT Astra Serif" w:hAnsi="PT Astra Serif"/>
          <w:sz w:val="26"/>
          <w:szCs w:val="26"/>
          <w:lang w:eastAsia="ru-RU"/>
        </w:rPr>
        <w:t>дств в с</w:t>
      </w:r>
      <w:proofErr w:type="gramEnd"/>
      <w:r w:rsidRPr="004B227C">
        <w:rPr>
          <w:rFonts w:ascii="PT Astra Serif" w:hAnsi="PT Astra Serif"/>
          <w:sz w:val="26"/>
          <w:szCs w:val="26"/>
          <w:lang w:eastAsia="ru-RU"/>
        </w:rPr>
        <w:t>умме 44,4 тыс. рублей возвращен в доход областного бюджета. Проездом обеспечено 517 пациентов.</w:t>
      </w:r>
    </w:p>
    <w:p w14:paraId="36E3624A" w14:textId="77777777" w:rsidR="001D4DE7" w:rsidRPr="004B227C" w:rsidRDefault="001D4DE7" w:rsidP="004B227C">
      <w:pPr>
        <w:spacing w:after="0" w:line="240" w:lineRule="auto"/>
        <w:ind w:firstLine="709"/>
        <w:contextualSpacing/>
        <w:mirrorIndents/>
        <w:jc w:val="both"/>
        <w:rPr>
          <w:rFonts w:ascii="PT Astra Serif" w:hAnsi="PT Astra Serif"/>
          <w:b/>
          <w:bCs/>
          <w:sz w:val="26"/>
          <w:szCs w:val="26"/>
          <w:lang w:eastAsia="ru-RU"/>
        </w:rPr>
      </w:pPr>
    </w:p>
    <w:p w14:paraId="4C3E74B1" w14:textId="77777777" w:rsidR="001D4DE7" w:rsidRPr="004B227C" w:rsidRDefault="001D4DE7" w:rsidP="004B227C">
      <w:pPr>
        <w:spacing w:after="0" w:line="240" w:lineRule="auto"/>
        <w:ind w:firstLine="709"/>
        <w:contextualSpacing/>
        <w:mirrorIndents/>
        <w:jc w:val="both"/>
        <w:rPr>
          <w:rFonts w:ascii="PT Astra Serif" w:hAnsi="PT Astra Serif"/>
          <w:b/>
          <w:bCs/>
          <w:sz w:val="26"/>
          <w:szCs w:val="26"/>
          <w:lang w:eastAsia="ru-RU"/>
        </w:rPr>
      </w:pPr>
      <w:r w:rsidRPr="004B227C">
        <w:rPr>
          <w:rFonts w:ascii="PT Astra Serif" w:hAnsi="PT Astra Serif"/>
          <w:b/>
          <w:bCs/>
          <w:sz w:val="26"/>
          <w:szCs w:val="26"/>
          <w:lang w:eastAsia="ru-RU"/>
        </w:rPr>
        <w:t>Подпрограмма «Повышение эффективности системы организации медицинской помощи».</w:t>
      </w:r>
    </w:p>
    <w:p w14:paraId="130F92E7"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 xml:space="preserve">ВЦП «Повышение эффективности функционирования системы здравоохранения Томской области». </w:t>
      </w:r>
      <w:r w:rsidRPr="004B227C">
        <w:rPr>
          <w:rFonts w:ascii="PT Astra Serif" w:hAnsi="PT Astra Serif"/>
          <w:sz w:val="26"/>
          <w:szCs w:val="26"/>
        </w:rPr>
        <w:t>Кассовое исполнение расходов по данной ВЦП за 2022 год составило 994 298,5 тыс. рублей или 91,9 % к плану по уточненной сводной бюджетной росписи.</w:t>
      </w:r>
    </w:p>
    <w:p w14:paraId="57837146" w14:textId="77777777" w:rsidR="001D4DE7" w:rsidRPr="004B227C" w:rsidRDefault="001D4DE7" w:rsidP="004B227C">
      <w:pPr>
        <w:spacing w:line="240" w:lineRule="auto"/>
        <w:ind w:firstLine="709"/>
        <w:contextualSpacing/>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689D5D99" w14:textId="77777777" w:rsidR="001D4DE7" w:rsidRPr="004B227C" w:rsidRDefault="001D4DE7" w:rsidP="004B227C">
      <w:pPr>
        <w:numPr>
          <w:ilvl w:val="0"/>
          <w:numId w:val="114"/>
        </w:numPr>
        <w:tabs>
          <w:tab w:val="left" w:pos="1134"/>
        </w:tabs>
        <w:spacing w:after="0" w:line="240" w:lineRule="auto"/>
        <w:ind w:left="0" w:firstLine="709"/>
        <w:contextualSpacing/>
        <w:jc w:val="both"/>
        <w:rPr>
          <w:rFonts w:ascii="PT Astra Serif" w:hAnsi="PT Astra Serif"/>
          <w:sz w:val="26"/>
          <w:szCs w:val="26"/>
        </w:rPr>
      </w:pPr>
      <w:proofErr w:type="gramStart"/>
      <w:r w:rsidRPr="004B227C">
        <w:rPr>
          <w:rFonts w:ascii="PT Astra Serif" w:hAnsi="PT Astra Serif"/>
          <w:sz w:val="26"/>
          <w:szCs w:val="26"/>
        </w:rPr>
        <w:t>428 948,4 тыс. рублей – на осуществление мероприятий, направленных на предупреждение завоза и распространения новой коронавирусной инфекции (COVID-19) на территории Томской области (приобретение средств индивидуальной защиты, медицинского оборудования, лекарственных препаратов, тест-систем для диагностики коронавирусной инфекции, организация временного респираторного госпиталей в здании Дворца зрелищ и спорта в г. Томске, оплата услуг по организации медицинской помощи в неотложной форме на месте вызова, организация</w:t>
      </w:r>
      <w:proofErr w:type="gramEnd"/>
      <w:r w:rsidRPr="004B227C">
        <w:rPr>
          <w:rFonts w:ascii="PT Astra Serif" w:hAnsi="PT Astra Serif"/>
          <w:sz w:val="26"/>
          <w:szCs w:val="26"/>
        </w:rPr>
        <w:t xml:space="preserve"> временного проживания и питания медицинских работников, организация работы структурного подразделения «Медицинский центр удаленного мониторинга» и др.);</w:t>
      </w:r>
    </w:p>
    <w:p w14:paraId="781CA83F" w14:textId="77777777" w:rsidR="001D4DE7" w:rsidRPr="004B227C" w:rsidRDefault="001D4DE7" w:rsidP="004B227C">
      <w:pPr>
        <w:numPr>
          <w:ilvl w:val="0"/>
          <w:numId w:val="114"/>
        </w:numPr>
        <w:tabs>
          <w:tab w:val="left" w:pos="1134"/>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47 157,0 тыс. рублей – на осуществление ежемесячной социальной выплаты уборщикам производственных и служебных помещений стационаров (подразделений) медицинских организаций, определяемых правовым актом Департамента здравоохранения Томской области, задействованных в мероприятиях, направленных на недопущение и предотвращение дальнейшего распространения новой коронавирусной инфекции COVID-19;</w:t>
      </w:r>
    </w:p>
    <w:p w14:paraId="7E6F67C7" w14:textId="77777777" w:rsidR="001D4DE7" w:rsidRPr="004B227C" w:rsidRDefault="001D4DE7" w:rsidP="004B227C">
      <w:pPr>
        <w:numPr>
          <w:ilvl w:val="0"/>
          <w:numId w:val="114"/>
        </w:numPr>
        <w:tabs>
          <w:tab w:val="left" w:pos="1134"/>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 xml:space="preserve">4 012,8 тыс. рублей – на оплату отпусков и выплату компенсации за неиспользованные отпуска медицинским и иным работникам, которым в </w:t>
      </w:r>
      <w:r w:rsidRPr="004B227C">
        <w:rPr>
          <w:rFonts w:ascii="PT Astra Serif" w:hAnsi="PT Astra Serif"/>
          <w:sz w:val="26"/>
          <w:szCs w:val="26"/>
        </w:rPr>
        <w:lastRenderedPageBreak/>
        <w:t>соответствии с решениями Правительства Российской Федерации в 2020 году предоставлялись выплаты стимулирующего характера за выполнение особо важных работ, особые условия труда и дополнительную нагрузку;</w:t>
      </w:r>
    </w:p>
    <w:p w14:paraId="12ED36E8" w14:textId="77777777" w:rsidR="001D4DE7" w:rsidRPr="004B227C" w:rsidRDefault="001D4DE7" w:rsidP="004B227C">
      <w:pPr>
        <w:numPr>
          <w:ilvl w:val="0"/>
          <w:numId w:val="114"/>
        </w:numPr>
        <w:tabs>
          <w:tab w:val="left" w:pos="1134"/>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171 399,6 тыс. рублей – на приобретение медицинских изделий и (или) ремонт медицинских изделий для 27 областных государственных учреждений здравоохранения. Приобретено 1 825 единицы оборудования;</w:t>
      </w:r>
    </w:p>
    <w:p w14:paraId="31600E44" w14:textId="77777777" w:rsidR="001D4DE7" w:rsidRPr="004B227C" w:rsidRDefault="001D4DE7" w:rsidP="004B227C">
      <w:pPr>
        <w:numPr>
          <w:ilvl w:val="0"/>
          <w:numId w:val="114"/>
        </w:numPr>
        <w:tabs>
          <w:tab w:val="left" w:pos="1134"/>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166 250,5 тыс. рублей – на компенсацию части затрат на оказание медицинской помощи, включенной в базовую программу ОМС, не обеспеченных средствами территориального фонда ОМС. По состоянию на 01.01.2023 просроченная кредиторская задолженность у медицинских организаций, подведомственных Департаменту здравоохранения Томской области, отсутствует;</w:t>
      </w:r>
    </w:p>
    <w:p w14:paraId="4D101215" w14:textId="77777777" w:rsidR="001D4DE7" w:rsidRPr="004B227C" w:rsidRDefault="001D4DE7" w:rsidP="004B227C">
      <w:pPr>
        <w:numPr>
          <w:ilvl w:val="0"/>
          <w:numId w:val="114"/>
        </w:numPr>
        <w:tabs>
          <w:tab w:val="left" w:pos="1134"/>
        </w:tabs>
        <w:spacing w:after="0" w:line="240" w:lineRule="auto"/>
        <w:ind w:left="0" w:firstLine="709"/>
        <w:contextualSpacing/>
        <w:jc w:val="both"/>
        <w:rPr>
          <w:rFonts w:ascii="PT Astra Serif" w:hAnsi="PT Astra Serif"/>
          <w:sz w:val="26"/>
          <w:szCs w:val="26"/>
        </w:rPr>
      </w:pPr>
      <w:proofErr w:type="gramStart"/>
      <w:r w:rsidRPr="004B227C">
        <w:rPr>
          <w:rFonts w:ascii="PT Astra Serif" w:hAnsi="PT Astra Serif"/>
          <w:sz w:val="26"/>
          <w:szCs w:val="26"/>
        </w:rPr>
        <w:t>58 118,0 тыс. рублей – на осуществление выплаты региональной доли районного коэффициента работникам ОГАУЗ «Александровская РБ», «Стрежевская ГБ», работающим в системе обязательного медицинского страхования, установленного Законом Томской области от 14.05.2005 № 78-ОЗ «О гарантиях и компенсациях для лиц, проживающих в местностях, приравненных к районам Крайнего Севера», с учетом страховых выплат (начислений на выплаты по оплате труда);</w:t>
      </w:r>
      <w:proofErr w:type="gramEnd"/>
    </w:p>
    <w:p w14:paraId="7C927F20" w14:textId="77777777" w:rsidR="001D4DE7" w:rsidRPr="004B227C" w:rsidRDefault="001D4DE7" w:rsidP="004B227C">
      <w:pPr>
        <w:numPr>
          <w:ilvl w:val="0"/>
          <w:numId w:val="114"/>
        </w:numPr>
        <w:tabs>
          <w:tab w:val="left" w:pos="1134"/>
        </w:tabs>
        <w:spacing w:after="0" w:line="240" w:lineRule="auto"/>
        <w:ind w:left="0" w:firstLine="709"/>
        <w:contextualSpacing/>
        <w:jc w:val="both"/>
        <w:rPr>
          <w:rFonts w:ascii="PT Astra Serif" w:hAnsi="PT Astra Serif"/>
          <w:sz w:val="26"/>
          <w:szCs w:val="26"/>
        </w:rPr>
      </w:pPr>
      <w:proofErr w:type="gramStart"/>
      <w:r w:rsidRPr="004B227C">
        <w:rPr>
          <w:rFonts w:ascii="PT Astra Serif" w:hAnsi="PT Astra Serif"/>
          <w:sz w:val="26"/>
          <w:szCs w:val="26"/>
        </w:rPr>
        <w:t>24 930,7 тыс. рублей – на исполнение судебных актов по обращению взыскания на средства 8 областных государственных бюджетных и автономных учреждений здравоохранения по исковым требованиям Территориального фонда обязательного медицинского страхования Томской области о взыскании средств, использованных не по целевому назначению на компенсацию расходов на оплату стоимости проезда и провоза багажа к месту использования отпуска и обратно, и компенсации расходов, связанных с</w:t>
      </w:r>
      <w:proofErr w:type="gramEnd"/>
      <w:r w:rsidRPr="004B227C">
        <w:rPr>
          <w:rFonts w:ascii="PT Astra Serif" w:hAnsi="PT Astra Serif"/>
          <w:sz w:val="26"/>
          <w:szCs w:val="26"/>
        </w:rPr>
        <w:t xml:space="preserve"> переездом, установленных Законом Томской области от 14 мая 2005 года № 78-ОЗ «О гарантиях и компенсациях для лиц, проживающих в местностях, приравненных к районам Крайнего Севера»;</w:t>
      </w:r>
    </w:p>
    <w:p w14:paraId="1B23E41D" w14:textId="77777777" w:rsidR="001D4DE7" w:rsidRPr="004B227C" w:rsidRDefault="001D4DE7" w:rsidP="004B227C">
      <w:pPr>
        <w:numPr>
          <w:ilvl w:val="0"/>
          <w:numId w:val="114"/>
        </w:numPr>
        <w:tabs>
          <w:tab w:val="left" w:pos="1134"/>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20 173,5 тыс. рублей – на компенсацию расходов работников 13 государственных учреждений здравоохранения Томской области, проживающих в местностях, приравненных к районам Крайнего Севера, по оплате стоимости проезда и провоза багажа к месту использования отпуска в пределах территории Российской Федерации и обратно и компенсацию расходов, связанных с переездом, установленных Законом № 78-ОЗ;</w:t>
      </w:r>
    </w:p>
    <w:p w14:paraId="4AF2FF2E" w14:textId="77777777" w:rsidR="001D4DE7" w:rsidRPr="004B227C" w:rsidRDefault="001D4DE7" w:rsidP="004B227C">
      <w:pPr>
        <w:numPr>
          <w:ilvl w:val="0"/>
          <w:numId w:val="114"/>
        </w:numPr>
        <w:tabs>
          <w:tab w:val="left" w:pos="1134"/>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14 734,8 тыс. рублей – на оплату ОГАУЗ «Поликлиника № 10» рентгенографического цифрового аппарата во исполнение судебных актов по обращению взыскания на средства областных государственных бюджетных и автономных учреждений здравоохранения по исковым требованиям о взыскании задолженности по договорам;</w:t>
      </w:r>
    </w:p>
    <w:p w14:paraId="67346EF6" w14:textId="77777777" w:rsidR="001D4DE7" w:rsidRPr="004B227C" w:rsidRDefault="001D4DE7" w:rsidP="004B227C">
      <w:pPr>
        <w:numPr>
          <w:ilvl w:val="0"/>
          <w:numId w:val="114"/>
        </w:numPr>
        <w:tabs>
          <w:tab w:val="left" w:pos="1134"/>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14 172,4 тыс. рублей – на выполнение работ по капитальному ремонту (в том числе выборочного) объектов недвижимого имущества в сфере здравоохранения и (или) выполнение проектно-изыскательских работ в целях проведения капитального ремонта, в том числе:</w:t>
      </w:r>
    </w:p>
    <w:p w14:paraId="6191B8BE" w14:textId="77777777" w:rsidR="001D4DE7" w:rsidRPr="004B227C" w:rsidRDefault="001D4DE7" w:rsidP="004B227C">
      <w:pPr>
        <w:pStyle w:val="a6"/>
        <w:ind w:firstLine="709"/>
        <w:jc w:val="both"/>
        <w:rPr>
          <w:rFonts w:ascii="PT Astra Serif" w:hAnsi="PT Astra Serif"/>
          <w:sz w:val="26"/>
          <w:szCs w:val="26"/>
        </w:rPr>
      </w:pPr>
      <w:r w:rsidRPr="004B227C">
        <w:rPr>
          <w:rFonts w:ascii="PT Astra Serif" w:hAnsi="PT Astra Serif"/>
          <w:sz w:val="26"/>
          <w:szCs w:val="26"/>
        </w:rPr>
        <w:t>– 5 411,9 тыс. рублей – на выполнение работ по капитальному ремонту системы вентиляции в помещениях микробиологического отделения клинико-диагностической лаборатории (2 уровня) ОГАУЗ «Томский фтизиопульмонологический медицинский центр»;</w:t>
      </w:r>
    </w:p>
    <w:p w14:paraId="2E694803" w14:textId="77777777" w:rsidR="001D4DE7" w:rsidRPr="004B227C" w:rsidRDefault="001D4DE7" w:rsidP="004B227C">
      <w:pPr>
        <w:pStyle w:val="a6"/>
        <w:ind w:firstLine="709"/>
        <w:jc w:val="both"/>
        <w:rPr>
          <w:rFonts w:ascii="PT Astra Serif" w:hAnsi="PT Astra Serif"/>
          <w:sz w:val="26"/>
          <w:szCs w:val="26"/>
        </w:rPr>
      </w:pPr>
      <w:r w:rsidRPr="004B227C">
        <w:rPr>
          <w:rFonts w:ascii="PT Astra Serif" w:hAnsi="PT Astra Serif"/>
          <w:sz w:val="26"/>
          <w:szCs w:val="26"/>
        </w:rPr>
        <w:t>– 3 945,0 тыс. рублей – на установку лифта в помещении ОГАУЗ «Стрежевская ГБ»;</w:t>
      </w:r>
    </w:p>
    <w:p w14:paraId="17FC5FA7" w14:textId="77777777" w:rsidR="001D4DE7" w:rsidRPr="004B227C" w:rsidRDefault="001D4DE7" w:rsidP="004B227C">
      <w:pPr>
        <w:pStyle w:val="a6"/>
        <w:ind w:firstLine="709"/>
        <w:jc w:val="both"/>
        <w:rPr>
          <w:rFonts w:ascii="PT Astra Serif" w:hAnsi="PT Astra Serif"/>
          <w:sz w:val="26"/>
          <w:szCs w:val="26"/>
        </w:rPr>
      </w:pPr>
      <w:r w:rsidRPr="004B227C">
        <w:rPr>
          <w:rFonts w:ascii="PT Astra Serif" w:hAnsi="PT Astra Serif"/>
          <w:sz w:val="26"/>
          <w:szCs w:val="26"/>
        </w:rPr>
        <w:lastRenderedPageBreak/>
        <w:t>– 2 600,0 тыс. рублей – на замену оконных блоков ОГБУЗ «Медико-санитарная часть № 2»;</w:t>
      </w:r>
    </w:p>
    <w:p w14:paraId="47EE44DC" w14:textId="77777777" w:rsidR="001D4DE7" w:rsidRPr="004B227C" w:rsidRDefault="001D4DE7" w:rsidP="004B227C">
      <w:pPr>
        <w:pStyle w:val="a6"/>
        <w:ind w:firstLine="709"/>
        <w:jc w:val="both"/>
        <w:rPr>
          <w:rFonts w:ascii="PT Astra Serif" w:hAnsi="PT Astra Serif"/>
          <w:sz w:val="26"/>
          <w:szCs w:val="26"/>
        </w:rPr>
      </w:pPr>
      <w:r w:rsidRPr="004B227C">
        <w:rPr>
          <w:rFonts w:ascii="PT Astra Serif" w:hAnsi="PT Astra Serif"/>
          <w:sz w:val="26"/>
          <w:szCs w:val="26"/>
        </w:rPr>
        <w:t>– 1 288,4 тыс. рублей – на выполнение работ по капитальному ремонту систем вентиляции и противопожарной защиты здания ОГАУЗ «Шегарская РБ», в том числе проведение обмерных работ и разработка проектной документации;</w:t>
      </w:r>
    </w:p>
    <w:p w14:paraId="1AD498CC" w14:textId="77777777" w:rsidR="001D4DE7" w:rsidRPr="004B227C" w:rsidRDefault="001D4DE7" w:rsidP="004B227C">
      <w:pPr>
        <w:pStyle w:val="a6"/>
        <w:ind w:firstLine="709"/>
        <w:jc w:val="both"/>
        <w:rPr>
          <w:rFonts w:ascii="PT Astra Serif" w:hAnsi="PT Astra Serif"/>
          <w:sz w:val="26"/>
          <w:szCs w:val="26"/>
        </w:rPr>
      </w:pPr>
      <w:r w:rsidRPr="004B227C">
        <w:rPr>
          <w:rFonts w:ascii="PT Astra Serif" w:hAnsi="PT Astra Serif"/>
          <w:sz w:val="26"/>
          <w:szCs w:val="26"/>
        </w:rPr>
        <w:t>– 514,5 тыс. рублей – на выполнение работ по капитальному ремонту административного здания ОГАУЗ «Станция скорой медицинской помощи» по первой категории надежности электроснабжения;</w:t>
      </w:r>
    </w:p>
    <w:p w14:paraId="68F67AA9" w14:textId="77777777" w:rsidR="001D4DE7" w:rsidRPr="004B227C" w:rsidRDefault="001D4DE7" w:rsidP="004B227C">
      <w:pPr>
        <w:pStyle w:val="a6"/>
        <w:ind w:firstLine="709"/>
        <w:jc w:val="both"/>
        <w:rPr>
          <w:rFonts w:ascii="PT Astra Serif" w:hAnsi="PT Astra Serif"/>
          <w:sz w:val="26"/>
          <w:szCs w:val="26"/>
        </w:rPr>
      </w:pPr>
      <w:r w:rsidRPr="004B227C">
        <w:rPr>
          <w:rFonts w:ascii="PT Astra Serif" w:hAnsi="PT Astra Serif"/>
          <w:sz w:val="26"/>
          <w:szCs w:val="26"/>
        </w:rPr>
        <w:t>– 266,7 тыс. рублей – на выполнение работ по капитальному ремонту системы пожарной сигнализации и системы оповещения и управления эвакуацией ОГАУЗ «Кривошеинскя районная больница»;</w:t>
      </w:r>
    </w:p>
    <w:p w14:paraId="52CC9A35" w14:textId="77777777" w:rsidR="001D4DE7" w:rsidRPr="004B227C" w:rsidRDefault="001D4DE7" w:rsidP="004B227C">
      <w:pPr>
        <w:pStyle w:val="a6"/>
        <w:ind w:firstLine="709"/>
        <w:jc w:val="both"/>
        <w:rPr>
          <w:rFonts w:ascii="PT Astra Serif" w:hAnsi="PT Astra Serif"/>
          <w:sz w:val="26"/>
          <w:szCs w:val="26"/>
        </w:rPr>
      </w:pPr>
      <w:r w:rsidRPr="004B227C">
        <w:rPr>
          <w:rFonts w:ascii="PT Astra Serif" w:hAnsi="PT Astra Serif"/>
          <w:sz w:val="26"/>
          <w:szCs w:val="26"/>
        </w:rPr>
        <w:t>– 145,9 тыс. рублей – на выполнение обмерных работ и разработку проектной документации по объекту: «Капитальный ремонт автоматической пожарной сигнализации нежилых помещений ОГБУЗ «Детская стоматологическая поликлиника № 2» по адресу: г. Томск, ул. Ференца Мюниха, 17;</w:t>
      </w:r>
    </w:p>
    <w:p w14:paraId="0E44C3EA"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r w:rsidRPr="004B227C">
        <w:rPr>
          <w:rFonts w:ascii="PT Astra Serif" w:hAnsi="PT Astra Serif"/>
          <w:sz w:val="26"/>
          <w:szCs w:val="26"/>
        </w:rPr>
        <w:t>10 209,1 тыс. рублей – на осуществление выплат стимулирующего характера за дополнительную нагрузку медицинским работникам, участвующим в проведении вакцинации взрослого населения против новой коронавирусной инфекции, и расходов, связанных с оплатой отпусков и выплатой компенсации за неиспользованные отпуска медицинским работникам, которым предоставлялись указанные стимулирующие выплаты;</w:t>
      </w:r>
    </w:p>
    <w:p w14:paraId="7F1CA79E"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r w:rsidRPr="004B227C">
        <w:rPr>
          <w:rFonts w:ascii="PT Astra Serif" w:hAnsi="PT Astra Serif"/>
          <w:sz w:val="26"/>
          <w:szCs w:val="26"/>
        </w:rPr>
        <w:t>6 690,9 тыс. рублей – на укрепление материально–технической базы 10 учреждений здравоохранения, в том числе на проведение текущего ремонта;</w:t>
      </w:r>
    </w:p>
    <w:p w14:paraId="095760C6"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r w:rsidRPr="004B227C">
        <w:rPr>
          <w:rFonts w:ascii="PT Astra Serif" w:hAnsi="PT Astra Serif"/>
          <w:sz w:val="26"/>
          <w:szCs w:val="26"/>
        </w:rPr>
        <w:t>3 748,2 тыс. рублей – на организацию транспортировки пациентов, страдающих хронической почечной недостаточностью, от места их фактического проживания до места получения медицинской помощи методом заместительной почечной терапии и обратно. В 2022 году помощь в транспортировке оказана в 2 912 случаях обращений пациентов, страдающих хронической почечной недостаточность;</w:t>
      </w:r>
    </w:p>
    <w:p w14:paraId="78282F84"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r w:rsidRPr="004B227C">
        <w:rPr>
          <w:rFonts w:ascii="PT Astra Serif" w:hAnsi="PT Astra Serif"/>
          <w:sz w:val="26"/>
          <w:szCs w:val="26"/>
        </w:rPr>
        <w:t>3 100,0 тыс. рублей – на проведение работ по благоустройству территории ОГАУЗ «Больница скорой медицинской помощи»;</w:t>
      </w:r>
    </w:p>
    <w:p w14:paraId="38B3E5DF"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r w:rsidRPr="004B227C">
        <w:rPr>
          <w:rFonts w:ascii="PT Astra Serif" w:hAnsi="PT Astra Serif"/>
          <w:sz w:val="26"/>
          <w:szCs w:val="26"/>
        </w:rPr>
        <w:t>1 093,1 тыс. рублей – на организацию проведения мониторинга наличия лекарственных средств, пользующихся повышенным спросом у населения Томской области, в аптечных организациях на территории Томской области и цен на них;</w:t>
      </w:r>
    </w:p>
    <w:p w14:paraId="68866CDB"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r w:rsidRPr="004B227C">
        <w:rPr>
          <w:rFonts w:ascii="PT Astra Serif" w:hAnsi="PT Astra Serif"/>
          <w:sz w:val="26"/>
          <w:szCs w:val="26"/>
        </w:rPr>
        <w:t>710,6 тыс. рублей – на обеспечение деятельности выездных медицинских бригад, сформированных в целях оказания экспертного сопровождения следственных действий на территориях Донецкой Народной республики и Луганской Народной республики;</w:t>
      </w:r>
    </w:p>
    <w:p w14:paraId="080B0D64"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proofErr w:type="gramStart"/>
      <w:r w:rsidRPr="004B227C">
        <w:rPr>
          <w:rFonts w:ascii="PT Astra Serif" w:hAnsi="PT Astra Serif"/>
          <w:sz w:val="26"/>
          <w:szCs w:val="26"/>
        </w:rPr>
        <w:t>699,2 тыс. рублей – на исполнение судебных актов по обращению взыскания на средства ОГБУЗ «Парабельская РБ» по исковым требованиям работников указанного учреждения здравоохранения о взыскании компенсации расходов на оплату стоимости проезда и провоза багажа к месту использования отпуска и обратно, установленной Законом Томской области от 14 мая 2005 года №78-ОЗ «О гарантиях и компенсациях для лиц, проживающих в местностях, приравненных к</w:t>
      </w:r>
      <w:proofErr w:type="gramEnd"/>
      <w:r w:rsidRPr="004B227C">
        <w:rPr>
          <w:rFonts w:ascii="PT Astra Serif" w:hAnsi="PT Astra Serif"/>
          <w:sz w:val="26"/>
          <w:szCs w:val="26"/>
        </w:rPr>
        <w:t xml:space="preserve"> районам Крайнего Севера»;</w:t>
      </w:r>
    </w:p>
    <w:p w14:paraId="2B0D6429"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r w:rsidRPr="004B227C">
        <w:rPr>
          <w:rFonts w:ascii="PT Astra Serif" w:hAnsi="PT Astra Serif"/>
          <w:sz w:val="26"/>
          <w:szCs w:val="26"/>
        </w:rPr>
        <w:t>688,7 тыс. рублей – на приобретение ОГБУЗ «Чаинская РБ» водоочистного комплекса и услуг по его поставке и монтажу;</w:t>
      </w:r>
    </w:p>
    <w:p w14:paraId="3BC84087"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proofErr w:type="gramStart"/>
      <w:r w:rsidRPr="004B227C">
        <w:rPr>
          <w:rFonts w:ascii="PT Astra Serif" w:hAnsi="PT Astra Serif"/>
          <w:sz w:val="26"/>
          <w:szCs w:val="26"/>
        </w:rPr>
        <w:lastRenderedPageBreak/>
        <w:t>566,5 тыс. рублей – на выполнению работ по подключению (технологическому присоединению) газоиспользующего оборудования и объектов ОГАУЗ «Колпашевская РБ» к существующей и (или) проектируемой сети газораспределения, а также оказанию услуг по разработке проектно-сметной документации, выполнению работ по прокладке сети газоснабжения по техническому перевооружению объектов указанного учреждения;</w:t>
      </w:r>
      <w:proofErr w:type="gramEnd"/>
    </w:p>
    <w:p w14:paraId="0C604766"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r w:rsidRPr="004B227C">
        <w:rPr>
          <w:rFonts w:ascii="PT Astra Serif" w:hAnsi="PT Astra Serif"/>
          <w:sz w:val="26"/>
          <w:szCs w:val="26"/>
        </w:rPr>
        <w:t>220,0 тыс. рублей – на обеспечение расходов ОГАУЗ «Колпашевская РБ» по организации линии связи от узла оператора до оборудования получателя субсидии, канала виртуальной частной сети с гарантированной/негарантированной полосой пропускания и предоставлению доступа к сети местной телефонной связи;</w:t>
      </w:r>
    </w:p>
    <w:p w14:paraId="649FCB0D"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r w:rsidRPr="004B227C">
        <w:rPr>
          <w:rFonts w:ascii="PT Astra Serif" w:hAnsi="PT Astra Serif"/>
          <w:sz w:val="26"/>
          <w:szCs w:val="26"/>
        </w:rPr>
        <w:t>122,5 тыс. рублей – на приобретение ОГАУЗ «Колпашевская РБ» оборудования и материалов системы видеонаблюдения для обеспечения антитеррористической защищенности и услуг по ее монтажу и вводу в эксплуатацию;</w:t>
      </w:r>
    </w:p>
    <w:p w14:paraId="613D9800"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r w:rsidRPr="004B227C">
        <w:rPr>
          <w:rFonts w:ascii="PT Astra Serif" w:hAnsi="PT Astra Serif"/>
          <w:sz w:val="26"/>
          <w:szCs w:val="26"/>
        </w:rPr>
        <w:t>15 847,5 тыс. рублей – на реализацию функций централизованной бухгалтерии Департамента здравоохранения Томской области;</w:t>
      </w:r>
    </w:p>
    <w:p w14:paraId="12FD0F85"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r w:rsidRPr="004B227C">
        <w:rPr>
          <w:rFonts w:ascii="PT Astra Serif" w:hAnsi="PT Astra Serif"/>
          <w:sz w:val="26"/>
          <w:szCs w:val="26"/>
        </w:rPr>
        <w:t>404,5 тыс. рублей – на 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p w14:paraId="11491ACA" w14:textId="77777777" w:rsidR="001D4DE7" w:rsidRPr="004B227C" w:rsidRDefault="001D4DE7" w:rsidP="004B227C">
      <w:pPr>
        <w:pStyle w:val="a6"/>
        <w:tabs>
          <w:tab w:val="left" w:pos="1276"/>
        </w:tabs>
        <w:ind w:firstLine="709"/>
        <w:jc w:val="both"/>
        <w:rPr>
          <w:rFonts w:ascii="PT Astra Serif" w:hAnsi="PT Astra Serif"/>
          <w:sz w:val="26"/>
          <w:szCs w:val="26"/>
        </w:rPr>
      </w:pPr>
      <w:r w:rsidRPr="004B227C">
        <w:rPr>
          <w:rFonts w:ascii="PT Astra Serif" w:hAnsi="PT Astra Serif"/>
          <w:sz w:val="26"/>
          <w:szCs w:val="26"/>
        </w:rPr>
        <w:t>Размер частичной компенсации затрат, связанных с наймом жилых помещений, составляет 50% от определённого договором размера платы за найм жилого помещения, но не более: 6 250 рублей – при найме однокомнатной квартиры, 7 500 рублей – при найме двухкомнатной квартиры. В 2022 году государственная поддержка в рамках указанного проекта предоставлена 7 медицинским работникам.</w:t>
      </w:r>
    </w:p>
    <w:p w14:paraId="3C957713" w14:textId="77777777" w:rsidR="001D4DE7" w:rsidRPr="004B227C" w:rsidRDefault="001D4DE7" w:rsidP="004B227C">
      <w:pPr>
        <w:pStyle w:val="a6"/>
        <w:numPr>
          <w:ilvl w:val="0"/>
          <w:numId w:val="114"/>
        </w:numPr>
        <w:tabs>
          <w:tab w:val="left" w:pos="1276"/>
        </w:tabs>
        <w:ind w:left="0" w:firstLine="709"/>
        <w:jc w:val="both"/>
        <w:rPr>
          <w:rFonts w:ascii="PT Astra Serif" w:hAnsi="PT Astra Serif"/>
          <w:sz w:val="26"/>
          <w:szCs w:val="26"/>
        </w:rPr>
      </w:pPr>
      <w:r w:rsidRPr="004B227C">
        <w:rPr>
          <w:rFonts w:ascii="PT Astra Serif" w:hAnsi="PT Astra Serif"/>
          <w:sz w:val="26"/>
          <w:szCs w:val="26"/>
        </w:rPr>
        <w:t>300,0 тыс. рублей – на проведение независимой оценки качества оказания услуг, проведения работ 27 медицинских учреждений Томской области.</w:t>
      </w:r>
    </w:p>
    <w:p w14:paraId="4D05D683" w14:textId="77777777" w:rsidR="001D4DE7" w:rsidRPr="004B227C" w:rsidRDefault="001D4DE7" w:rsidP="004B227C">
      <w:pPr>
        <w:pStyle w:val="22"/>
        <w:tabs>
          <w:tab w:val="left" w:pos="1134"/>
        </w:tabs>
        <w:spacing w:line="240" w:lineRule="auto"/>
        <w:ind w:right="0" w:firstLine="709"/>
        <w:jc w:val="both"/>
        <w:rPr>
          <w:rFonts w:ascii="PT Astra Serif" w:hAnsi="PT Astra Serif"/>
          <w:b w:val="0"/>
          <w:i w:val="0"/>
          <w:color w:val="auto"/>
          <w:sz w:val="26"/>
          <w:szCs w:val="26"/>
        </w:rPr>
      </w:pPr>
    </w:p>
    <w:p w14:paraId="74034BC9" w14:textId="77777777" w:rsidR="001D4DE7" w:rsidRPr="004B227C" w:rsidRDefault="001D4DE7" w:rsidP="004B227C">
      <w:pPr>
        <w:pStyle w:val="22"/>
        <w:spacing w:line="240" w:lineRule="auto"/>
        <w:ind w:right="0" w:firstLine="0"/>
        <w:rPr>
          <w:rFonts w:ascii="PT Astra Serif" w:hAnsi="PT Astra Serif"/>
          <w:i w:val="0"/>
          <w:color w:val="auto"/>
          <w:sz w:val="26"/>
          <w:szCs w:val="26"/>
        </w:rPr>
      </w:pPr>
      <w:r w:rsidRPr="004B227C">
        <w:rPr>
          <w:rFonts w:ascii="PT Astra Serif" w:hAnsi="PT Astra Serif"/>
          <w:i w:val="0"/>
          <w:color w:val="auto"/>
          <w:sz w:val="26"/>
          <w:szCs w:val="26"/>
        </w:rPr>
        <w:t>Государственная программа Томской области</w:t>
      </w:r>
    </w:p>
    <w:p w14:paraId="3D7F42F3" w14:textId="77777777" w:rsidR="001D4DE7" w:rsidRPr="004B227C" w:rsidRDefault="001D4DE7" w:rsidP="004B227C">
      <w:pPr>
        <w:pStyle w:val="22"/>
        <w:spacing w:line="240" w:lineRule="auto"/>
        <w:ind w:right="0" w:firstLine="0"/>
        <w:rPr>
          <w:rFonts w:ascii="PT Astra Serif" w:hAnsi="PT Astra Serif"/>
          <w:i w:val="0"/>
          <w:color w:val="auto"/>
          <w:sz w:val="26"/>
          <w:szCs w:val="26"/>
        </w:rPr>
      </w:pPr>
      <w:r w:rsidRPr="004B227C">
        <w:rPr>
          <w:rFonts w:ascii="PT Astra Serif" w:hAnsi="PT Astra Serif"/>
          <w:i w:val="0"/>
          <w:color w:val="auto"/>
          <w:sz w:val="26"/>
          <w:szCs w:val="26"/>
        </w:rPr>
        <w:t xml:space="preserve">«Развитие молодежной политики, физической культуры и спорта </w:t>
      </w:r>
    </w:p>
    <w:p w14:paraId="56383187" w14:textId="77777777" w:rsidR="001D4DE7" w:rsidRPr="004B227C" w:rsidRDefault="001D4DE7" w:rsidP="004B227C">
      <w:pPr>
        <w:pStyle w:val="22"/>
        <w:spacing w:line="240" w:lineRule="auto"/>
        <w:ind w:right="0" w:firstLine="0"/>
        <w:rPr>
          <w:rFonts w:ascii="PT Astra Serif" w:hAnsi="PT Astra Serif"/>
          <w:i w:val="0"/>
          <w:color w:val="auto"/>
          <w:sz w:val="26"/>
          <w:szCs w:val="26"/>
        </w:rPr>
      </w:pPr>
      <w:r w:rsidRPr="004B227C">
        <w:rPr>
          <w:rFonts w:ascii="PT Astra Serif" w:hAnsi="PT Astra Serif"/>
          <w:i w:val="0"/>
          <w:color w:val="auto"/>
          <w:sz w:val="26"/>
          <w:szCs w:val="26"/>
        </w:rPr>
        <w:t>в Томской области»</w:t>
      </w:r>
    </w:p>
    <w:p w14:paraId="44D0EC4C" w14:textId="77777777" w:rsidR="001D4DE7" w:rsidRPr="004B227C" w:rsidRDefault="001D4DE7" w:rsidP="004B227C">
      <w:pPr>
        <w:pStyle w:val="aff"/>
        <w:tabs>
          <w:tab w:val="clear" w:pos="1560"/>
          <w:tab w:val="left" w:pos="993"/>
        </w:tabs>
        <w:spacing w:line="240" w:lineRule="auto"/>
        <w:ind w:left="0" w:right="0" w:firstLine="547"/>
        <w:rPr>
          <w:rFonts w:ascii="PT Astra Serif" w:hAnsi="PT Astra Serif"/>
          <w:b/>
          <w:sz w:val="26"/>
          <w:szCs w:val="26"/>
        </w:rPr>
      </w:pPr>
    </w:p>
    <w:p w14:paraId="1E05FACD"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«Развитие массового спорта, спорта высших достижений и системы подготовки спортивного резерва».</w:t>
      </w:r>
    </w:p>
    <w:p w14:paraId="6673401F"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В рамках данной подпрограммы в 2022 году реализовывались 2 ВЦП.</w:t>
      </w:r>
    </w:p>
    <w:p w14:paraId="6E6FC132"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 xml:space="preserve">1. </w:t>
      </w:r>
      <w:r w:rsidRPr="004B227C">
        <w:rPr>
          <w:rFonts w:ascii="PT Astra Serif" w:hAnsi="PT Astra Serif"/>
          <w:b/>
          <w:sz w:val="26"/>
          <w:szCs w:val="26"/>
        </w:rPr>
        <w:t>ВЦП «Создание благоприятных условий для увеличения охвата населения спортом и физической культурой</w:t>
      </w:r>
      <w:r w:rsidRPr="004B227C">
        <w:rPr>
          <w:rFonts w:ascii="PT Astra Serif" w:hAnsi="PT Astra Serif"/>
          <w:sz w:val="26"/>
          <w:szCs w:val="26"/>
        </w:rPr>
        <w:t xml:space="preserve">». </w:t>
      </w:r>
      <w:proofErr w:type="gramStart"/>
      <w:r w:rsidRPr="004B227C">
        <w:rPr>
          <w:rFonts w:ascii="PT Astra Serif" w:hAnsi="PT Astra Serif"/>
          <w:sz w:val="26"/>
          <w:szCs w:val="26"/>
        </w:rPr>
        <w:t xml:space="preserve">Кассовое исполнение расходов по данной ВЦП за составило 26 957,3 тыс. рублей или 99,98 % к плану по уточненной сводной бюджетной росписи. </w:t>
      </w:r>
      <w:proofErr w:type="gramEnd"/>
    </w:p>
    <w:p w14:paraId="5053967F" w14:textId="77777777" w:rsidR="001D4DE7" w:rsidRPr="004B227C" w:rsidRDefault="001D4DE7" w:rsidP="004B227C">
      <w:pPr>
        <w:pStyle w:val="aa"/>
        <w:ind w:firstLine="709"/>
        <w:rPr>
          <w:rFonts w:ascii="PT Astra Serif" w:hAnsi="PT Astra Serif"/>
        </w:rPr>
      </w:pPr>
      <w:r w:rsidRPr="004B227C">
        <w:rPr>
          <w:rFonts w:ascii="PT Astra Serif" w:hAnsi="PT Astra Serif"/>
        </w:rPr>
        <w:t>Основные направления расходов в рамках ВЦП:</w:t>
      </w:r>
    </w:p>
    <w:p w14:paraId="31C15F61" w14:textId="77777777" w:rsidR="001D4DE7" w:rsidRPr="004B227C" w:rsidRDefault="001D4DE7" w:rsidP="004B227C">
      <w:pPr>
        <w:pStyle w:val="aa"/>
        <w:ind w:firstLine="709"/>
        <w:rPr>
          <w:rFonts w:ascii="PT Astra Serif" w:hAnsi="PT Astra Serif"/>
        </w:rPr>
      </w:pPr>
      <w:r w:rsidRPr="004B227C">
        <w:rPr>
          <w:rFonts w:ascii="PT Astra Serif" w:hAnsi="PT Astra Serif"/>
        </w:rPr>
        <w:t>1) 23 335,8 тыс. рублей – на финансовое обеспечение выполнения государственного задания областными государственными автономными учреждениями «Центр спортивной подготовки сборных команд Томской области», «Спортивная школа олимпийского резерва Натальи Барановой» и «Центр адаптивных видов спорта Томской области».</w:t>
      </w:r>
    </w:p>
    <w:p w14:paraId="6274CC86" w14:textId="77777777" w:rsidR="001D4DE7" w:rsidRPr="004B227C" w:rsidRDefault="001D4DE7" w:rsidP="004B227C">
      <w:pPr>
        <w:pStyle w:val="aa"/>
        <w:ind w:firstLine="709"/>
        <w:rPr>
          <w:rFonts w:ascii="PT Astra Serif" w:hAnsi="PT Astra Serif"/>
        </w:rPr>
      </w:pPr>
      <w:r w:rsidRPr="004B227C">
        <w:rPr>
          <w:rFonts w:ascii="PT Astra Serif" w:hAnsi="PT Astra Serif"/>
        </w:rPr>
        <w:lastRenderedPageBreak/>
        <w:t xml:space="preserve">В рамках государственного задания организовано и проведено 20 официальных физкультурных мероприятий и 23 мероприятий, направленных на пропаганду физической культуры, спорта и здорового образа жизни, 9 мероприятий в рамках Всероссийского физкультурно-спортивного комплекса «Готов к труду и обороне» (ГТО). </w:t>
      </w:r>
    </w:p>
    <w:p w14:paraId="35D72B0A"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sz w:val="26"/>
          <w:szCs w:val="26"/>
        </w:rPr>
      </w:pPr>
      <w:proofErr w:type="gramStart"/>
      <w:r w:rsidRPr="004B227C">
        <w:rPr>
          <w:rFonts w:ascii="PT Astra Serif" w:hAnsi="PT Astra Serif"/>
          <w:sz w:val="26"/>
          <w:szCs w:val="26"/>
          <w:lang w:eastAsia="ru-RU"/>
        </w:rPr>
        <w:t xml:space="preserve">2) </w:t>
      </w:r>
      <w:r w:rsidRPr="004B227C">
        <w:rPr>
          <w:rFonts w:ascii="PT Astra Serif" w:hAnsi="PT Astra Serif"/>
          <w:sz w:val="26"/>
          <w:szCs w:val="26"/>
        </w:rPr>
        <w:t xml:space="preserve">3 576,5 тыс. рублей – на выплаты дополнительного материального обеспечения </w:t>
      </w:r>
      <w:r w:rsidRPr="004B227C">
        <w:rPr>
          <w:rFonts w:ascii="PT Astra Serif" w:eastAsia="Calibri" w:hAnsi="PT Astra Serif"/>
          <w:sz w:val="26"/>
          <w:szCs w:val="26"/>
        </w:rPr>
        <w:t>за выдающиеся достижения и особые заслуги перед Российской Федерацией в сфере физической культуры и спорта гражданам Российской Федерации, достигших пенсионного возраста,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r w:rsidRPr="004B227C">
        <w:rPr>
          <w:rFonts w:ascii="PT Astra Serif" w:hAnsi="PT Astra Serif"/>
          <w:sz w:val="26"/>
          <w:szCs w:val="26"/>
        </w:rPr>
        <w:t xml:space="preserve"> </w:t>
      </w:r>
      <w:proofErr w:type="gramEnd"/>
    </w:p>
    <w:p w14:paraId="1A9AE9DD"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sz w:val="26"/>
          <w:szCs w:val="26"/>
        </w:rPr>
      </w:pPr>
      <w:proofErr w:type="gramStart"/>
      <w:r w:rsidRPr="004B227C">
        <w:rPr>
          <w:rFonts w:ascii="PT Astra Serif" w:eastAsia="Calibri" w:hAnsi="PT Astra Serif"/>
          <w:sz w:val="26"/>
          <w:szCs w:val="26"/>
        </w:rPr>
        <w:t xml:space="preserve">Дополнительное материальное обеспечение в виде ежемесячной выплаты в 2022 году установлено в размере </w:t>
      </w:r>
      <w:r w:rsidRPr="004B227C">
        <w:rPr>
          <w:rFonts w:ascii="PT Astra Serif" w:hAnsi="PT Astra Serif"/>
          <w:sz w:val="26"/>
          <w:szCs w:val="26"/>
        </w:rPr>
        <w:t>5,75 тыс. рублей в соответствии с постановлением Администрации Томской области от 06.04.2011 № 95а «О размере и порядке установления дополнительного материального обеспечения за выдающиеся достижения и особые заслуги перед Российской Федерацией в сфере физической культуры и спорта», численность получателей составила 51 человек.</w:t>
      </w:r>
      <w:proofErr w:type="gramEnd"/>
    </w:p>
    <w:p w14:paraId="440A84D9"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3) 45,0 тыс. рублей – на проведение независимой оценки качества оказания услуг организациями, осуществляющими образовательную деятельность в сфере физической культуры и спорта, расположенными на территории Томской области. В 2022 году ОГАУ «Центр спортивной подготовки сборных команд Томской области» осуществлен сбор, обобщение и анализ информации о качестве оказания услуг организациями, осуществляющими образовательную деятельность в сфере физической культуры и спорта, расположенными на территории Томской области.</w:t>
      </w:r>
    </w:p>
    <w:p w14:paraId="62975032" w14:textId="77777777" w:rsidR="001D4DE7" w:rsidRPr="004B227C" w:rsidRDefault="001D4DE7" w:rsidP="004B227C">
      <w:pPr>
        <w:pStyle w:val="aff"/>
        <w:tabs>
          <w:tab w:val="clear" w:pos="1560"/>
          <w:tab w:val="left" w:pos="1276"/>
        </w:tabs>
        <w:spacing w:line="240" w:lineRule="auto"/>
        <w:ind w:left="709" w:right="0" w:firstLine="0"/>
        <w:rPr>
          <w:rFonts w:ascii="PT Astra Serif" w:hAnsi="PT Astra Serif"/>
          <w:sz w:val="26"/>
          <w:szCs w:val="26"/>
        </w:rPr>
      </w:pPr>
    </w:p>
    <w:p w14:paraId="61EC866C"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b/>
          <w:sz w:val="26"/>
          <w:szCs w:val="26"/>
        </w:rPr>
      </w:pPr>
      <w:r w:rsidRPr="004B227C">
        <w:rPr>
          <w:rFonts w:ascii="PT Astra Serif" w:hAnsi="PT Astra Serif"/>
          <w:b/>
          <w:sz w:val="26"/>
          <w:szCs w:val="26"/>
        </w:rPr>
        <w:t xml:space="preserve">2. ВЦП «Совершенствование системы подготовки спортсменов высокого класса и создание условий, направленных на увеличение числа перспективных спортсменов». </w:t>
      </w:r>
      <w:r w:rsidRPr="004B227C">
        <w:rPr>
          <w:rFonts w:ascii="PT Astra Serif" w:hAnsi="PT Astra Serif"/>
          <w:sz w:val="26"/>
          <w:szCs w:val="26"/>
        </w:rPr>
        <w:t>Кассовое исполнение расходов по данной ВЦП  составило 388 785,1 тыс. рублей или 99,98 % к плану по уточненной сводной бюджетной росписи.</w:t>
      </w:r>
    </w:p>
    <w:p w14:paraId="49EDCB87" w14:textId="77777777" w:rsidR="001D4DE7" w:rsidRPr="004B227C" w:rsidRDefault="001D4DE7" w:rsidP="004B227C">
      <w:pPr>
        <w:pStyle w:val="aa"/>
        <w:ind w:firstLine="709"/>
        <w:rPr>
          <w:rFonts w:ascii="PT Astra Serif" w:hAnsi="PT Astra Serif"/>
        </w:rPr>
      </w:pPr>
      <w:r w:rsidRPr="004B227C">
        <w:rPr>
          <w:rFonts w:ascii="PT Astra Serif" w:hAnsi="PT Astra Serif"/>
        </w:rPr>
        <w:t>Основные направления расходов в рамках ВЦП:</w:t>
      </w:r>
    </w:p>
    <w:p w14:paraId="42A5E245" w14:textId="77777777" w:rsidR="001D4DE7" w:rsidRPr="004B227C" w:rsidRDefault="001D4DE7" w:rsidP="004B227C">
      <w:pPr>
        <w:pStyle w:val="aa"/>
        <w:ind w:firstLine="709"/>
        <w:rPr>
          <w:rFonts w:ascii="PT Astra Serif" w:hAnsi="PT Astra Serif"/>
        </w:rPr>
      </w:pPr>
      <w:r w:rsidRPr="004B227C">
        <w:rPr>
          <w:rFonts w:ascii="PT Astra Serif" w:hAnsi="PT Astra Serif"/>
        </w:rPr>
        <w:t>1) 245 712,7 тыс. рублей – на финансовое обеспечение выполнения государственных заданий 4-мя областными государственными учреждениями.</w:t>
      </w:r>
    </w:p>
    <w:p w14:paraId="70E63DF1" w14:textId="77777777" w:rsidR="001D4DE7" w:rsidRPr="004B227C" w:rsidRDefault="001D4DE7" w:rsidP="004B227C">
      <w:pPr>
        <w:pStyle w:val="aa"/>
        <w:ind w:firstLine="709"/>
        <w:rPr>
          <w:rFonts w:ascii="PT Astra Serif" w:hAnsi="PT Astra Serif"/>
        </w:rPr>
      </w:pPr>
      <w:r w:rsidRPr="004B227C">
        <w:rPr>
          <w:rFonts w:ascii="PT Astra Serif" w:hAnsi="PT Astra Serif"/>
        </w:rPr>
        <w:t>В рамках государственного задания предоставлялись следующие государственные услуги:</w:t>
      </w:r>
    </w:p>
    <w:p w14:paraId="4BE32E53" w14:textId="77777777" w:rsidR="001D4DE7" w:rsidRPr="004B227C" w:rsidRDefault="001D4DE7" w:rsidP="004B227C">
      <w:pPr>
        <w:pStyle w:val="aa"/>
        <w:ind w:firstLine="709"/>
        <w:rPr>
          <w:rFonts w:ascii="PT Astra Serif" w:hAnsi="PT Astra Serif"/>
        </w:rPr>
      </w:pPr>
      <w:r w:rsidRPr="004B227C">
        <w:rPr>
          <w:rFonts w:ascii="PT Astra Serif" w:hAnsi="PT Astra Serif"/>
        </w:rPr>
        <w:t>- спортивная подготовка по олимпийским видам спорта (водное поло, плавание, биатлон, лыжные гонки); общее количество лиц, прошедших спортивную подготовку на этапах спортивной подготовки по данным видам спорта составило 425 человек;</w:t>
      </w:r>
    </w:p>
    <w:p w14:paraId="65751605" w14:textId="77777777" w:rsidR="001D4DE7" w:rsidRPr="004B227C" w:rsidRDefault="001D4DE7" w:rsidP="004B227C">
      <w:pPr>
        <w:pStyle w:val="aa"/>
        <w:ind w:firstLine="709"/>
        <w:rPr>
          <w:rFonts w:ascii="PT Astra Serif" w:hAnsi="PT Astra Serif"/>
        </w:rPr>
      </w:pPr>
      <w:r w:rsidRPr="004B227C">
        <w:rPr>
          <w:rFonts w:ascii="PT Astra Serif" w:hAnsi="PT Astra Serif"/>
        </w:rPr>
        <w:t>- спортивная подготовка по неолимпийским видам спорта (кикбоксинг, подводный спорт); общее количество лиц, прошедших спортивную подготовку на этапах спортивной подготовки по данным видам спорта составило 103 человека;</w:t>
      </w:r>
    </w:p>
    <w:p w14:paraId="57DA9EEC" w14:textId="77777777" w:rsidR="001D4DE7" w:rsidRPr="004B227C" w:rsidRDefault="001D4DE7" w:rsidP="004B227C">
      <w:pPr>
        <w:pStyle w:val="aa"/>
        <w:ind w:firstLine="709"/>
        <w:rPr>
          <w:rFonts w:ascii="PT Astra Serif" w:hAnsi="PT Astra Serif"/>
        </w:rPr>
      </w:pPr>
      <w:r w:rsidRPr="004B227C">
        <w:rPr>
          <w:rFonts w:ascii="PT Astra Serif" w:hAnsi="PT Astra Serif"/>
        </w:rPr>
        <w:t>- спортивная подготовка по спорту глухих (кёрлинг, плавание), подготовку прошли 22 человека;</w:t>
      </w:r>
    </w:p>
    <w:p w14:paraId="790FAD28" w14:textId="77777777" w:rsidR="001D4DE7" w:rsidRPr="004B227C" w:rsidRDefault="001D4DE7" w:rsidP="004B227C">
      <w:pPr>
        <w:pStyle w:val="aa"/>
        <w:ind w:firstLine="709"/>
        <w:rPr>
          <w:rFonts w:ascii="PT Astra Serif" w:hAnsi="PT Astra Serif"/>
        </w:rPr>
      </w:pPr>
      <w:r w:rsidRPr="004B227C">
        <w:rPr>
          <w:rFonts w:ascii="PT Astra Serif" w:hAnsi="PT Astra Serif"/>
        </w:rPr>
        <w:t>- спортивная подготовка по спорту лиц с интеллектуальными нарушениями (8 человек занимались плаванием);</w:t>
      </w:r>
    </w:p>
    <w:p w14:paraId="6972C72C" w14:textId="77777777" w:rsidR="001D4DE7" w:rsidRPr="004B227C" w:rsidRDefault="001D4DE7" w:rsidP="004B227C">
      <w:pPr>
        <w:pStyle w:val="aa"/>
        <w:ind w:firstLine="709"/>
        <w:rPr>
          <w:rFonts w:ascii="PT Astra Serif" w:hAnsi="PT Astra Serif"/>
        </w:rPr>
      </w:pPr>
      <w:r w:rsidRPr="004B227C">
        <w:rPr>
          <w:rFonts w:ascii="PT Astra Serif" w:hAnsi="PT Astra Serif"/>
        </w:rPr>
        <w:t>- спортивная подготовка по спорту лиц с поражением опорно-двигательного аппарата (18 человек занимались плаванием).</w:t>
      </w:r>
    </w:p>
    <w:p w14:paraId="734FD5B2" w14:textId="77777777" w:rsidR="001D4DE7" w:rsidRPr="004B227C" w:rsidRDefault="001D4DE7" w:rsidP="004B227C">
      <w:pPr>
        <w:pStyle w:val="aa"/>
        <w:ind w:firstLine="709"/>
        <w:rPr>
          <w:rFonts w:ascii="PT Astra Serif" w:hAnsi="PT Astra Serif"/>
        </w:rPr>
      </w:pPr>
      <w:r w:rsidRPr="004B227C">
        <w:rPr>
          <w:rFonts w:ascii="PT Astra Serif" w:hAnsi="PT Astra Serif"/>
        </w:rPr>
        <w:lastRenderedPageBreak/>
        <w:t>При выполнении государственных работ в соответствии с государственным заданием реализованы следующие мероприятия:</w:t>
      </w:r>
    </w:p>
    <w:p w14:paraId="58C61163" w14:textId="77777777" w:rsidR="001D4DE7" w:rsidRPr="004B227C" w:rsidRDefault="001D4DE7" w:rsidP="004B227C">
      <w:pPr>
        <w:pStyle w:val="aa"/>
        <w:ind w:firstLine="709"/>
        <w:rPr>
          <w:rFonts w:ascii="PT Astra Serif" w:hAnsi="PT Astra Serif"/>
        </w:rPr>
      </w:pPr>
      <w:r w:rsidRPr="004B227C">
        <w:rPr>
          <w:rFonts w:ascii="PT Astra Serif" w:hAnsi="PT Astra Serif"/>
        </w:rPr>
        <w:t>- обеспечено участие спортивных сборных команд Томской области в 389 официальных межрегиональных, всероссийских, международных спортивных соревнованиях и физкультурных мероприятиях;</w:t>
      </w:r>
    </w:p>
    <w:p w14:paraId="4195E964" w14:textId="77777777" w:rsidR="001D4DE7" w:rsidRPr="004B227C" w:rsidRDefault="001D4DE7" w:rsidP="004B227C">
      <w:pPr>
        <w:pStyle w:val="aa"/>
        <w:ind w:firstLine="709"/>
        <w:rPr>
          <w:rFonts w:ascii="PT Astra Serif" w:hAnsi="PT Astra Serif"/>
        </w:rPr>
      </w:pPr>
      <w:r w:rsidRPr="004B227C">
        <w:rPr>
          <w:rFonts w:ascii="PT Astra Serif" w:hAnsi="PT Astra Serif"/>
        </w:rPr>
        <w:t>- организовано 95  тренировочных мероприятий по подготовке спортивных сборных команд Томской области;</w:t>
      </w:r>
    </w:p>
    <w:p w14:paraId="2F2786C8" w14:textId="77777777" w:rsidR="001D4DE7" w:rsidRPr="004B227C" w:rsidRDefault="001D4DE7" w:rsidP="004B227C">
      <w:pPr>
        <w:pStyle w:val="aa"/>
        <w:ind w:firstLine="709"/>
        <w:rPr>
          <w:rFonts w:ascii="PT Astra Serif" w:hAnsi="PT Astra Serif"/>
        </w:rPr>
      </w:pPr>
      <w:r w:rsidRPr="004B227C">
        <w:rPr>
          <w:rFonts w:ascii="PT Astra Serif" w:hAnsi="PT Astra Serif"/>
        </w:rPr>
        <w:t>- организовано и проведено 346 официальных региональных, межрегиональных, всероссийских, международных спортивных соревнований;</w:t>
      </w:r>
    </w:p>
    <w:p w14:paraId="1A6A7E40" w14:textId="77777777" w:rsidR="001D4DE7" w:rsidRPr="004B227C" w:rsidRDefault="001D4DE7" w:rsidP="004B227C">
      <w:pPr>
        <w:pStyle w:val="aa"/>
        <w:ind w:firstLine="709"/>
        <w:rPr>
          <w:rFonts w:ascii="PT Astra Serif" w:hAnsi="PT Astra Serif"/>
        </w:rPr>
      </w:pPr>
      <w:r w:rsidRPr="004B227C">
        <w:rPr>
          <w:rFonts w:ascii="PT Astra Serif" w:hAnsi="PT Astra Serif"/>
        </w:rPr>
        <w:t>- обеспечено участие лиц, проходящих спортивную подготовку  в областных государственных автономных учреждениях, подведомственных Департаменту по молодежной политике, физической культуре и спорту Томской области, в 50 официальных межрегиональных, всероссийских, международных спортивных соревнованиях;</w:t>
      </w:r>
    </w:p>
    <w:p w14:paraId="027A1DB1" w14:textId="77777777" w:rsidR="001D4DE7" w:rsidRPr="004B227C" w:rsidRDefault="001D4DE7" w:rsidP="004B227C">
      <w:pPr>
        <w:pStyle w:val="aa"/>
        <w:ind w:firstLine="709"/>
        <w:rPr>
          <w:rFonts w:ascii="PT Astra Serif" w:hAnsi="PT Astra Serif"/>
        </w:rPr>
      </w:pPr>
      <w:r w:rsidRPr="004B227C">
        <w:rPr>
          <w:rFonts w:ascii="PT Astra Serif" w:hAnsi="PT Astra Serif"/>
        </w:rPr>
        <w:t>- проведено 236 иных мероприятий в сфере спорта, в том числе по обеспечению подготовки спортивного резерва, предоставлению объектов спорта для организаций и проведение официальных спортивных соревнований, физкультурных мероприятий и тренировочных мероприятий спортивных сборных команд Томской области, методическому обеспечению организаций, осуществляющих спортивную подготовку на территории Томской области;</w:t>
      </w:r>
    </w:p>
    <w:p w14:paraId="21D1CADF" w14:textId="77777777" w:rsidR="001D4DE7" w:rsidRPr="004B227C" w:rsidRDefault="001D4DE7" w:rsidP="004B227C">
      <w:pPr>
        <w:pStyle w:val="a8"/>
        <w:spacing w:after="0" w:line="240" w:lineRule="auto"/>
        <w:ind w:left="0" w:firstLine="709"/>
        <w:jc w:val="both"/>
        <w:rPr>
          <w:rFonts w:ascii="PT Astra Serif" w:hAnsi="PT Astra Serif"/>
          <w:sz w:val="26"/>
          <w:szCs w:val="26"/>
        </w:rPr>
      </w:pPr>
      <w:proofErr w:type="gramStart"/>
      <w:r w:rsidRPr="004B227C">
        <w:rPr>
          <w:rFonts w:ascii="PT Astra Serif" w:hAnsi="PT Astra Serif"/>
          <w:sz w:val="26"/>
          <w:szCs w:val="26"/>
          <w:lang w:eastAsia="ru-RU"/>
        </w:rPr>
        <w:t xml:space="preserve">2) </w:t>
      </w:r>
      <w:r w:rsidRPr="004B227C">
        <w:rPr>
          <w:rFonts w:ascii="PT Astra Serif" w:hAnsi="PT Astra Serif"/>
          <w:sz w:val="26"/>
          <w:szCs w:val="26"/>
        </w:rPr>
        <w:t xml:space="preserve"> 129 271,4 тыс. рублей – на предоставление 4 муниципальным образованиям Томской области субсидий на достижение целевых показателей соотношения средней заработной платы педагогических работников и работников, занимающих должности врачей, а также среднего медицинского персонала муниципальных учреждений дополнительного образования детей в сфере физической культуры и спорта и средней заработной платы в Томской области в соответствии с утвержденными планами мероприятий («дорожными картами») согласно</w:t>
      </w:r>
      <w:proofErr w:type="gramEnd"/>
      <w:r w:rsidRPr="004B227C">
        <w:rPr>
          <w:rFonts w:ascii="PT Astra Serif" w:hAnsi="PT Astra Serif"/>
          <w:sz w:val="26"/>
          <w:szCs w:val="26"/>
        </w:rPr>
        <w:t xml:space="preserve"> распоряжениям Администрации Томской области от 01.03.2015 № 142-ра, от 10.03.2013 № 283-ра.</w:t>
      </w:r>
    </w:p>
    <w:p w14:paraId="08609001"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3) 7 296,0 тыс. рублей – на выплату ежегодных стипендий Губернатора Томской области лучшим спортсменам Томской области и их тренерам. </w:t>
      </w:r>
      <w:proofErr w:type="gramStart"/>
      <w:r w:rsidRPr="004B227C">
        <w:rPr>
          <w:rFonts w:ascii="PT Astra Serif" w:hAnsi="PT Astra Serif"/>
          <w:sz w:val="26"/>
          <w:szCs w:val="26"/>
        </w:rPr>
        <w:t>В 2022 году в соответствии с распоряжением Департамента по молодежной политике, физической культуре и спорту Томской области от 29.12.2021 № 162-р «О назначении стипендии Губернатора Томской области лучшим спортсменам Томской области и их тренерам» ежемесячная стипендия Губернатора Томской области предоставлена 25 лучшим спортсменам Томской области в размере 16,0 тыс. рублей и 16 тренерам в размере 13,0 тыс. рублей;</w:t>
      </w:r>
      <w:proofErr w:type="gramEnd"/>
    </w:p>
    <w:p w14:paraId="7B812950" w14:textId="77777777" w:rsidR="001D4DE7" w:rsidRPr="004B227C" w:rsidRDefault="001D4DE7" w:rsidP="004B227C">
      <w:pPr>
        <w:tabs>
          <w:tab w:val="left" w:pos="993"/>
        </w:tabs>
        <w:spacing w:after="0" w:line="240" w:lineRule="auto"/>
        <w:ind w:firstLine="709"/>
        <w:jc w:val="both"/>
        <w:rPr>
          <w:rFonts w:ascii="PT Astra Serif" w:hAnsi="PT Astra Serif"/>
          <w:sz w:val="26"/>
          <w:szCs w:val="26"/>
        </w:rPr>
      </w:pPr>
      <w:r w:rsidRPr="004B227C">
        <w:rPr>
          <w:rFonts w:ascii="PT Astra Serif" w:hAnsi="PT Astra Serif"/>
          <w:sz w:val="26"/>
          <w:szCs w:val="26"/>
        </w:rPr>
        <w:t>4) 6 505,0 тыс. рублей – на выплату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 В 2022 году на основании постановления Главы Администрации (Губернатора) Томской области от 18.08.2006 № 75 «Об учреждении выплаты единовременного вознаграждения спортсменам Томской области и их тренерам за победы и призовые места на официальных всероссийских и международных соревнованиях» выплаты предоставлены 138 получателям по 22 видам спорта.</w:t>
      </w:r>
    </w:p>
    <w:p w14:paraId="251ACFAF" w14:textId="77777777" w:rsidR="001D4DE7" w:rsidRPr="004B227C" w:rsidRDefault="001D4DE7" w:rsidP="004B227C">
      <w:pPr>
        <w:pStyle w:val="a8"/>
        <w:spacing w:after="0" w:line="240" w:lineRule="auto"/>
        <w:ind w:left="0" w:firstLine="709"/>
        <w:jc w:val="both"/>
        <w:rPr>
          <w:rFonts w:ascii="PT Astra Serif" w:hAnsi="PT Astra Serif"/>
          <w:sz w:val="26"/>
          <w:szCs w:val="26"/>
        </w:rPr>
      </w:pPr>
    </w:p>
    <w:p w14:paraId="109E3C87"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«Создание условий для развития эффективной молодежной политики в Томской области».</w:t>
      </w:r>
    </w:p>
    <w:p w14:paraId="2184B341" w14:textId="77777777" w:rsidR="001D4DE7" w:rsidRPr="004B227C" w:rsidRDefault="001D4DE7" w:rsidP="004B227C">
      <w:pPr>
        <w:pStyle w:val="aff"/>
        <w:tabs>
          <w:tab w:val="clear" w:pos="1560"/>
          <w:tab w:val="left" w:pos="1134"/>
        </w:tabs>
        <w:spacing w:line="240" w:lineRule="auto"/>
        <w:ind w:left="0" w:right="45" w:firstLine="709"/>
        <w:rPr>
          <w:rFonts w:ascii="PT Astra Serif" w:hAnsi="PT Astra Serif"/>
          <w:b/>
          <w:sz w:val="26"/>
          <w:szCs w:val="26"/>
        </w:rPr>
      </w:pPr>
      <w:r w:rsidRPr="004B227C">
        <w:rPr>
          <w:rFonts w:ascii="PT Astra Serif" w:hAnsi="PT Astra Serif"/>
          <w:sz w:val="26"/>
          <w:szCs w:val="26"/>
        </w:rPr>
        <w:lastRenderedPageBreak/>
        <w:t xml:space="preserve">В рамках данной подпрограммы реализовывалась </w:t>
      </w:r>
      <w:r w:rsidRPr="004B227C">
        <w:rPr>
          <w:rFonts w:ascii="PT Astra Serif" w:hAnsi="PT Astra Serif"/>
          <w:b/>
          <w:bCs/>
          <w:sz w:val="26"/>
          <w:szCs w:val="26"/>
        </w:rPr>
        <w:t>ВЦП «Развитие и реализация потенциала молодежи в интересах области</w:t>
      </w:r>
      <w:r w:rsidRPr="004B227C">
        <w:rPr>
          <w:rFonts w:ascii="PT Astra Serif" w:hAnsi="PT Astra Serif"/>
          <w:b/>
          <w:sz w:val="26"/>
          <w:szCs w:val="26"/>
        </w:rPr>
        <w:t xml:space="preserve">». </w:t>
      </w:r>
      <w:r w:rsidRPr="004B227C">
        <w:rPr>
          <w:rFonts w:ascii="PT Astra Serif" w:hAnsi="PT Astra Serif"/>
          <w:sz w:val="26"/>
          <w:szCs w:val="26"/>
        </w:rPr>
        <w:t>Кассовое исполнение расходов по данной ВЦП за 2022 год составило 35 852,5 тыс. рублей или 99,96 % к плану по уточненной сводной бюджетной росписи.</w:t>
      </w:r>
    </w:p>
    <w:p w14:paraId="7ADD7E88" w14:textId="77777777" w:rsidR="001D4DE7" w:rsidRPr="004B227C" w:rsidRDefault="001D4DE7" w:rsidP="004B227C">
      <w:pPr>
        <w:pStyle w:val="aa"/>
        <w:ind w:firstLine="709"/>
        <w:rPr>
          <w:rFonts w:ascii="PT Astra Serif" w:hAnsi="PT Astra Serif"/>
        </w:rPr>
      </w:pPr>
      <w:r w:rsidRPr="004B227C">
        <w:rPr>
          <w:rFonts w:ascii="PT Astra Serif" w:hAnsi="PT Astra Serif"/>
        </w:rPr>
        <w:t>Основные направления расходов в рамках ВЦП:</w:t>
      </w:r>
    </w:p>
    <w:p w14:paraId="1E4C10E8" w14:textId="77777777" w:rsidR="001D4DE7" w:rsidRPr="004B227C" w:rsidRDefault="001D4DE7" w:rsidP="004B227C">
      <w:pPr>
        <w:pStyle w:val="aa"/>
        <w:ind w:firstLine="709"/>
        <w:rPr>
          <w:rFonts w:ascii="PT Astra Serif" w:hAnsi="PT Astra Serif"/>
        </w:rPr>
      </w:pPr>
      <w:r w:rsidRPr="004B227C">
        <w:rPr>
          <w:rFonts w:ascii="PT Astra Serif" w:hAnsi="PT Astra Serif"/>
        </w:rPr>
        <w:t>1) 34 329,0 тыс. рублей – на финансовое обеспечение выполнения государственного задания, оказываемого областным государственным автономным учреждением «Центр спортивной подготовки сборных команд Томской области».</w:t>
      </w:r>
    </w:p>
    <w:p w14:paraId="67316487" w14:textId="77777777" w:rsidR="001D4DE7" w:rsidRPr="004B227C" w:rsidRDefault="001D4DE7" w:rsidP="004B227C">
      <w:pPr>
        <w:pStyle w:val="aa"/>
        <w:ind w:firstLine="709"/>
        <w:rPr>
          <w:rFonts w:ascii="PT Astra Serif" w:hAnsi="PT Astra Serif"/>
        </w:rPr>
      </w:pPr>
      <w:r w:rsidRPr="004B227C">
        <w:rPr>
          <w:rFonts w:ascii="PT Astra Serif" w:hAnsi="PT Astra Serif"/>
        </w:rPr>
        <w:t>В соответствии с государственным заданием выполнялись 3 государственные работы, в рамках которых:</w:t>
      </w:r>
    </w:p>
    <w:p w14:paraId="6CEA7D7C" w14:textId="77777777" w:rsidR="001D4DE7" w:rsidRPr="004B227C" w:rsidRDefault="001D4DE7" w:rsidP="004B227C">
      <w:pPr>
        <w:pStyle w:val="aa"/>
        <w:ind w:firstLine="709"/>
        <w:rPr>
          <w:rFonts w:ascii="PT Astra Serif" w:hAnsi="PT Astra Serif"/>
        </w:rPr>
      </w:pPr>
      <w:proofErr w:type="gramStart"/>
      <w:r w:rsidRPr="004B227C">
        <w:rPr>
          <w:rFonts w:ascii="PT Astra Serif" w:hAnsi="PT Astra Serif"/>
        </w:rPr>
        <w:t>- организовано и проведено 21 областное и межмуниципальное мероприятие по работе с детьми и молодежью (региональной студенческой исследовательской военно-патриотической конференции «Боль людская», областного этапа Всероссийского фестиваля «Российская студенческая весна», юбилейной спартакиады оборонно-спортивных клубов Томской области, бластного этапа Всероссийской военно-патриотической игры «Зарница», областного молодежного форума «Смородина»,  фестиваля «История, которая нас объединила», областного форсайт-проекта «Поколение ТО», историко-просветительского краеведческого фестиваля «Сибириада»,  областного итогового молодежного</w:t>
      </w:r>
      <w:proofErr w:type="gramEnd"/>
      <w:r w:rsidRPr="004B227C">
        <w:rPr>
          <w:rFonts w:ascii="PT Astra Serif" w:hAnsi="PT Astra Serif"/>
        </w:rPr>
        <w:t xml:space="preserve"> форума «Поколение ТО: Стратегия 2030» и пр.);</w:t>
      </w:r>
    </w:p>
    <w:p w14:paraId="7ADCF435" w14:textId="77777777" w:rsidR="001D4DE7" w:rsidRPr="004B227C" w:rsidRDefault="001D4DE7" w:rsidP="004B227C">
      <w:pPr>
        <w:pStyle w:val="aa"/>
        <w:ind w:firstLine="709"/>
        <w:rPr>
          <w:rFonts w:ascii="PT Astra Serif" w:hAnsi="PT Astra Serif"/>
        </w:rPr>
      </w:pPr>
      <w:r w:rsidRPr="004B227C">
        <w:rPr>
          <w:rFonts w:ascii="PT Astra Serif" w:hAnsi="PT Astra Serif"/>
        </w:rPr>
        <w:t>- обеспечено участие представителей молодежи в межрегиональных, всероссийских и международных мероприятиях в сфере государственной молодежной политики (форумах, конкурсах, фестивалях, акциях);</w:t>
      </w:r>
    </w:p>
    <w:p w14:paraId="09918055" w14:textId="77777777" w:rsidR="001D4DE7" w:rsidRPr="004B227C" w:rsidRDefault="001D4DE7" w:rsidP="004B227C">
      <w:pPr>
        <w:pStyle w:val="aa"/>
        <w:ind w:firstLine="709"/>
        <w:rPr>
          <w:rFonts w:ascii="PT Astra Serif" w:hAnsi="PT Astra Serif"/>
        </w:rPr>
      </w:pPr>
      <w:r w:rsidRPr="004B227C">
        <w:rPr>
          <w:rFonts w:ascii="PT Astra Serif" w:hAnsi="PT Astra Serif"/>
        </w:rPr>
        <w:t>- обеспечен выпуск информационных материалов, направленных на гражданское и патриотическое воспитание молодежи, создание условий для самореализации подростков и молодежи, профилактику их асоциального и деструктивного поведения.</w:t>
      </w:r>
    </w:p>
    <w:p w14:paraId="2DF4DFB9"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lang w:eastAsia="ru-RU"/>
        </w:rPr>
        <w:t xml:space="preserve">2) </w:t>
      </w:r>
      <w:r w:rsidRPr="004B227C">
        <w:rPr>
          <w:rFonts w:ascii="PT Astra Serif" w:hAnsi="PT Astra Serif"/>
          <w:sz w:val="26"/>
          <w:szCs w:val="26"/>
        </w:rPr>
        <w:t xml:space="preserve">1 523,6 тыс. рублей – на предоставление областному государственному автономному учреждению «Центр спортивной подготовки спортивных сборных команд Томской области», субсидии на обеспечение развития добровольчества (волонтерства) в Томской области (субсидия на иные цели). Средства направлены на функционирование созданного в 2020 году ресурсного центра развития добровольчества Томской области «Бумеранг Добра», в том числе на оплату аренды помещения, коммунальных платежей и услуг связи, услуг привлеченных специалистов. </w:t>
      </w:r>
    </w:p>
    <w:p w14:paraId="26378171" w14:textId="77777777" w:rsidR="001D4DE7" w:rsidRPr="004B227C" w:rsidRDefault="001D4DE7" w:rsidP="004B227C">
      <w:pPr>
        <w:pStyle w:val="22"/>
        <w:tabs>
          <w:tab w:val="left" w:pos="1134"/>
        </w:tabs>
        <w:spacing w:line="240" w:lineRule="auto"/>
        <w:ind w:right="0" w:firstLine="709"/>
        <w:jc w:val="both"/>
        <w:rPr>
          <w:rFonts w:ascii="PT Astra Serif" w:hAnsi="PT Astra Serif"/>
          <w:i w:val="0"/>
          <w:color w:val="auto"/>
          <w:sz w:val="26"/>
          <w:szCs w:val="26"/>
        </w:rPr>
      </w:pPr>
    </w:p>
    <w:p w14:paraId="3A6D9F99" w14:textId="77777777" w:rsidR="001D4DE7" w:rsidRPr="004B227C" w:rsidRDefault="001D4DE7" w:rsidP="004B227C">
      <w:pPr>
        <w:spacing w:after="0" w:line="240" w:lineRule="auto"/>
        <w:contextualSpacing/>
        <w:jc w:val="center"/>
        <w:rPr>
          <w:rFonts w:ascii="PT Astra Serif" w:hAnsi="PT Astra Serif"/>
          <w:b/>
          <w:sz w:val="26"/>
          <w:szCs w:val="26"/>
        </w:rPr>
      </w:pPr>
      <w:r w:rsidRPr="004B227C">
        <w:rPr>
          <w:rFonts w:ascii="PT Astra Serif" w:hAnsi="PT Astra Serif"/>
          <w:b/>
          <w:sz w:val="26"/>
          <w:szCs w:val="26"/>
        </w:rPr>
        <w:t>Государственная программа Томской области</w:t>
      </w:r>
    </w:p>
    <w:p w14:paraId="1A90785E" w14:textId="77777777" w:rsidR="001D4DE7" w:rsidRPr="004B227C" w:rsidRDefault="001D4DE7" w:rsidP="004B227C">
      <w:pPr>
        <w:spacing w:after="0" w:line="240" w:lineRule="auto"/>
        <w:contextualSpacing/>
        <w:jc w:val="center"/>
        <w:rPr>
          <w:rFonts w:ascii="PT Astra Serif" w:hAnsi="PT Astra Serif"/>
          <w:b/>
          <w:sz w:val="26"/>
          <w:szCs w:val="26"/>
        </w:rPr>
      </w:pPr>
      <w:r w:rsidRPr="004B227C">
        <w:rPr>
          <w:rFonts w:ascii="PT Astra Serif" w:hAnsi="PT Astra Serif"/>
          <w:b/>
          <w:sz w:val="26"/>
          <w:szCs w:val="26"/>
        </w:rPr>
        <w:t>«Развитие образования в Томской области»</w:t>
      </w:r>
    </w:p>
    <w:p w14:paraId="33666213"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p>
    <w:p w14:paraId="79CD4805"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«Развитие дошкольного, общего и дополнительного образования в Томской области».</w:t>
      </w:r>
    </w:p>
    <w:p w14:paraId="5350CED8"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 xml:space="preserve">ВЦП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 </w:t>
      </w:r>
      <w:r w:rsidRPr="004B227C">
        <w:rPr>
          <w:rFonts w:ascii="PT Astra Serif" w:hAnsi="PT Astra Serif"/>
          <w:sz w:val="26"/>
          <w:szCs w:val="26"/>
        </w:rPr>
        <w:t>Кассовое исполнение расходов по ВЦП в 2022 году составило 16 921 988,8 тыс. рублей или 99,8 % к плану по уточненной сводной бюджетной росписи.</w:t>
      </w:r>
    </w:p>
    <w:p w14:paraId="5E1C0504" w14:textId="77777777" w:rsidR="001D4DE7" w:rsidRPr="004B227C" w:rsidRDefault="001D4DE7" w:rsidP="004B227C">
      <w:pPr>
        <w:pStyle w:val="aa"/>
        <w:ind w:firstLine="708"/>
        <w:rPr>
          <w:rFonts w:ascii="PT Astra Serif" w:hAnsi="PT Astra Serif"/>
          <w:bCs/>
        </w:rPr>
      </w:pPr>
      <w:r w:rsidRPr="004B227C">
        <w:rPr>
          <w:rFonts w:ascii="PT Astra Serif" w:hAnsi="PT Astra Serif"/>
          <w:bCs/>
        </w:rPr>
        <w:lastRenderedPageBreak/>
        <w:t>Основные направления расходов в рамках ВЦП:</w:t>
      </w:r>
    </w:p>
    <w:p w14:paraId="73F94E68" w14:textId="77777777" w:rsidR="001D4DE7" w:rsidRPr="004B227C" w:rsidRDefault="001D4DE7" w:rsidP="004B227C">
      <w:pPr>
        <w:pStyle w:val="a8"/>
        <w:numPr>
          <w:ilvl w:val="0"/>
          <w:numId w:val="107"/>
        </w:numPr>
        <w:tabs>
          <w:tab w:val="left" w:pos="0"/>
          <w:tab w:val="left" w:pos="993"/>
        </w:tabs>
        <w:spacing w:after="0" w:line="240" w:lineRule="auto"/>
        <w:ind w:left="0" w:firstLine="708"/>
        <w:jc w:val="both"/>
        <w:rPr>
          <w:rFonts w:ascii="PT Astra Serif" w:hAnsi="PT Astra Serif"/>
          <w:sz w:val="26"/>
          <w:szCs w:val="26"/>
        </w:rPr>
      </w:pPr>
      <w:r w:rsidRPr="004B227C">
        <w:rPr>
          <w:rFonts w:ascii="PT Astra Serif" w:hAnsi="PT Astra Serif"/>
          <w:bCs/>
          <w:sz w:val="26"/>
          <w:szCs w:val="26"/>
        </w:rPr>
        <w:t>778 267,3 тыс. рублей - на финансовое обеспечение выполнения государственных заданий 11 областными государственными учреждениями.</w:t>
      </w:r>
    </w:p>
    <w:p w14:paraId="3E41D176" w14:textId="77777777" w:rsidR="001D4DE7" w:rsidRPr="004B227C" w:rsidRDefault="001D4DE7" w:rsidP="004B227C">
      <w:pPr>
        <w:tabs>
          <w:tab w:val="left" w:pos="0"/>
          <w:tab w:val="left" w:pos="993"/>
        </w:tabs>
        <w:spacing w:after="0" w:line="240" w:lineRule="auto"/>
        <w:ind w:firstLine="710"/>
        <w:jc w:val="both"/>
        <w:rPr>
          <w:rFonts w:ascii="PT Astra Serif" w:hAnsi="PT Astra Serif"/>
          <w:sz w:val="26"/>
          <w:szCs w:val="26"/>
        </w:rPr>
      </w:pPr>
      <w:r w:rsidRPr="004B227C">
        <w:rPr>
          <w:rFonts w:ascii="PT Astra Serif" w:hAnsi="PT Astra Serif"/>
          <w:sz w:val="26"/>
          <w:szCs w:val="26"/>
        </w:rPr>
        <w:t>В рамках государственных заданий оказывалось 10 государственных услуг, в том числе по:</w:t>
      </w:r>
    </w:p>
    <w:p w14:paraId="7E0D6212" w14:textId="77777777" w:rsidR="001D4DE7" w:rsidRPr="004B227C" w:rsidRDefault="001D4DE7" w:rsidP="004B227C">
      <w:pPr>
        <w:tabs>
          <w:tab w:val="left" w:pos="0"/>
          <w:tab w:val="left" w:pos="993"/>
        </w:tabs>
        <w:spacing w:after="0" w:line="240" w:lineRule="auto"/>
        <w:ind w:firstLine="710"/>
        <w:jc w:val="both"/>
        <w:rPr>
          <w:rFonts w:ascii="PT Astra Serif" w:hAnsi="PT Astra Serif"/>
          <w:sz w:val="26"/>
          <w:szCs w:val="26"/>
        </w:rPr>
      </w:pPr>
      <w:r w:rsidRPr="004B227C">
        <w:rPr>
          <w:rFonts w:ascii="PT Astra Serif" w:hAnsi="PT Astra Serif"/>
          <w:sz w:val="26"/>
          <w:szCs w:val="26"/>
        </w:rPr>
        <w:t>- реализации основных общеобразовательных программ дошкольного, начального общего, основного общего и среднего общего образования (общее количество обучающихся по данным программам в областных государственных учреждениях составило 2 329 человек);</w:t>
      </w:r>
    </w:p>
    <w:p w14:paraId="6278544F" w14:textId="77777777" w:rsidR="001D4DE7" w:rsidRPr="004B227C" w:rsidRDefault="001D4DE7" w:rsidP="004B227C">
      <w:pPr>
        <w:tabs>
          <w:tab w:val="left" w:pos="0"/>
          <w:tab w:val="left" w:pos="993"/>
        </w:tabs>
        <w:spacing w:after="0" w:line="240" w:lineRule="auto"/>
        <w:ind w:firstLine="710"/>
        <w:jc w:val="both"/>
        <w:rPr>
          <w:rFonts w:ascii="PT Astra Serif" w:hAnsi="PT Astra Serif"/>
          <w:sz w:val="26"/>
          <w:szCs w:val="26"/>
        </w:rPr>
      </w:pPr>
      <w:r w:rsidRPr="004B227C">
        <w:rPr>
          <w:rFonts w:ascii="PT Astra Serif" w:hAnsi="PT Astra Serif"/>
          <w:sz w:val="26"/>
          <w:szCs w:val="26"/>
        </w:rPr>
        <w:t>- реализации дополнительных общеразвивающих программ общей продолжительностью 498 088 человеко-часов;</w:t>
      </w:r>
    </w:p>
    <w:p w14:paraId="3D4739A2" w14:textId="77777777" w:rsidR="001D4DE7" w:rsidRPr="004B227C" w:rsidRDefault="001D4DE7" w:rsidP="004B227C">
      <w:pPr>
        <w:tabs>
          <w:tab w:val="left" w:pos="0"/>
          <w:tab w:val="left" w:pos="993"/>
        </w:tabs>
        <w:spacing w:after="0" w:line="240" w:lineRule="auto"/>
        <w:ind w:firstLine="710"/>
        <w:jc w:val="both"/>
        <w:rPr>
          <w:rFonts w:ascii="PT Astra Serif" w:hAnsi="PT Astra Serif"/>
          <w:sz w:val="26"/>
          <w:szCs w:val="26"/>
        </w:rPr>
      </w:pPr>
      <w:r w:rsidRPr="004B227C">
        <w:rPr>
          <w:rFonts w:ascii="PT Astra Serif" w:hAnsi="PT Astra Serif"/>
          <w:sz w:val="26"/>
          <w:szCs w:val="26"/>
        </w:rPr>
        <w:t>- содержанию детей в областных государственных общеобразовательных организациях (853 обучающихся) и обеспечению присмотра и ухода за детьми (17 детей);</w:t>
      </w:r>
    </w:p>
    <w:p w14:paraId="707ADB02" w14:textId="77777777" w:rsidR="001D4DE7" w:rsidRPr="004B227C" w:rsidRDefault="001D4DE7" w:rsidP="004B227C">
      <w:pPr>
        <w:tabs>
          <w:tab w:val="left" w:pos="0"/>
          <w:tab w:val="left" w:pos="993"/>
        </w:tabs>
        <w:spacing w:after="0" w:line="240" w:lineRule="auto"/>
        <w:ind w:firstLine="710"/>
        <w:jc w:val="both"/>
        <w:rPr>
          <w:rFonts w:ascii="PT Astra Serif" w:hAnsi="PT Astra Serif"/>
          <w:sz w:val="26"/>
          <w:szCs w:val="26"/>
        </w:rPr>
      </w:pPr>
      <w:r w:rsidRPr="004B227C">
        <w:rPr>
          <w:rFonts w:ascii="PT Astra Serif" w:hAnsi="PT Astra Serif"/>
          <w:sz w:val="26"/>
          <w:szCs w:val="26"/>
        </w:rPr>
        <w:t>- осуществлению психолого-медико-педагогического обследования детей (обследовано 650 обучающихся);</w:t>
      </w:r>
    </w:p>
    <w:p w14:paraId="3430CFCB" w14:textId="77777777" w:rsidR="001D4DE7" w:rsidRPr="004B227C" w:rsidRDefault="001D4DE7" w:rsidP="004B227C">
      <w:pPr>
        <w:tabs>
          <w:tab w:val="left" w:pos="0"/>
          <w:tab w:val="left" w:pos="993"/>
        </w:tabs>
        <w:spacing w:after="0" w:line="240" w:lineRule="auto"/>
        <w:ind w:firstLine="710"/>
        <w:jc w:val="both"/>
        <w:rPr>
          <w:rFonts w:ascii="PT Astra Serif" w:hAnsi="PT Astra Serif"/>
          <w:sz w:val="26"/>
          <w:szCs w:val="26"/>
        </w:rPr>
      </w:pPr>
      <w:r w:rsidRPr="004B227C">
        <w:rPr>
          <w:rFonts w:ascii="PT Astra Serif" w:hAnsi="PT Astra Serif"/>
          <w:sz w:val="26"/>
          <w:szCs w:val="26"/>
        </w:rPr>
        <w:t xml:space="preserve">- проведению </w:t>
      </w:r>
      <w:proofErr w:type="gramStart"/>
      <w:r w:rsidRPr="004B227C">
        <w:rPr>
          <w:rFonts w:ascii="PT Astra Serif" w:hAnsi="PT Astra Serif"/>
          <w:sz w:val="26"/>
          <w:szCs w:val="26"/>
        </w:rPr>
        <w:t>психолого-педагогического</w:t>
      </w:r>
      <w:proofErr w:type="gramEnd"/>
      <w:r w:rsidRPr="004B227C">
        <w:rPr>
          <w:rFonts w:ascii="PT Astra Serif" w:hAnsi="PT Astra Serif"/>
          <w:sz w:val="26"/>
          <w:szCs w:val="26"/>
        </w:rPr>
        <w:t xml:space="preserve"> консультирование 650 обучающихся, их родителей (законных представителей) и педагогических работников;</w:t>
      </w:r>
    </w:p>
    <w:p w14:paraId="4FA06028" w14:textId="77777777" w:rsidR="001D4DE7" w:rsidRPr="004B227C" w:rsidRDefault="001D4DE7" w:rsidP="004B227C">
      <w:pPr>
        <w:tabs>
          <w:tab w:val="left" w:pos="0"/>
          <w:tab w:val="left" w:pos="993"/>
        </w:tabs>
        <w:spacing w:after="0" w:line="240" w:lineRule="auto"/>
        <w:ind w:firstLine="710"/>
        <w:jc w:val="both"/>
        <w:rPr>
          <w:rFonts w:ascii="PT Astra Serif" w:hAnsi="PT Astra Serif"/>
          <w:sz w:val="26"/>
          <w:szCs w:val="26"/>
        </w:rPr>
      </w:pPr>
      <w:r w:rsidRPr="004B227C">
        <w:rPr>
          <w:rFonts w:ascii="PT Astra Serif" w:hAnsi="PT Astra Serif"/>
          <w:sz w:val="26"/>
          <w:szCs w:val="26"/>
        </w:rPr>
        <w:t>реализации дополнительных профессиональных программ повышения квалификации общей продолжительностью 106 106 человеко-часов.</w:t>
      </w:r>
    </w:p>
    <w:p w14:paraId="5695CE53" w14:textId="77777777" w:rsidR="001D4DE7" w:rsidRPr="004B227C" w:rsidRDefault="001D4DE7" w:rsidP="004B227C">
      <w:pPr>
        <w:tabs>
          <w:tab w:val="left" w:pos="0"/>
          <w:tab w:val="left" w:pos="993"/>
        </w:tabs>
        <w:spacing w:after="0" w:line="240" w:lineRule="auto"/>
        <w:ind w:firstLine="710"/>
        <w:jc w:val="both"/>
        <w:rPr>
          <w:rFonts w:ascii="PT Astra Serif" w:hAnsi="PT Astra Serif"/>
          <w:sz w:val="26"/>
          <w:szCs w:val="26"/>
        </w:rPr>
      </w:pPr>
      <w:r w:rsidRPr="004B227C">
        <w:rPr>
          <w:rFonts w:ascii="PT Astra Serif" w:hAnsi="PT Astra Serif"/>
          <w:sz w:val="26"/>
          <w:szCs w:val="26"/>
        </w:rPr>
        <w:t>Также выполнялось 9 государственных работ, в рамках которых:</w:t>
      </w:r>
    </w:p>
    <w:p w14:paraId="4C19204A" w14:textId="77777777" w:rsidR="001D4DE7" w:rsidRPr="004B227C" w:rsidRDefault="001D4DE7" w:rsidP="004B227C">
      <w:pPr>
        <w:tabs>
          <w:tab w:val="left" w:pos="0"/>
          <w:tab w:val="left" w:pos="993"/>
        </w:tabs>
        <w:spacing w:after="0" w:line="240" w:lineRule="auto"/>
        <w:ind w:firstLine="710"/>
        <w:jc w:val="both"/>
        <w:rPr>
          <w:rFonts w:ascii="PT Astra Serif" w:hAnsi="PT Astra Serif"/>
          <w:sz w:val="26"/>
          <w:szCs w:val="26"/>
        </w:rPr>
      </w:pPr>
      <w:r w:rsidRPr="004B227C">
        <w:rPr>
          <w:rFonts w:ascii="PT Astra Serif" w:hAnsi="PT Astra Serif"/>
          <w:sz w:val="26"/>
          <w:szCs w:val="26"/>
        </w:rPr>
        <w:t>- реализовано 110 мероприятий по обеспечению проведения государственной итоговой аттестации обучающихся, освоивших основные общеобразовательные программы основного общего и среднего общего образования, в том числе в форме единого государственного экзамена;</w:t>
      </w:r>
    </w:p>
    <w:p w14:paraId="7AF8A46D" w14:textId="77777777" w:rsidR="001D4DE7" w:rsidRPr="004B227C" w:rsidRDefault="001D4DE7" w:rsidP="004B227C">
      <w:pPr>
        <w:autoSpaceDE w:val="0"/>
        <w:autoSpaceDN w:val="0"/>
        <w:adjustRightInd w:val="0"/>
        <w:spacing w:after="0" w:line="240" w:lineRule="auto"/>
        <w:ind w:firstLine="710"/>
        <w:jc w:val="both"/>
        <w:rPr>
          <w:rFonts w:ascii="PT Astra Serif" w:hAnsi="PT Astra Serif"/>
          <w:sz w:val="26"/>
          <w:szCs w:val="26"/>
        </w:rPr>
      </w:pPr>
      <w:r w:rsidRPr="004B227C">
        <w:rPr>
          <w:rFonts w:ascii="PT Astra Serif" w:hAnsi="PT Astra Serif"/>
          <w:sz w:val="26"/>
          <w:szCs w:val="26"/>
        </w:rPr>
        <w:t xml:space="preserve">- организовано предоставления психолого-педагогической помощи </w:t>
      </w:r>
      <w:proofErr w:type="gramStart"/>
      <w:r w:rsidRPr="004B227C">
        <w:rPr>
          <w:rFonts w:ascii="PT Astra Serif" w:hAnsi="PT Astra Serif"/>
          <w:sz w:val="26"/>
          <w:szCs w:val="26"/>
        </w:rPr>
        <w:t>обучающимся</w:t>
      </w:r>
      <w:proofErr w:type="gramEnd"/>
      <w:r w:rsidRPr="004B227C">
        <w:rPr>
          <w:rFonts w:ascii="PT Astra Serif" w:hAnsi="PT Astra Serif"/>
          <w:sz w:val="26"/>
          <w:szCs w:val="26"/>
        </w:rPr>
        <w:t>, испытывающим трудности в освоении основных общеобразовательных программ, своем развитии и социальной адаптации, в том числе помощь по реализации 2 091 индивидуальных программ реабилитации (абилитации);</w:t>
      </w:r>
    </w:p>
    <w:p w14:paraId="2FC8D8DE" w14:textId="77777777" w:rsidR="001D4DE7" w:rsidRPr="004B227C" w:rsidRDefault="001D4DE7" w:rsidP="004B227C">
      <w:pPr>
        <w:autoSpaceDE w:val="0"/>
        <w:autoSpaceDN w:val="0"/>
        <w:adjustRightInd w:val="0"/>
        <w:spacing w:after="0" w:line="240" w:lineRule="auto"/>
        <w:ind w:firstLine="710"/>
        <w:jc w:val="both"/>
        <w:rPr>
          <w:rFonts w:ascii="PT Astra Serif" w:hAnsi="PT Astra Serif"/>
          <w:sz w:val="26"/>
          <w:szCs w:val="26"/>
        </w:rPr>
      </w:pPr>
      <w:r w:rsidRPr="004B227C">
        <w:rPr>
          <w:rFonts w:ascii="PT Astra Serif" w:hAnsi="PT Astra Serif"/>
          <w:sz w:val="26"/>
          <w:szCs w:val="26"/>
        </w:rPr>
        <w:t>- проведено 232 мероприятий в рамках мониторинга  в сфере общего и дополнительного образования детей;</w:t>
      </w:r>
    </w:p>
    <w:p w14:paraId="47348C72" w14:textId="77777777" w:rsidR="001D4DE7" w:rsidRPr="004B227C" w:rsidRDefault="001D4DE7" w:rsidP="004B227C">
      <w:pPr>
        <w:autoSpaceDE w:val="0"/>
        <w:autoSpaceDN w:val="0"/>
        <w:adjustRightInd w:val="0"/>
        <w:spacing w:after="0" w:line="240" w:lineRule="auto"/>
        <w:ind w:firstLine="710"/>
        <w:jc w:val="both"/>
        <w:rPr>
          <w:rFonts w:ascii="PT Astra Serif" w:hAnsi="PT Astra Serif"/>
          <w:sz w:val="26"/>
          <w:szCs w:val="26"/>
        </w:rPr>
      </w:pPr>
      <w:r w:rsidRPr="004B227C">
        <w:rPr>
          <w:rFonts w:ascii="PT Astra Serif" w:hAnsi="PT Astra Serif"/>
          <w:sz w:val="26"/>
          <w:szCs w:val="26"/>
        </w:rPr>
        <w:t>- обеспечено функционирование шести региональных информационных систем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p w14:paraId="45FCDC69" w14:textId="77777777" w:rsidR="001D4DE7" w:rsidRPr="004B227C" w:rsidRDefault="001D4DE7" w:rsidP="004B227C">
      <w:pPr>
        <w:tabs>
          <w:tab w:val="left" w:pos="0"/>
          <w:tab w:val="left" w:pos="993"/>
        </w:tabs>
        <w:spacing w:after="0" w:line="240" w:lineRule="auto"/>
        <w:ind w:firstLine="710"/>
        <w:jc w:val="both"/>
        <w:rPr>
          <w:rFonts w:ascii="PT Astra Serif" w:hAnsi="PT Astra Serif"/>
          <w:sz w:val="26"/>
          <w:szCs w:val="26"/>
        </w:rPr>
      </w:pPr>
      <w:r w:rsidRPr="004B227C">
        <w:rPr>
          <w:rFonts w:ascii="PT Astra Serif" w:hAnsi="PT Astra Serif"/>
          <w:sz w:val="26"/>
          <w:szCs w:val="26"/>
        </w:rPr>
        <w:t>- подготовлено 29методических материалов по вопросам функционирования систем общего образования и дополнительного образования детей, 961 информационный материал размещен в сети «Интернет»;</w:t>
      </w:r>
    </w:p>
    <w:p w14:paraId="10A090AC" w14:textId="77777777" w:rsidR="001D4DE7" w:rsidRPr="004B227C" w:rsidRDefault="001D4DE7" w:rsidP="004B227C">
      <w:pPr>
        <w:tabs>
          <w:tab w:val="left" w:pos="0"/>
          <w:tab w:val="left" w:pos="993"/>
        </w:tabs>
        <w:spacing w:after="0" w:line="240" w:lineRule="auto"/>
        <w:ind w:firstLine="710"/>
        <w:jc w:val="both"/>
        <w:rPr>
          <w:rFonts w:ascii="PT Astra Serif" w:hAnsi="PT Astra Serif"/>
          <w:sz w:val="26"/>
          <w:szCs w:val="26"/>
        </w:rPr>
      </w:pPr>
      <w:r w:rsidRPr="004B227C">
        <w:rPr>
          <w:rFonts w:ascii="PT Astra Serif" w:hAnsi="PT Astra Serif"/>
          <w:sz w:val="26"/>
          <w:szCs w:val="26"/>
        </w:rPr>
        <w:t>- проведено 562 мероприятия в сфере общего образования для обучающихся, в том числе одаренных детей и детей с ограниченными возможностями здоровья, 303 мероприятий для педагогических работников;</w:t>
      </w:r>
    </w:p>
    <w:p w14:paraId="7ADAD8DE" w14:textId="77777777" w:rsidR="001D4DE7" w:rsidRPr="004B227C" w:rsidRDefault="001D4DE7" w:rsidP="004B227C">
      <w:pPr>
        <w:tabs>
          <w:tab w:val="left" w:pos="0"/>
          <w:tab w:val="left" w:pos="993"/>
        </w:tabs>
        <w:spacing w:after="0" w:line="240" w:lineRule="auto"/>
        <w:ind w:firstLine="710"/>
        <w:jc w:val="both"/>
        <w:rPr>
          <w:rFonts w:ascii="PT Astra Serif" w:hAnsi="PT Astra Serif"/>
          <w:sz w:val="26"/>
          <w:szCs w:val="26"/>
        </w:rPr>
      </w:pPr>
      <w:r w:rsidRPr="004B227C">
        <w:rPr>
          <w:rFonts w:ascii="PT Astra Serif" w:hAnsi="PT Astra Serif"/>
          <w:sz w:val="26"/>
          <w:szCs w:val="26"/>
        </w:rPr>
        <w:t>- реализовано 2 182 мероприятия в рамках проведения аттестации педагогических работников организаций, осуществляющих образовательную деятельность;</w:t>
      </w:r>
    </w:p>
    <w:p w14:paraId="38BEBA4E" w14:textId="77777777" w:rsidR="001D4DE7" w:rsidRPr="004B227C" w:rsidRDefault="001D4DE7" w:rsidP="004B227C">
      <w:pPr>
        <w:tabs>
          <w:tab w:val="left" w:pos="0"/>
          <w:tab w:val="left" w:pos="993"/>
        </w:tabs>
        <w:spacing w:after="0" w:line="240" w:lineRule="auto"/>
        <w:ind w:firstLine="710"/>
        <w:jc w:val="both"/>
        <w:rPr>
          <w:rFonts w:ascii="PT Astra Serif" w:hAnsi="PT Astra Serif"/>
          <w:sz w:val="26"/>
          <w:szCs w:val="26"/>
        </w:rPr>
      </w:pPr>
      <w:r w:rsidRPr="004B227C">
        <w:rPr>
          <w:rFonts w:ascii="PT Astra Serif" w:hAnsi="PT Astra Serif"/>
          <w:sz w:val="26"/>
          <w:szCs w:val="26"/>
        </w:rPr>
        <w:t xml:space="preserve">- обеспечена организация и сопровождение деятельности Центра непрерывного повышения профессионального мастерства педагогических </w:t>
      </w:r>
      <w:r w:rsidRPr="004B227C">
        <w:rPr>
          <w:rFonts w:ascii="PT Astra Serif" w:hAnsi="PT Astra Serif"/>
          <w:sz w:val="26"/>
          <w:szCs w:val="26"/>
        </w:rPr>
        <w:lastRenderedPageBreak/>
        <w:t xml:space="preserve">работников, в рамках которого разработаны индивидуальные образовательные маршруты для 1 852 педагогических работников, 1464 педагогических работников прошли обучение.  </w:t>
      </w:r>
    </w:p>
    <w:p w14:paraId="07FE0D58" w14:textId="77777777" w:rsidR="001D4DE7" w:rsidRPr="004B227C" w:rsidRDefault="001D4DE7" w:rsidP="004B227C">
      <w:pPr>
        <w:pStyle w:val="a8"/>
        <w:numPr>
          <w:ilvl w:val="0"/>
          <w:numId w:val="107"/>
        </w:numPr>
        <w:tabs>
          <w:tab w:val="left" w:pos="0"/>
        </w:tabs>
        <w:spacing w:after="0" w:line="240" w:lineRule="auto"/>
        <w:ind w:left="0" w:firstLine="709"/>
        <w:jc w:val="both"/>
        <w:rPr>
          <w:rFonts w:ascii="PT Astra Serif" w:hAnsi="PT Astra Serif"/>
          <w:sz w:val="26"/>
          <w:szCs w:val="26"/>
        </w:rPr>
      </w:pPr>
      <w:proofErr w:type="gramStart"/>
      <w:r w:rsidRPr="004B227C">
        <w:rPr>
          <w:rFonts w:ascii="PT Astra Serif" w:hAnsi="PT Astra Serif"/>
          <w:sz w:val="26"/>
          <w:szCs w:val="26"/>
        </w:rPr>
        <w:t>168 558,3 тыс. рублей - на обеспечение деятельности 4-х областных государственных казенных учреждений, из которых 712,7 тыс. рублей направлено на социальное обеспечение</w:t>
      </w:r>
      <w:r w:rsidRPr="004B227C">
        <w:t xml:space="preserve"> </w:t>
      </w:r>
      <w:r w:rsidRPr="004B227C">
        <w:rPr>
          <w:rFonts w:ascii="PT Astra Serif" w:hAnsi="PT Astra Serif"/>
          <w:sz w:val="26"/>
          <w:szCs w:val="26"/>
        </w:rPr>
        <w:t>детей-сирот,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являющихся выпускниками данных учреждений, 188,1 тыс. рублей - на приобретение техники и строительных материалов</w:t>
      </w:r>
      <w:proofErr w:type="gramEnd"/>
      <w:r w:rsidRPr="004B227C">
        <w:rPr>
          <w:rFonts w:ascii="PT Astra Serif" w:hAnsi="PT Astra Serif"/>
          <w:sz w:val="26"/>
          <w:szCs w:val="26"/>
        </w:rPr>
        <w:t xml:space="preserve"> ОГКОУ «Моряковская школа-интернат для детей с ограниченными возможностями здоровья» за счет целевой благотворительной помощи. Всего </w:t>
      </w:r>
      <w:proofErr w:type="gramStart"/>
      <w:r w:rsidRPr="004B227C">
        <w:rPr>
          <w:rFonts w:ascii="PT Astra Serif" w:hAnsi="PT Astra Serif"/>
          <w:sz w:val="26"/>
          <w:szCs w:val="26"/>
        </w:rPr>
        <w:t>на конец</w:t>
      </w:r>
      <w:proofErr w:type="gramEnd"/>
      <w:r w:rsidRPr="004B227C">
        <w:rPr>
          <w:rFonts w:ascii="PT Astra Serif" w:hAnsi="PT Astra Serif"/>
          <w:sz w:val="26"/>
          <w:szCs w:val="26"/>
        </w:rPr>
        <w:t xml:space="preserve"> 2022 года количество обучающихся в данных организациях составило 306 человек; </w:t>
      </w:r>
    </w:p>
    <w:p w14:paraId="385295A0" w14:textId="77777777" w:rsidR="001D4DE7" w:rsidRPr="004B227C" w:rsidRDefault="001D4DE7" w:rsidP="004B227C">
      <w:pPr>
        <w:pStyle w:val="aff"/>
        <w:numPr>
          <w:ilvl w:val="0"/>
          <w:numId w:val="107"/>
        </w:numPr>
        <w:tabs>
          <w:tab w:val="left" w:pos="0"/>
          <w:tab w:val="left" w:pos="1134"/>
        </w:tabs>
        <w:spacing w:line="240" w:lineRule="auto"/>
        <w:ind w:left="0" w:right="0" w:firstLine="709"/>
        <w:rPr>
          <w:rFonts w:ascii="PT Astra Serif" w:hAnsi="PT Astra Serif"/>
          <w:sz w:val="26"/>
          <w:szCs w:val="26"/>
        </w:rPr>
      </w:pPr>
      <w:r w:rsidRPr="004B227C">
        <w:rPr>
          <w:rFonts w:ascii="PT Astra Serif" w:hAnsi="PT Astra Serif"/>
          <w:sz w:val="26"/>
          <w:szCs w:val="26"/>
        </w:rPr>
        <w:t>36 426,7 тыс. рублей - на функционирование структурных подразделений, входящих в состав Департамента общего образования Томской области;</w:t>
      </w:r>
    </w:p>
    <w:p w14:paraId="5342FEDB" w14:textId="77777777" w:rsidR="001D4DE7" w:rsidRPr="004B227C" w:rsidRDefault="001D4DE7" w:rsidP="004B227C">
      <w:pPr>
        <w:pStyle w:val="aff"/>
        <w:numPr>
          <w:ilvl w:val="0"/>
          <w:numId w:val="107"/>
        </w:numPr>
        <w:tabs>
          <w:tab w:val="left" w:pos="0"/>
          <w:tab w:val="left" w:pos="1134"/>
        </w:tabs>
        <w:spacing w:line="240" w:lineRule="auto"/>
        <w:ind w:left="0" w:right="0" w:firstLine="709"/>
        <w:rPr>
          <w:rFonts w:ascii="PT Astra Serif" w:hAnsi="PT Astra Serif"/>
          <w:sz w:val="26"/>
          <w:szCs w:val="26"/>
        </w:rPr>
      </w:pPr>
      <w:r w:rsidRPr="004B227C">
        <w:rPr>
          <w:rFonts w:ascii="PT Astra Serif" w:hAnsi="PT Astra Serif"/>
          <w:sz w:val="26"/>
          <w:szCs w:val="26"/>
        </w:rPr>
        <w:t>217 712,9 тыс. рублей - на предоставление субсидий областным государственным автономным и бюджетным учреждениям на иные цели, в том числе:</w:t>
      </w:r>
    </w:p>
    <w:p w14:paraId="4C37E855" w14:textId="77777777" w:rsidR="001D4DE7" w:rsidRPr="004B227C" w:rsidRDefault="001D4DE7" w:rsidP="004B227C">
      <w:pPr>
        <w:pStyle w:val="aff"/>
        <w:tabs>
          <w:tab w:val="clear" w:pos="1560"/>
          <w:tab w:val="left" w:pos="0"/>
          <w:tab w:val="left" w:pos="709"/>
        </w:tabs>
        <w:spacing w:line="240" w:lineRule="auto"/>
        <w:ind w:left="0" w:right="0" w:firstLine="709"/>
        <w:rPr>
          <w:rFonts w:ascii="PT Astra Serif" w:hAnsi="PT Astra Serif"/>
          <w:sz w:val="26"/>
          <w:szCs w:val="26"/>
        </w:rPr>
      </w:pPr>
      <w:r w:rsidRPr="004B227C">
        <w:rPr>
          <w:rFonts w:ascii="PT Astra Serif" w:hAnsi="PT Astra Serif"/>
          <w:sz w:val="26"/>
          <w:szCs w:val="26"/>
        </w:rPr>
        <w:t>- 122 156,0 тыс. рублей</w:t>
      </w:r>
      <w:r w:rsidRPr="004B227C">
        <w:rPr>
          <w:rFonts w:ascii="PT Astra Serif" w:hAnsi="PT Astra Serif"/>
          <w:i/>
          <w:sz w:val="26"/>
          <w:szCs w:val="26"/>
        </w:rPr>
        <w:t xml:space="preserve"> </w:t>
      </w:r>
      <w:r w:rsidRPr="004B227C">
        <w:rPr>
          <w:rFonts w:ascii="PT Astra Serif" w:hAnsi="PT Astra Serif"/>
          <w:sz w:val="26"/>
          <w:szCs w:val="26"/>
        </w:rPr>
        <w:t>- на оснащение оборудованием пунктов проведения единого государственного экзамена. Приобретено 756 единиц оборудования</w:t>
      </w:r>
      <w:r w:rsidRPr="004B227C">
        <w:rPr>
          <w:rFonts w:ascii="PT Astra Serif" w:hAnsi="PT Astra Serif"/>
          <w:i/>
          <w:sz w:val="26"/>
          <w:szCs w:val="26"/>
        </w:rPr>
        <w:t xml:space="preserve"> (средства подтверждены для использования в 2023 году в размере 56 594,7 тыс. рублей на оплату оборудования по контракту со сроком исполнения - 31.01.2023 год</w:t>
      </w:r>
      <w:r w:rsidRPr="004B227C">
        <w:rPr>
          <w:rFonts w:ascii="PT Astra Serif" w:hAnsi="PT Astra Serif"/>
          <w:sz w:val="26"/>
          <w:szCs w:val="26"/>
        </w:rPr>
        <w:t>);</w:t>
      </w:r>
    </w:p>
    <w:p w14:paraId="17D8D761"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cs="PT Astra Serif"/>
          <w:i/>
          <w:sz w:val="26"/>
          <w:szCs w:val="26"/>
        </w:rPr>
      </w:pPr>
      <w:proofErr w:type="gramStart"/>
      <w:r w:rsidRPr="004B227C">
        <w:rPr>
          <w:rFonts w:ascii="PT Astra Serif" w:hAnsi="PT Astra Serif"/>
          <w:sz w:val="26"/>
          <w:szCs w:val="26"/>
        </w:rPr>
        <w:t>- 10 819,4 тыс. рублей – на обеспечение антитеррористической защиты объектов образования, выполнение мероприятий противодействия деструктивным идеологиям, модернизация систем противопожарной защиты (</w:t>
      </w:r>
      <w:r w:rsidRPr="004B227C">
        <w:rPr>
          <w:rFonts w:ascii="PT Astra Serif" w:hAnsi="PT Astra Serif" w:cs="PT Astra Serif"/>
          <w:sz w:val="26"/>
          <w:szCs w:val="26"/>
        </w:rPr>
        <w:t>оказаны услуги по обеспечению профессиональной физической охраной в 5 образовательных организациях, произведен демонтаж старой и монтаж новой установки системы видеонаблюдения в ОГБОУ «Школа-интернат для обучающихся, нуждающихся в ПМСС помощи», разработана проектно-сметная документация на установку системы охранной сигнализации, установлена система видеонаблюдения и</w:t>
      </w:r>
      <w:proofErr w:type="gramEnd"/>
      <w:r w:rsidRPr="004B227C">
        <w:rPr>
          <w:rFonts w:ascii="PT Astra Serif" w:hAnsi="PT Astra Serif" w:cs="PT Astra Serif"/>
          <w:sz w:val="26"/>
          <w:szCs w:val="26"/>
        </w:rPr>
        <w:t xml:space="preserve"> </w:t>
      </w:r>
      <w:proofErr w:type="gramStart"/>
      <w:r w:rsidRPr="004B227C">
        <w:rPr>
          <w:rFonts w:ascii="PT Astra Serif" w:hAnsi="PT Astra Serif" w:cs="PT Astra Serif"/>
          <w:sz w:val="26"/>
          <w:szCs w:val="26"/>
        </w:rPr>
        <w:t>система контроля управления доступом в задание в ОГОУ «Школа-интернат для обучающихся с нарушением слуха», оказаны услуги по прочистке системы вентиляции с проведением диагностики в ОГОУ «Школа-интернат для обучающихся с нарушением слуха», подтверждена потребность в использовании  в 2023 году -</w:t>
      </w:r>
      <w:r w:rsidRPr="004B227C">
        <w:rPr>
          <w:rFonts w:ascii="PT Astra Serif" w:hAnsi="PT Astra Serif"/>
          <w:sz w:val="26"/>
          <w:szCs w:val="26"/>
        </w:rPr>
        <w:t xml:space="preserve"> 3 661,6 тыс. рублей</w:t>
      </w:r>
      <w:r w:rsidRPr="004B227C">
        <w:rPr>
          <w:rFonts w:ascii="PT Astra Serif" w:hAnsi="PT Astra Serif" w:cs="PT Astra Serif"/>
          <w:sz w:val="26"/>
          <w:szCs w:val="26"/>
        </w:rPr>
        <w:t>);</w:t>
      </w:r>
      <w:proofErr w:type="gramEnd"/>
    </w:p>
    <w:p w14:paraId="74CB5730"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r w:rsidRPr="004B227C">
        <w:rPr>
          <w:rFonts w:ascii="PT Astra Serif" w:hAnsi="PT Astra Serif"/>
          <w:sz w:val="26"/>
          <w:szCs w:val="26"/>
        </w:rPr>
        <w:t>- 884,2 тыс. рублей – на обеспечение расходов по развитию региональной системы управления качеством общего образования в Томской области (организовано и проведено два мероприятия, составлено 7 аналитических отчетов по анализу результатов мониторинговых исследований, проведено 40 экспертиз регионального мониторинга качества дошкольного образования в системе общего образования Томской области);</w:t>
      </w:r>
    </w:p>
    <w:p w14:paraId="37DCBA0F"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r w:rsidRPr="004B227C">
        <w:rPr>
          <w:rFonts w:ascii="PT Astra Serif" w:hAnsi="PT Astra Serif"/>
          <w:sz w:val="26"/>
          <w:szCs w:val="26"/>
        </w:rPr>
        <w:t>- 604,9 тыс. рублей – на обеспечение одеждой, обувью, мягким инвентарем, единовременным денежным пособием при выпуске 10-ти выпускников из числа детей-сирот и детей, оставшихся без попечения родителей областных государственных автономных и бюджетных учреждений образования;</w:t>
      </w:r>
    </w:p>
    <w:p w14:paraId="29DAA166"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r w:rsidRPr="004B227C">
        <w:rPr>
          <w:rFonts w:ascii="PT Astra Serif" w:hAnsi="PT Astra Serif"/>
          <w:sz w:val="26"/>
          <w:szCs w:val="26"/>
        </w:rPr>
        <w:lastRenderedPageBreak/>
        <w:t>- 1 333,0 тыс. рублей - на модернизацию автоматизированных информационных систем в системе общего образования: дошкольного, общего и дополнительного образования детей (</w:t>
      </w:r>
      <w:r w:rsidRPr="004B227C">
        <w:rPr>
          <w:rFonts w:ascii="PT Astra Serif" w:hAnsi="PT Astra Serif"/>
          <w:i/>
          <w:sz w:val="26"/>
          <w:szCs w:val="26"/>
        </w:rPr>
        <w:t xml:space="preserve">в связи с нарушением подрядчиком установленных сроков исполнения контракта на выполнение работ по модернизации информационной системы "Комплектование ДОО" </w:t>
      </w:r>
      <w:r w:rsidRPr="004B227C">
        <w:rPr>
          <w:rFonts w:ascii="PT Astra Serif" w:hAnsi="PT Astra Serif" w:cs="PT Astra Serif"/>
          <w:i/>
          <w:sz w:val="26"/>
          <w:szCs w:val="26"/>
        </w:rPr>
        <w:t>подтверждена потребность в использовании  средств в 2023 году в полном объеме</w:t>
      </w:r>
      <w:r w:rsidRPr="004B227C">
        <w:rPr>
          <w:rFonts w:ascii="PT Astra Serif" w:hAnsi="PT Astra Serif"/>
          <w:sz w:val="26"/>
          <w:szCs w:val="26"/>
        </w:rPr>
        <w:t>);</w:t>
      </w:r>
    </w:p>
    <w:p w14:paraId="436E98A0"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proofErr w:type="gramStart"/>
      <w:r w:rsidRPr="004B227C">
        <w:rPr>
          <w:rFonts w:ascii="PT Astra Serif" w:hAnsi="PT Astra Serif"/>
          <w:sz w:val="26"/>
          <w:szCs w:val="26"/>
        </w:rPr>
        <w:t>- 3 564,0 тыс. рублей – на организационное, информационное, методическое и техническое сопровождение реализации региональных проектов (заключено 171 соглашение (доп. соглашение) в рамках реализации мероприятий региональных проектов, опубликовано 30 ед. сюжетов (публикаций) о ходе реализации региональных проектов, организованы и проведены 2 стратегические сессии (семинары), круглые столы в рамках реализации региональных проектов, пр.);</w:t>
      </w:r>
      <w:proofErr w:type="gramEnd"/>
    </w:p>
    <w:p w14:paraId="04E21269"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i/>
          <w:sz w:val="26"/>
          <w:szCs w:val="26"/>
        </w:rPr>
      </w:pPr>
      <w:r w:rsidRPr="004B227C">
        <w:rPr>
          <w:rFonts w:ascii="PT Astra Serif" w:hAnsi="PT Astra Serif"/>
          <w:sz w:val="26"/>
          <w:szCs w:val="26"/>
        </w:rPr>
        <w:t>- 889,3 тыс. рублей - на выплату ежемесячной стипендии Губернатора Томской области молодым 27-ми учителям областных государственных бюджетных и автономных образовательных организаций Томской области;</w:t>
      </w:r>
      <w:r w:rsidRPr="004B227C">
        <w:rPr>
          <w:rFonts w:ascii="PT Astra Serif" w:hAnsi="PT Astra Serif"/>
          <w:i/>
          <w:sz w:val="26"/>
          <w:szCs w:val="26"/>
        </w:rPr>
        <w:t xml:space="preserve"> </w:t>
      </w:r>
    </w:p>
    <w:p w14:paraId="6FE90947"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r w:rsidRPr="004B227C">
        <w:rPr>
          <w:rFonts w:ascii="PT Astra Serif" w:hAnsi="PT Astra Serif"/>
          <w:sz w:val="26"/>
          <w:szCs w:val="26"/>
        </w:rPr>
        <w:t>- 2 100,4 тыс. рублей – на обеспечение расходов на проезд обучающихся - участников заключительного этапа Всероссийской олимпиады школьников и их сопровождающих (в количестве 56 человек), а также на организационный взнос 22-х сопровождающих лиц участников заключительного этапа Всероссийской олимпиады школьников;</w:t>
      </w:r>
    </w:p>
    <w:p w14:paraId="5A15DF67"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r w:rsidRPr="004B227C">
        <w:rPr>
          <w:rFonts w:ascii="PT Astra Serif" w:hAnsi="PT Astra Serif"/>
          <w:sz w:val="26"/>
          <w:szCs w:val="26"/>
        </w:rPr>
        <w:t>- 1 937,4 тыс. рублей – на обеспечение расходов, связанных с участием детей, сопровождающих и наставников в мероприятиях, проводимых в рамках Всероссийского конкурса «Большая перемена» (приобретено 132 проездных билета от места проживания до места проведения очных мероприятий и в обратном направлении);</w:t>
      </w:r>
    </w:p>
    <w:p w14:paraId="142860F1"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r w:rsidRPr="004B227C">
        <w:rPr>
          <w:rFonts w:ascii="PT Astra Serif" w:hAnsi="PT Astra Serif"/>
          <w:sz w:val="26"/>
          <w:szCs w:val="26"/>
        </w:rPr>
        <w:t>- 1 301,9 тыс. рублей – на обеспечение расходов по созданию условий для обеспечения деятельности учебно-методического центра военно-патриотического воспитания детей и молодежи «Авангард» и проведение мероприятий (сборов) военной - патриотической направленности (проведено 3 смены, число участников мероприятий (сборов) составило 220 человек);</w:t>
      </w:r>
    </w:p>
    <w:p w14:paraId="6C1BADF4"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r w:rsidRPr="004B227C">
        <w:rPr>
          <w:rFonts w:ascii="PT Astra Serif" w:hAnsi="PT Astra Serif"/>
          <w:sz w:val="26"/>
          <w:szCs w:val="26"/>
        </w:rPr>
        <w:t>- 3 350,1 тыс. рублей – на укрепление материально-технической базы пяти областных государственных образовательных организаций (</w:t>
      </w:r>
      <w:r w:rsidRPr="004B227C">
        <w:rPr>
          <w:rFonts w:ascii="PT Astra Serif" w:hAnsi="PT Astra Serif" w:cs="PT Astra Serif"/>
          <w:i/>
          <w:sz w:val="26"/>
          <w:szCs w:val="26"/>
        </w:rPr>
        <w:t xml:space="preserve">подтверждена потребность в использовании в 2023 году - </w:t>
      </w:r>
      <w:r w:rsidRPr="004B227C">
        <w:rPr>
          <w:rFonts w:ascii="PT Astra Serif" w:hAnsi="PT Astra Serif"/>
          <w:i/>
          <w:sz w:val="26"/>
          <w:szCs w:val="26"/>
        </w:rPr>
        <w:t>1 269,4 тыс. рублей</w:t>
      </w:r>
      <w:r w:rsidRPr="004B227C">
        <w:rPr>
          <w:rFonts w:ascii="PT Astra Serif" w:hAnsi="PT Astra Serif"/>
          <w:sz w:val="26"/>
          <w:szCs w:val="26"/>
        </w:rPr>
        <w:t>);</w:t>
      </w:r>
    </w:p>
    <w:p w14:paraId="7CED5084"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proofErr w:type="gramStart"/>
      <w:r w:rsidRPr="004B227C">
        <w:rPr>
          <w:rFonts w:ascii="PT Astra Serif" w:hAnsi="PT Astra Serif"/>
          <w:sz w:val="26"/>
          <w:szCs w:val="26"/>
        </w:rPr>
        <w:t>- 1 337,5 тыс. рублей – на обеспечение непрерывного и планомерного повышения квалификации педагогических работников (организованы и проведены 3 конкурса профессионального мастерства, награждено 174 победителей и призеров региональных этапов всероссийских конкурсов профессионального мастерства, региональных конкурсов профессионального мастерства, опубликовано 2 сюжета в региональных средствах массовой информации);</w:t>
      </w:r>
      <w:proofErr w:type="gramEnd"/>
    </w:p>
    <w:p w14:paraId="3736C0EE"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r w:rsidRPr="004B227C">
        <w:rPr>
          <w:rFonts w:ascii="PT Astra Serif" w:hAnsi="PT Astra Serif"/>
          <w:sz w:val="26"/>
          <w:szCs w:val="26"/>
        </w:rPr>
        <w:t>- 1 319,7 тыс. рублей – на премирование 121 победителя регионального этапа Всероссийской олимпиады школьников, 9 призеров и победителей заключительного этапа Всероссийской олимпиады школьников;</w:t>
      </w:r>
    </w:p>
    <w:p w14:paraId="4A94305E"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r w:rsidRPr="004B227C">
        <w:rPr>
          <w:rFonts w:ascii="PT Astra Serif" w:hAnsi="PT Astra Serif"/>
          <w:sz w:val="26"/>
          <w:szCs w:val="26"/>
        </w:rPr>
        <w:t xml:space="preserve">- 36 010,3 тыс. рублей – на обеспечение расходов по разработке региональной автоматизированной информационной системы </w:t>
      </w:r>
      <w:r w:rsidRPr="004B227C">
        <w:rPr>
          <w:rFonts w:ascii="PT Astra Serif" w:hAnsi="PT Astra Serif"/>
          <w:i/>
          <w:sz w:val="26"/>
          <w:szCs w:val="26"/>
        </w:rPr>
        <w:t>(</w:t>
      </w:r>
      <w:r w:rsidRPr="004B227C">
        <w:rPr>
          <w:rFonts w:ascii="PT Astra Serif" w:hAnsi="PT Astra Serif"/>
          <w:sz w:val="26"/>
          <w:szCs w:val="26"/>
        </w:rPr>
        <w:t>заключено 8 контрактов на обеспечение поддержки государственных, региональных информационных систем);</w:t>
      </w:r>
    </w:p>
    <w:p w14:paraId="3210720C"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i/>
          <w:sz w:val="26"/>
          <w:szCs w:val="26"/>
        </w:rPr>
      </w:pPr>
      <w:r w:rsidRPr="004B227C">
        <w:rPr>
          <w:rFonts w:ascii="PT Astra Serif" w:hAnsi="PT Astra Serif"/>
          <w:sz w:val="26"/>
          <w:szCs w:val="26"/>
        </w:rPr>
        <w:t xml:space="preserve">- 3 500,0 тыс. рублей – на обеспечение расходов по модернизации и техническому сопровождению региональной автоматизированной </w:t>
      </w:r>
      <w:r w:rsidRPr="004B227C">
        <w:rPr>
          <w:rFonts w:ascii="PT Astra Serif" w:hAnsi="PT Astra Serif"/>
          <w:sz w:val="26"/>
          <w:szCs w:val="26"/>
        </w:rPr>
        <w:lastRenderedPageBreak/>
        <w:t>информационной системы «Педагогические кадры Томской области» (</w:t>
      </w:r>
      <w:r w:rsidRPr="004B227C">
        <w:rPr>
          <w:rFonts w:ascii="PT Astra Serif" w:hAnsi="PT Astra Serif"/>
          <w:i/>
          <w:sz w:val="26"/>
          <w:szCs w:val="26"/>
        </w:rPr>
        <w:t xml:space="preserve">в связи с нарушением сроков исполнения контракта поставщиком услуг на выполнение работ </w:t>
      </w:r>
      <w:r w:rsidRPr="004B227C">
        <w:rPr>
          <w:rFonts w:ascii="PT Astra Serif" w:hAnsi="PT Astra Serif" w:cs="PT Astra Serif"/>
          <w:i/>
          <w:sz w:val="26"/>
          <w:szCs w:val="26"/>
        </w:rPr>
        <w:t xml:space="preserve">подтверждена потребность в использовании в 2023 году </w:t>
      </w:r>
      <w:r w:rsidRPr="004B227C">
        <w:rPr>
          <w:rFonts w:ascii="PT Astra Serif" w:hAnsi="PT Astra Serif"/>
          <w:i/>
          <w:sz w:val="26"/>
          <w:szCs w:val="26"/>
        </w:rPr>
        <w:t>в полном объеме);</w:t>
      </w:r>
    </w:p>
    <w:p w14:paraId="3BF3FF6A"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r w:rsidRPr="004B227C">
        <w:rPr>
          <w:rFonts w:ascii="PT Astra Serif" w:hAnsi="PT Astra Serif"/>
          <w:sz w:val="26"/>
          <w:szCs w:val="26"/>
        </w:rPr>
        <w:t>- 2 369,8 тыс. рублей – на модернизацию существующей инфраструктуры столовых областных государственных общеобразовательных организаций (</w:t>
      </w:r>
      <w:r w:rsidRPr="004B227C">
        <w:rPr>
          <w:rFonts w:ascii="PT Astra Serif" w:hAnsi="PT Astra Serif"/>
          <w:i/>
          <w:sz w:val="26"/>
          <w:szCs w:val="26"/>
        </w:rPr>
        <w:t>приобретено оборудование, мебель, кухонный инвентарь, сантехническое оборудование для пищеблоков 4-х областных государственных бюджетных организаций</w:t>
      </w:r>
      <w:r w:rsidRPr="004B227C">
        <w:rPr>
          <w:rFonts w:ascii="PT Astra Serif" w:hAnsi="PT Astra Serif"/>
          <w:sz w:val="26"/>
          <w:szCs w:val="26"/>
        </w:rPr>
        <w:t>);</w:t>
      </w:r>
    </w:p>
    <w:p w14:paraId="1A9A632C"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proofErr w:type="gramStart"/>
      <w:r w:rsidRPr="004B227C">
        <w:rPr>
          <w:rFonts w:ascii="PT Astra Serif" w:hAnsi="PT Astra Serif"/>
          <w:sz w:val="26"/>
          <w:szCs w:val="26"/>
        </w:rPr>
        <w:t>- 17 522,8 тыс. рублей – на обеспечение расходов по разработке проектно-сметной документации на капитальный ремонт части здания ОГБОУ КШИ «Томский кадетский корпус» им. Героя РФ Пескового М.В.(</w:t>
      </w:r>
      <w:r w:rsidRPr="004B227C">
        <w:rPr>
          <w:rFonts w:ascii="PT Astra Serif" w:hAnsi="PT Astra Serif" w:cs="PT Astra Serif"/>
          <w:i/>
          <w:sz w:val="26"/>
          <w:szCs w:val="26"/>
        </w:rPr>
        <w:t>подтверждена потребность в использовании в 2023 году</w:t>
      </w:r>
      <w:r w:rsidRPr="004B227C">
        <w:rPr>
          <w:rFonts w:ascii="PT Astra Serif" w:hAnsi="PT Astra Serif"/>
          <w:i/>
          <w:sz w:val="26"/>
          <w:szCs w:val="26"/>
        </w:rPr>
        <w:t xml:space="preserve"> в полном объеме (435,0 тыс. рублей)</w:t>
      </w:r>
      <w:r w:rsidRPr="004B227C">
        <w:rPr>
          <w:rFonts w:ascii="PT Astra Serif" w:hAnsi="PT Astra Serif"/>
          <w:sz w:val="26"/>
          <w:szCs w:val="26"/>
        </w:rPr>
        <w:t xml:space="preserve">, </w:t>
      </w:r>
      <w:r w:rsidRPr="004B227C">
        <w:rPr>
          <w:rFonts w:ascii="PT Astra Serif" w:hAnsi="PT Astra Serif"/>
          <w:i/>
          <w:sz w:val="26"/>
          <w:szCs w:val="26"/>
        </w:rPr>
        <w:t>так как срок выполнения работ по контракту май 2023 года</w:t>
      </w:r>
      <w:r w:rsidRPr="004B227C">
        <w:rPr>
          <w:rFonts w:ascii="PT Astra Serif" w:hAnsi="PT Astra Serif"/>
          <w:sz w:val="26"/>
          <w:szCs w:val="26"/>
        </w:rPr>
        <w:t>), на капитальный ремонт объектов имущественного комплекса здания ОГБОУ КШИ «Томский</w:t>
      </w:r>
      <w:proofErr w:type="gramEnd"/>
      <w:r w:rsidRPr="004B227C">
        <w:rPr>
          <w:rFonts w:ascii="PT Astra Serif" w:hAnsi="PT Astra Serif"/>
          <w:sz w:val="26"/>
          <w:szCs w:val="26"/>
        </w:rPr>
        <w:t xml:space="preserve"> </w:t>
      </w:r>
      <w:proofErr w:type="gramStart"/>
      <w:r w:rsidRPr="004B227C">
        <w:rPr>
          <w:rFonts w:ascii="PT Astra Serif" w:hAnsi="PT Astra Serif"/>
          <w:sz w:val="26"/>
          <w:szCs w:val="26"/>
        </w:rPr>
        <w:t>кадетский корпус» им. Героя РФ Пескового М.В. для размещения учебно-методического центра военно-патриотического воспитания «Авангард» (</w:t>
      </w:r>
      <w:r w:rsidRPr="004B227C">
        <w:rPr>
          <w:rFonts w:ascii="PT Astra Serif" w:hAnsi="PT Astra Serif"/>
          <w:i/>
          <w:sz w:val="26"/>
          <w:szCs w:val="26"/>
        </w:rPr>
        <w:t xml:space="preserve">средства возвращены в бюджет в полном объеме (14 321,0 тыс. рублей), </w:t>
      </w:r>
      <w:r w:rsidRPr="004B227C">
        <w:rPr>
          <w:rFonts w:ascii="PT Astra Serif" w:hAnsi="PT Astra Serif"/>
          <w:sz w:val="26"/>
          <w:szCs w:val="26"/>
        </w:rPr>
        <w:t>кровли здания ОГБУДПО «Томский областной институт повышения квалификации и переподготовки работников образования» (</w:t>
      </w:r>
      <w:r w:rsidRPr="004B227C">
        <w:rPr>
          <w:rFonts w:ascii="PT Astra Serif" w:hAnsi="PT Astra Serif" w:cs="PT Astra Serif"/>
          <w:i/>
          <w:sz w:val="26"/>
          <w:szCs w:val="26"/>
        </w:rPr>
        <w:t>подтверждена потребность в использовании в 2023 году</w:t>
      </w:r>
      <w:r w:rsidRPr="004B227C">
        <w:rPr>
          <w:rFonts w:ascii="PT Astra Serif" w:hAnsi="PT Astra Serif"/>
          <w:i/>
          <w:sz w:val="26"/>
          <w:szCs w:val="26"/>
        </w:rPr>
        <w:t xml:space="preserve"> в полном объеме (2 766,8 тыс. рублей) для повторного объявления аукциона</w:t>
      </w:r>
      <w:r w:rsidRPr="004B227C">
        <w:rPr>
          <w:rFonts w:ascii="PT Astra Serif" w:hAnsi="PT Astra Serif"/>
          <w:sz w:val="26"/>
          <w:szCs w:val="26"/>
        </w:rPr>
        <w:t>);</w:t>
      </w:r>
      <w:proofErr w:type="gramEnd"/>
    </w:p>
    <w:p w14:paraId="2FDB4469"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sz w:val="26"/>
          <w:szCs w:val="26"/>
        </w:rPr>
      </w:pPr>
      <w:r w:rsidRPr="004B227C">
        <w:rPr>
          <w:rFonts w:ascii="PT Astra Serif" w:hAnsi="PT Astra Serif" w:cs="PT Astra Serif"/>
          <w:sz w:val="26"/>
          <w:szCs w:val="26"/>
        </w:rPr>
        <w:t xml:space="preserve">- </w:t>
      </w:r>
      <w:r w:rsidRPr="004B227C">
        <w:rPr>
          <w:rFonts w:ascii="PT Astra Serif" w:hAnsi="PT Astra Serif"/>
          <w:sz w:val="26"/>
          <w:szCs w:val="26"/>
        </w:rPr>
        <w:t>998,5 тыс. рублей - на по вовлечение обучающихся общеобразовательных организаций в российское движение школьников. В рамках мероприятия организовано участие 26-ти победителей всероссийских мероприятий российского движения школьников в тематических сменах всероссийских и международных детских центров;</w:t>
      </w:r>
    </w:p>
    <w:p w14:paraId="09DC372E" w14:textId="77777777" w:rsidR="001D4DE7" w:rsidRPr="004B227C" w:rsidRDefault="001D4DE7" w:rsidP="004B227C">
      <w:pPr>
        <w:pStyle w:val="aff"/>
        <w:tabs>
          <w:tab w:val="left" w:pos="0"/>
          <w:tab w:val="left" w:pos="709"/>
        </w:tabs>
        <w:spacing w:line="240" w:lineRule="auto"/>
        <w:ind w:left="0" w:right="-1" w:firstLine="547"/>
        <w:rPr>
          <w:rFonts w:ascii="PT Astra Serif" w:hAnsi="PT Astra Serif" w:cs="PT Astra Serif"/>
          <w:sz w:val="26"/>
          <w:szCs w:val="26"/>
        </w:rPr>
      </w:pPr>
      <w:r w:rsidRPr="004B227C">
        <w:rPr>
          <w:rFonts w:ascii="PT Astra Serif" w:hAnsi="PT Astra Serif"/>
          <w:sz w:val="26"/>
          <w:szCs w:val="26"/>
        </w:rPr>
        <w:t xml:space="preserve">- 5 713,7 тыс. рублей - на единовременное обеспечение одеждой, обувью, вещевым имуществом (обмундированием), мягким инвентарем воспитанников областных государственных бюджетных общеобразовательных учреждений. </w:t>
      </w:r>
      <w:proofErr w:type="gramStart"/>
      <w:r w:rsidRPr="004B227C">
        <w:rPr>
          <w:rFonts w:ascii="PT Astra Serif" w:hAnsi="PT Astra Serif"/>
          <w:sz w:val="26"/>
          <w:szCs w:val="26"/>
        </w:rPr>
        <w:t>В рамках мероприятия приобретены  шапки, комбинезоны, перчатки, кроссовки, термобелье, брюки, сорочки форменные, берцы, кители, нашивки нарукавные, постельное белье, одеяло, подушки, матрацы и пр. товары;</w:t>
      </w:r>
      <w:proofErr w:type="gramEnd"/>
    </w:p>
    <w:p w14:paraId="603D9AAE" w14:textId="77777777" w:rsidR="001D4DE7" w:rsidRPr="004B227C" w:rsidRDefault="001D4DE7" w:rsidP="004B227C">
      <w:pPr>
        <w:pStyle w:val="aff"/>
        <w:numPr>
          <w:ilvl w:val="0"/>
          <w:numId w:val="107"/>
        </w:numPr>
        <w:tabs>
          <w:tab w:val="left" w:pos="0"/>
          <w:tab w:val="left" w:pos="993"/>
        </w:tabs>
        <w:spacing w:line="240" w:lineRule="auto"/>
        <w:ind w:left="0" w:right="0" w:firstLine="567"/>
        <w:rPr>
          <w:rFonts w:ascii="PT Astra Serif" w:hAnsi="PT Astra Serif"/>
          <w:sz w:val="26"/>
          <w:szCs w:val="26"/>
        </w:rPr>
      </w:pPr>
      <w:r w:rsidRPr="004B227C">
        <w:rPr>
          <w:rFonts w:ascii="PT Astra Serif" w:hAnsi="PT Astra Serif"/>
          <w:sz w:val="26"/>
          <w:szCs w:val="26"/>
        </w:rPr>
        <w:t>15 697 503,5 тыс. рублей - на предоставление межбюджетных трансфертов местным бюджетам, в том числе:</w:t>
      </w:r>
    </w:p>
    <w:p w14:paraId="3663DD2D" w14:textId="77777777" w:rsidR="001D4DE7" w:rsidRPr="004B227C" w:rsidRDefault="001D4DE7" w:rsidP="004B227C">
      <w:pPr>
        <w:pStyle w:val="aff"/>
        <w:tabs>
          <w:tab w:val="clear" w:pos="1560"/>
          <w:tab w:val="left" w:pos="993"/>
        </w:tabs>
        <w:spacing w:line="240" w:lineRule="auto"/>
        <w:ind w:left="0" w:right="0" w:firstLine="567"/>
        <w:rPr>
          <w:rFonts w:ascii="PT Astra Serif" w:hAnsi="PT Astra Serif"/>
          <w:sz w:val="26"/>
          <w:szCs w:val="26"/>
        </w:rPr>
      </w:pPr>
      <w:r w:rsidRPr="004B227C">
        <w:rPr>
          <w:rFonts w:ascii="PT Astra Serif" w:hAnsi="PT Astra Serif"/>
          <w:sz w:val="26"/>
          <w:szCs w:val="26"/>
        </w:rPr>
        <w:t>- 9 353 594,0 тыс. рублей – субвенции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p w14:paraId="3028EAA1" w14:textId="77777777" w:rsidR="001D4DE7" w:rsidRPr="004B227C" w:rsidRDefault="001D4DE7" w:rsidP="004B227C">
      <w:pPr>
        <w:pStyle w:val="a8"/>
        <w:autoSpaceDE w:val="0"/>
        <w:autoSpaceDN w:val="0"/>
        <w:adjustRightInd w:val="0"/>
        <w:spacing w:after="0" w:line="240" w:lineRule="auto"/>
        <w:ind w:left="0" w:firstLine="567"/>
        <w:jc w:val="both"/>
        <w:rPr>
          <w:rFonts w:ascii="PT Astra Serif" w:hAnsi="PT Astra Serif"/>
          <w:sz w:val="26"/>
          <w:szCs w:val="26"/>
          <w:lang w:eastAsia="ru-RU"/>
        </w:rPr>
      </w:pPr>
      <w:proofErr w:type="gramStart"/>
      <w:r w:rsidRPr="004B227C">
        <w:rPr>
          <w:rFonts w:ascii="PT Astra Serif" w:hAnsi="PT Astra Serif"/>
          <w:sz w:val="26"/>
          <w:szCs w:val="26"/>
          <w:lang w:eastAsia="ru-RU"/>
        </w:rPr>
        <w:t>Ассигнования направлены на финансовое обеспечение государственных полномочий по предоставлению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w:t>
      </w:r>
      <w:proofErr w:type="gramEnd"/>
      <w:r w:rsidRPr="004B227C">
        <w:rPr>
          <w:rFonts w:ascii="PT Astra Serif" w:hAnsi="PT Astra Serif"/>
          <w:sz w:val="26"/>
          <w:szCs w:val="26"/>
          <w:lang w:eastAsia="ru-RU"/>
        </w:rPr>
        <w:t xml:space="preserve"> коммунальных услуг), в соответствии с утвержденными значениями нормативов.</w:t>
      </w:r>
    </w:p>
    <w:p w14:paraId="2CBDEFD1" w14:textId="77777777" w:rsidR="001D4DE7" w:rsidRPr="004B227C" w:rsidRDefault="001D4DE7" w:rsidP="004B227C">
      <w:pPr>
        <w:pStyle w:val="a8"/>
        <w:spacing w:after="0" w:line="240" w:lineRule="auto"/>
        <w:ind w:left="0" w:firstLine="567"/>
        <w:jc w:val="both"/>
        <w:rPr>
          <w:rFonts w:ascii="PT Astra Serif" w:hAnsi="PT Astra Serif"/>
          <w:sz w:val="26"/>
          <w:szCs w:val="26"/>
        </w:rPr>
      </w:pPr>
      <w:r w:rsidRPr="004B227C">
        <w:rPr>
          <w:rFonts w:ascii="PT Astra Serif" w:hAnsi="PT Astra Serif"/>
          <w:sz w:val="26"/>
          <w:szCs w:val="26"/>
        </w:rPr>
        <w:lastRenderedPageBreak/>
        <w:t xml:space="preserve">Субвенции предоставлены 20-ти муниципальным образованиям Томской области. </w:t>
      </w:r>
    </w:p>
    <w:p w14:paraId="0DA5E9CA" w14:textId="77777777" w:rsidR="001D4DE7" w:rsidRPr="004B227C" w:rsidRDefault="001D4DE7" w:rsidP="004B227C">
      <w:pPr>
        <w:pStyle w:val="aff"/>
        <w:tabs>
          <w:tab w:val="clear" w:pos="1560"/>
          <w:tab w:val="left" w:pos="851"/>
          <w:tab w:val="left" w:pos="1134"/>
        </w:tabs>
        <w:autoSpaceDE w:val="0"/>
        <w:autoSpaceDN w:val="0"/>
        <w:adjustRightInd w:val="0"/>
        <w:spacing w:line="240" w:lineRule="auto"/>
        <w:ind w:left="0" w:right="0" w:firstLine="567"/>
        <w:rPr>
          <w:rFonts w:ascii="PT Astra Serif" w:hAnsi="PT Astra Serif"/>
          <w:sz w:val="26"/>
          <w:szCs w:val="26"/>
        </w:rPr>
      </w:pPr>
      <w:r w:rsidRPr="004B227C">
        <w:rPr>
          <w:rFonts w:ascii="PT Astra Serif" w:hAnsi="PT Astra Serif"/>
          <w:sz w:val="26"/>
          <w:szCs w:val="26"/>
        </w:rPr>
        <w:t>Исполнение расходов муниципальными общеобразовательными организациями осуществлялось</w:t>
      </w:r>
      <w:r w:rsidRPr="004B227C">
        <w:rPr>
          <w:rFonts w:ascii="PT Astra Serif" w:eastAsia="Calibri" w:hAnsi="PT Astra Serif"/>
          <w:sz w:val="26"/>
          <w:szCs w:val="26"/>
        </w:rPr>
        <w:t xml:space="preserve"> по группам региональных нормативов</w:t>
      </w:r>
      <w:r w:rsidRPr="004B227C">
        <w:rPr>
          <w:rFonts w:ascii="PT Astra Serif" w:hAnsi="PT Astra Serif"/>
          <w:sz w:val="26"/>
          <w:szCs w:val="26"/>
        </w:rPr>
        <w:t>: на реализацию основных общеобразовательных программ, на обучающегося – инвалида, получающего общее образование с применением дистанционных образовательных технологий, на реализацию основных общеобразовательных программ в муниципальных малокомплектных общеобразовательных организациях, на реализацию образовательных программ дошкольного образования в группах дошкольного образования;</w:t>
      </w:r>
    </w:p>
    <w:p w14:paraId="31069B16" w14:textId="77777777" w:rsidR="001D4DE7" w:rsidRPr="004B227C" w:rsidRDefault="001D4DE7" w:rsidP="004B227C">
      <w:pPr>
        <w:tabs>
          <w:tab w:val="left" w:pos="993"/>
        </w:tabs>
        <w:spacing w:after="0" w:line="240" w:lineRule="auto"/>
        <w:ind w:firstLine="709"/>
        <w:jc w:val="both"/>
        <w:outlineLvl w:val="2"/>
        <w:rPr>
          <w:rFonts w:ascii="PT Astra Serif" w:eastAsia="Calibri" w:hAnsi="PT Astra Serif"/>
          <w:sz w:val="26"/>
          <w:szCs w:val="26"/>
        </w:rPr>
      </w:pPr>
      <w:r w:rsidRPr="004B227C">
        <w:rPr>
          <w:rFonts w:ascii="PT Astra Serif" w:hAnsi="PT Astra Serif"/>
          <w:sz w:val="26"/>
          <w:szCs w:val="26"/>
        </w:rPr>
        <w:t xml:space="preserve">- 3 738 459,6 тыс. рублей – </w:t>
      </w:r>
      <w:r w:rsidRPr="004B227C">
        <w:rPr>
          <w:rFonts w:ascii="PT Astra Serif" w:eastAsia="Calibri" w:hAnsi="PT Astra Serif"/>
          <w:sz w:val="26"/>
          <w:szCs w:val="26"/>
        </w:rPr>
        <w:t>субвенции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p w14:paraId="65787760" w14:textId="77777777" w:rsidR="001D4DE7" w:rsidRPr="004B227C" w:rsidRDefault="001D4DE7" w:rsidP="004B227C">
      <w:pPr>
        <w:spacing w:after="0" w:line="240" w:lineRule="auto"/>
        <w:ind w:firstLine="708"/>
        <w:jc w:val="both"/>
        <w:rPr>
          <w:rFonts w:ascii="PT Astra Serif" w:hAnsi="PT Astra Serif"/>
          <w:sz w:val="26"/>
          <w:szCs w:val="26"/>
        </w:rPr>
      </w:pPr>
      <w:proofErr w:type="gramStart"/>
      <w:r w:rsidRPr="004B227C">
        <w:rPr>
          <w:rFonts w:ascii="PT Astra Serif" w:hAnsi="PT Astra Serif"/>
          <w:sz w:val="26"/>
          <w:szCs w:val="26"/>
        </w:rPr>
        <w:t>Ассигнования направлены на финансовое обеспечение государственных полномочий по предоставлению общедоступного и бесплатного дошкольного образования в муниципальных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утвержденными значениями нормативов;</w:t>
      </w:r>
      <w:proofErr w:type="gramEnd"/>
    </w:p>
    <w:p w14:paraId="59889CA7"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proofErr w:type="gramStart"/>
      <w:r w:rsidRPr="004B227C">
        <w:rPr>
          <w:rFonts w:ascii="PT Astra Serif" w:hAnsi="PT Astra Serif"/>
          <w:sz w:val="26"/>
          <w:szCs w:val="26"/>
        </w:rPr>
        <w:t>- 32 642,7 тыс. рублей – субвенция муниципальному образованию «Город Томск» на 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в соответствии с нормативами финансового обеспечения образовательной деятельности муниципальных образовательных организаций в Томской области;</w:t>
      </w:r>
      <w:proofErr w:type="gramEnd"/>
    </w:p>
    <w:p w14:paraId="68EE9964" w14:textId="77777777" w:rsidR="001D4DE7" w:rsidRPr="004B227C" w:rsidRDefault="001D4DE7" w:rsidP="004B227C">
      <w:pPr>
        <w:tabs>
          <w:tab w:val="left" w:pos="851"/>
          <w:tab w:val="left" w:pos="993"/>
        </w:tabs>
        <w:spacing w:after="0" w:line="240" w:lineRule="auto"/>
        <w:ind w:firstLine="709"/>
        <w:contextualSpacing/>
        <w:jc w:val="both"/>
        <w:rPr>
          <w:rFonts w:ascii="PT Astra Serif" w:hAnsi="PT Astra Serif"/>
          <w:sz w:val="26"/>
          <w:szCs w:val="26"/>
          <w:lang w:eastAsia="ru-RU"/>
        </w:rPr>
      </w:pPr>
      <w:r w:rsidRPr="004B227C">
        <w:rPr>
          <w:rFonts w:ascii="PT Astra Serif" w:hAnsi="PT Astra Serif"/>
          <w:sz w:val="26"/>
          <w:szCs w:val="26"/>
        </w:rPr>
        <w:t xml:space="preserve">- 134 924,1 тыс. рублей – субвенции </w:t>
      </w:r>
      <w:r w:rsidRPr="004B227C">
        <w:rPr>
          <w:rFonts w:ascii="PT Astra Serif" w:eastAsia="Calibri" w:hAnsi="PT Astra Serif"/>
          <w:sz w:val="26"/>
          <w:szCs w:val="26"/>
        </w:rPr>
        <w:t xml:space="preserve">на осуществление отдельных государственных полномочий по финансовому обеспечению получения дошкольного образования в организациях, </w:t>
      </w:r>
      <w:r w:rsidRPr="004B227C">
        <w:rPr>
          <w:rFonts w:ascii="PT Astra Serif" w:hAnsi="PT Astra Serif"/>
          <w:sz w:val="26"/>
          <w:szCs w:val="26"/>
          <w:lang w:eastAsia="ru-RU"/>
        </w:rPr>
        <w:t>осуществляющих обучение (за исключением государственных (муниципальных) учреждений), частных дошкольных образовательных организациях.</w:t>
      </w:r>
    </w:p>
    <w:p w14:paraId="247F92A8" w14:textId="77777777" w:rsidR="001D4DE7" w:rsidRPr="004B227C" w:rsidRDefault="001D4DE7" w:rsidP="004B227C">
      <w:pPr>
        <w:spacing w:after="0" w:line="240" w:lineRule="auto"/>
        <w:ind w:firstLine="708"/>
        <w:jc w:val="both"/>
        <w:rPr>
          <w:rFonts w:ascii="PT Astra Serif" w:hAnsi="PT Astra Serif"/>
          <w:sz w:val="26"/>
          <w:szCs w:val="26"/>
          <w:lang w:eastAsia="ru-RU"/>
        </w:rPr>
      </w:pPr>
      <w:r w:rsidRPr="004B227C">
        <w:rPr>
          <w:rFonts w:ascii="PT Astra Serif" w:hAnsi="PT Astra Serif"/>
          <w:sz w:val="26"/>
          <w:szCs w:val="26"/>
          <w:lang w:eastAsia="ru-RU"/>
        </w:rPr>
        <w:t xml:space="preserve">Ассигнования направлены на финансовое обеспечение государственных полномочий по предоставлению дошкольного </w:t>
      </w:r>
      <w:proofErr w:type="gramStart"/>
      <w:r w:rsidRPr="004B227C">
        <w:rPr>
          <w:rFonts w:ascii="PT Astra Serif" w:hAnsi="PT Astra Serif"/>
          <w:sz w:val="26"/>
          <w:szCs w:val="26"/>
          <w:lang w:eastAsia="ru-RU"/>
        </w:rPr>
        <w:t>образования</w:t>
      </w:r>
      <w:proofErr w:type="gramEnd"/>
      <w:r w:rsidRPr="004B227C">
        <w:rPr>
          <w:rFonts w:ascii="PT Astra Serif" w:hAnsi="PT Astra Serif"/>
          <w:sz w:val="26"/>
          <w:szCs w:val="26"/>
          <w:lang w:eastAsia="ru-RU"/>
        </w:rPr>
        <w:t xml:space="preserve"> в частных дошкольных 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Определение объема субвенции осуществляется в соответствии с нормативами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в соответствии с действующим законодательством;</w:t>
      </w:r>
    </w:p>
    <w:p w14:paraId="4D29FE23" w14:textId="77777777" w:rsidR="001D4DE7" w:rsidRPr="004B227C" w:rsidRDefault="001D4DE7" w:rsidP="004B227C">
      <w:pPr>
        <w:pStyle w:val="a8"/>
        <w:tabs>
          <w:tab w:val="left" w:pos="993"/>
        </w:tabs>
        <w:spacing w:after="0" w:line="240" w:lineRule="auto"/>
        <w:ind w:left="0" w:firstLine="851"/>
        <w:jc w:val="both"/>
        <w:outlineLvl w:val="2"/>
        <w:rPr>
          <w:rFonts w:ascii="PT Astra Serif" w:eastAsia="Calibri" w:hAnsi="PT Astra Serif"/>
          <w:sz w:val="26"/>
          <w:szCs w:val="26"/>
        </w:rPr>
      </w:pPr>
      <w:r w:rsidRPr="004B227C">
        <w:rPr>
          <w:rFonts w:ascii="PT Astra Serif" w:hAnsi="PT Astra Serif"/>
          <w:sz w:val="26"/>
          <w:szCs w:val="26"/>
        </w:rPr>
        <w:t xml:space="preserve">- 8 525,7 тыс. рублей – </w:t>
      </w:r>
      <w:r w:rsidRPr="004B227C">
        <w:rPr>
          <w:rFonts w:ascii="PT Astra Serif" w:eastAsia="Calibri" w:hAnsi="PT Astra Serif"/>
          <w:sz w:val="26"/>
          <w:szCs w:val="26"/>
        </w:rPr>
        <w:t xml:space="preserve">на 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w:t>
      </w:r>
      <w:r w:rsidRPr="004B227C">
        <w:rPr>
          <w:rFonts w:ascii="PT Astra Serif" w:eastAsia="Calibri" w:hAnsi="PT Astra Serif"/>
          <w:sz w:val="26"/>
          <w:szCs w:val="26"/>
        </w:rPr>
        <w:lastRenderedPageBreak/>
        <w:t>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p w14:paraId="5F076D03" w14:textId="77777777" w:rsidR="001D4DE7" w:rsidRPr="004B227C" w:rsidRDefault="001D4DE7" w:rsidP="004B227C">
      <w:pPr>
        <w:pStyle w:val="a8"/>
        <w:tabs>
          <w:tab w:val="left" w:pos="993"/>
        </w:tabs>
        <w:spacing w:after="0" w:line="240" w:lineRule="auto"/>
        <w:ind w:left="0" w:firstLine="709"/>
        <w:jc w:val="both"/>
        <w:outlineLvl w:val="2"/>
        <w:rPr>
          <w:rFonts w:ascii="PT Astra Serif" w:eastAsia="Calibri" w:hAnsi="PT Astra Serif"/>
          <w:sz w:val="26"/>
          <w:szCs w:val="26"/>
        </w:rPr>
      </w:pPr>
      <w:proofErr w:type="gramStart"/>
      <w:r w:rsidRPr="004B227C">
        <w:rPr>
          <w:rFonts w:ascii="PT Astra Serif" w:eastAsia="Calibri" w:hAnsi="PT Astra Serif"/>
          <w:sz w:val="26"/>
          <w:szCs w:val="26"/>
        </w:rPr>
        <w:t xml:space="preserve">- 354 670,3 тыс. рублей – субвенции на 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w:t>
      </w:r>
      <w:r w:rsidRPr="004B227C">
        <w:t xml:space="preserve"> </w:t>
      </w:r>
      <w:r w:rsidRPr="004B227C">
        <w:rPr>
          <w:rFonts w:ascii="PT Astra Serif" w:eastAsia="Calibri" w:hAnsi="PT Astra Serif"/>
          <w:sz w:val="26"/>
          <w:szCs w:val="26"/>
        </w:rPr>
        <w:t>бесплатным двухразовым</w:t>
      </w:r>
      <w:proofErr w:type="gramEnd"/>
      <w:r w:rsidRPr="004B227C">
        <w:rPr>
          <w:rFonts w:ascii="PT Astra Serif" w:eastAsia="Calibri" w:hAnsi="PT Astra Serif"/>
          <w:sz w:val="26"/>
          <w:szCs w:val="26"/>
        </w:rPr>
        <w:t xml:space="preserve"> питанием.</w:t>
      </w:r>
    </w:p>
    <w:p w14:paraId="3AEE064C" w14:textId="77777777" w:rsidR="001D4DE7" w:rsidRPr="004B227C" w:rsidRDefault="001D4DE7" w:rsidP="004B227C">
      <w:pPr>
        <w:pStyle w:val="aff"/>
        <w:tabs>
          <w:tab w:val="clear" w:pos="1560"/>
          <w:tab w:val="left" w:pos="851"/>
          <w:tab w:val="left" w:pos="1134"/>
        </w:tabs>
        <w:autoSpaceDE w:val="0"/>
        <w:autoSpaceDN w:val="0"/>
        <w:adjustRightInd w:val="0"/>
        <w:spacing w:line="240" w:lineRule="auto"/>
        <w:ind w:left="0" w:right="0" w:firstLine="709"/>
        <w:rPr>
          <w:rFonts w:ascii="PT Astra Serif" w:hAnsi="PT Astra Serif"/>
          <w:sz w:val="26"/>
          <w:szCs w:val="26"/>
        </w:rPr>
      </w:pPr>
      <w:proofErr w:type="gramStart"/>
      <w:r w:rsidRPr="004B227C">
        <w:rPr>
          <w:rFonts w:ascii="PT Astra Serif" w:eastAsia="Calibri" w:hAnsi="PT Astra Serif"/>
          <w:sz w:val="26"/>
          <w:szCs w:val="26"/>
          <w:lang w:eastAsia="en-US"/>
        </w:rPr>
        <w:t xml:space="preserve">Субвенции предоставлены 20-ти муниципальным образованиям Томской области на обеспечение </w:t>
      </w:r>
      <w:r w:rsidRPr="004B227C">
        <w:rPr>
          <w:rFonts w:ascii="PT Astra Serif" w:hAnsi="PT Astra Serif"/>
          <w:sz w:val="26"/>
          <w:szCs w:val="26"/>
        </w:rPr>
        <w:t>обучающихся с ограниченными возможностями здоровья в муниципальных (частных) образовательных организациях</w:t>
      </w:r>
      <w:r w:rsidRPr="004B227C">
        <w:rPr>
          <w:rFonts w:ascii="PT Astra Serif" w:eastAsia="Calibri" w:hAnsi="PT Astra Serif"/>
          <w:sz w:val="26"/>
          <w:szCs w:val="26"/>
          <w:lang w:eastAsia="en-US"/>
        </w:rPr>
        <w:t xml:space="preserve"> двухразовым питанием – </w:t>
      </w:r>
      <w:r w:rsidRPr="004B227C">
        <w:rPr>
          <w:rFonts w:ascii="PT Astra Serif" w:hAnsi="PT Astra Serif"/>
          <w:sz w:val="26"/>
          <w:szCs w:val="26"/>
        </w:rPr>
        <w:t>15 804 учеников,</w:t>
      </w:r>
      <w:r w:rsidRPr="004B227C">
        <w:rPr>
          <w:rFonts w:ascii="PT Astra Serif" w:eastAsia="Calibri" w:hAnsi="PT Astra Serif"/>
          <w:sz w:val="26"/>
          <w:szCs w:val="26"/>
        </w:rPr>
        <w:t xml:space="preserve">  пятиразовым питанием, одеждой, обувью, мягким и жестким инвентарем</w:t>
      </w:r>
      <w:r w:rsidRPr="004B227C">
        <w:rPr>
          <w:rFonts w:ascii="PT Astra Serif" w:hAnsi="PT Astra Serif"/>
          <w:sz w:val="26"/>
          <w:szCs w:val="26"/>
        </w:rPr>
        <w:t xml:space="preserve"> – 375 учеников.</w:t>
      </w:r>
      <w:proofErr w:type="gramEnd"/>
    </w:p>
    <w:p w14:paraId="58747543" w14:textId="77777777" w:rsidR="001D4DE7" w:rsidRPr="004B227C" w:rsidRDefault="001D4DE7" w:rsidP="004B227C">
      <w:pPr>
        <w:pStyle w:val="aff"/>
        <w:tabs>
          <w:tab w:val="clear" w:pos="1560"/>
          <w:tab w:val="left" w:pos="851"/>
          <w:tab w:val="left" w:pos="1134"/>
        </w:tabs>
        <w:autoSpaceDE w:val="0"/>
        <w:autoSpaceDN w:val="0"/>
        <w:adjustRightInd w:val="0"/>
        <w:spacing w:line="240" w:lineRule="auto"/>
        <w:ind w:left="0" w:right="0" w:firstLine="709"/>
        <w:rPr>
          <w:i/>
        </w:rPr>
      </w:pPr>
      <w:r w:rsidRPr="004B227C">
        <w:rPr>
          <w:rFonts w:ascii="PT Astra Serif" w:hAnsi="PT Astra Serif"/>
          <w:sz w:val="26"/>
          <w:szCs w:val="26"/>
        </w:rPr>
        <w:t xml:space="preserve">Меры социальной поддержки предоставлялись в муниципальных (частных) образовательных организациях, в муниципальных (частных) дошкольных образовательных организациях. Среднегодовое количество обучающихся с ограниченными возможностями здоровья, обеспеченных  двухразовым питанием в 2022 году за счет средств субвенций, составило 15327 обучающихся, </w:t>
      </w:r>
      <w:r w:rsidRPr="004B227C">
        <w:rPr>
          <w:rFonts w:ascii="PT Astra Serif" w:eastAsia="Calibri" w:hAnsi="PT Astra Serif"/>
          <w:sz w:val="26"/>
          <w:szCs w:val="26"/>
        </w:rPr>
        <w:t>пятиразовым питанием, одеждой, обувью, мягким и жестким инвентарем</w:t>
      </w:r>
      <w:r w:rsidRPr="004B227C">
        <w:rPr>
          <w:rFonts w:ascii="PT Astra Serif" w:hAnsi="PT Astra Serif"/>
          <w:sz w:val="26"/>
          <w:szCs w:val="26"/>
        </w:rPr>
        <w:t xml:space="preserve"> составило 313 обучающихся;</w:t>
      </w:r>
      <w:r w:rsidRPr="004B227C">
        <w:t xml:space="preserve"> </w:t>
      </w:r>
    </w:p>
    <w:p w14:paraId="06C37B83" w14:textId="77777777" w:rsidR="001D4DE7" w:rsidRPr="004B227C" w:rsidRDefault="001D4DE7" w:rsidP="004B227C">
      <w:pPr>
        <w:pStyle w:val="aff"/>
        <w:tabs>
          <w:tab w:val="clear" w:pos="1560"/>
          <w:tab w:val="left" w:pos="851"/>
          <w:tab w:val="left" w:pos="1134"/>
        </w:tabs>
        <w:autoSpaceDE w:val="0"/>
        <w:autoSpaceDN w:val="0"/>
        <w:adjustRightInd w:val="0"/>
        <w:spacing w:line="240" w:lineRule="auto"/>
        <w:ind w:left="0" w:right="0" w:firstLine="709"/>
        <w:rPr>
          <w:rFonts w:ascii="PT Astra Serif" w:eastAsia="Calibri" w:hAnsi="PT Astra Serif"/>
          <w:sz w:val="26"/>
          <w:szCs w:val="26"/>
          <w:lang w:eastAsia="en-US"/>
        </w:rPr>
      </w:pPr>
      <w:r w:rsidRPr="004B227C">
        <w:rPr>
          <w:rFonts w:ascii="PT Astra Serif" w:hAnsi="PT Astra Serif"/>
          <w:sz w:val="26"/>
          <w:szCs w:val="26"/>
        </w:rPr>
        <w:t>- 16 993,0 тыс. рублей – субвенции на 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p w14:paraId="146600D9" w14:textId="77777777" w:rsidR="001D4DE7" w:rsidRPr="004B227C" w:rsidRDefault="001D4DE7" w:rsidP="004B227C">
      <w:pPr>
        <w:spacing w:after="0" w:line="240" w:lineRule="auto"/>
        <w:ind w:firstLine="709"/>
        <w:jc w:val="both"/>
        <w:rPr>
          <w:rFonts w:ascii="PT Astra Serif" w:hAnsi="PT Astra Serif"/>
          <w:i/>
          <w:sz w:val="26"/>
          <w:szCs w:val="26"/>
        </w:rPr>
      </w:pPr>
      <w:r w:rsidRPr="004B227C">
        <w:rPr>
          <w:rFonts w:ascii="PT Astra Serif" w:hAnsi="PT Astra Serif"/>
          <w:sz w:val="26"/>
          <w:szCs w:val="26"/>
        </w:rPr>
        <w:t xml:space="preserve">Субвенции предоставлены 19-ти муниципальным образованиям Томской области на выплату надбавок педагогическим работникам муниципальных образовательных организаций (среднегодовое количество которых составило 759 человек, из них 58 человек, имеющих специальные звания, 701  молодой специалист); </w:t>
      </w:r>
    </w:p>
    <w:p w14:paraId="283B3769" w14:textId="77777777" w:rsidR="001D4DE7" w:rsidRPr="004B227C" w:rsidRDefault="001D4DE7" w:rsidP="004B227C">
      <w:pPr>
        <w:pStyle w:val="aff"/>
        <w:tabs>
          <w:tab w:val="clear" w:pos="1560"/>
          <w:tab w:val="left" w:pos="0"/>
        </w:tabs>
        <w:spacing w:line="240" w:lineRule="auto"/>
        <w:ind w:left="0" w:right="0" w:firstLine="709"/>
        <w:contextualSpacing/>
        <w:rPr>
          <w:rFonts w:ascii="PT Astra Serif" w:hAnsi="PT Astra Serif"/>
          <w:sz w:val="26"/>
          <w:szCs w:val="26"/>
        </w:rPr>
      </w:pPr>
      <w:r w:rsidRPr="004B227C">
        <w:rPr>
          <w:rFonts w:ascii="PT Astra Serif" w:hAnsi="PT Astra Serif"/>
          <w:sz w:val="26"/>
          <w:szCs w:val="26"/>
        </w:rPr>
        <w:t>- 36 333,8 тыс. рублей – субсидии на стимулирующие выплаты в муниципальных организациях дополнительного образования Томской области за счет средств областного бюджета.</w:t>
      </w:r>
    </w:p>
    <w:p w14:paraId="02C981ED" w14:textId="77777777" w:rsidR="001D4DE7" w:rsidRPr="004B227C" w:rsidRDefault="001D4DE7" w:rsidP="004B227C">
      <w:pPr>
        <w:pStyle w:val="a8"/>
        <w:tabs>
          <w:tab w:val="left" w:pos="0"/>
          <w:tab w:val="left" w:pos="1134"/>
        </w:tabs>
        <w:spacing w:after="0" w:line="240" w:lineRule="auto"/>
        <w:ind w:left="0" w:firstLine="709"/>
        <w:jc w:val="both"/>
        <w:rPr>
          <w:rFonts w:ascii="PT Astra Serif" w:hAnsi="PT Astra Serif"/>
          <w:sz w:val="26"/>
          <w:szCs w:val="26"/>
          <w:lang w:eastAsia="ru-RU"/>
        </w:rPr>
      </w:pPr>
      <w:r w:rsidRPr="004B227C">
        <w:rPr>
          <w:rFonts w:ascii="PT Astra Serif" w:hAnsi="PT Astra Serif"/>
          <w:sz w:val="26"/>
          <w:szCs w:val="26"/>
          <w:lang w:eastAsia="ru-RU"/>
        </w:rPr>
        <w:t>Субсидии предоставлены 20-ти муниципальным образованиям Томской области в целях стимулирования работников, имеющих квалификационную категорию;</w:t>
      </w:r>
    </w:p>
    <w:p w14:paraId="078A1F38" w14:textId="77777777" w:rsidR="001D4DE7" w:rsidRPr="004B227C" w:rsidRDefault="001D4DE7" w:rsidP="004B227C">
      <w:pPr>
        <w:pStyle w:val="ConsPlusNormal"/>
        <w:tabs>
          <w:tab w:val="left" w:pos="993"/>
        </w:tabs>
        <w:ind w:firstLine="709"/>
        <w:jc w:val="both"/>
        <w:rPr>
          <w:rFonts w:ascii="PT Astra Serif" w:hAnsi="PT Astra Serif"/>
          <w:sz w:val="26"/>
          <w:szCs w:val="26"/>
        </w:rPr>
      </w:pPr>
      <w:r w:rsidRPr="004B227C">
        <w:rPr>
          <w:rFonts w:ascii="PT Astra Serif" w:hAnsi="PT Astra Serif"/>
          <w:sz w:val="26"/>
          <w:szCs w:val="26"/>
        </w:rPr>
        <w:t>- 217 703,8 тыс. рублей – субсидии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(распоряжение Администрации Томской области от 10.04.2013 № 283-ра) из средств областного бюджета.</w:t>
      </w:r>
    </w:p>
    <w:p w14:paraId="58DC4AB6" w14:textId="77777777" w:rsidR="001D4DE7" w:rsidRPr="004B227C" w:rsidRDefault="001D4DE7" w:rsidP="004B227C">
      <w:pPr>
        <w:pStyle w:val="a8"/>
        <w:spacing w:after="0" w:line="240" w:lineRule="auto"/>
        <w:ind w:left="0" w:firstLine="709"/>
        <w:mirrorIndents/>
        <w:jc w:val="both"/>
        <w:rPr>
          <w:rFonts w:ascii="PT Astra Serif" w:hAnsi="PT Astra Serif"/>
          <w:sz w:val="26"/>
          <w:szCs w:val="26"/>
          <w:lang w:eastAsia="ru-RU"/>
        </w:rPr>
      </w:pPr>
      <w:proofErr w:type="gramStart"/>
      <w:r w:rsidRPr="004B227C">
        <w:rPr>
          <w:rFonts w:ascii="PT Astra Serif" w:hAnsi="PT Astra Serif"/>
          <w:sz w:val="26"/>
          <w:szCs w:val="26"/>
          <w:lang w:eastAsia="ru-RU"/>
        </w:rPr>
        <w:t xml:space="preserve">Субсидии направлены на реализацию Указа Президента Российской Федерации от 01.06.2012 №761 «О национальной стратегии действий в </w:t>
      </w:r>
      <w:r w:rsidRPr="004B227C">
        <w:rPr>
          <w:rFonts w:ascii="PT Astra Serif" w:hAnsi="PT Astra Serif"/>
          <w:sz w:val="26"/>
          <w:szCs w:val="26"/>
          <w:lang w:eastAsia="ru-RU"/>
        </w:rPr>
        <w:lastRenderedPageBreak/>
        <w:t>интересах детей на 2012-2017 годы», в части выполнения установленных целевых показателей соотношений со средней заработной платой по субъекту Российской Федерации.</w:t>
      </w:r>
      <w:proofErr w:type="gramEnd"/>
    </w:p>
    <w:p w14:paraId="162B0EC3" w14:textId="77777777" w:rsidR="001D4DE7" w:rsidRPr="004B227C" w:rsidRDefault="001D4DE7" w:rsidP="004B227C">
      <w:pPr>
        <w:pStyle w:val="aff"/>
        <w:tabs>
          <w:tab w:val="clear" w:pos="1560"/>
          <w:tab w:val="left" w:pos="851"/>
          <w:tab w:val="left" w:pos="1134"/>
        </w:tabs>
        <w:autoSpaceDE w:val="0"/>
        <w:autoSpaceDN w:val="0"/>
        <w:adjustRightInd w:val="0"/>
        <w:spacing w:line="240" w:lineRule="auto"/>
        <w:ind w:left="0" w:right="0" w:firstLine="709"/>
        <w:rPr>
          <w:rFonts w:ascii="PT Astra Serif" w:hAnsi="PT Astra Serif"/>
          <w:sz w:val="26"/>
          <w:szCs w:val="26"/>
        </w:rPr>
      </w:pPr>
      <w:r w:rsidRPr="004B227C">
        <w:rPr>
          <w:rFonts w:ascii="PT Astra Serif" w:hAnsi="PT Astra Serif"/>
          <w:sz w:val="26"/>
          <w:szCs w:val="26"/>
        </w:rPr>
        <w:t>Субсидии предоставлены 19-ти муниципальным образованиям Томской области;</w:t>
      </w:r>
    </w:p>
    <w:p w14:paraId="0CE2138D" w14:textId="77777777" w:rsidR="001D4DE7" w:rsidRPr="004B227C" w:rsidRDefault="001D4DE7" w:rsidP="004B227C">
      <w:pPr>
        <w:pStyle w:val="a8"/>
        <w:tabs>
          <w:tab w:val="left" w:pos="993"/>
        </w:tabs>
        <w:autoSpaceDE w:val="0"/>
        <w:autoSpaceDN w:val="0"/>
        <w:adjustRightInd w:val="0"/>
        <w:spacing w:after="0" w:line="240" w:lineRule="auto"/>
        <w:ind w:left="0" w:firstLine="709"/>
        <w:jc w:val="both"/>
        <w:rPr>
          <w:rFonts w:ascii="PT Astra Serif" w:hAnsi="PT Astra Serif"/>
          <w:sz w:val="26"/>
          <w:szCs w:val="26"/>
        </w:rPr>
      </w:pPr>
      <w:proofErr w:type="gramStart"/>
      <w:r w:rsidRPr="004B227C">
        <w:rPr>
          <w:rFonts w:ascii="PT Astra Serif" w:hAnsi="PT Astra Serif"/>
          <w:sz w:val="26"/>
          <w:szCs w:val="26"/>
        </w:rPr>
        <w:t>- 61 153,5 тыс. рублей – субсидии на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оплату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w:t>
      </w:r>
      <w:proofErr w:type="gramEnd"/>
      <w:r w:rsidRPr="004B227C">
        <w:rPr>
          <w:rFonts w:ascii="PT Astra Serif" w:hAnsi="PT Astra Serif"/>
          <w:sz w:val="26"/>
          <w:szCs w:val="26"/>
        </w:rPr>
        <w:t xml:space="preserve"> общеобразовательным программам и муниципальных санаторных общеобразовательных </w:t>
      </w:r>
      <w:proofErr w:type="gramStart"/>
      <w:r w:rsidRPr="004B227C">
        <w:rPr>
          <w:rFonts w:ascii="PT Astra Serif" w:hAnsi="PT Astra Serif"/>
          <w:sz w:val="26"/>
          <w:szCs w:val="26"/>
        </w:rPr>
        <w:t>организациях</w:t>
      </w:r>
      <w:proofErr w:type="gramEnd"/>
      <w:r w:rsidRPr="004B227C">
        <w:rPr>
          <w:rFonts w:ascii="PT Astra Serif" w:hAnsi="PT Astra Serif"/>
          <w:sz w:val="26"/>
          <w:szCs w:val="26"/>
        </w:rPr>
        <w:t xml:space="preserve">. </w:t>
      </w:r>
    </w:p>
    <w:p w14:paraId="5814D15A" w14:textId="77777777" w:rsidR="001D4DE7" w:rsidRPr="004B227C" w:rsidRDefault="001D4DE7" w:rsidP="004B227C">
      <w:pPr>
        <w:pStyle w:val="a8"/>
        <w:autoSpaceDE w:val="0"/>
        <w:autoSpaceDN w:val="0"/>
        <w:adjustRightInd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Субсидии предоставлены 6-ти муниципальным образованиям Томской области. Исполнение расходов муниципальными образованиями составило 61 001,6 тыс. рублей, остаток на конец отчетного года - 151,9 тыс. рублей;</w:t>
      </w:r>
    </w:p>
    <w:p w14:paraId="31B04E53" w14:textId="77777777" w:rsidR="001D4DE7" w:rsidRPr="004B227C" w:rsidRDefault="001D4DE7" w:rsidP="004B227C">
      <w:pPr>
        <w:pStyle w:val="a8"/>
        <w:tabs>
          <w:tab w:val="left" w:pos="993"/>
        </w:tabs>
        <w:spacing w:after="0" w:line="240" w:lineRule="auto"/>
        <w:ind w:left="0" w:firstLine="851"/>
        <w:jc w:val="both"/>
        <w:outlineLvl w:val="2"/>
        <w:rPr>
          <w:rFonts w:ascii="PT Astra Serif" w:eastAsia="Calibri" w:hAnsi="PT Astra Serif"/>
          <w:sz w:val="26"/>
          <w:szCs w:val="26"/>
        </w:rPr>
      </w:pPr>
      <w:r w:rsidRPr="004B227C">
        <w:rPr>
          <w:rFonts w:ascii="PT Astra Serif" w:hAnsi="PT Astra Serif"/>
          <w:sz w:val="26"/>
          <w:szCs w:val="26"/>
        </w:rPr>
        <w:t xml:space="preserve">- 5 262,9  тыс. рублей - субсидии </w:t>
      </w:r>
      <w:r w:rsidRPr="004B227C">
        <w:rPr>
          <w:rFonts w:ascii="PT Astra Serif" w:eastAsia="Calibri" w:hAnsi="PT Astra Serif"/>
          <w:sz w:val="26"/>
          <w:szCs w:val="26"/>
        </w:rPr>
        <w:t>на достижение целевых показателей по плану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среднего медицинского персонала из средств областного бюджета.</w:t>
      </w:r>
    </w:p>
    <w:p w14:paraId="53B99DD1" w14:textId="77777777" w:rsidR="001D4DE7" w:rsidRPr="004B227C" w:rsidRDefault="001D4DE7" w:rsidP="004B227C">
      <w:pPr>
        <w:spacing w:after="0" w:line="240" w:lineRule="auto"/>
        <w:ind w:firstLine="708"/>
        <w:contextualSpacing/>
        <w:jc w:val="both"/>
        <w:outlineLvl w:val="2"/>
        <w:rPr>
          <w:rFonts w:ascii="PT Astra Serif" w:hAnsi="PT Astra Serif"/>
          <w:sz w:val="26"/>
          <w:szCs w:val="26"/>
        </w:rPr>
      </w:pPr>
      <w:r w:rsidRPr="004B227C">
        <w:rPr>
          <w:rFonts w:ascii="PT Astra Serif" w:hAnsi="PT Astra Serif"/>
          <w:sz w:val="26"/>
          <w:szCs w:val="26"/>
        </w:rPr>
        <w:t>Субсидии предоставлены в целях реализации Указа Президента Российской Федерации от 7 мая 2012 года № 597 «О мероприятиях по реализации государственной социальной политики», в части выполнения соотношений со средней заработной платой в субъекте Российской Федерации;</w:t>
      </w:r>
    </w:p>
    <w:p w14:paraId="12E848B3" w14:textId="77777777" w:rsidR="001D4DE7" w:rsidRPr="004B227C" w:rsidRDefault="001D4DE7" w:rsidP="004B227C">
      <w:pPr>
        <w:pStyle w:val="a8"/>
        <w:tabs>
          <w:tab w:val="left" w:pos="993"/>
        </w:tabs>
        <w:spacing w:after="0" w:line="240" w:lineRule="auto"/>
        <w:ind w:left="0" w:firstLine="851"/>
        <w:jc w:val="both"/>
        <w:outlineLvl w:val="2"/>
        <w:rPr>
          <w:rFonts w:ascii="PT Astra Serif" w:eastAsia="Calibri" w:hAnsi="PT Astra Serif"/>
          <w:sz w:val="26"/>
          <w:szCs w:val="26"/>
        </w:rPr>
      </w:pPr>
      <w:r w:rsidRPr="004B227C">
        <w:rPr>
          <w:rFonts w:ascii="PT Astra Serif" w:hAnsi="PT Astra Serif"/>
          <w:sz w:val="26"/>
          <w:szCs w:val="26"/>
        </w:rPr>
        <w:t xml:space="preserve">- 952 784,9 тыс. рублей – </w:t>
      </w:r>
      <w:r w:rsidRPr="004B227C">
        <w:rPr>
          <w:rFonts w:ascii="PT Astra Serif" w:eastAsia="Calibri" w:hAnsi="PT Astra Serif"/>
          <w:sz w:val="26"/>
          <w:szCs w:val="26"/>
        </w:rPr>
        <w:t>иные межбюджетные трансферты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 (распоряжение Администрации Томской области от 10.04.2013 № 283-ра) из средств областного бюджета;</w:t>
      </w:r>
    </w:p>
    <w:p w14:paraId="7439B279" w14:textId="77777777" w:rsidR="001D4DE7" w:rsidRPr="004B227C" w:rsidRDefault="001D4DE7" w:rsidP="004B227C">
      <w:pPr>
        <w:autoSpaceDE w:val="0"/>
        <w:autoSpaceDN w:val="0"/>
        <w:adjustRightInd w:val="0"/>
        <w:spacing w:after="0" w:line="240" w:lineRule="auto"/>
        <w:ind w:firstLine="708"/>
        <w:jc w:val="both"/>
        <w:rPr>
          <w:rFonts w:ascii="PT Astra Serif" w:hAnsi="PT Astra Serif"/>
          <w:sz w:val="26"/>
          <w:szCs w:val="26"/>
        </w:rPr>
      </w:pPr>
      <w:r w:rsidRPr="004B227C">
        <w:rPr>
          <w:rFonts w:ascii="PT Astra Serif" w:hAnsi="PT Astra Serif"/>
          <w:sz w:val="26"/>
          <w:szCs w:val="26"/>
        </w:rPr>
        <w:t>Иные межбюджетные трансферты направлены на реализацию Указа Президента Российской Федерации от 07.05.2012 № 597 «</w:t>
      </w:r>
      <w:r w:rsidRPr="004B227C">
        <w:rPr>
          <w:rFonts w:ascii="PT Astra Serif" w:hAnsi="PT Astra Serif"/>
          <w:sz w:val="26"/>
          <w:szCs w:val="26"/>
          <w:lang w:eastAsia="ru-RU"/>
        </w:rPr>
        <w:t>О мероприятиях по реализации государственной социальной политики</w:t>
      </w:r>
      <w:r w:rsidRPr="004B227C">
        <w:rPr>
          <w:rFonts w:ascii="PT Astra Serif" w:hAnsi="PT Astra Serif"/>
          <w:sz w:val="26"/>
          <w:szCs w:val="26"/>
        </w:rPr>
        <w:t>», в части выполнения соотношений со средней заработной платой по субъекту Российской Федерации;</w:t>
      </w:r>
    </w:p>
    <w:p w14:paraId="6480B5AE" w14:textId="77777777" w:rsidR="001D4DE7" w:rsidRPr="004B227C" w:rsidRDefault="001D4DE7" w:rsidP="004B227C">
      <w:pPr>
        <w:pStyle w:val="a8"/>
        <w:tabs>
          <w:tab w:val="left" w:pos="993"/>
        </w:tabs>
        <w:spacing w:after="0" w:line="240" w:lineRule="auto"/>
        <w:ind w:left="0" w:firstLine="709"/>
        <w:jc w:val="both"/>
        <w:outlineLvl w:val="2"/>
        <w:rPr>
          <w:rFonts w:ascii="PT Astra Serif" w:hAnsi="PT Astra Serif"/>
          <w:sz w:val="26"/>
          <w:szCs w:val="26"/>
        </w:rPr>
      </w:pPr>
      <w:r w:rsidRPr="004B227C">
        <w:rPr>
          <w:rFonts w:ascii="PT Astra Serif" w:hAnsi="PT Astra Serif"/>
          <w:sz w:val="26"/>
          <w:szCs w:val="26"/>
        </w:rPr>
        <w:t>- 642 042,9 тыс. рублей -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 (распоряжение Администрации Томской области от 10.04.2013 № 283-ра) из средств областного бюджета.</w:t>
      </w:r>
    </w:p>
    <w:p w14:paraId="38C6B971" w14:textId="77777777" w:rsidR="001D4DE7" w:rsidRPr="004B227C" w:rsidRDefault="001D4DE7" w:rsidP="004B227C">
      <w:pPr>
        <w:pStyle w:val="a8"/>
        <w:autoSpaceDE w:val="0"/>
        <w:autoSpaceDN w:val="0"/>
        <w:adjustRightInd w:val="0"/>
        <w:spacing w:after="0" w:line="240" w:lineRule="auto"/>
        <w:ind w:left="0" w:firstLine="709"/>
        <w:jc w:val="both"/>
        <w:rPr>
          <w:rFonts w:ascii="PT Astra Serif" w:hAnsi="PT Astra Serif"/>
          <w:sz w:val="26"/>
          <w:szCs w:val="26"/>
        </w:rPr>
      </w:pPr>
      <w:proofErr w:type="gramStart"/>
      <w:r w:rsidRPr="004B227C">
        <w:rPr>
          <w:rFonts w:ascii="PT Astra Serif" w:hAnsi="PT Astra Serif"/>
          <w:sz w:val="26"/>
          <w:szCs w:val="26"/>
        </w:rPr>
        <w:t xml:space="preserve">Иные межбюджетные трансферты предоставлены 16-ти муниципальным образованиям Томской области и направлены на реализацию Указа Президента Российской Федерации от 7 мая 2012 года № 597 «О мероприятиях по реализации государственной социальной политики», в части выполнения установленных </w:t>
      </w:r>
      <w:r w:rsidRPr="004B227C">
        <w:rPr>
          <w:rFonts w:ascii="PT Astra Serif" w:hAnsi="PT Astra Serif"/>
          <w:sz w:val="26"/>
          <w:szCs w:val="26"/>
        </w:rPr>
        <w:lastRenderedPageBreak/>
        <w:t>целевых показателей соотношений со средней заработной платой по субъекту Российской Федерации;</w:t>
      </w:r>
      <w:proofErr w:type="gramEnd"/>
    </w:p>
    <w:p w14:paraId="3AC4E6BD" w14:textId="77777777" w:rsidR="001D4DE7" w:rsidRPr="004B227C" w:rsidRDefault="001D4DE7" w:rsidP="004B227C">
      <w:pPr>
        <w:tabs>
          <w:tab w:val="left" w:pos="993"/>
        </w:tabs>
        <w:spacing w:after="0" w:line="240" w:lineRule="auto"/>
        <w:ind w:firstLine="709"/>
        <w:jc w:val="both"/>
        <w:outlineLvl w:val="2"/>
        <w:rPr>
          <w:rFonts w:ascii="PT Astra Serif" w:hAnsi="PT Astra Serif"/>
          <w:sz w:val="26"/>
          <w:szCs w:val="26"/>
        </w:rPr>
      </w:pPr>
      <w:r w:rsidRPr="004B227C">
        <w:rPr>
          <w:rFonts w:ascii="PT Astra Serif" w:hAnsi="PT Astra Serif"/>
          <w:sz w:val="26"/>
          <w:szCs w:val="26"/>
        </w:rPr>
        <w:t>- 112 652,7 тыс. рублей - на частичную оплату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и обучающихся по образовательным программам начального общего образования из средств областного бюджета.</w:t>
      </w:r>
    </w:p>
    <w:p w14:paraId="2ED4AD77" w14:textId="77777777" w:rsidR="001D4DE7" w:rsidRPr="004B227C" w:rsidRDefault="001D4DE7" w:rsidP="004B227C">
      <w:pPr>
        <w:spacing w:after="0" w:line="240" w:lineRule="auto"/>
        <w:ind w:firstLine="708"/>
        <w:contextualSpacing/>
        <w:jc w:val="both"/>
        <w:outlineLvl w:val="2"/>
        <w:rPr>
          <w:rFonts w:ascii="PT Astra Serif" w:hAnsi="PT Astra Serif"/>
          <w:sz w:val="26"/>
          <w:szCs w:val="26"/>
        </w:rPr>
      </w:pPr>
      <w:r w:rsidRPr="004B227C">
        <w:rPr>
          <w:rFonts w:ascii="PT Astra Serif" w:hAnsi="PT Astra Serif"/>
          <w:sz w:val="26"/>
          <w:szCs w:val="26"/>
        </w:rPr>
        <w:t>Иные межбюджетные трансферты предоставлены 20-ти муниципальным образованиям Томской области.</w:t>
      </w:r>
    </w:p>
    <w:p w14:paraId="300F68AD" w14:textId="77777777" w:rsidR="001D4DE7" w:rsidRPr="004B227C" w:rsidRDefault="001D4DE7" w:rsidP="004B227C">
      <w:pPr>
        <w:tabs>
          <w:tab w:val="left" w:pos="0"/>
        </w:tabs>
        <w:autoSpaceDE w:val="0"/>
        <w:autoSpaceDN w:val="0"/>
        <w:adjustRightInd w:val="0"/>
        <w:spacing w:after="0" w:line="240" w:lineRule="auto"/>
        <w:ind w:firstLine="709"/>
        <w:jc w:val="both"/>
        <w:rPr>
          <w:rFonts w:ascii="PT Astra Serif" w:hAnsi="PT Astra Serif"/>
          <w:i/>
          <w:sz w:val="26"/>
          <w:szCs w:val="26"/>
        </w:rPr>
      </w:pPr>
      <w:r w:rsidRPr="004B227C">
        <w:rPr>
          <w:rFonts w:ascii="PT Astra Serif" w:hAnsi="PT Astra Serif"/>
          <w:sz w:val="26"/>
          <w:szCs w:val="26"/>
        </w:rPr>
        <w:t xml:space="preserve">Среднегодовое количество учащихся в муниципальных общеобразовательных организациях, оплата </w:t>
      </w:r>
      <w:proofErr w:type="gramStart"/>
      <w:r w:rsidRPr="004B227C">
        <w:rPr>
          <w:rFonts w:ascii="PT Astra Serif" w:hAnsi="PT Astra Serif"/>
          <w:sz w:val="26"/>
          <w:szCs w:val="26"/>
        </w:rPr>
        <w:t>стоимости</w:t>
      </w:r>
      <w:proofErr w:type="gramEnd"/>
      <w:r w:rsidRPr="004B227C">
        <w:rPr>
          <w:rFonts w:ascii="PT Astra Serif" w:hAnsi="PT Astra Serif"/>
          <w:sz w:val="26"/>
          <w:szCs w:val="26"/>
        </w:rPr>
        <w:t xml:space="preserve"> питания которых осуществлялась, в том числе за счет средств областного бюджета, в отчетном году составило 16 288 человека;</w:t>
      </w:r>
      <w:r w:rsidRPr="004B227C">
        <w:rPr>
          <w:rFonts w:ascii="PT Astra Serif" w:hAnsi="PT Astra Serif"/>
          <w:i/>
          <w:sz w:val="26"/>
          <w:szCs w:val="26"/>
        </w:rPr>
        <w:t xml:space="preserve"> </w:t>
      </w:r>
    </w:p>
    <w:p w14:paraId="5A2F8266"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- 23 677,0 тыс. рублей - на выплату ежемесячной стипендии Губернатора Томской области молодым учителям муниципальных образовательных организаций Томской области.</w:t>
      </w:r>
    </w:p>
    <w:p w14:paraId="6BAA5CD1" w14:textId="77777777" w:rsidR="001D4DE7" w:rsidRPr="004B227C" w:rsidRDefault="001D4DE7" w:rsidP="004B227C">
      <w:pPr>
        <w:pStyle w:val="aa"/>
        <w:ind w:firstLine="709"/>
        <w:contextualSpacing/>
        <w:rPr>
          <w:rFonts w:ascii="PT Astra Serif" w:hAnsi="PT Astra Serif"/>
        </w:rPr>
      </w:pPr>
      <w:r w:rsidRPr="004B227C">
        <w:rPr>
          <w:rFonts w:ascii="PT Astra Serif" w:hAnsi="PT Astra Serif"/>
        </w:rPr>
        <w:t>Иные межбюджетные трансферты направлены 18-ти муниципальным образованиям Томской области на обеспечение выплаты стипендии Губернатора Томской области молодым учителям муниципальных образовательных организаций Томской области (постановление Губернатора Томской области от 10.02.2012 № 13).</w:t>
      </w:r>
    </w:p>
    <w:p w14:paraId="01B7AEFF" w14:textId="77777777" w:rsidR="001D4DE7" w:rsidRPr="004B227C" w:rsidRDefault="001D4DE7" w:rsidP="004B227C">
      <w:pPr>
        <w:pStyle w:val="aa"/>
        <w:ind w:firstLine="709"/>
        <w:contextualSpacing/>
        <w:rPr>
          <w:rFonts w:ascii="PT Astra Serif" w:hAnsi="PT Astra Serif"/>
          <w:i/>
        </w:rPr>
      </w:pPr>
      <w:r w:rsidRPr="004B227C">
        <w:rPr>
          <w:rFonts w:ascii="PT Astra Serif" w:hAnsi="PT Astra Serif"/>
        </w:rPr>
        <w:t>Среднегодовое количество получателей стипендии составило 426 человек, из них 138 человек - молодые учителя образовательных организаций, расположенных в сельской местности;</w:t>
      </w:r>
      <w:r w:rsidRPr="004B227C">
        <w:t xml:space="preserve"> </w:t>
      </w:r>
    </w:p>
    <w:p w14:paraId="7EC123DB"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- 6 082,6 тыс. рублей – на предоставление иных межбюджетных трансфертов местным бюджетам на организацию системы выявления, сопровождения одаренных детей в муниципальных образованиях Томской области.</w:t>
      </w:r>
    </w:p>
    <w:p w14:paraId="528983BE" w14:textId="77777777" w:rsidR="001D4DE7" w:rsidRPr="004B227C" w:rsidRDefault="001D4DE7" w:rsidP="004B227C">
      <w:pPr>
        <w:pStyle w:val="aff"/>
        <w:tabs>
          <w:tab w:val="clear" w:pos="1560"/>
          <w:tab w:val="left" w:pos="993"/>
        </w:tabs>
        <w:spacing w:line="240" w:lineRule="auto"/>
        <w:ind w:left="0" w:right="0" w:firstLine="708"/>
        <w:rPr>
          <w:rFonts w:ascii="PT Astra Serif" w:hAnsi="PT Astra Serif"/>
          <w:sz w:val="26"/>
          <w:szCs w:val="26"/>
        </w:rPr>
      </w:pPr>
      <w:r w:rsidRPr="004B227C">
        <w:rPr>
          <w:rFonts w:ascii="PT Astra Serif" w:hAnsi="PT Astra Serif"/>
          <w:sz w:val="26"/>
          <w:szCs w:val="26"/>
        </w:rPr>
        <w:t>Иные межбюджетные трансферты направлены 7-ми муниципальным образованиям Томской области на обеспечение деятельности 9-ти межмуниципальных образовательных центров по работе с одаренными детьми.</w:t>
      </w:r>
    </w:p>
    <w:p w14:paraId="008FF242" w14:textId="77777777" w:rsidR="001D4DE7" w:rsidRPr="004B227C" w:rsidRDefault="001D4DE7" w:rsidP="004B227C">
      <w:pPr>
        <w:pStyle w:val="aff"/>
        <w:numPr>
          <w:ilvl w:val="0"/>
          <w:numId w:val="122"/>
        </w:numPr>
        <w:tabs>
          <w:tab w:val="left" w:pos="0"/>
          <w:tab w:val="left" w:pos="1134"/>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23 520,1 тыс. рублей - на иные мероприятия: </w:t>
      </w:r>
    </w:p>
    <w:p w14:paraId="2D4D8679" w14:textId="77777777" w:rsidR="001D4DE7" w:rsidRPr="004B227C" w:rsidRDefault="001D4DE7" w:rsidP="004B227C">
      <w:pPr>
        <w:pStyle w:val="aff"/>
        <w:tabs>
          <w:tab w:val="clear" w:pos="1560"/>
          <w:tab w:val="left" w:pos="0"/>
        </w:tabs>
        <w:spacing w:line="240" w:lineRule="auto"/>
        <w:ind w:left="0" w:right="0" w:firstLine="0"/>
        <w:rPr>
          <w:rFonts w:ascii="PT Astra Serif" w:hAnsi="PT Astra Serif"/>
          <w:sz w:val="26"/>
          <w:szCs w:val="26"/>
        </w:rPr>
      </w:pPr>
      <w:r w:rsidRPr="004B227C">
        <w:rPr>
          <w:rFonts w:ascii="PT Astra Serif" w:hAnsi="PT Astra Serif"/>
          <w:sz w:val="26"/>
          <w:szCs w:val="26"/>
        </w:rPr>
        <w:tab/>
      </w:r>
      <w:proofErr w:type="gramStart"/>
      <w:r w:rsidRPr="004B227C">
        <w:rPr>
          <w:rFonts w:ascii="PT Astra Serif" w:hAnsi="PT Astra Serif"/>
          <w:sz w:val="26"/>
          <w:szCs w:val="26"/>
        </w:rPr>
        <w:t>- 10 640,0 тыс. рублей на организацию выплаты премий Губернатора Томской области 217 лучшим педагогическим и руководящим работникам в сфере общего и дополнительного образования Томской области в соответствии с постановлением Губернатора Томской области от 26 марта 2020 года № 25 «О премиях Губернатора Томской области лучшим педагогическим и руководящим работникам в сфере общего и дополнительного образования Томской области»;</w:t>
      </w:r>
      <w:proofErr w:type="gramEnd"/>
    </w:p>
    <w:p w14:paraId="122CA827" w14:textId="77777777" w:rsidR="001D4DE7" w:rsidRPr="004B227C" w:rsidRDefault="001D4DE7" w:rsidP="004B227C">
      <w:pPr>
        <w:pStyle w:val="aff"/>
        <w:tabs>
          <w:tab w:val="clear" w:pos="1560"/>
          <w:tab w:val="left" w:pos="0"/>
        </w:tabs>
        <w:spacing w:line="240" w:lineRule="auto"/>
        <w:ind w:left="0" w:right="0" w:firstLine="709"/>
        <w:rPr>
          <w:rFonts w:ascii="PT Astra Serif" w:hAnsi="PT Astra Serif"/>
          <w:sz w:val="26"/>
          <w:szCs w:val="26"/>
        </w:rPr>
      </w:pPr>
      <w:r w:rsidRPr="004B227C">
        <w:rPr>
          <w:rFonts w:ascii="PT Astra Serif" w:hAnsi="PT Astra Serif"/>
          <w:sz w:val="26"/>
          <w:szCs w:val="26"/>
        </w:rPr>
        <w:t>- 1000,0 тыс. рублей - на денежное поощрение 15 лучших учителей образовательных организаций в Томской области, реализующих образовательные программы начального общего, основного общего и среднего общего образования экзамена (</w:t>
      </w:r>
      <w:r w:rsidRPr="004B227C">
        <w:rPr>
          <w:rFonts w:ascii="PT Astra Serif" w:hAnsi="PT Astra Serif"/>
          <w:i/>
          <w:sz w:val="26"/>
          <w:szCs w:val="26"/>
        </w:rPr>
        <w:t>распоряжение Администрации Томской области от 12.07.2022 № 447-ра</w:t>
      </w:r>
      <w:r w:rsidRPr="004B227C">
        <w:rPr>
          <w:rFonts w:ascii="PT Astra Serif" w:hAnsi="PT Astra Serif"/>
          <w:sz w:val="26"/>
          <w:szCs w:val="26"/>
        </w:rPr>
        <w:t>);</w:t>
      </w:r>
    </w:p>
    <w:p w14:paraId="563B9720" w14:textId="77777777" w:rsidR="001D4DE7" w:rsidRPr="004B227C" w:rsidRDefault="001D4DE7" w:rsidP="004B227C">
      <w:pPr>
        <w:pStyle w:val="aff"/>
        <w:tabs>
          <w:tab w:val="clear" w:pos="1560"/>
          <w:tab w:val="left" w:pos="0"/>
        </w:tabs>
        <w:spacing w:line="240" w:lineRule="auto"/>
        <w:ind w:left="0" w:right="0" w:firstLine="709"/>
        <w:rPr>
          <w:rFonts w:ascii="PT Astra Serif" w:hAnsi="PT Astra Serif"/>
          <w:sz w:val="26"/>
          <w:szCs w:val="26"/>
        </w:rPr>
      </w:pPr>
      <w:r w:rsidRPr="004B227C">
        <w:rPr>
          <w:rFonts w:ascii="PT Astra Serif" w:hAnsi="PT Astra Serif"/>
          <w:sz w:val="26"/>
          <w:szCs w:val="26"/>
        </w:rPr>
        <w:t>- 221,2 тыс. рублей - на обеспечение выплаты компенсации за работу по подготовке и проведению единого государственного экзамена 227 педагогическим работникам;</w:t>
      </w:r>
    </w:p>
    <w:p w14:paraId="47219C99" w14:textId="77777777" w:rsidR="001D4DE7" w:rsidRPr="004B227C" w:rsidRDefault="001D4DE7" w:rsidP="004B227C">
      <w:pPr>
        <w:tabs>
          <w:tab w:val="left" w:pos="0"/>
        </w:tabs>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- 280,0 тыс. рублей - на выплату премий 35 выпускникам общеобразовательных организаций Томской области отчетного года, достигших </w:t>
      </w:r>
      <w:r w:rsidRPr="004B227C">
        <w:rPr>
          <w:rFonts w:ascii="PT Astra Serif" w:hAnsi="PT Astra Serif"/>
          <w:sz w:val="26"/>
          <w:szCs w:val="26"/>
        </w:rPr>
        <w:lastRenderedPageBreak/>
        <w:t>наивысшего результата в обучении, и выпускников прошлых лет, достигших в 2021 году наивысших результатов при прохождении единого государственного экзамена</w:t>
      </w:r>
    </w:p>
    <w:p w14:paraId="6F818660" w14:textId="77777777" w:rsidR="001D4DE7" w:rsidRPr="004B227C" w:rsidRDefault="001D4DE7" w:rsidP="004B227C">
      <w:pPr>
        <w:tabs>
          <w:tab w:val="left" w:pos="0"/>
        </w:tabs>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- 97,0 тыс. рублей - на создание условий для организации проведения независимой оценки качества образовательной деятельности 111 образовательных организаций;</w:t>
      </w:r>
    </w:p>
    <w:p w14:paraId="570D0730" w14:textId="77777777" w:rsidR="001D4DE7" w:rsidRPr="004B227C" w:rsidRDefault="001D4DE7" w:rsidP="004B227C">
      <w:pPr>
        <w:tabs>
          <w:tab w:val="left" w:pos="0"/>
        </w:tabs>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- 62,5 тыс. рублей - на выплату ежемесячной стипендии Губернатора Томской области молодому учителю  ОГКОУ «Моряковская школа-интернат для детей с ограниченными возможностями здоровья»</w:t>
      </w:r>
    </w:p>
    <w:p w14:paraId="29D98F16" w14:textId="77777777" w:rsidR="001D4DE7" w:rsidRPr="004B227C" w:rsidRDefault="001D4DE7" w:rsidP="004B227C">
      <w:pPr>
        <w:tabs>
          <w:tab w:val="left" w:pos="0"/>
        </w:tabs>
        <w:autoSpaceDE w:val="0"/>
        <w:autoSpaceDN w:val="0"/>
        <w:adjustRightInd w:val="0"/>
        <w:spacing w:after="0" w:line="240" w:lineRule="auto"/>
        <w:ind w:firstLine="709"/>
        <w:jc w:val="both"/>
        <w:rPr>
          <w:rFonts w:ascii="PT Astra Serif" w:hAnsi="PT Astra Serif"/>
          <w:sz w:val="26"/>
          <w:szCs w:val="26"/>
          <w:lang w:eastAsia="ru-RU"/>
        </w:rPr>
      </w:pPr>
      <w:r w:rsidRPr="004B227C">
        <w:rPr>
          <w:rFonts w:ascii="PT Astra Serif" w:hAnsi="PT Astra Serif"/>
          <w:sz w:val="26"/>
          <w:szCs w:val="26"/>
        </w:rPr>
        <w:t>- 103,2 тыс. рублей – на обеспечение организации, участия и проведение мероприятий Департаментом общего образования Томской области</w:t>
      </w:r>
      <w:r w:rsidRPr="004B227C">
        <w:t xml:space="preserve"> (</w:t>
      </w:r>
      <w:r w:rsidRPr="004B227C">
        <w:rPr>
          <w:rFonts w:ascii="PT Astra Serif" w:hAnsi="PT Astra Serif"/>
          <w:sz w:val="26"/>
          <w:szCs w:val="26"/>
        </w:rPr>
        <w:t>выполнены работы по изготовлению тиража книги Бондаренко Ф.Т. «Мы сражались за Ваше будущее» в количестве 300 экземпляров);</w:t>
      </w:r>
    </w:p>
    <w:p w14:paraId="1A52FFE2" w14:textId="77777777" w:rsidR="001D4DE7" w:rsidRPr="004B227C" w:rsidRDefault="001D4DE7" w:rsidP="004B227C">
      <w:pPr>
        <w:pStyle w:val="aff"/>
        <w:tabs>
          <w:tab w:val="clear" w:pos="1560"/>
          <w:tab w:val="left" w:pos="0"/>
        </w:tabs>
        <w:spacing w:line="240" w:lineRule="auto"/>
        <w:ind w:left="0" w:right="0" w:firstLine="709"/>
        <w:rPr>
          <w:rFonts w:ascii="PT Astra Serif" w:hAnsi="PT Astra Serif"/>
          <w:sz w:val="26"/>
          <w:szCs w:val="26"/>
        </w:rPr>
      </w:pPr>
      <w:r w:rsidRPr="004B227C">
        <w:rPr>
          <w:rFonts w:ascii="PT Astra Serif" w:hAnsi="PT Astra Serif"/>
          <w:sz w:val="26"/>
          <w:szCs w:val="26"/>
        </w:rPr>
        <w:t>- 84,0 тыс. рублей – на обеспечение вручения медалей «За особые достижения в учении» (для выпускников приобретено 50 ученических медалей «За особые достижения в учении» с футлярами);</w:t>
      </w:r>
    </w:p>
    <w:p w14:paraId="7D2F401D" w14:textId="77777777" w:rsidR="001D4DE7" w:rsidRPr="004B227C" w:rsidRDefault="001D4DE7" w:rsidP="004B227C">
      <w:pPr>
        <w:tabs>
          <w:tab w:val="left" w:pos="0"/>
        </w:tabs>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  5 410,0 тыс. рублей - на обеспечение расходов по укреплению материально-технической базы ОГКОУ КШИ «Колпашевский кадетский корпус» (приобретено оборудование, мебель,  средства обучения и пр.);</w:t>
      </w:r>
    </w:p>
    <w:p w14:paraId="18BB8F86" w14:textId="77777777" w:rsidR="001D4DE7" w:rsidRPr="004B227C" w:rsidRDefault="001D4DE7" w:rsidP="004B227C">
      <w:pPr>
        <w:pStyle w:val="aff"/>
        <w:tabs>
          <w:tab w:val="clear" w:pos="1560"/>
          <w:tab w:val="left" w:pos="0"/>
        </w:tabs>
        <w:spacing w:line="240" w:lineRule="auto"/>
        <w:ind w:left="0" w:right="0" w:firstLine="0"/>
        <w:rPr>
          <w:rFonts w:ascii="PT Astra Serif" w:hAnsi="PT Astra Serif"/>
          <w:sz w:val="26"/>
          <w:szCs w:val="26"/>
        </w:rPr>
      </w:pPr>
      <w:r w:rsidRPr="004B227C">
        <w:rPr>
          <w:rFonts w:ascii="PT Astra Serif" w:hAnsi="PT Astra Serif"/>
          <w:sz w:val="26"/>
          <w:szCs w:val="26"/>
        </w:rPr>
        <w:t xml:space="preserve">           - 2 140,0 тыс. рублей - на модернизацию существующей инфраструктуры столовой ОГКОУ КШИ «Колпашевский кадетский корпус» (приобретено оборудование, мебель,  кухонный инвентарь);</w:t>
      </w:r>
    </w:p>
    <w:p w14:paraId="6E7DCC3D" w14:textId="77777777" w:rsidR="001D4DE7" w:rsidRPr="004B227C" w:rsidRDefault="001D4DE7" w:rsidP="004B227C">
      <w:pPr>
        <w:pStyle w:val="a8"/>
        <w:tabs>
          <w:tab w:val="left" w:pos="993"/>
        </w:tabs>
        <w:spacing w:after="0" w:line="240" w:lineRule="auto"/>
        <w:ind w:left="0" w:firstLine="851"/>
        <w:jc w:val="both"/>
        <w:outlineLvl w:val="2"/>
        <w:rPr>
          <w:rFonts w:ascii="PT Astra Serif" w:eastAsia="Calibri" w:hAnsi="PT Astra Serif"/>
          <w:sz w:val="26"/>
          <w:szCs w:val="26"/>
        </w:rPr>
      </w:pPr>
      <w:proofErr w:type="gramStart"/>
      <w:r w:rsidRPr="004B227C">
        <w:rPr>
          <w:rFonts w:ascii="PT Astra Serif" w:hAnsi="PT Astra Serif"/>
          <w:sz w:val="26"/>
          <w:szCs w:val="26"/>
        </w:rPr>
        <w:t>- 1 605,3 тыс. рублей – на обеспечение антитеррористической защиты объектов образования, выполнение мероприятий противодействия деструктивным идеологиям, модернизации систем противопожарной защиты в областных государственных казенных учреждениях (оплачены услуги профессиональной физический охраны</w:t>
      </w:r>
      <w:r w:rsidRPr="004B227C">
        <w:t xml:space="preserve"> </w:t>
      </w:r>
      <w:r w:rsidRPr="004B227C">
        <w:rPr>
          <w:rFonts w:ascii="PT Astra Serif" w:hAnsi="PT Astra Serif"/>
          <w:sz w:val="26"/>
          <w:szCs w:val="26"/>
        </w:rPr>
        <w:t>ОГКОУ «Школа-интернат для обучающихся с нарушениями зрения»,</w:t>
      </w:r>
      <w:r w:rsidRPr="004B227C">
        <w:t xml:space="preserve"> </w:t>
      </w:r>
      <w:r w:rsidRPr="004B227C">
        <w:rPr>
          <w:rFonts w:ascii="PT Astra Serif" w:hAnsi="PT Astra Serif"/>
          <w:sz w:val="26"/>
          <w:szCs w:val="26"/>
        </w:rPr>
        <w:t>ОГКОУ КШИ «Колпашевский кадетский корпус», выполнена корректировка сметной документации на ограждение территории ОГКОУ КШИ «Колпашевский кадетский корпус»)</w:t>
      </w:r>
      <w:proofErr w:type="gramEnd"/>
    </w:p>
    <w:p w14:paraId="6B1121B7" w14:textId="77777777" w:rsidR="001D4DE7" w:rsidRPr="004B227C" w:rsidRDefault="001D4DE7" w:rsidP="004B227C">
      <w:pPr>
        <w:pStyle w:val="aff"/>
        <w:tabs>
          <w:tab w:val="clear" w:pos="1560"/>
          <w:tab w:val="left" w:pos="851"/>
          <w:tab w:val="left" w:pos="1134"/>
        </w:tabs>
        <w:autoSpaceDE w:val="0"/>
        <w:autoSpaceDN w:val="0"/>
        <w:adjustRightInd w:val="0"/>
        <w:spacing w:line="240" w:lineRule="auto"/>
        <w:ind w:left="0" w:right="0" w:firstLine="851"/>
        <w:rPr>
          <w:rFonts w:ascii="PT Astra Serif" w:hAnsi="PT Astra Serif"/>
          <w:sz w:val="26"/>
          <w:szCs w:val="26"/>
        </w:rPr>
      </w:pPr>
      <w:r w:rsidRPr="004B227C">
        <w:rPr>
          <w:rFonts w:ascii="PT Astra Serif" w:hAnsi="PT Astra Serif"/>
          <w:sz w:val="26"/>
          <w:szCs w:val="26"/>
        </w:rPr>
        <w:t>- 1 876,9 тыс. рублей</w:t>
      </w:r>
      <w:r w:rsidRPr="004B227C">
        <w:rPr>
          <w:rFonts w:ascii="PT Astra Serif" w:hAnsi="PT Astra Serif"/>
          <w:i/>
          <w:sz w:val="26"/>
          <w:szCs w:val="26"/>
        </w:rPr>
        <w:t xml:space="preserve"> </w:t>
      </w:r>
      <w:r w:rsidRPr="004B227C">
        <w:rPr>
          <w:rFonts w:ascii="PT Astra Serif" w:hAnsi="PT Astra Serif"/>
          <w:sz w:val="26"/>
          <w:szCs w:val="26"/>
        </w:rPr>
        <w:t>– на обеспечение расходов по единовременному обеспечению одеждой, обувью, вещевым имуществом (обмундированием), мягким инвентарем воспитанников областных государственных казенных образовательных учреждений.</w:t>
      </w:r>
    </w:p>
    <w:p w14:paraId="0B475681" w14:textId="77777777" w:rsidR="001D4DE7" w:rsidRPr="004B227C" w:rsidRDefault="001D4DE7" w:rsidP="004B227C">
      <w:pPr>
        <w:pStyle w:val="aa"/>
        <w:tabs>
          <w:tab w:val="left" w:pos="993"/>
          <w:tab w:val="left" w:pos="1276"/>
        </w:tabs>
        <w:rPr>
          <w:rFonts w:ascii="PT Astra Serif" w:hAnsi="PT Astra Serif"/>
          <w:b/>
        </w:rPr>
      </w:pPr>
    </w:p>
    <w:p w14:paraId="4ACE516E" w14:textId="77777777" w:rsidR="001D4DE7" w:rsidRPr="004B227C" w:rsidRDefault="001D4DE7" w:rsidP="004B227C">
      <w:pPr>
        <w:spacing w:after="0" w:line="240" w:lineRule="auto"/>
        <w:ind w:firstLine="709"/>
        <w:jc w:val="center"/>
        <w:outlineLvl w:val="1"/>
        <w:rPr>
          <w:rFonts w:ascii="PT Astra Serif" w:hAnsi="PT Astra Serif"/>
          <w:b/>
          <w:sz w:val="26"/>
          <w:szCs w:val="26"/>
        </w:rPr>
      </w:pPr>
      <w:r w:rsidRPr="004B227C">
        <w:rPr>
          <w:rFonts w:ascii="PT Astra Serif" w:hAnsi="PT Astra Serif"/>
          <w:b/>
          <w:sz w:val="26"/>
          <w:szCs w:val="26"/>
        </w:rPr>
        <w:t>Подпрограмма  «Развитие профессионального образования Томской области».</w:t>
      </w:r>
    </w:p>
    <w:p w14:paraId="6816B623" w14:textId="77777777" w:rsidR="001D4DE7" w:rsidRPr="004B227C" w:rsidRDefault="001D4DE7" w:rsidP="004B227C">
      <w:pPr>
        <w:spacing w:after="0" w:line="240" w:lineRule="auto"/>
        <w:ind w:firstLine="709"/>
        <w:contextualSpacing/>
        <w:mirrorIndents/>
        <w:jc w:val="both"/>
        <w:rPr>
          <w:rFonts w:ascii="PT Astra Serif" w:hAnsi="PT Astra Serif"/>
          <w:iCs/>
          <w:sz w:val="26"/>
          <w:szCs w:val="26"/>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 xml:space="preserve">ВЦП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 а также развитие экспериментальной и инновационной деятельности в системе профессионального образования». </w:t>
      </w:r>
      <w:r w:rsidRPr="004B227C">
        <w:rPr>
          <w:rFonts w:ascii="PT Astra Serif" w:hAnsi="PT Astra Serif"/>
          <w:sz w:val="26"/>
          <w:szCs w:val="26"/>
        </w:rPr>
        <w:t>Кассовое исполнение расходов по данной ВЦП в 2022 году составило 2 292 876,9 тыс. рублей или 99,94 % к плану по уточненной сводной бюджетной росписи.</w:t>
      </w:r>
    </w:p>
    <w:p w14:paraId="4A563A00" w14:textId="77777777" w:rsidR="001D4DE7" w:rsidRPr="004B227C" w:rsidRDefault="001D4DE7" w:rsidP="004B227C">
      <w:pPr>
        <w:spacing w:after="0" w:line="240" w:lineRule="auto"/>
        <w:ind w:firstLine="708"/>
        <w:contextualSpacing/>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68FBF14E" w14:textId="77777777" w:rsidR="001D4DE7" w:rsidRPr="004B227C" w:rsidRDefault="001D4DE7" w:rsidP="004B227C">
      <w:pPr>
        <w:pStyle w:val="ConsPlusNormal"/>
        <w:ind w:firstLine="708"/>
        <w:contextualSpacing/>
        <w:jc w:val="both"/>
        <w:rPr>
          <w:rFonts w:ascii="PT Astra Serif" w:hAnsi="PT Astra Serif"/>
          <w:sz w:val="26"/>
          <w:szCs w:val="26"/>
          <w:lang w:eastAsia="en-US"/>
        </w:rPr>
      </w:pPr>
      <w:r w:rsidRPr="004B227C">
        <w:rPr>
          <w:rFonts w:ascii="PT Astra Serif" w:hAnsi="PT Astra Serif"/>
          <w:sz w:val="26"/>
          <w:szCs w:val="26"/>
          <w:lang w:eastAsia="en-US"/>
        </w:rPr>
        <w:t>1) 1 978 730,8 тыс. рублей</w:t>
      </w:r>
      <w:r w:rsidRPr="004B227C">
        <w:rPr>
          <w:rFonts w:ascii="PT Astra Serif" w:hAnsi="PT Astra Serif"/>
        </w:rPr>
        <w:t xml:space="preserve"> </w:t>
      </w:r>
      <w:r w:rsidRPr="004B227C">
        <w:rPr>
          <w:rFonts w:ascii="PT Astra Serif" w:hAnsi="PT Astra Serif"/>
          <w:sz w:val="26"/>
          <w:szCs w:val="26"/>
          <w:lang w:eastAsia="en-US"/>
        </w:rPr>
        <w:t>– на предоставление государственных услуг (выполнение работ) в сфере профессионального образования, областными государственными организациями, в соответствии с государственным заданием.</w:t>
      </w:r>
    </w:p>
    <w:p w14:paraId="24653F57" w14:textId="77777777" w:rsidR="001D4DE7" w:rsidRPr="004B227C" w:rsidRDefault="001D4DE7" w:rsidP="004B227C">
      <w:pPr>
        <w:pStyle w:val="ConsPlusNormal"/>
        <w:ind w:firstLine="708"/>
        <w:contextualSpacing/>
        <w:jc w:val="both"/>
        <w:rPr>
          <w:rFonts w:ascii="PT Astra Serif" w:hAnsi="PT Astra Serif"/>
          <w:sz w:val="26"/>
          <w:szCs w:val="26"/>
          <w:lang w:eastAsia="en-US"/>
        </w:rPr>
      </w:pPr>
      <w:r w:rsidRPr="004B227C">
        <w:rPr>
          <w:rFonts w:ascii="PT Astra Serif" w:hAnsi="PT Astra Serif"/>
          <w:sz w:val="26"/>
          <w:szCs w:val="26"/>
          <w:lang w:eastAsia="en-US"/>
        </w:rPr>
        <w:t xml:space="preserve">Субсидии на финансовое обеспечение выполнения государственного задания </w:t>
      </w:r>
      <w:r w:rsidRPr="004B227C">
        <w:rPr>
          <w:rFonts w:ascii="PT Astra Serif" w:hAnsi="PT Astra Serif"/>
          <w:sz w:val="26"/>
          <w:szCs w:val="26"/>
          <w:lang w:eastAsia="en-US"/>
        </w:rPr>
        <w:lastRenderedPageBreak/>
        <w:t>предоставлены 24 областным государственным бюджетным учреждениям, в отношении которых Департамент профессионального образования Томской области осуществляет функции и полномочия учредителя.</w:t>
      </w:r>
    </w:p>
    <w:p w14:paraId="5B3BA5B3" w14:textId="77777777" w:rsidR="001D4DE7" w:rsidRPr="004B227C" w:rsidRDefault="001D4DE7" w:rsidP="004B227C">
      <w:pPr>
        <w:pStyle w:val="ConsPlusNormal"/>
        <w:ind w:firstLine="708"/>
        <w:contextualSpacing/>
        <w:jc w:val="both"/>
        <w:rPr>
          <w:rFonts w:ascii="PT Astra Serif" w:hAnsi="PT Astra Serif"/>
          <w:sz w:val="26"/>
          <w:szCs w:val="26"/>
          <w:lang w:eastAsia="en-US"/>
        </w:rPr>
      </w:pPr>
      <w:r w:rsidRPr="004B227C">
        <w:rPr>
          <w:rFonts w:ascii="PT Astra Serif" w:hAnsi="PT Astra Serif"/>
          <w:sz w:val="26"/>
          <w:szCs w:val="26"/>
          <w:lang w:eastAsia="en-US"/>
        </w:rPr>
        <w:t>В 2022 году данными учреждениями в рамках исполнения государственного задания:</w:t>
      </w:r>
    </w:p>
    <w:p w14:paraId="1A50AD9B" w14:textId="77777777" w:rsidR="001D4DE7" w:rsidRPr="004B227C" w:rsidRDefault="001D4DE7" w:rsidP="004B227C">
      <w:pPr>
        <w:pStyle w:val="ConsPlusNormal"/>
        <w:ind w:firstLine="708"/>
        <w:contextualSpacing/>
        <w:jc w:val="both"/>
        <w:rPr>
          <w:rFonts w:ascii="PT Astra Serif" w:hAnsi="PT Astra Serif"/>
          <w:sz w:val="26"/>
          <w:szCs w:val="26"/>
          <w:lang w:eastAsia="en-US"/>
        </w:rPr>
      </w:pPr>
      <w:r w:rsidRPr="004B227C">
        <w:rPr>
          <w:rFonts w:ascii="PT Astra Serif" w:hAnsi="PT Astra Serif"/>
          <w:sz w:val="26"/>
          <w:szCs w:val="26"/>
          <w:lang w:eastAsia="en-US"/>
        </w:rPr>
        <w:t xml:space="preserve"> предоставлено среднее профессиональное образование по программ подготовки  специалистов среднего звена (среднегодовой контингент составил 11 027,4 обучающихся), квалифицированных рабочих и служащих (среднегодовой контингент составил 3 355,9 обучающихся); </w:t>
      </w:r>
    </w:p>
    <w:p w14:paraId="2420C42A" w14:textId="77777777" w:rsidR="001D4DE7" w:rsidRPr="004B227C" w:rsidRDefault="001D4DE7" w:rsidP="004B227C">
      <w:pPr>
        <w:pStyle w:val="ConsPlusNormal"/>
        <w:ind w:firstLine="708"/>
        <w:contextualSpacing/>
        <w:jc w:val="both"/>
        <w:rPr>
          <w:rFonts w:ascii="PT Astra Serif" w:hAnsi="PT Astra Serif"/>
          <w:sz w:val="26"/>
          <w:szCs w:val="26"/>
          <w:lang w:eastAsia="en-US"/>
        </w:rPr>
      </w:pPr>
      <w:r w:rsidRPr="004B227C">
        <w:rPr>
          <w:rFonts w:ascii="PT Astra Serif" w:hAnsi="PT Astra Serif"/>
          <w:sz w:val="26"/>
          <w:szCs w:val="26"/>
          <w:lang w:eastAsia="en-US"/>
        </w:rPr>
        <w:t>проведено профессиональное  обучение по программ профессиональной подготовки  по профессиям рабочих, должностям служащих продолжительностью 394 713,6 человеко-часов;</w:t>
      </w:r>
    </w:p>
    <w:p w14:paraId="18124338" w14:textId="77777777" w:rsidR="001D4DE7" w:rsidRPr="004B227C" w:rsidRDefault="001D4DE7" w:rsidP="004B227C">
      <w:pPr>
        <w:pStyle w:val="ConsPlusNormal"/>
        <w:ind w:firstLine="708"/>
        <w:contextualSpacing/>
        <w:jc w:val="both"/>
        <w:rPr>
          <w:rFonts w:ascii="PT Astra Serif" w:hAnsi="PT Astra Serif"/>
          <w:sz w:val="26"/>
          <w:szCs w:val="26"/>
          <w:lang w:eastAsia="en-US"/>
        </w:rPr>
      </w:pPr>
      <w:r w:rsidRPr="004B227C">
        <w:rPr>
          <w:rFonts w:ascii="PT Astra Serif" w:hAnsi="PT Astra Serif"/>
          <w:sz w:val="26"/>
          <w:szCs w:val="26"/>
          <w:lang w:eastAsia="en-US"/>
        </w:rPr>
        <w:t>предоставлено дополнительное профессиональное образование по программам повышения квалификации продолжительностью 225 088 человеко-часов.</w:t>
      </w:r>
    </w:p>
    <w:p w14:paraId="0FA98B85" w14:textId="77777777" w:rsidR="001D4DE7" w:rsidRPr="004B227C" w:rsidRDefault="001D4DE7" w:rsidP="004B227C">
      <w:pPr>
        <w:pStyle w:val="ConsPlusNormal"/>
        <w:ind w:firstLine="708"/>
        <w:contextualSpacing/>
        <w:jc w:val="both"/>
        <w:rPr>
          <w:rFonts w:ascii="PT Astra Serif" w:hAnsi="PT Astra Serif"/>
          <w:sz w:val="26"/>
          <w:szCs w:val="26"/>
          <w:lang w:eastAsia="en-US"/>
        </w:rPr>
      </w:pPr>
      <w:proofErr w:type="gramStart"/>
      <w:r w:rsidRPr="004B227C">
        <w:rPr>
          <w:rFonts w:ascii="PT Astra Serif" w:hAnsi="PT Astra Serif"/>
          <w:sz w:val="26"/>
          <w:szCs w:val="26"/>
          <w:lang w:eastAsia="en-US"/>
        </w:rPr>
        <w:t>Также в рамках выполнения государственных работ проведено 287 мероприятий  для обучающихся и педагогических работников областных государственных профессиональных образовательных организаций, 20 мероприятий по методическому обеспечению образовательной деятельности в системе профессионального образования и профессионального обучения и 18 мероприятий в рамках обеспечения проведения аттестации педагогических работников в сфере среднего профессионального образования и профессионального обучения, подготовлено 160 методических, информационных, аналитических материалов и 20 отчетов</w:t>
      </w:r>
      <w:proofErr w:type="gramEnd"/>
      <w:r w:rsidRPr="004B227C">
        <w:rPr>
          <w:rFonts w:ascii="PT Astra Serif" w:hAnsi="PT Astra Serif"/>
          <w:sz w:val="26"/>
          <w:szCs w:val="26"/>
          <w:lang w:eastAsia="en-US"/>
        </w:rPr>
        <w:t xml:space="preserve"> по результатам мониторинга в сфере среднего профессионального образования. </w:t>
      </w:r>
    </w:p>
    <w:p w14:paraId="765A2E6D"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Кроме того, обеспечено функционирование Центра опережающей профессиональной подготовки Томской области, которым проведено 51 мероприятие по </w:t>
      </w:r>
      <w:r w:rsidRPr="004B227C">
        <w:rPr>
          <w:rFonts w:ascii="PT Astra Serif" w:hAnsi="PT Astra Serif" w:cs="PT Astra Serif"/>
          <w:sz w:val="26"/>
          <w:szCs w:val="26"/>
          <w:lang w:eastAsia="ru-RU"/>
        </w:rPr>
        <w:t xml:space="preserve">профессиональной ориентации для обучающихся общеобразовательных организаций и содействию трудоустройству выпускников профессиональных образовательных организаций Томской области, </w:t>
      </w:r>
      <w:r w:rsidRPr="004B227C">
        <w:rPr>
          <w:rFonts w:ascii="PT Astra Serif" w:hAnsi="PT Astra Serif"/>
          <w:sz w:val="26"/>
          <w:szCs w:val="26"/>
        </w:rPr>
        <w:t>разработано и реализовано 30 новых образовательных программ, обеспечено функционирование 18-ти цифровых платформ, информационных ресурсов, баз данных.</w:t>
      </w:r>
    </w:p>
    <w:p w14:paraId="7CB405E1" w14:textId="77777777" w:rsidR="001D4DE7" w:rsidRPr="004B227C" w:rsidRDefault="001D4DE7" w:rsidP="004B227C">
      <w:pPr>
        <w:pStyle w:val="ConsPlusNormal"/>
        <w:ind w:firstLine="709"/>
        <w:contextualSpacing/>
        <w:jc w:val="both"/>
        <w:rPr>
          <w:rFonts w:ascii="PT Astra Serif" w:hAnsi="PT Astra Serif"/>
          <w:sz w:val="26"/>
          <w:szCs w:val="26"/>
          <w:lang w:eastAsia="en-US"/>
        </w:rPr>
      </w:pPr>
      <w:r w:rsidRPr="004B227C">
        <w:rPr>
          <w:rFonts w:ascii="PT Astra Serif" w:hAnsi="PT Astra Serif"/>
          <w:sz w:val="26"/>
          <w:szCs w:val="26"/>
          <w:lang w:eastAsia="en-US"/>
        </w:rPr>
        <w:t>2) 288 724,2 тыс. рублей – на предоставление областным государственным бюджетным профессиональным образовательным учреждениям, в отношении которых Департамент профессионального образования Томской области осуществляет функции и полномочия учредителя, субсидий на иные цели:</w:t>
      </w:r>
    </w:p>
    <w:p w14:paraId="2152735D"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xml:space="preserve">- 114 199,6 тыс. рублей - на выплату стипендий, государственного академического жалованья и государственного социального жалованья </w:t>
      </w:r>
      <w:proofErr w:type="gramStart"/>
      <w:r w:rsidRPr="004B227C">
        <w:rPr>
          <w:rFonts w:ascii="PT Astra Serif" w:hAnsi="PT Astra Serif"/>
          <w:sz w:val="26"/>
          <w:szCs w:val="26"/>
        </w:rPr>
        <w:t>обучающимся</w:t>
      </w:r>
      <w:proofErr w:type="gramEnd"/>
      <w:r w:rsidRPr="004B227C">
        <w:rPr>
          <w:rFonts w:ascii="PT Astra Serif" w:hAnsi="PT Astra Serif"/>
          <w:sz w:val="26"/>
          <w:szCs w:val="26"/>
        </w:rPr>
        <w:t xml:space="preserve"> в областных государственных профессиональных образовательных организациях по очной форме обучения за счет средств областного бюджета (8 766 получателей);</w:t>
      </w:r>
    </w:p>
    <w:p w14:paraId="73207C8A"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proofErr w:type="gramStart"/>
      <w:r w:rsidRPr="004B227C">
        <w:rPr>
          <w:rFonts w:ascii="PT Astra Serif" w:hAnsi="PT Astra Serif"/>
          <w:sz w:val="26"/>
          <w:szCs w:val="26"/>
        </w:rPr>
        <w:t xml:space="preserve">- 157 625,6 тыс. рублей - на предоставление установленных законодательством Российской Федерации и (или) Томской области мер социальной поддержки отдельным категориям обучающихся (количество получателей мер социальной поддержки, относящихся к категории детей-сирот, детей, оставшихся без попечения родителей, лиц из их числа, лиц потерявших в период обучения обоих или единственного родителя, а </w:t>
      </w:r>
      <w:r w:rsidRPr="004B227C">
        <w:rPr>
          <w:rFonts w:ascii="PT Astra Serif" w:hAnsi="PT Astra Serif"/>
          <w:sz w:val="26"/>
          <w:szCs w:val="26"/>
        </w:rPr>
        <w:lastRenderedPageBreak/>
        <w:t>обучающихся с ограниченными возможностями здоровья составило 4 528 человек);</w:t>
      </w:r>
      <w:proofErr w:type="gramEnd"/>
    </w:p>
    <w:p w14:paraId="4056BE75"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- 3 841,8 тыс. рублей - на организацию и проведение Отборочных соревнований для участия в Финале Национального Чемпионата «Молодые профессионалы» (WorldSkills Russia). В соревнованиях приняли участие представители из 64 регионов Российской Федерации. В рамках организации и проведения Отборочных соревнований обеспечена работа 26 экспертов, назначенных АНО «Агентство развития профессионального мастерства (Ворлдскиллс Россия)» по всем компетенциям, обеспечена работа системы оценивания участников (CIS) и системы сквозного мониторинга (eSim);</w:t>
      </w:r>
    </w:p>
    <w:p w14:paraId="5AD55FF3"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- 9 745,7 тыс. рублей - на аренду нежилых помещений по адресу: Томская область, г. Томск, пр. Фрунзе, д. 103, строение 7 для размещения ОГБПОУ «Томский государственный педагогический колледж»;</w:t>
      </w:r>
    </w:p>
    <w:p w14:paraId="46CED820"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- 3 311,5 тыс. рублей - на реализацию мероприятий по обеспечению антитеррористической защищенности объектов (территорий) профессиональных образовательных организаций (установлено металлическое ограждение части территории земельного участка ОГБПОУ «Томский техникум информационных технологий»);</w:t>
      </w:r>
    </w:p>
    <w:p w14:paraId="08461E38" w14:textId="77777777" w:rsidR="001D4DE7" w:rsidRPr="004B227C" w:rsidRDefault="001D4DE7" w:rsidP="004B227C">
      <w:pPr>
        <w:spacing w:after="0" w:line="240" w:lineRule="auto"/>
        <w:ind w:firstLine="709"/>
        <w:mirrorIndents/>
        <w:jc w:val="both"/>
        <w:rPr>
          <w:rFonts w:ascii="PT Astra Serif" w:hAnsi="PT Astra Serif"/>
          <w:sz w:val="26"/>
          <w:szCs w:val="26"/>
        </w:rPr>
      </w:pPr>
      <w:proofErr w:type="gramStart"/>
      <w:r w:rsidRPr="004B227C">
        <w:rPr>
          <w:rFonts w:ascii="PT Astra Serif" w:hAnsi="PT Astra Serif"/>
          <w:sz w:val="26"/>
          <w:szCs w:val="26"/>
        </w:rPr>
        <w:t>3) 23 221,9 тыс. рублей – на текущее функционирование структурных подразделений Департамента профессионального образования Томской области (отдела финансов и экономического анализа, отдела государственного заказа и закупок, архива, отдела контроля и ревизии, отдела бухгалтерского учета и отчетности), осуществляющих планирование, ведение бухгалтерского и налогового учета, предоставление полной и достоверной отчетности, контроль за эффективным и рациональным использованием бюджетных средств;</w:t>
      </w:r>
      <w:proofErr w:type="gramEnd"/>
    </w:p>
    <w:p w14:paraId="0501EE9D" w14:textId="77777777" w:rsidR="001D4DE7" w:rsidRPr="004B227C" w:rsidRDefault="001D4DE7" w:rsidP="004B227C">
      <w:pPr>
        <w:spacing w:after="0" w:line="240" w:lineRule="auto"/>
        <w:ind w:firstLine="709"/>
        <w:mirrorIndents/>
        <w:jc w:val="both"/>
        <w:rPr>
          <w:rFonts w:ascii="PT Astra Serif" w:hAnsi="PT Astra Serif"/>
          <w:sz w:val="26"/>
          <w:szCs w:val="26"/>
        </w:rPr>
      </w:pPr>
      <w:proofErr w:type="gramStart"/>
      <w:r w:rsidRPr="004B227C">
        <w:rPr>
          <w:rFonts w:ascii="PT Astra Serif" w:hAnsi="PT Astra Serif"/>
          <w:sz w:val="26"/>
          <w:szCs w:val="26"/>
        </w:rPr>
        <w:t>4) 2 200,0 тыс. рублей – на предоставление премий Губернатора Томской области лучшим педагогическим и руководящим работникам в сфере среднего профессионального образования, профессионального образования и дополнительного профессионального образования в Томской области (проведены региональный конкурс «Педагогический дебют», региональный этап Всероссийского конкурса «Мастер года», региональный конкурс «Лидер профессионального образования Томской области», региональный конкурс «Методист года СПО», региональный этап Всероссийского конкурса «Педагог года», региональный</w:t>
      </w:r>
      <w:proofErr w:type="gramEnd"/>
      <w:r w:rsidRPr="004B227C">
        <w:rPr>
          <w:rFonts w:ascii="PT Astra Serif" w:hAnsi="PT Astra Serif"/>
          <w:sz w:val="26"/>
          <w:szCs w:val="26"/>
        </w:rPr>
        <w:t xml:space="preserve"> конкурс профессионального мастерства в сфере воспитания «Воспитатель профессионал», всего 24 победителя, размер премий установлен постановлением Губернатора Томской области от 15.09.2020 N 65).</w:t>
      </w:r>
    </w:p>
    <w:p w14:paraId="362BAD37" w14:textId="77777777" w:rsidR="001D4DE7" w:rsidRPr="004B227C" w:rsidRDefault="001D4DE7" w:rsidP="004B227C">
      <w:pPr>
        <w:spacing w:after="0" w:line="240" w:lineRule="auto"/>
        <w:contextualSpacing/>
        <w:jc w:val="center"/>
        <w:rPr>
          <w:rFonts w:ascii="PT Astra Serif" w:hAnsi="PT Astra Serif"/>
          <w:b/>
          <w:sz w:val="26"/>
          <w:szCs w:val="26"/>
        </w:rPr>
      </w:pPr>
    </w:p>
    <w:p w14:paraId="44A0E8F4" w14:textId="77777777" w:rsidR="001D4DE7" w:rsidRPr="004B227C" w:rsidRDefault="001D4DE7" w:rsidP="004B227C">
      <w:pPr>
        <w:spacing w:after="0" w:line="240" w:lineRule="auto"/>
        <w:contextualSpacing/>
        <w:jc w:val="center"/>
        <w:rPr>
          <w:rFonts w:ascii="PT Astra Serif" w:hAnsi="PT Astra Serif"/>
          <w:b/>
          <w:sz w:val="26"/>
          <w:szCs w:val="26"/>
        </w:rPr>
      </w:pPr>
    </w:p>
    <w:p w14:paraId="6C15A78A" w14:textId="77777777" w:rsidR="001D4DE7" w:rsidRPr="004B227C" w:rsidRDefault="001D4DE7" w:rsidP="004B227C">
      <w:pPr>
        <w:spacing w:after="0" w:line="240" w:lineRule="auto"/>
        <w:contextualSpacing/>
        <w:jc w:val="center"/>
        <w:rPr>
          <w:rFonts w:ascii="PT Astra Serif" w:hAnsi="PT Astra Serif"/>
          <w:b/>
          <w:sz w:val="26"/>
          <w:szCs w:val="26"/>
        </w:rPr>
      </w:pPr>
      <w:r w:rsidRPr="004B227C">
        <w:rPr>
          <w:rFonts w:ascii="PT Astra Serif" w:hAnsi="PT Astra Serif"/>
          <w:b/>
          <w:sz w:val="26"/>
          <w:szCs w:val="26"/>
        </w:rPr>
        <w:t>Государственная программа Томской области</w:t>
      </w:r>
    </w:p>
    <w:p w14:paraId="15C93D3D" w14:textId="77777777" w:rsidR="001D4DE7" w:rsidRPr="004B227C" w:rsidRDefault="001D4DE7" w:rsidP="004B227C">
      <w:pPr>
        <w:spacing w:after="0" w:line="240" w:lineRule="auto"/>
        <w:contextualSpacing/>
        <w:jc w:val="center"/>
        <w:rPr>
          <w:rFonts w:ascii="PT Astra Serif" w:hAnsi="PT Astra Serif"/>
          <w:b/>
          <w:sz w:val="26"/>
          <w:szCs w:val="26"/>
        </w:rPr>
      </w:pPr>
      <w:r w:rsidRPr="004B227C">
        <w:rPr>
          <w:rFonts w:ascii="PT Astra Serif" w:hAnsi="PT Astra Serif"/>
          <w:b/>
          <w:sz w:val="26"/>
          <w:szCs w:val="26"/>
        </w:rPr>
        <w:t>«Развитие культуры и туризма в Томской области»</w:t>
      </w:r>
    </w:p>
    <w:p w14:paraId="643F1A69" w14:textId="77777777" w:rsidR="001D4DE7" w:rsidRPr="004B227C" w:rsidRDefault="001D4DE7" w:rsidP="004B227C">
      <w:pPr>
        <w:spacing w:after="0" w:line="240" w:lineRule="auto"/>
        <w:ind w:firstLine="709"/>
        <w:contextualSpacing/>
        <w:mirrorIndents/>
        <w:jc w:val="both"/>
        <w:rPr>
          <w:rFonts w:ascii="PT Astra Serif" w:hAnsi="PT Astra Serif"/>
          <w:sz w:val="26"/>
          <w:szCs w:val="26"/>
          <w:lang w:eastAsia="ru-RU"/>
        </w:rPr>
      </w:pPr>
    </w:p>
    <w:p w14:paraId="63E51266" w14:textId="77777777" w:rsidR="001D4DE7" w:rsidRPr="004B227C" w:rsidRDefault="001D4DE7" w:rsidP="004B227C">
      <w:pPr>
        <w:spacing w:after="0" w:line="240" w:lineRule="auto"/>
        <w:ind w:firstLine="709"/>
        <w:contextualSpacing/>
        <w:mirrorIndents/>
        <w:jc w:val="both"/>
        <w:rPr>
          <w:rFonts w:ascii="PT Astra Serif" w:hAnsi="PT Astra Serif"/>
          <w:b/>
          <w:bCs/>
          <w:sz w:val="26"/>
          <w:szCs w:val="26"/>
          <w:lang w:eastAsia="ru-RU"/>
        </w:rPr>
      </w:pPr>
      <w:r w:rsidRPr="004B227C">
        <w:rPr>
          <w:rFonts w:ascii="PT Astra Serif" w:hAnsi="PT Astra Serif"/>
          <w:b/>
          <w:bCs/>
          <w:sz w:val="26"/>
          <w:szCs w:val="26"/>
          <w:lang w:eastAsia="ru-RU"/>
        </w:rPr>
        <w:t>Подпрограмма «Развитие культуры и архивного дела в Томской области».</w:t>
      </w:r>
    </w:p>
    <w:p w14:paraId="65FFAE3E"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В рамках данной подпрограммы в 2022 году реализовывались 6 ВЦП.</w:t>
      </w:r>
    </w:p>
    <w:p w14:paraId="1CCC5C8A" w14:textId="77777777" w:rsidR="001D4DE7" w:rsidRPr="004B227C" w:rsidRDefault="001D4DE7" w:rsidP="004B227C">
      <w:pPr>
        <w:pStyle w:val="a8"/>
        <w:tabs>
          <w:tab w:val="left" w:pos="993"/>
        </w:tabs>
        <w:spacing w:after="0" w:line="240" w:lineRule="auto"/>
        <w:ind w:left="0" w:firstLine="709"/>
        <w:mirrorIndents/>
        <w:jc w:val="both"/>
        <w:rPr>
          <w:rFonts w:ascii="PT Astra Serif" w:hAnsi="PT Astra Serif"/>
          <w:sz w:val="26"/>
          <w:szCs w:val="26"/>
        </w:rPr>
      </w:pPr>
      <w:r w:rsidRPr="004B227C">
        <w:rPr>
          <w:rFonts w:ascii="PT Astra Serif" w:hAnsi="PT Astra Serif"/>
          <w:b/>
          <w:sz w:val="26"/>
          <w:szCs w:val="26"/>
        </w:rPr>
        <w:t xml:space="preserve">1. ВЦП «Создание условий для предоставления населению Томской области библиотечных услуг». </w:t>
      </w:r>
      <w:r w:rsidRPr="004B227C">
        <w:rPr>
          <w:rFonts w:ascii="PT Astra Serif" w:hAnsi="PT Astra Serif"/>
          <w:sz w:val="26"/>
          <w:szCs w:val="26"/>
        </w:rPr>
        <w:t xml:space="preserve">Кассовое исполнение расходов по данной ВЦП составило </w:t>
      </w:r>
      <w:r w:rsidRPr="004B227C">
        <w:rPr>
          <w:rFonts w:ascii="PT Astra Serif" w:hAnsi="PT Astra Serif"/>
          <w:sz w:val="26"/>
          <w:szCs w:val="26"/>
          <w:lang w:eastAsia="ru-RU"/>
        </w:rPr>
        <w:t>136 705,5</w:t>
      </w:r>
      <w:r w:rsidRPr="004B227C">
        <w:rPr>
          <w:rFonts w:ascii="PT Astra Serif" w:hAnsi="PT Astra Serif"/>
          <w:sz w:val="26"/>
          <w:szCs w:val="26"/>
        </w:rPr>
        <w:t xml:space="preserve"> тыс. рублей  или 100,0 % к плану по уточненной сводной бюджетной росписи. Расходы направлены на финансовое обеспечение выполнения государственного задания двумя областными государственными автономными </w:t>
      </w:r>
      <w:r w:rsidRPr="004B227C">
        <w:rPr>
          <w:rFonts w:ascii="PT Astra Serif" w:hAnsi="PT Astra Serif"/>
          <w:sz w:val="26"/>
          <w:szCs w:val="26"/>
        </w:rPr>
        <w:lastRenderedPageBreak/>
        <w:t>учреждениями культуры</w:t>
      </w:r>
      <w:r w:rsidRPr="004B227C">
        <w:rPr>
          <w:rFonts w:ascii="PT Astra Serif" w:hAnsi="PT Astra Serif"/>
          <w:bCs/>
          <w:sz w:val="26"/>
          <w:szCs w:val="26"/>
        </w:rPr>
        <w:t xml:space="preserve"> Томская областная универсальная научная библиотека им. А.С. Пушкина</w:t>
      </w:r>
      <w:r w:rsidRPr="004B227C">
        <w:rPr>
          <w:rFonts w:ascii="PT Astra Serif" w:hAnsi="PT Astra Serif"/>
          <w:sz w:val="26"/>
          <w:szCs w:val="26"/>
        </w:rPr>
        <w:t xml:space="preserve">» и </w:t>
      </w:r>
      <w:r w:rsidRPr="004B227C">
        <w:rPr>
          <w:rFonts w:ascii="PT Astra Serif" w:hAnsi="PT Astra Serif"/>
          <w:bCs/>
          <w:sz w:val="26"/>
          <w:szCs w:val="26"/>
        </w:rPr>
        <w:t>«Томская областная детско-юношеская библиотека»</w:t>
      </w:r>
      <w:r w:rsidRPr="004B227C">
        <w:rPr>
          <w:rFonts w:ascii="PT Astra Serif" w:hAnsi="PT Astra Serif"/>
          <w:sz w:val="26"/>
          <w:szCs w:val="26"/>
        </w:rPr>
        <w:t>.</w:t>
      </w:r>
    </w:p>
    <w:p w14:paraId="6706CFB4" w14:textId="77777777" w:rsidR="001D4DE7" w:rsidRPr="004B227C" w:rsidRDefault="001D4DE7" w:rsidP="004B227C">
      <w:pPr>
        <w:pStyle w:val="a8"/>
        <w:tabs>
          <w:tab w:val="left" w:pos="993"/>
        </w:tabs>
        <w:spacing w:after="0" w:line="240" w:lineRule="auto"/>
        <w:ind w:left="0" w:firstLine="709"/>
        <w:mirrorIndents/>
        <w:jc w:val="both"/>
        <w:rPr>
          <w:rFonts w:ascii="PT Astra Serif" w:hAnsi="PT Astra Serif"/>
          <w:sz w:val="26"/>
          <w:szCs w:val="26"/>
        </w:rPr>
      </w:pPr>
      <w:r w:rsidRPr="004B227C">
        <w:rPr>
          <w:rFonts w:ascii="PT Astra Serif" w:hAnsi="PT Astra Serif"/>
          <w:sz w:val="26"/>
          <w:szCs w:val="26"/>
        </w:rPr>
        <w:t>В рамках государственного задания:</w:t>
      </w:r>
    </w:p>
    <w:p w14:paraId="0B5B27BA" w14:textId="77777777" w:rsidR="001D4DE7" w:rsidRPr="004B227C" w:rsidRDefault="001D4DE7" w:rsidP="004B227C">
      <w:pPr>
        <w:pStyle w:val="a8"/>
        <w:tabs>
          <w:tab w:val="left" w:pos="993"/>
        </w:tabs>
        <w:spacing w:after="0" w:line="240" w:lineRule="auto"/>
        <w:ind w:left="0" w:firstLine="709"/>
        <w:mirrorIndents/>
        <w:jc w:val="both"/>
        <w:rPr>
          <w:rFonts w:ascii="PT Astra Serif" w:hAnsi="PT Astra Serif"/>
          <w:sz w:val="26"/>
          <w:szCs w:val="26"/>
        </w:rPr>
      </w:pPr>
      <w:r w:rsidRPr="004B227C">
        <w:rPr>
          <w:rFonts w:ascii="PT Astra Serif" w:hAnsi="PT Astra Serif"/>
          <w:sz w:val="26"/>
          <w:szCs w:val="26"/>
        </w:rPr>
        <w:t xml:space="preserve">- оказана государственная услуга по </w:t>
      </w:r>
      <w:proofErr w:type="gramStart"/>
      <w:r w:rsidRPr="004B227C">
        <w:rPr>
          <w:rFonts w:ascii="PT Astra Serif" w:hAnsi="PT Astra Serif"/>
          <w:sz w:val="26"/>
          <w:szCs w:val="26"/>
        </w:rPr>
        <w:t>библиотечному</w:t>
      </w:r>
      <w:proofErr w:type="gramEnd"/>
      <w:r w:rsidRPr="004B227C">
        <w:rPr>
          <w:rFonts w:ascii="PT Astra Serif" w:hAnsi="PT Astra Serif"/>
          <w:sz w:val="26"/>
          <w:szCs w:val="26"/>
        </w:rPr>
        <w:t>, библиографическому и информационному обслуживание пользователей библиотеки (за 2022 год было 825,8 тыс. посещений);</w:t>
      </w:r>
    </w:p>
    <w:p w14:paraId="430FBD4C" w14:textId="77777777" w:rsidR="001D4DE7" w:rsidRPr="004B227C" w:rsidRDefault="001D4DE7" w:rsidP="004B227C">
      <w:pPr>
        <w:pStyle w:val="a8"/>
        <w:tabs>
          <w:tab w:val="left" w:pos="993"/>
        </w:tabs>
        <w:spacing w:after="0" w:line="240" w:lineRule="auto"/>
        <w:ind w:left="0" w:firstLine="709"/>
        <w:mirrorIndents/>
        <w:jc w:val="both"/>
        <w:rPr>
          <w:rFonts w:ascii="PT Astra Serif" w:hAnsi="PT Astra Serif"/>
          <w:sz w:val="26"/>
          <w:szCs w:val="26"/>
        </w:rPr>
      </w:pPr>
      <w:r w:rsidRPr="004B227C">
        <w:rPr>
          <w:rFonts w:ascii="PT Astra Serif" w:hAnsi="PT Astra Serif"/>
          <w:sz w:val="26"/>
          <w:szCs w:val="26"/>
        </w:rPr>
        <w:t>- выполнены 2 государственные работы, в том числе по:</w:t>
      </w:r>
    </w:p>
    <w:p w14:paraId="4DDDE553" w14:textId="77777777" w:rsidR="001D4DE7" w:rsidRPr="004B227C" w:rsidRDefault="001D4DE7" w:rsidP="004B227C">
      <w:pPr>
        <w:pStyle w:val="a8"/>
        <w:tabs>
          <w:tab w:val="left" w:pos="993"/>
        </w:tabs>
        <w:spacing w:after="0" w:line="240" w:lineRule="auto"/>
        <w:ind w:left="0" w:firstLine="709"/>
        <w:mirrorIndents/>
        <w:jc w:val="both"/>
        <w:rPr>
          <w:rFonts w:ascii="PT Astra Serif" w:hAnsi="PT Astra Serif"/>
          <w:sz w:val="26"/>
          <w:szCs w:val="26"/>
        </w:rPr>
      </w:pPr>
      <w:r w:rsidRPr="004B227C">
        <w:rPr>
          <w:rFonts w:ascii="PT Astra Serif" w:hAnsi="PT Astra Serif"/>
          <w:sz w:val="26"/>
          <w:szCs w:val="26"/>
        </w:rPr>
        <w:t>1) формированию и каталогизации библиотечного фонда (количество документов библиотечного фонда по итогам года составило 1 561,9 тыс. единиц);</w:t>
      </w:r>
    </w:p>
    <w:p w14:paraId="54B37D63" w14:textId="77777777" w:rsidR="001D4DE7" w:rsidRPr="004B227C" w:rsidRDefault="001D4DE7" w:rsidP="004B227C">
      <w:pPr>
        <w:pStyle w:val="a8"/>
        <w:tabs>
          <w:tab w:val="left" w:pos="993"/>
        </w:tabs>
        <w:spacing w:after="0" w:line="240" w:lineRule="auto"/>
        <w:ind w:left="0" w:firstLine="709"/>
        <w:mirrorIndents/>
        <w:jc w:val="both"/>
        <w:rPr>
          <w:rFonts w:ascii="PT Astra Serif" w:hAnsi="PT Astra Serif"/>
          <w:sz w:val="26"/>
          <w:szCs w:val="26"/>
        </w:rPr>
      </w:pPr>
      <w:r w:rsidRPr="004B227C">
        <w:rPr>
          <w:rFonts w:ascii="PT Astra Serif" w:hAnsi="PT Astra Serif"/>
          <w:sz w:val="26"/>
          <w:szCs w:val="26"/>
        </w:rPr>
        <w:t>2) методическому обеспечению в области библиотечного дела (организовано и проведено 98 мероприятий в области развития библиотечного дела и повышения уровня профессиональных компетенций библиотечных специалистов, предоставлено 60 консультаций, подготовлено 26 статистических, информационных и аналитических документов).</w:t>
      </w:r>
    </w:p>
    <w:p w14:paraId="04DE2FD0" w14:textId="77777777" w:rsidR="001D4DE7" w:rsidRPr="004B227C" w:rsidRDefault="001D4DE7" w:rsidP="004B227C">
      <w:pPr>
        <w:tabs>
          <w:tab w:val="left" w:pos="1134"/>
        </w:tabs>
        <w:spacing w:after="0" w:line="240" w:lineRule="auto"/>
        <w:ind w:firstLine="709"/>
        <w:contextualSpacing/>
        <w:mirrorIndents/>
        <w:jc w:val="both"/>
        <w:rPr>
          <w:rFonts w:ascii="PT Astra Serif" w:hAnsi="PT Astra Serif"/>
          <w:sz w:val="26"/>
          <w:szCs w:val="26"/>
        </w:rPr>
      </w:pPr>
    </w:p>
    <w:p w14:paraId="5ADCE0CE" w14:textId="77777777" w:rsidR="001D4DE7" w:rsidRPr="004B227C" w:rsidRDefault="001D4DE7" w:rsidP="004B227C">
      <w:pPr>
        <w:pStyle w:val="a8"/>
        <w:tabs>
          <w:tab w:val="left" w:pos="993"/>
          <w:tab w:val="left" w:pos="1134"/>
        </w:tabs>
        <w:spacing w:after="0" w:line="240" w:lineRule="auto"/>
        <w:ind w:left="0" w:firstLine="709"/>
        <w:mirrorIndents/>
        <w:jc w:val="both"/>
        <w:rPr>
          <w:rFonts w:ascii="PT Astra Serif" w:hAnsi="PT Astra Serif"/>
          <w:sz w:val="26"/>
          <w:szCs w:val="26"/>
        </w:rPr>
      </w:pPr>
      <w:r w:rsidRPr="004B227C">
        <w:rPr>
          <w:rFonts w:ascii="PT Astra Serif" w:hAnsi="PT Astra Serif"/>
          <w:b/>
          <w:sz w:val="26"/>
          <w:szCs w:val="26"/>
        </w:rPr>
        <w:t>2. ВЦП «Создание  условий для предоставления населению Томской области музейных услуг».</w:t>
      </w:r>
      <w:r w:rsidRPr="004B227C">
        <w:rPr>
          <w:rFonts w:ascii="PT Astra Serif" w:hAnsi="PT Astra Serif"/>
          <w:sz w:val="26"/>
          <w:szCs w:val="26"/>
        </w:rPr>
        <w:t xml:space="preserve">  Кассовое исполнение  расходов по данной ВЦП составило 148</w:t>
      </w:r>
      <w:r w:rsidRPr="004B227C">
        <w:rPr>
          <w:rFonts w:ascii="PT Astra Serif" w:hAnsi="PT Astra Serif"/>
          <w:sz w:val="26"/>
          <w:szCs w:val="26"/>
          <w:lang w:eastAsia="ru-RU"/>
        </w:rPr>
        <w:t xml:space="preserve"> 838,9 </w:t>
      </w:r>
      <w:r w:rsidRPr="004B227C">
        <w:rPr>
          <w:rFonts w:ascii="PT Astra Serif" w:hAnsi="PT Astra Serif"/>
          <w:sz w:val="26"/>
          <w:szCs w:val="26"/>
        </w:rPr>
        <w:t xml:space="preserve">тыс. рублей  или 100 % к плану по уточненной сводной бюджетной росписи. </w:t>
      </w:r>
    </w:p>
    <w:p w14:paraId="66A9190C" w14:textId="77777777" w:rsidR="001D4DE7" w:rsidRPr="004B227C" w:rsidRDefault="001D4DE7" w:rsidP="004B227C">
      <w:pPr>
        <w:pStyle w:val="aa"/>
        <w:ind w:firstLine="708"/>
        <w:rPr>
          <w:rFonts w:ascii="PT Astra Serif" w:hAnsi="PT Astra Serif"/>
          <w:bCs/>
        </w:rPr>
      </w:pPr>
      <w:r w:rsidRPr="004B227C">
        <w:rPr>
          <w:rFonts w:ascii="PT Astra Serif" w:hAnsi="PT Astra Serif"/>
          <w:bCs/>
        </w:rPr>
        <w:t>Основные направления расходов в рамках ВЦП:</w:t>
      </w:r>
    </w:p>
    <w:p w14:paraId="0032D5E1" w14:textId="77777777" w:rsidR="001D4DE7" w:rsidRPr="004B227C" w:rsidRDefault="001D4DE7" w:rsidP="004B227C">
      <w:pPr>
        <w:pStyle w:val="a8"/>
        <w:numPr>
          <w:ilvl w:val="0"/>
          <w:numId w:val="117"/>
        </w:numPr>
        <w:tabs>
          <w:tab w:val="left" w:pos="1134"/>
        </w:tabs>
        <w:spacing w:after="0" w:line="240" w:lineRule="auto"/>
        <w:ind w:left="0" w:firstLine="709"/>
        <w:mirrorIndents/>
        <w:jc w:val="both"/>
        <w:rPr>
          <w:rFonts w:ascii="PT Astra Serif" w:hAnsi="PT Astra Serif"/>
          <w:sz w:val="26"/>
          <w:szCs w:val="26"/>
        </w:rPr>
      </w:pPr>
      <w:r w:rsidRPr="004B227C">
        <w:rPr>
          <w:rFonts w:ascii="PT Astra Serif" w:hAnsi="PT Astra Serif"/>
          <w:bCs/>
          <w:sz w:val="26"/>
          <w:szCs w:val="26"/>
        </w:rPr>
        <w:t>148 552,9 тыс. рублей - на финансовое обеспечение выполнения</w:t>
      </w:r>
      <w:r w:rsidRPr="004B227C">
        <w:rPr>
          <w:rFonts w:ascii="PT Astra Serif" w:hAnsi="PT Astra Serif"/>
          <w:sz w:val="26"/>
          <w:szCs w:val="26"/>
        </w:rPr>
        <w:t xml:space="preserve"> на финансовое обеспечение выполнения государственного задания двумя областными государственными автономными учреждениями культуры</w:t>
      </w:r>
      <w:proofErr w:type="gramStart"/>
      <w:r w:rsidRPr="004B227C">
        <w:rPr>
          <w:rFonts w:ascii="PT Astra Serif" w:hAnsi="PT Astra Serif"/>
          <w:sz w:val="26"/>
          <w:szCs w:val="26"/>
        </w:rPr>
        <w:t>«Т</w:t>
      </w:r>
      <w:proofErr w:type="gramEnd"/>
      <w:r w:rsidRPr="004B227C">
        <w:rPr>
          <w:rFonts w:ascii="PT Astra Serif" w:hAnsi="PT Astra Serif"/>
          <w:sz w:val="26"/>
          <w:szCs w:val="26"/>
        </w:rPr>
        <w:t>омский областной краеведческий музей» и «Томский областной художественный музей».</w:t>
      </w:r>
    </w:p>
    <w:p w14:paraId="3943B729" w14:textId="77777777" w:rsidR="001D4DE7" w:rsidRPr="004B227C" w:rsidRDefault="001D4DE7" w:rsidP="004B227C">
      <w:pPr>
        <w:pStyle w:val="a8"/>
        <w:tabs>
          <w:tab w:val="left" w:pos="993"/>
          <w:tab w:val="left" w:pos="1134"/>
        </w:tabs>
        <w:spacing w:after="0" w:line="240" w:lineRule="auto"/>
        <w:ind w:left="0" w:firstLine="709"/>
        <w:mirrorIndents/>
        <w:jc w:val="both"/>
        <w:rPr>
          <w:rFonts w:ascii="PT Astra Serif" w:hAnsi="PT Astra Serif"/>
          <w:sz w:val="26"/>
          <w:szCs w:val="26"/>
        </w:rPr>
      </w:pPr>
      <w:r w:rsidRPr="004B227C">
        <w:rPr>
          <w:rFonts w:ascii="PT Astra Serif" w:hAnsi="PT Astra Serif"/>
          <w:sz w:val="26"/>
          <w:szCs w:val="26"/>
        </w:rPr>
        <w:t>В рамках государственного задания:</w:t>
      </w:r>
    </w:p>
    <w:p w14:paraId="75D66FFE" w14:textId="77777777" w:rsidR="001D4DE7" w:rsidRPr="004B227C" w:rsidRDefault="001D4DE7" w:rsidP="004B227C">
      <w:pPr>
        <w:tabs>
          <w:tab w:val="left" w:pos="1134"/>
        </w:tabs>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оказана государственная услуга по публичному показу музейных предметов, музейных коллекций (число посетителей составило 280,5 тыс. человек);</w:t>
      </w:r>
    </w:p>
    <w:p w14:paraId="3E93522B" w14:textId="77777777" w:rsidR="001D4DE7" w:rsidRPr="004B227C" w:rsidRDefault="001D4DE7" w:rsidP="004B227C">
      <w:pPr>
        <w:pStyle w:val="a8"/>
        <w:tabs>
          <w:tab w:val="left" w:pos="993"/>
          <w:tab w:val="left" w:pos="1134"/>
        </w:tabs>
        <w:spacing w:after="0" w:line="240" w:lineRule="auto"/>
        <w:ind w:left="0" w:firstLine="709"/>
        <w:mirrorIndents/>
        <w:jc w:val="both"/>
        <w:rPr>
          <w:rFonts w:ascii="PT Astra Serif" w:hAnsi="PT Astra Serif"/>
          <w:sz w:val="26"/>
          <w:szCs w:val="26"/>
        </w:rPr>
      </w:pPr>
      <w:r w:rsidRPr="004B227C">
        <w:rPr>
          <w:rFonts w:ascii="PT Astra Serif" w:hAnsi="PT Astra Serif"/>
          <w:sz w:val="26"/>
          <w:szCs w:val="26"/>
        </w:rPr>
        <w:t>- выполнены 4 государственные работы, в том числе в соответствии с которыми:</w:t>
      </w:r>
    </w:p>
    <w:p w14:paraId="34C40EDE" w14:textId="77777777" w:rsidR="001D4DE7" w:rsidRPr="004B227C" w:rsidRDefault="001D4DE7" w:rsidP="004B227C">
      <w:pPr>
        <w:tabs>
          <w:tab w:val="left" w:pos="1134"/>
        </w:tabs>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организована 381 выставка (экспозиция);</w:t>
      </w:r>
    </w:p>
    <w:p w14:paraId="607B2CEB" w14:textId="77777777" w:rsidR="001D4DE7" w:rsidRPr="004B227C" w:rsidRDefault="001D4DE7" w:rsidP="004B227C">
      <w:pPr>
        <w:tabs>
          <w:tab w:val="left" w:pos="1134"/>
        </w:tabs>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произведена реставрация и консервация 202 музейных предметов (музейных коллекций);</w:t>
      </w:r>
    </w:p>
    <w:p w14:paraId="70771E24" w14:textId="77777777" w:rsidR="001D4DE7" w:rsidRPr="004B227C" w:rsidRDefault="001D4DE7" w:rsidP="004B227C">
      <w:pPr>
        <w:tabs>
          <w:tab w:val="left" w:pos="1134"/>
        </w:tabs>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обеспечена физическая сохранность и безопасность 245,4 тыс. музейных предметов;</w:t>
      </w:r>
    </w:p>
    <w:p w14:paraId="24CC4510" w14:textId="77777777" w:rsidR="001D4DE7" w:rsidRPr="004B227C" w:rsidRDefault="001D4DE7" w:rsidP="004B227C">
      <w:pPr>
        <w:tabs>
          <w:tab w:val="left" w:pos="1134"/>
        </w:tabs>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проведено 6 мероприятий по вопросам развития музейной деятельности и музейного дела, в том числе в дистанционном формате (дополнительные курсы повышения квалификации и семинары).</w:t>
      </w:r>
    </w:p>
    <w:p w14:paraId="4B824590" w14:textId="77777777" w:rsidR="001D4DE7" w:rsidRPr="004B227C" w:rsidRDefault="001D4DE7" w:rsidP="004B227C">
      <w:pPr>
        <w:pStyle w:val="a8"/>
        <w:numPr>
          <w:ilvl w:val="0"/>
          <w:numId w:val="117"/>
        </w:numPr>
        <w:tabs>
          <w:tab w:val="left" w:pos="1134"/>
        </w:tabs>
        <w:spacing w:after="0" w:line="240" w:lineRule="auto"/>
        <w:ind w:left="0" w:firstLine="709"/>
        <w:mirrorIndents/>
        <w:jc w:val="both"/>
        <w:rPr>
          <w:rFonts w:ascii="PT Astra Serif" w:hAnsi="PT Astra Serif"/>
          <w:sz w:val="26"/>
          <w:szCs w:val="26"/>
        </w:rPr>
      </w:pPr>
      <w:r w:rsidRPr="004B227C">
        <w:rPr>
          <w:rFonts w:ascii="PT Astra Serif" w:hAnsi="PT Astra Serif"/>
          <w:sz w:val="26"/>
          <w:szCs w:val="26"/>
        </w:rPr>
        <w:t>286,0 тыс. рублей – на предоставление субсидии на иные цели на</w:t>
      </w:r>
      <w:r w:rsidRPr="004B227C">
        <w:rPr>
          <w:rFonts w:ascii="PT Astra Serif" w:hAnsi="PT Astra Serif"/>
          <w:sz w:val="26"/>
          <w:szCs w:val="26"/>
          <w:lang w:eastAsia="ru-RU"/>
        </w:rPr>
        <w:t xml:space="preserve">  реализацию мероприятия по  обеспечению антитеррористической защищенности объектов (территорий)  областных государственных автономных учреждений, подведомственных Департаменту по культуре Томской области</w:t>
      </w:r>
      <w:r w:rsidRPr="004B227C">
        <w:rPr>
          <w:rFonts w:ascii="PT Astra Serif" w:hAnsi="PT Astra Serif"/>
          <w:sz w:val="26"/>
          <w:szCs w:val="26"/>
        </w:rPr>
        <w:t xml:space="preserve">. По результатам предоставления субсидии  ОГАУК «ТОКМ имени М.Б.Шатилова» оснащено системой видеонаблюдения </w:t>
      </w:r>
      <w:r w:rsidRPr="004B227C">
        <w:rPr>
          <w:rFonts w:ascii="PT Astra Serif" w:hAnsi="PT Astra Serif"/>
          <w:sz w:val="26"/>
          <w:szCs w:val="26"/>
        </w:rPr>
        <w:lastRenderedPageBreak/>
        <w:t>(приобретены и установлены камеры видеонаблюдения, 16-ти канальный IP-регистратор, жесткий диск, мониторы, монтажные коробки).</w:t>
      </w:r>
    </w:p>
    <w:p w14:paraId="5FB37B7A" w14:textId="77777777" w:rsidR="001D4DE7" w:rsidRPr="004B227C" w:rsidRDefault="001D4DE7" w:rsidP="004B227C">
      <w:pPr>
        <w:pStyle w:val="a8"/>
        <w:tabs>
          <w:tab w:val="left" w:pos="1134"/>
        </w:tabs>
        <w:spacing w:after="0" w:line="240" w:lineRule="auto"/>
        <w:ind w:left="709"/>
        <w:mirrorIndents/>
        <w:jc w:val="both"/>
        <w:rPr>
          <w:rFonts w:ascii="PT Astra Serif" w:hAnsi="PT Astra Serif"/>
          <w:sz w:val="26"/>
          <w:szCs w:val="26"/>
        </w:rPr>
      </w:pPr>
    </w:p>
    <w:p w14:paraId="0394F32E"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b/>
          <w:sz w:val="26"/>
          <w:szCs w:val="26"/>
        </w:rPr>
        <w:t>3. ВЦП «Сохранение, использование, популяризация объектов культурного наследия (памятников истории и культуры), расположенных на территории Томской области».</w:t>
      </w:r>
      <w:r w:rsidRPr="004B227C">
        <w:rPr>
          <w:rFonts w:ascii="PT Astra Serif" w:hAnsi="PT Astra Serif"/>
          <w:sz w:val="26"/>
          <w:szCs w:val="26"/>
        </w:rPr>
        <w:t xml:space="preserve">  Кассовое исполнение  расходов по данной ВЦП составило </w:t>
      </w:r>
      <w:r w:rsidRPr="004B227C">
        <w:rPr>
          <w:rFonts w:ascii="PT Astra Serif" w:hAnsi="PT Astra Serif"/>
          <w:sz w:val="26"/>
          <w:szCs w:val="26"/>
          <w:lang w:eastAsia="ru-RU"/>
        </w:rPr>
        <w:t>28 030,1</w:t>
      </w:r>
      <w:r w:rsidRPr="004B227C">
        <w:rPr>
          <w:rFonts w:ascii="PT Astra Serif" w:hAnsi="PT Astra Serif"/>
          <w:sz w:val="26"/>
          <w:szCs w:val="26"/>
        </w:rPr>
        <w:t xml:space="preserve"> тыс. рублей  или 47,5 % к плану по уточненной сводной бюджетной росписи.</w:t>
      </w:r>
    </w:p>
    <w:p w14:paraId="0441E8DB"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6F8ED56C"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xml:space="preserve">1) 9 208,9 тыс. рублей – на финансовое обеспечение выполнения государственного задания областным государственным автономным учреждением культуры </w:t>
      </w:r>
      <w:r w:rsidRPr="004B227C">
        <w:rPr>
          <w:rFonts w:ascii="PT Astra Serif" w:hAnsi="PT Astra Serif"/>
          <w:sz w:val="26"/>
          <w:szCs w:val="26"/>
          <w:lang w:eastAsia="ru-RU"/>
        </w:rPr>
        <w:t>«Центр по охране и использованию памятников истории и культуры»</w:t>
      </w:r>
      <w:r w:rsidRPr="004B227C">
        <w:rPr>
          <w:rFonts w:ascii="PT Astra Serif" w:hAnsi="PT Astra Serif"/>
          <w:sz w:val="26"/>
          <w:szCs w:val="26"/>
        </w:rPr>
        <w:t>.</w:t>
      </w:r>
    </w:p>
    <w:p w14:paraId="559E9575"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В рамках государственного задания обеспечено сохранение и использование 170 объектов культурного наследия.</w:t>
      </w:r>
    </w:p>
    <w:p w14:paraId="3FD881D8" w14:textId="77777777" w:rsidR="001D4DE7" w:rsidRPr="004B227C" w:rsidRDefault="001D4DE7" w:rsidP="004B227C">
      <w:pPr>
        <w:spacing w:after="0" w:line="240" w:lineRule="auto"/>
        <w:ind w:firstLine="709"/>
        <w:contextualSpacing/>
        <w:mirrorIndents/>
        <w:jc w:val="both"/>
        <w:rPr>
          <w:rFonts w:ascii="PT Astra Serif" w:hAnsi="PT Astra Serif"/>
          <w:sz w:val="26"/>
          <w:szCs w:val="26"/>
          <w:lang w:eastAsia="ru-RU"/>
        </w:rPr>
      </w:pPr>
      <w:r w:rsidRPr="004B227C">
        <w:rPr>
          <w:rFonts w:ascii="PT Astra Serif" w:hAnsi="PT Astra Serif"/>
          <w:sz w:val="26"/>
          <w:szCs w:val="26"/>
        </w:rPr>
        <w:t xml:space="preserve">2) 18 821,1 тыс. рублей - на предоставление субсидии на иные цели ОГАУК  </w:t>
      </w:r>
      <w:r w:rsidRPr="004B227C">
        <w:rPr>
          <w:rFonts w:ascii="PT Astra Serif" w:hAnsi="PT Astra Serif"/>
          <w:sz w:val="26"/>
          <w:szCs w:val="26"/>
          <w:lang w:eastAsia="ru-RU"/>
        </w:rPr>
        <w:t>«Центр по охране и использованию памятников истории и культуры», в том числе:</w:t>
      </w:r>
    </w:p>
    <w:p w14:paraId="6FFA1B39"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lang w:eastAsia="ru-RU"/>
        </w:rPr>
        <w:t>- в сумме  2 291,8 тыс. рублей на содержание здания  по адресу: г. Томск, пр. Ленина, 50, являющегося объектом культурного наследия федерального значения (здание «Общественного собрания»)</w:t>
      </w:r>
      <w:r w:rsidRPr="004B227C">
        <w:rPr>
          <w:rFonts w:ascii="PT Astra Serif" w:hAnsi="PT Astra Serif"/>
          <w:sz w:val="26"/>
          <w:szCs w:val="26"/>
        </w:rPr>
        <w:t>;</w:t>
      </w:r>
    </w:p>
    <w:p w14:paraId="68F35F27"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в сумме 16 529,3 тыс. рублей на капитальный ремонт объекта культурного наследия регионального значения «Пассаж Второва, нач.XX в.», по адресу: г. Томск, пр. Ленина, 111. II этап (внутренние работы, включая инженерные сети).</w:t>
      </w:r>
    </w:p>
    <w:p w14:paraId="5B964856" w14:textId="77777777" w:rsidR="001D4DE7" w:rsidRPr="004B227C" w:rsidRDefault="001D4DE7" w:rsidP="004B227C">
      <w:pPr>
        <w:pStyle w:val="a8"/>
        <w:tabs>
          <w:tab w:val="left" w:pos="993"/>
        </w:tabs>
        <w:spacing w:after="0" w:line="240" w:lineRule="auto"/>
        <w:ind w:left="0" w:firstLine="709"/>
        <w:mirrorIndents/>
        <w:jc w:val="both"/>
        <w:rPr>
          <w:rFonts w:ascii="PT Astra Serif" w:hAnsi="PT Astra Serif"/>
          <w:bCs/>
          <w:iCs/>
          <w:sz w:val="26"/>
          <w:szCs w:val="26"/>
        </w:rPr>
      </w:pPr>
    </w:p>
    <w:p w14:paraId="2F61FE09" w14:textId="77777777" w:rsidR="001D4DE7" w:rsidRPr="004B227C" w:rsidRDefault="001D4DE7" w:rsidP="004B227C">
      <w:pPr>
        <w:pStyle w:val="a8"/>
        <w:tabs>
          <w:tab w:val="left" w:pos="993"/>
        </w:tabs>
        <w:spacing w:after="0" w:line="240" w:lineRule="auto"/>
        <w:ind w:left="0" w:firstLine="709"/>
        <w:mirrorIndents/>
        <w:jc w:val="both"/>
        <w:rPr>
          <w:rFonts w:ascii="PT Astra Serif" w:hAnsi="PT Astra Serif"/>
          <w:sz w:val="26"/>
          <w:szCs w:val="26"/>
        </w:rPr>
      </w:pPr>
      <w:r w:rsidRPr="004B227C">
        <w:rPr>
          <w:rFonts w:ascii="PT Astra Serif" w:hAnsi="PT Astra Serif"/>
          <w:b/>
          <w:sz w:val="26"/>
          <w:szCs w:val="26"/>
        </w:rPr>
        <w:t xml:space="preserve">4. ВЦП «Обеспечение предоставления архивных услуг архивными учреждениями Томской области».  </w:t>
      </w:r>
      <w:r w:rsidRPr="004B227C">
        <w:rPr>
          <w:rFonts w:ascii="PT Astra Serif" w:hAnsi="PT Astra Serif"/>
          <w:sz w:val="26"/>
          <w:szCs w:val="26"/>
        </w:rPr>
        <w:t xml:space="preserve">Кассовое исполнение  расходов по данной ВЦП составило </w:t>
      </w:r>
      <w:r w:rsidRPr="004B227C">
        <w:rPr>
          <w:rFonts w:ascii="PT Astra Serif" w:hAnsi="PT Astra Serif"/>
          <w:sz w:val="26"/>
          <w:szCs w:val="26"/>
          <w:lang w:eastAsia="ru-RU"/>
        </w:rPr>
        <w:t>102 215,0</w:t>
      </w:r>
      <w:r w:rsidRPr="004B227C">
        <w:rPr>
          <w:rFonts w:ascii="PT Astra Serif" w:hAnsi="PT Astra Serif"/>
          <w:sz w:val="26"/>
          <w:szCs w:val="26"/>
        </w:rPr>
        <w:t xml:space="preserve"> тыс. рублей или 99,99 % к плану по уточненной сводной бюджетной росписи.</w:t>
      </w:r>
    </w:p>
    <w:p w14:paraId="5D5B5D3C"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1514A8F5"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1) 91 783,9  тыс. рублей – на обеспечение деятельности ОГКУ «Центр документации новейшей истории Томской области» и ОГКУ «Государственный архив Томской области».</w:t>
      </w:r>
    </w:p>
    <w:p w14:paraId="54A27088"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В рамках текущей деятельности учреждения реализуют мероприятия по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 а также архивных документов, относящихся к государственной собственности Томской области и муниципальных образований. По итогам 2022 года количество дел, хранящихся областных в государственных архивах,  составило около 1,9 млн. единиц.</w:t>
      </w:r>
    </w:p>
    <w:p w14:paraId="76C3EDB7"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2) 4 481,7 тыс. рублей – на предоставление субвенции местным бюджетам на 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p w14:paraId="55837D4A"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xml:space="preserve">Средства направлены 18 муниципальным образованиям Томской области на 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 Ассигнования направлены на материальные затраты и оплату труда (с учетом начисления на выплаты по оплате труда) архивным работникам. </w:t>
      </w:r>
    </w:p>
    <w:p w14:paraId="306A6ACF"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lastRenderedPageBreak/>
        <w:t>Ассигнования направлены на материальные затраты и оплату труда (с учетом начисления на выплаты по оплате труда) архивным работникам. В результате в рамках субвенции в муниципальных архивах обеспечена сохранность 44 284 дел, относящихся к областной собственности.</w:t>
      </w:r>
    </w:p>
    <w:p w14:paraId="7D904264"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3) 5 949,4 тыс. рублей – отражение в расходах областного бюджета доходов от оказания областными государственными казенными учреждениями платных услуг. Средства, полученные казенными учреждениями от оказания платных услуг, направлены на обеспечение деятельности учреждений, в том числе на оплату труда работников архивных учреждений, приобретение расходных материалов,  оборудования для хранения архивных документов и др. Платные архивные услуги в 2022 году получили 770 физических и юридических лиц.</w:t>
      </w:r>
    </w:p>
    <w:p w14:paraId="224FE333" w14:textId="77777777" w:rsidR="001D4DE7" w:rsidRPr="004B227C" w:rsidRDefault="001D4DE7" w:rsidP="004B227C">
      <w:pPr>
        <w:pStyle w:val="a8"/>
        <w:tabs>
          <w:tab w:val="left" w:pos="993"/>
        </w:tabs>
        <w:spacing w:after="0" w:line="240" w:lineRule="auto"/>
        <w:ind w:left="0" w:firstLine="709"/>
        <w:mirrorIndents/>
        <w:jc w:val="both"/>
        <w:rPr>
          <w:rFonts w:ascii="PT Astra Serif" w:hAnsi="PT Astra Serif"/>
          <w:sz w:val="26"/>
          <w:szCs w:val="26"/>
        </w:rPr>
      </w:pPr>
    </w:p>
    <w:p w14:paraId="6DCBF284" w14:textId="77777777" w:rsidR="001D4DE7" w:rsidRPr="004B227C" w:rsidRDefault="001D4DE7" w:rsidP="004B227C">
      <w:pPr>
        <w:pStyle w:val="a8"/>
        <w:numPr>
          <w:ilvl w:val="0"/>
          <w:numId w:val="103"/>
        </w:numPr>
        <w:tabs>
          <w:tab w:val="left" w:pos="1134"/>
        </w:tabs>
        <w:spacing w:after="0" w:line="240" w:lineRule="auto"/>
        <w:ind w:left="0" w:firstLine="709"/>
        <w:mirrorIndents/>
        <w:jc w:val="both"/>
        <w:rPr>
          <w:rFonts w:ascii="PT Astra Serif" w:hAnsi="PT Astra Serif"/>
          <w:sz w:val="26"/>
          <w:szCs w:val="26"/>
        </w:rPr>
      </w:pPr>
      <w:r w:rsidRPr="004B227C">
        <w:rPr>
          <w:rFonts w:ascii="PT Astra Serif" w:hAnsi="PT Astra Serif"/>
          <w:b/>
          <w:sz w:val="26"/>
          <w:szCs w:val="26"/>
        </w:rPr>
        <w:t xml:space="preserve">ВЦП «Развитие профессионального искусства и народного творчества».  </w:t>
      </w:r>
      <w:r w:rsidRPr="004B227C">
        <w:rPr>
          <w:rFonts w:ascii="PT Astra Serif" w:hAnsi="PT Astra Serif"/>
          <w:sz w:val="26"/>
          <w:szCs w:val="26"/>
        </w:rPr>
        <w:t xml:space="preserve">Кассовое исполнение  расходов по данной ВЦП составило 1 177 865,8 тыс. рублей  или 99,7 % к плану по уточненной сводной бюджетной росписи. </w:t>
      </w:r>
    </w:p>
    <w:p w14:paraId="4423ADBC"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27CCE1D6"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1) 446 889,0 тыс. рублей – на финансовое обеспечение выполнения государственного задания 4-мя  культурно-досуговыми учреждениями и 4-мя театрально-зрелищными учреждениями (ОГАУК «Томский областной ордена Трудового Красного Знамени театр драмы»; ОГАУК «Томский областной театр юного зрителя»; ОГАУК «Томский областной театр куклы и актера «Скоморох» имени Романа Виндермана»; ОГАУК «Томская областная государственная филармония»).</w:t>
      </w:r>
    </w:p>
    <w:p w14:paraId="7A008EBA"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В соответствии с государственными заданиями:</w:t>
      </w:r>
    </w:p>
    <w:p w14:paraId="02707A6C"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proofErr w:type="gramStart"/>
      <w:r w:rsidRPr="004B227C">
        <w:rPr>
          <w:rFonts w:ascii="PT Astra Serif" w:hAnsi="PT Astra Serif"/>
          <w:sz w:val="26"/>
          <w:szCs w:val="26"/>
        </w:rPr>
        <w:t>Организовано 1200  показов спектаклей (театральных постановок), количество зрителей которых составило 173,7 тыс. человек);</w:t>
      </w:r>
      <w:proofErr w:type="gramEnd"/>
    </w:p>
    <w:p w14:paraId="301536A9"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в рамках показа концертов и концертных программ обеспечено 572 публичных выступления, организовано 109 прямых трансляций  10 видеотрансляций, количество зрителей составило 63 387 человек);</w:t>
      </w:r>
    </w:p>
    <w:p w14:paraId="38DEB86E"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организована деятельность клубных формирований и формирований самодеятельного народного творчества, в которых приняло участие 1 250 человек;</w:t>
      </w:r>
    </w:p>
    <w:p w14:paraId="535625EE"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проведено 623 культурных мероприятий;</w:t>
      </w:r>
    </w:p>
    <w:p w14:paraId="2AFA10BA"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создано (либо капитально восстановлено) 97 концертных программ и 12 спектаклей (театральных постановок);</w:t>
      </w:r>
    </w:p>
    <w:p w14:paraId="56606D4F"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2) 12 549,6 тыс. рублей – на предоставление субсидии на иные цели областным государственным автономным учреждениям культуры, в том числе:</w:t>
      </w:r>
    </w:p>
    <w:p w14:paraId="4C4E6350" w14:textId="77777777" w:rsidR="001D4DE7" w:rsidRPr="004B227C" w:rsidRDefault="001D4DE7" w:rsidP="004B227C">
      <w:pPr>
        <w:spacing w:after="0" w:line="240" w:lineRule="auto"/>
        <w:ind w:firstLine="709"/>
        <w:mirrorIndents/>
        <w:jc w:val="both"/>
        <w:rPr>
          <w:rFonts w:ascii="PT Astra Serif" w:hAnsi="PT Astra Serif"/>
          <w:sz w:val="26"/>
          <w:szCs w:val="26"/>
        </w:rPr>
      </w:pPr>
      <w:proofErr w:type="gramStart"/>
      <w:r w:rsidRPr="004B227C">
        <w:rPr>
          <w:rFonts w:ascii="PT Astra Serif" w:hAnsi="PT Astra Serif"/>
          <w:sz w:val="26"/>
          <w:szCs w:val="26"/>
          <w:lang w:eastAsia="ru-RU"/>
        </w:rPr>
        <w:t xml:space="preserve">- в сумме 4 309,5 тыс. рублей на мероприятия по развитию инфраструктуры природного парка «Околица» ОГАУК «ДНТ «Авангард»» </w:t>
      </w:r>
      <w:r w:rsidRPr="004B227C">
        <w:rPr>
          <w:rFonts w:ascii="PT Astra Serif" w:hAnsi="PT Astra Serif"/>
          <w:sz w:val="26"/>
          <w:szCs w:val="26"/>
        </w:rPr>
        <w:t>По результатам предоставления субсидии обустроена территория «Белорусского подворья» в природном парке «Околица», приобретена сцена, скамейки перед центральной сценой, приобретен шатер для организации интерактивных площадок, установлена система видеонаблюдения, проведен текущий ремонт забора, оснащена детская площадка и др.;</w:t>
      </w:r>
      <w:proofErr w:type="gramEnd"/>
    </w:p>
    <w:p w14:paraId="7644D850" w14:textId="77777777" w:rsidR="001D4DE7" w:rsidRPr="004B227C" w:rsidRDefault="001D4DE7" w:rsidP="004B227C">
      <w:pPr>
        <w:spacing w:after="0" w:line="240" w:lineRule="auto"/>
        <w:ind w:firstLine="709"/>
        <w:mirrorIndents/>
        <w:jc w:val="both"/>
        <w:rPr>
          <w:rFonts w:ascii="PT Astra Serif" w:hAnsi="PT Astra Serif"/>
          <w:sz w:val="26"/>
          <w:szCs w:val="26"/>
        </w:rPr>
      </w:pPr>
      <w:r w:rsidRPr="004B227C">
        <w:rPr>
          <w:rFonts w:ascii="PT Astra Serif" w:hAnsi="PT Astra Serif"/>
          <w:sz w:val="26"/>
          <w:szCs w:val="26"/>
          <w:lang w:eastAsia="ru-RU"/>
        </w:rPr>
        <w:lastRenderedPageBreak/>
        <w:t>- в сумме 8 009,0 тыс. рублей на ликвидацию областного государственного автономного учреждения «</w:t>
      </w:r>
      <w:r w:rsidRPr="004B227C">
        <w:rPr>
          <w:rFonts w:ascii="PT Astra Serif" w:hAnsi="PT Astra Serif"/>
          <w:sz w:val="26"/>
          <w:szCs w:val="26"/>
        </w:rPr>
        <w:t>Центр делового сотрудничества и отдыха «Томь». В результате  по состоянию на 27 декабря 2022 года трудовые отношения со всеми сотрудниками, за исключением руководителя, ОГАУ ЦДСО «Томь» прекращены, все движимое и недвижимое имущество передано  ОГБУ «Региональный центр развития образования». Уставная деятельность учреждения полностью прекращена. В настоящее время идет завершающая стадия оформления ликвидации учреждения в налоговом органе;</w:t>
      </w:r>
    </w:p>
    <w:p w14:paraId="4A2B769D" w14:textId="77777777" w:rsidR="001D4DE7" w:rsidRPr="004B227C" w:rsidRDefault="001D4DE7" w:rsidP="004B227C">
      <w:pPr>
        <w:spacing w:after="0" w:line="240" w:lineRule="auto"/>
        <w:ind w:firstLine="709"/>
        <w:contextualSpacing/>
        <w:mirrorIndents/>
        <w:jc w:val="both"/>
        <w:rPr>
          <w:rFonts w:ascii="PT Astra Serif" w:hAnsi="PT Astra Serif"/>
          <w:sz w:val="26"/>
          <w:szCs w:val="26"/>
          <w:lang w:eastAsia="ru-RU"/>
        </w:rPr>
      </w:pPr>
      <w:r w:rsidRPr="004B227C">
        <w:rPr>
          <w:rFonts w:ascii="PT Astra Serif" w:hAnsi="PT Astra Serif"/>
          <w:sz w:val="26"/>
          <w:szCs w:val="26"/>
          <w:lang w:eastAsia="ru-RU"/>
        </w:rPr>
        <w:t>- в сумме 231,1 тыс. рублей на мероприятия по оснащению Большого концертного зала светодиодными экранами и техническим оборудованием, в том числе выполнение сопутствующих работ (услуг). Средства направлены на услуги по обследованию технического состояния строительных конструкций, на которых планировалась установка светодиодных экранов.</w:t>
      </w:r>
    </w:p>
    <w:p w14:paraId="00724120" w14:textId="77777777" w:rsidR="001D4DE7" w:rsidRPr="004B227C" w:rsidRDefault="001D4DE7" w:rsidP="004B227C">
      <w:pPr>
        <w:spacing w:after="0" w:line="240" w:lineRule="auto"/>
        <w:ind w:firstLine="708"/>
        <w:jc w:val="both"/>
        <w:outlineLvl w:val="6"/>
        <w:rPr>
          <w:rFonts w:ascii="PT Astra Serif" w:hAnsi="PT Astra Serif"/>
          <w:sz w:val="26"/>
          <w:szCs w:val="26"/>
          <w:lang w:eastAsia="ru-RU"/>
        </w:rPr>
      </w:pPr>
      <w:r w:rsidRPr="004B227C">
        <w:rPr>
          <w:rFonts w:ascii="PT Astra Serif" w:hAnsi="PT Astra Serif"/>
          <w:sz w:val="26"/>
          <w:szCs w:val="26"/>
          <w:lang w:eastAsia="ru-RU"/>
        </w:rPr>
        <w:t xml:space="preserve">3) </w:t>
      </w:r>
      <w:r w:rsidRPr="004B227C">
        <w:rPr>
          <w:rFonts w:ascii="PT Astra Serif" w:hAnsi="PT Astra Serif"/>
          <w:sz w:val="26"/>
          <w:szCs w:val="26"/>
        </w:rPr>
        <w:t>705 074,6 тыс. рублей – на предоставление субсидий местным бюджетам, в том числе:</w:t>
      </w:r>
    </w:p>
    <w:p w14:paraId="3A39252B"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xml:space="preserve">- 676 636,0 тыс. рублей – на достижение целевых показателей по плану мероприятий («дорожной карте») «Изменения в сфере культуры, направленные на повышение её эффективности», в части повышения заработной платы работников культуры муниципальных учреждений культуры. </w:t>
      </w:r>
    </w:p>
    <w:p w14:paraId="3D53B378"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xml:space="preserve">Кассовое исполнение составило 100,0 % к плану по уточненной сводной бюджетной росписи. </w:t>
      </w:r>
    </w:p>
    <w:p w14:paraId="4F18E786" w14:textId="77777777" w:rsidR="001D4DE7" w:rsidRPr="004B227C" w:rsidRDefault="001D4DE7" w:rsidP="004B227C">
      <w:pPr>
        <w:autoSpaceDE w:val="0"/>
        <w:autoSpaceDN w:val="0"/>
        <w:adjustRightInd w:val="0"/>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xml:space="preserve">- 28 438,6 тыс. рублей – на оплату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 в сумме.  Кассовое исполнение составило 100 % к плану по уточненной сводной бюджетной росписи. </w:t>
      </w:r>
    </w:p>
    <w:p w14:paraId="0976CCDC" w14:textId="77777777" w:rsidR="001D4DE7" w:rsidRPr="004B227C" w:rsidRDefault="001D4DE7" w:rsidP="004B227C">
      <w:pPr>
        <w:autoSpaceDE w:val="0"/>
        <w:autoSpaceDN w:val="0"/>
        <w:adjustRightInd w:val="0"/>
        <w:spacing w:after="0" w:line="240" w:lineRule="auto"/>
        <w:ind w:firstLine="709"/>
        <w:contextualSpacing/>
        <w:mirrorIndents/>
        <w:jc w:val="both"/>
        <w:rPr>
          <w:rFonts w:ascii="PT Astra Serif" w:hAnsi="PT Astra Serif"/>
          <w:sz w:val="26"/>
          <w:szCs w:val="26"/>
          <w:lang w:eastAsia="ru-RU"/>
        </w:rPr>
      </w:pPr>
      <w:r w:rsidRPr="004B227C">
        <w:rPr>
          <w:rFonts w:ascii="PT Astra Serif" w:hAnsi="PT Astra Serif"/>
          <w:sz w:val="26"/>
          <w:szCs w:val="26"/>
          <w:lang w:eastAsia="ru-RU"/>
        </w:rPr>
        <w:t>Ассигнования направлены на выплату надбавок и доплат к тарифной ставке (должностному окладу) руководителям и специалистам муниципальных учреждений культуры,  а также молодым специалистам, в размерах, установленных статьей 10 Закона Томской области от 13.06.2007 года № 112-ОЗ «О реализации государственной политики в сфере культуры и искусства на территории Томской области».</w:t>
      </w:r>
    </w:p>
    <w:p w14:paraId="2D9DCAD9" w14:textId="77777777" w:rsidR="001D4DE7" w:rsidRPr="004B227C" w:rsidRDefault="001D4DE7" w:rsidP="004B227C">
      <w:pPr>
        <w:spacing w:after="0" w:line="240" w:lineRule="auto"/>
        <w:ind w:firstLine="709"/>
        <w:contextualSpacing/>
        <w:mirrorIndents/>
        <w:jc w:val="both"/>
        <w:rPr>
          <w:rFonts w:ascii="PT Astra Serif" w:hAnsi="PT Astra Serif"/>
          <w:sz w:val="26"/>
          <w:szCs w:val="26"/>
          <w:lang w:eastAsia="ru-RU"/>
        </w:rPr>
      </w:pPr>
      <w:r w:rsidRPr="004B227C">
        <w:rPr>
          <w:rFonts w:ascii="PT Astra Serif" w:hAnsi="PT Astra Serif"/>
          <w:sz w:val="26"/>
          <w:szCs w:val="26"/>
          <w:shd w:val="clear" w:color="auto" w:fill="FFFFFF"/>
        </w:rPr>
        <w:t>4) 13 352,6 тыс. рублей – на  выполнение мероприятий «Календарного плана проведения мероприятий в области культуры», в том числе проведение</w:t>
      </w:r>
      <w:r w:rsidRPr="004B227C">
        <w:rPr>
          <w:rFonts w:ascii="PT Astra Serif" w:hAnsi="PT Astra Serif"/>
          <w:sz w:val="26"/>
          <w:szCs w:val="26"/>
        </w:rPr>
        <w:t xml:space="preserve"> </w:t>
      </w:r>
      <w:r w:rsidRPr="004B227C">
        <w:rPr>
          <w:rFonts w:ascii="PT Astra Serif" w:hAnsi="PT Astra Serif"/>
          <w:sz w:val="26"/>
          <w:szCs w:val="26"/>
          <w:shd w:val="clear" w:color="auto" w:fill="FFFFFF"/>
        </w:rPr>
        <w:t>крупномасштабных мероприятий, направленных на развитие музейного дела, библиотечного дела,  театральной деятельности, культурно - досуговой деятельности, на поддержку деятельности творческих союзов и иных творческих инициатив. Проведены крупные этнокультурные мероприятия, в том числе: Межрегиональный фестиваль-конкурс декоративно–прикладного искусства «Золотая береста», «Россия - это мы! Шумбрат!», «Праздник хлеба»,</w:t>
      </w:r>
      <w:r w:rsidRPr="004B227C">
        <w:t xml:space="preserve"> </w:t>
      </w:r>
      <w:r w:rsidRPr="004B227C">
        <w:rPr>
          <w:rFonts w:ascii="PT Astra Serif" w:hAnsi="PT Astra Serif"/>
          <w:sz w:val="26"/>
          <w:szCs w:val="26"/>
          <w:shd w:val="clear" w:color="auto" w:fill="FFFFFF"/>
        </w:rPr>
        <w:t xml:space="preserve">историческая реконструкция «Операция Суворов» в рамках фестиваля реконструкции «Семилуженское поле»; </w:t>
      </w:r>
      <w:r w:rsidRPr="004B227C">
        <w:rPr>
          <w:rFonts w:ascii="PT Astra Serif" w:hAnsi="PT Astra Serif"/>
          <w:sz w:val="26"/>
          <w:szCs w:val="26"/>
        </w:rPr>
        <w:t>концерт, посвященный Дню Героев Отечества;</w:t>
      </w:r>
      <w:r w:rsidRPr="004B227C">
        <w:rPr>
          <w:rFonts w:ascii="PT Astra Serif" w:hAnsi="PT Astra Serif"/>
          <w:sz w:val="26"/>
          <w:szCs w:val="26"/>
          <w:shd w:val="clear" w:color="auto" w:fill="FFFFFF"/>
        </w:rPr>
        <w:t xml:space="preserve"> организован и проведен XIII Международный фестиваль народных ремесел «Праздник топора»;</w:t>
      </w:r>
      <w:r w:rsidRPr="004B227C">
        <w:rPr>
          <w:rFonts w:ascii="PT Astra Serif" w:hAnsi="PT Astra Serif"/>
          <w:sz w:val="26"/>
          <w:szCs w:val="26"/>
        </w:rPr>
        <w:t xml:space="preserve"> организованы гастрольные поездки Томского академического симфонического оркестра по муниципальным образованиям Томской области, гастроли ОГАУК «Театр драмы» в Республику Алтай;</w:t>
      </w:r>
      <w:r w:rsidRPr="004B227C">
        <w:rPr>
          <w:rFonts w:ascii="PT Astra Serif" w:hAnsi="PT Astra Serif"/>
          <w:sz w:val="26"/>
          <w:szCs w:val="26"/>
          <w:shd w:val="clear" w:color="auto" w:fill="FFFFFF"/>
        </w:rPr>
        <w:t xml:space="preserve"> </w:t>
      </w:r>
      <w:proofErr w:type="gramStart"/>
      <w:r w:rsidRPr="004B227C">
        <w:rPr>
          <w:rFonts w:ascii="PT Astra Serif" w:hAnsi="PT Astra Serif"/>
          <w:sz w:val="26"/>
          <w:szCs w:val="26"/>
          <w:shd w:val="clear" w:color="auto" w:fill="FFFFFF"/>
        </w:rPr>
        <w:t xml:space="preserve">организован и проведен смотр-конкурс молодых актеров профессиональных театров Томска и Северска, проведены мероприятия, связанные с развитием системы основного и дополнительного образования по специальностям отрасли культуры (XI Открытый </w:t>
      </w:r>
      <w:r w:rsidRPr="004B227C">
        <w:rPr>
          <w:rFonts w:ascii="PT Astra Serif" w:hAnsi="PT Astra Serif"/>
          <w:sz w:val="26"/>
          <w:szCs w:val="26"/>
          <w:shd w:val="clear" w:color="auto" w:fill="FFFFFF"/>
        </w:rPr>
        <w:lastRenderedPageBreak/>
        <w:t>Межрегиональный конкурс молодых  исполнителей на духовых и ударных инструментах,</w:t>
      </w:r>
      <w:r w:rsidRPr="004B227C">
        <w:t xml:space="preserve"> </w:t>
      </w:r>
      <w:r w:rsidRPr="004B227C">
        <w:rPr>
          <w:rFonts w:ascii="PT Astra Serif" w:hAnsi="PT Astra Serif"/>
          <w:sz w:val="26"/>
          <w:szCs w:val="26"/>
          <w:shd w:val="clear" w:color="auto" w:fill="FFFFFF"/>
        </w:rPr>
        <w:t>IV Всероссийский конкурс исполнителей на народных инструментах имени В.Т.Феоктистова, X Областной конкурс пианистов «Юный пианист»,</w:t>
      </w:r>
      <w:r w:rsidRPr="004B227C">
        <w:t xml:space="preserve"> </w:t>
      </w:r>
      <w:r w:rsidRPr="004B227C">
        <w:rPr>
          <w:rFonts w:ascii="PT Astra Serif" w:hAnsi="PT Astra Serif"/>
          <w:sz w:val="26"/>
          <w:szCs w:val="26"/>
          <w:shd w:val="clear" w:color="auto" w:fill="FFFFFF"/>
        </w:rPr>
        <w:t>III Всероссийский конкурс вокальных ансамблей и солистов</w:t>
      </w:r>
      <w:proofErr w:type="gramEnd"/>
      <w:r w:rsidRPr="004B227C">
        <w:rPr>
          <w:rFonts w:ascii="PT Astra Serif" w:hAnsi="PT Astra Serif"/>
          <w:sz w:val="26"/>
          <w:szCs w:val="26"/>
          <w:shd w:val="clear" w:color="auto" w:fill="FFFFFF"/>
        </w:rPr>
        <w:t xml:space="preserve"> «</w:t>
      </w:r>
      <w:proofErr w:type="gramStart"/>
      <w:r w:rsidRPr="004B227C">
        <w:rPr>
          <w:rFonts w:ascii="PT Astra Serif" w:hAnsi="PT Astra Serif"/>
          <w:sz w:val="26"/>
          <w:szCs w:val="26"/>
          <w:shd w:val="clear" w:color="auto" w:fill="FFFFFF"/>
        </w:rPr>
        <w:t>Поющая Сибирь», вокальный конкурс имени А.Г. Рубинштейна, Губернаторский  конкурс молодых исполнителей «Дети играют с оркестром» и др.);</w:t>
      </w:r>
      <w:proofErr w:type="gramEnd"/>
      <w:r w:rsidRPr="004B227C">
        <w:rPr>
          <w:rFonts w:ascii="PT Astra Serif" w:hAnsi="PT Astra Serif"/>
          <w:sz w:val="26"/>
          <w:szCs w:val="26"/>
          <w:shd w:val="clear" w:color="auto" w:fill="FFFFFF"/>
        </w:rPr>
        <w:t xml:space="preserve"> </w:t>
      </w:r>
      <w:proofErr w:type="gramStart"/>
      <w:r w:rsidRPr="004B227C">
        <w:rPr>
          <w:rFonts w:ascii="PT Astra Serif" w:hAnsi="PT Astra Serif"/>
          <w:sz w:val="26"/>
          <w:szCs w:val="26"/>
        </w:rPr>
        <w:t>проведены мероприятия, связанные с развитием библиотечной и музейной деятельности (Областной ежегодный фестиваль «Томская книга»,</w:t>
      </w:r>
      <w:r w:rsidRPr="004B227C">
        <w:t xml:space="preserve"> </w:t>
      </w:r>
      <w:r w:rsidRPr="004B227C">
        <w:rPr>
          <w:rFonts w:ascii="PT Astra Serif" w:hAnsi="PT Astra Serif"/>
          <w:sz w:val="26"/>
          <w:szCs w:val="26"/>
        </w:rPr>
        <w:t>Международный фестиваль-конкурс детского и молодежного литературного творчества «Устами детей говорит мир», Областная выставка-конкурс фотографии «ПРИЗМА», конкурс народного художественного творчества «Ремёсла Томского края»,</w:t>
      </w:r>
      <w:r w:rsidRPr="004B227C">
        <w:t xml:space="preserve"> </w:t>
      </w:r>
      <w:r w:rsidRPr="004B227C">
        <w:rPr>
          <w:rFonts w:ascii="PT Astra Serif" w:hAnsi="PT Astra Serif"/>
          <w:sz w:val="26"/>
          <w:szCs w:val="26"/>
        </w:rPr>
        <w:t>выставка самодеятельных художников «Могочинская осень» и др.).</w:t>
      </w:r>
      <w:proofErr w:type="gramEnd"/>
    </w:p>
    <w:p w14:paraId="197B9FC8"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p>
    <w:p w14:paraId="36AD70EE" w14:textId="77777777" w:rsidR="001D4DE7" w:rsidRPr="004B227C" w:rsidRDefault="001D4DE7" w:rsidP="004B227C">
      <w:pPr>
        <w:pStyle w:val="a8"/>
        <w:numPr>
          <w:ilvl w:val="0"/>
          <w:numId w:val="103"/>
        </w:numPr>
        <w:tabs>
          <w:tab w:val="left" w:pos="1134"/>
        </w:tabs>
        <w:spacing w:after="0" w:line="240" w:lineRule="auto"/>
        <w:ind w:left="0" w:firstLine="709"/>
        <w:mirrorIndents/>
        <w:jc w:val="both"/>
        <w:rPr>
          <w:rFonts w:ascii="PT Astra Serif" w:hAnsi="PT Astra Serif"/>
          <w:sz w:val="26"/>
          <w:szCs w:val="26"/>
        </w:rPr>
      </w:pPr>
      <w:r w:rsidRPr="004B227C">
        <w:rPr>
          <w:rFonts w:ascii="PT Astra Serif" w:hAnsi="PT Astra Serif"/>
          <w:b/>
          <w:sz w:val="26"/>
          <w:szCs w:val="26"/>
        </w:rPr>
        <w:t xml:space="preserve">ВЦП «Создание условий для развития кадрового потенциала в Томской области в сфере культуры и архивного дела»:  </w:t>
      </w:r>
      <w:r w:rsidRPr="004B227C">
        <w:rPr>
          <w:rFonts w:ascii="PT Astra Serif" w:hAnsi="PT Astra Serif"/>
          <w:sz w:val="26"/>
          <w:szCs w:val="26"/>
        </w:rPr>
        <w:t xml:space="preserve">кассовое исполнение  за счет средств областного бюджета составило 320 834,2 тыс. рублей  или 100 % к плану по уточненной сводной бюджетной росписи. </w:t>
      </w:r>
    </w:p>
    <w:p w14:paraId="36D239EC"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3A04D5F2"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xml:space="preserve">1) 206 225,7 тыс. рублей – на финансовое обеспечение выполнения государственного задания </w:t>
      </w:r>
      <w:proofErr w:type="gramStart"/>
      <w:r w:rsidRPr="004B227C">
        <w:rPr>
          <w:rFonts w:ascii="PT Astra Serif" w:hAnsi="PT Astra Serif"/>
          <w:sz w:val="26"/>
          <w:szCs w:val="26"/>
        </w:rPr>
        <w:t>областными</w:t>
      </w:r>
      <w:proofErr w:type="gramEnd"/>
      <w:r w:rsidRPr="004B227C">
        <w:rPr>
          <w:rFonts w:ascii="PT Astra Serif" w:hAnsi="PT Astra Serif"/>
          <w:sz w:val="26"/>
          <w:szCs w:val="26"/>
        </w:rPr>
        <w:t xml:space="preserve"> государственными образовательными автономным учреждениям профессионального образования (2 учреждения), дополнительного образования (6 детских школ искусств), дополнительного профессионального образования (1 учреждение).</w:t>
      </w:r>
    </w:p>
    <w:p w14:paraId="66907C21"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В рамках государственного задания оказаны образовательные услуги в сфере культуры, в том числе:</w:t>
      </w:r>
    </w:p>
    <w:p w14:paraId="4FF6E850"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по образовательным  программам среднего профессионального образования - программам подготовки специалистов среднего  звена (число обучающихся составило 501 человек);</w:t>
      </w:r>
    </w:p>
    <w:p w14:paraId="4E3B153C"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по дополнительным общеразвивающим программам общей продолжительностью 204,6 тысяч человеко-часов;</w:t>
      </w:r>
    </w:p>
    <w:p w14:paraId="4BAA8646"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по дополнительным  предпрофессиональным программам в области искусств общей продолжительностью 275,9 тысяч человеко-часов;</w:t>
      </w:r>
    </w:p>
    <w:p w14:paraId="67EDFF59"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по дополнительным профессиональным программам профессиональной переподготовки общей продолжительностью 11 953 человеко-часов;</w:t>
      </w:r>
    </w:p>
    <w:p w14:paraId="3069E3F5"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xml:space="preserve">по дополнительным профессиональным программам повышения квалификации общей продолжительностью 59 555 человеко-часов. </w:t>
      </w:r>
    </w:p>
    <w:p w14:paraId="695AF3AF"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Также в рамках государственного задания реализовано 42 мероприятий по обеспечению проведения аттестации педагогических работников организаций, осуществляющих образовательную деятельность, обеспечена деятельность 21 клубного формирования.</w:t>
      </w:r>
    </w:p>
    <w:p w14:paraId="61437DED"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2) 31 322,1 тыс. рублей – на предоставление субсидии на иные цели областным государственным автономным учреждениям культуры, в том числе:</w:t>
      </w:r>
    </w:p>
    <w:p w14:paraId="7542E8E0"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xml:space="preserve">- 3 375,5 тыс. рублей - на выплату государственной академической стипендии и государственной социальной стипендии 349 студентам, обучающимся по очной форме обучения за счет средств областного бюджета </w:t>
      </w:r>
      <w:r w:rsidRPr="004B227C">
        <w:rPr>
          <w:rFonts w:ascii="PT Astra Serif" w:hAnsi="PT Astra Serif"/>
          <w:sz w:val="26"/>
          <w:szCs w:val="26"/>
        </w:rPr>
        <w:lastRenderedPageBreak/>
        <w:t>в ОГАПОУ «Томский музыкальный колледж имени Э.В. Денисова»,  ОГАПОУ «Губернаторский колледж социально-культурных технологий и инноваций»;</w:t>
      </w:r>
    </w:p>
    <w:p w14:paraId="22ECDC47"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- 912,7 тыс. рублей - на социальную поддержку 14 обучающихся, в том числе детей-сирот и детей, оставшихся без попечения родителей, лиц, потерявших в период обучения обоих родителей или единственного родителя, а также обучающихся с ограниченными возможностями здоровья;</w:t>
      </w:r>
    </w:p>
    <w:p w14:paraId="73CB4FDB"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26 828,2 тыс. рублей -  на реализацию мероприятий по созданию условий для функционирования школы креативных индустрий на базе ОГАПОУ «Губернаторский колледж социально-культурных технологий и инноваций». Количество обучающихся в данной школе по итогам 2022 года составило 120 человек;</w:t>
      </w:r>
    </w:p>
    <w:p w14:paraId="59C36A03"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- 205,7 тыс</w:t>
      </w:r>
      <w:proofErr w:type="gramStart"/>
      <w:r w:rsidRPr="004B227C">
        <w:rPr>
          <w:rFonts w:ascii="PT Astra Serif" w:hAnsi="PT Astra Serif"/>
          <w:sz w:val="26"/>
          <w:szCs w:val="26"/>
        </w:rPr>
        <w:t>.р</w:t>
      </w:r>
      <w:proofErr w:type="gramEnd"/>
      <w:r w:rsidRPr="004B227C">
        <w:rPr>
          <w:rFonts w:ascii="PT Astra Serif" w:hAnsi="PT Astra Serif"/>
          <w:sz w:val="26"/>
          <w:szCs w:val="26"/>
        </w:rPr>
        <w:t>ублей - на реализацию мероприятий по антитеррористической защищенности ОГАОУ ДО «Детская школа искусств» Верхнекетского района Томской области;</w:t>
      </w:r>
    </w:p>
    <w:p w14:paraId="38C6CCD5"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xml:space="preserve">3) 83 286,4  тыс. рублей – на предоставление субсидий на достижение целевых показателей по плану мероприятий («дорожной карте») «Изменения в сфере образования в Томской области», </w:t>
      </w:r>
      <w:r w:rsidRPr="004B227C">
        <w:rPr>
          <w:rFonts w:ascii="PT Astra Serif" w:hAnsi="PT Astra Serif"/>
          <w:sz w:val="26"/>
          <w:szCs w:val="26"/>
          <w:lang w:eastAsia="ru-RU"/>
        </w:rPr>
        <w:t>в части повышения заработной платы педагогическим работникам  муниципальных организаций дополнительного образования (детские школы искусств, детские музыкальные школы, детские художественные школы)</w:t>
      </w:r>
      <w:r w:rsidRPr="004B227C">
        <w:rPr>
          <w:rFonts w:ascii="PT Astra Serif" w:hAnsi="PT Astra Serif"/>
          <w:sz w:val="26"/>
          <w:szCs w:val="26"/>
        </w:rPr>
        <w:t>. Кассовое исполнение составило 100,0 % к плану по уточненной сводной бюджетной росписи.</w:t>
      </w:r>
    </w:p>
    <w:p w14:paraId="3DACD5C1" w14:textId="77777777" w:rsidR="001D4DE7" w:rsidRPr="004B227C" w:rsidRDefault="001D4DE7" w:rsidP="004B227C">
      <w:pPr>
        <w:spacing w:after="0" w:line="240" w:lineRule="auto"/>
        <w:contextualSpacing/>
        <w:jc w:val="center"/>
        <w:rPr>
          <w:rFonts w:ascii="PT Astra Serif" w:hAnsi="PT Astra Serif"/>
          <w:b/>
          <w:bCs/>
          <w:sz w:val="26"/>
          <w:szCs w:val="26"/>
          <w:lang w:eastAsia="ru-RU"/>
        </w:rPr>
      </w:pPr>
    </w:p>
    <w:p w14:paraId="2A9126CE" w14:textId="77777777" w:rsidR="001D4DE7" w:rsidRPr="004B227C" w:rsidRDefault="001D4DE7" w:rsidP="004B227C">
      <w:pPr>
        <w:spacing w:after="0" w:line="240" w:lineRule="auto"/>
        <w:contextualSpacing/>
        <w:jc w:val="center"/>
        <w:rPr>
          <w:rFonts w:ascii="PT Astra Serif" w:hAnsi="PT Astra Serif"/>
          <w:b/>
          <w:bCs/>
          <w:sz w:val="26"/>
          <w:szCs w:val="26"/>
          <w:lang w:eastAsia="ru-RU"/>
        </w:rPr>
      </w:pPr>
    </w:p>
    <w:p w14:paraId="1D8A7093" w14:textId="77777777" w:rsidR="001D4DE7" w:rsidRPr="004B227C" w:rsidRDefault="001D4DE7" w:rsidP="004B227C">
      <w:pPr>
        <w:spacing w:after="0" w:line="240" w:lineRule="auto"/>
        <w:contextualSpacing/>
        <w:jc w:val="center"/>
        <w:rPr>
          <w:rFonts w:ascii="PT Astra Serif" w:hAnsi="PT Astra Serif"/>
          <w:b/>
          <w:sz w:val="26"/>
          <w:szCs w:val="26"/>
        </w:rPr>
      </w:pPr>
      <w:r w:rsidRPr="004B227C">
        <w:rPr>
          <w:rFonts w:ascii="PT Astra Serif" w:hAnsi="PT Astra Serif"/>
          <w:b/>
          <w:sz w:val="26"/>
          <w:szCs w:val="26"/>
        </w:rPr>
        <w:t>Государственная программа Томской области</w:t>
      </w:r>
    </w:p>
    <w:p w14:paraId="630D72AB" w14:textId="77777777" w:rsidR="001D4DE7" w:rsidRPr="004B227C" w:rsidRDefault="001D4DE7" w:rsidP="004B227C">
      <w:pPr>
        <w:spacing w:after="0" w:line="240" w:lineRule="auto"/>
        <w:contextualSpacing/>
        <w:jc w:val="center"/>
        <w:rPr>
          <w:rFonts w:ascii="PT Astra Serif" w:hAnsi="PT Astra Serif"/>
          <w:b/>
          <w:sz w:val="26"/>
          <w:szCs w:val="26"/>
        </w:rPr>
      </w:pPr>
      <w:r w:rsidRPr="004B227C">
        <w:rPr>
          <w:rFonts w:ascii="PT Astra Serif" w:hAnsi="PT Astra Serif"/>
          <w:b/>
          <w:sz w:val="26"/>
          <w:szCs w:val="26"/>
        </w:rPr>
        <w:t>«Социальная поддержка населения Томской области»</w:t>
      </w:r>
    </w:p>
    <w:p w14:paraId="15F4FDF7" w14:textId="77777777" w:rsidR="001D4DE7" w:rsidRPr="004B227C" w:rsidRDefault="001D4DE7" w:rsidP="004B227C">
      <w:pPr>
        <w:pStyle w:val="22"/>
        <w:spacing w:line="240" w:lineRule="auto"/>
        <w:ind w:right="0" w:firstLine="709"/>
        <w:rPr>
          <w:rFonts w:ascii="PT Astra Serif" w:hAnsi="PT Astra Serif"/>
          <w:color w:val="auto"/>
          <w:sz w:val="26"/>
          <w:szCs w:val="26"/>
        </w:rPr>
      </w:pPr>
    </w:p>
    <w:p w14:paraId="72BF9929" w14:textId="77777777" w:rsidR="001D4DE7" w:rsidRPr="004B227C" w:rsidRDefault="001D4DE7" w:rsidP="004B227C">
      <w:pPr>
        <w:spacing w:after="0" w:line="240" w:lineRule="auto"/>
        <w:ind w:firstLine="709"/>
        <w:jc w:val="both"/>
        <w:rPr>
          <w:rFonts w:ascii="PT Astra Serif" w:hAnsi="PT Astra Serif"/>
          <w:b/>
          <w:bCs/>
          <w:sz w:val="26"/>
          <w:szCs w:val="26"/>
        </w:rPr>
      </w:pPr>
      <w:r w:rsidRPr="004B227C">
        <w:rPr>
          <w:rFonts w:ascii="PT Astra Serif" w:hAnsi="PT Astra Serif"/>
          <w:b/>
          <w:bCs/>
          <w:sz w:val="26"/>
          <w:szCs w:val="26"/>
        </w:rPr>
        <w:t>Подпрограмма «Обеспечение мер социальной поддержки отдельных категорий граждан».</w:t>
      </w:r>
    </w:p>
    <w:p w14:paraId="3B63AF15" w14:textId="77777777" w:rsidR="001D4DE7" w:rsidRPr="004B227C" w:rsidRDefault="001D4DE7" w:rsidP="004B227C">
      <w:pPr>
        <w:spacing w:after="0" w:line="240" w:lineRule="auto"/>
        <w:ind w:firstLine="709"/>
        <w:contextualSpacing/>
        <w:jc w:val="both"/>
        <w:rPr>
          <w:rFonts w:ascii="PT Astra Serif" w:hAnsi="PT Astra Serif"/>
          <w:bCs/>
          <w:sz w:val="26"/>
          <w:szCs w:val="26"/>
        </w:rPr>
      </w:pPr>
      <w:r w:rsidRPr="004B227C">
        <w:rPr>
          <w:rFonts w:ascii="PT Astra Serif" w:hAnsi="PT Astra Serif"/>
          <w:bCs/>
          <w:sz w:val="26"/>
          <w:szCs w:val="26"/>
        </w:rPr>
        <w:t>В рамках данной подпрограммы в 2022 году реализовано 3 ВЦП.</w:t>
      </w:r>
    </w:p>
    <w:p w14:paraId="7A4095C3" w14:textId="77777777" w:rsidR="001D4DE7" w:rsidRPr="004B227C" w:rsidRDefault="001D4DE7" w:rsidP="004B227C">
      <w:pPr>
        <w:pStyle w:val="a8"/>
        <w:spacing w:after="0" w:line="240" w:lineRule="auto"/>
        <w:ind w:left="0" w:firstLine="709"/>
        <w:jc w:val="both"/>
        <w:rPr>
          <w:rFonts w:ascii="PT Astra Serif" w:hAnsi="PT Astra Serif"/>
          <w:sz w:val="26"/>
          <w:szCs w:val="26"/>
        </w:rPr>
      </w:pPr>
      <w:r w:rsidRPr="004B227C">
        <w:rPr>
          <w:rFonts w:ascii="PT Astra Serif" w:hAnsi="PT Astra Serif"/>
          <w:b/>
          <w:sz w:val="26"/>
          <w:szCs w:val="26"/>
        </w:rPr>
        <w:t>1. ВЦП «Исполнение принятых обязательств по социальной поддержке отдельных категорий граждан за счет средств областного бюджета».</w:t>
      </w:r>
      <w:r w:rsidRPr="004B227C">
        <w:rPr>
          <w:rFonts w:ascii="PT Astra Serif" w:hAnsi="PT Astra Serif"/>
          <w:sz w:val="26"/>
          <w:szCs w:val="26"/>
        </w:rPr>
        <w:t xml:space="preserve"> Кассовое исполнение расходов по данной ВЦП составило 5 749 316,7 тыс. рублей или 95,9% к плану по уточненной сводной бюджетной росписи.</w:t>
      </w:r>
    </w:p>
    <w:p w14:paraId="1ABE5194" w14:textId="77777777" w:rsidR="001D4DE7" w:rsidRPr="004B227C" w:rsidRDefault="001D4DE7" w:rsidP="004B227C">
      <w:pPr>
        <w:pStyle w:val="aa"/>
        <w:ind w:firstLine="709"/>
        <w:rPr>
          <w:rFonts w:ascii="PT Astra Serif" w:hAnsi="PT Astra Serif"/>
        </w:rPr>
      </w:pPr>
      <w:r w:rsidRPr="004B227C">
        <w:rPr>
          <w:rFonts w:ascii="PT Astra Serif" w:hAnsi="PT Astra Serif"/>
        </w:rPr>
        <w:t>Основные направления расходов в рамках ВЦП:</w:t>
      </w:r>
    </w:p>
    <w:p w14:paraId="124C586F" w14:textId="77777777" w:rsidR="001D4DE7" w:rsidRPr="004B227C" w:rsidRDefault="001D4DE7" w:rsidP="004B227C">
      <w:pPr>
        <w:pStyle w:val="ConsPlusNormal"/>
        <w:widowControl/>
        <w:numPr>
          <w:ilvl w:val="0"/>
          <w:numId w:val="116"/>
        </w:numPr>
        <w:tabs>
          <w:tab w:val="left" w:pos="1134"/>
        </w:tabs>
        <w:ind w:left="0" w:firstLine="709"/>
        <w:jc w:val="both"/>
        <w:rPr>
          <w:rFonts w:ascii="PT Astra Serif" w:hAnsi="PT Astra Serif"/>
          <w:sz w:val="26"/>
          <w:szCs w:val="26"/>
          <w:lang w:eastAsia="en-US"/>
        </w:rPr>
      </w:pPr>
      <w:r w:rsidRPr="004B227C">
        <w:rPr>
          <w:rFonts w:ascii="PT Astra Serif" w:hAnsi="PT Astra Serif"/>
          <w:sz w:val="26"/>
          <w:szCs w:val="26"/>
          <w:lang w:eastAsia="en-US"/>
        </w:rPr>
        <w:t xml:space="preserve">110 145,1 тыс. рублей - на предоставление бюджетных ассигнований 24 областным государственным казенным учреждениям «Центрам социальной поддержки населения» Томской области, а также Департаменту социальной защиты населения Томской области для осуществления расходов по обеспечению доставки (пересылки) гражданам доплат к пенсии и мер социальной поддержки. </w:t>
      </w:r>
    </w:p>
    <w:p w14:paraId="15E9609C" w14:textId="77777777" w:rsidR="001D4DE7" w:rsidRPr="004B227C" w:rsidRDefault="001D4DE7" w:rsidP="004B227C">
      <w:pPr>
        <w:pStyle w:val="ConsPlusNormal"/>
        <w:widowControl/>
        <w:numPr>
          <w:ilvl w:val="0"/>
          <w:numId w:val="116"/>
        </w:numPr>
        <w:tabs>
          <w:tab w:val="left" w:pos="1134"/>
        </w:tabs>
        <w:ind w:left="0" w:firstLine="709"/>
        <w:jc w:val="both"/>
        <w:rPr>
          <w:rFonts w:ascii="PT Astra Serif" w:hAnsi="PT Astra Serif"/>
          <w:sz w:val="26"/>
          <w:szCs w:val="26"/>
        </w:rPr>
      </w:pPr>
      <w:r w:rsidRPr="004B227C">
        <w:rPr>
          <w:rFonts w:ascii="PT Astra Serif" w:hAnsi="PT Astra Serif"/>
          <w:sz w:val="26"/>
          <w:szCs w:val="26"/>
        </w:rPr>
        <w:t>532 078,0 тыс. рублей – на предоставление субвенции Пенсионному фонду Российской Федерации на осуществление ежемесячной денежной выплаты на ребенка в возрасте от 8 до 17 лет, предусмотренной Указом Президента Российской Федерации от 31 марта 2022 года № 175. Выплата получена на 38 272</w:t>
      </w:r>
      <w:r w:rsidRPr="004B227C">
        <w:rPr>
          <w:rFonts w:ascii="PT Astra Serif" w:hAnsi="PT Astra Serif"/>
          <w:sz w:val="26"/>
          <w:szCs w:val="26"/>
          <w:lang w:eastAsia="en-US"/>
        </w:rPr>
        <w:t xml:space="preserve"> детей;</w:t>
      </w:r>
    </w:p>
    <w:p w14:paraId="352C02AF" w14:textId="77777777" w:rsidR="001D4DE7" w:rsidRPr="004B227C" w:rsidRDefault="001D4DE7" w:rsidP="004B227C">
      <w:pPr>
        <w:pStyle w:val="ConsPlusNormal"/>
        <w:widowControl/>
        <w:numPr>
          <w:ilvl w:val="0"/>
          <w:numId w:val="116"/>
        </w:numPr>
        <w:tabs>
          <w:tab w:val="left" w:pos="1134"/>
        </w:tabs>
        <w:ind w:left="0" w:firstLine="709"/>
        <w:jc w:val="both"/>
        <w:rPr>
          <w:rFonts w:ascii="PT Astra Serif" w:hAnsi="PT Astra Serif"/>
          <w:sz w:val="26"/>
          <w:szCs w:val="26"/>
        </w:rPr>
      </w:pPr>
      <w:r w:rsidRPr="004B227C">
        <w:rPr>
          <w:rFonts w:ascii="PT Astra Serif" w:hAnsi="PT Astra Serif"/>
          <w:sz w:val="26"/>
          <w:szCs w:val="26"/>
        </w:rPr>
        <w:t>88 861,8 тыс. рублей - на предоставление субсидий юридическим лицам, не являющимся областными государственными учреждениями, в том числе:</w:t>
      </w:r>
    </w:p>
    <w:p w14:paraId="746FCE62" w14:textId="77777777" w:rsidR="001D4DE7" w:rsidRPr="004B227C" w:rsidRDefault="001D4DE7" w:rsidP="004B227C">
      <w:pPr>
        <w:pStyle w:val="ConsPlusNormal"/>
        <w:tabs>
          <w:tab w:val="left" w:pos="1134"/>
        </w:tabs>
        <w:ind w:firstLine="709"/>
        <w:jc w:val="both"/>
        <w:rPr>
          <w:rFonts w:ascii="PT Astra Serif" w:hAnsi="PT Astra Serif"/>
          <w:sz w:val="26"/>
          <w:szCs w:val="26"/>
        </w:rPr>
      </w:pPr>
      <w:r w:rsidRPr="004B227C">
        <w:rPr>
          <w:rFonts w:ascii="PT Astra Serif" w:hAnsi="PT Astra Serif"/>
          <w:sz w:val="26"/>
          <w:szCs w:val="26"/>
        </w:rPr>
        <w:t xml:space="preserve">- 88 015,4 тыс. рублей - на возмещение затрат перевозчикам, осуществляющим перевозку граждан общественным транспортом по единому </w:t>
      </w:r>
      <w:r w:rsidRPr="004B227C">
        <w:rPr>
          <w:rFonts w:ascii="PT Astra Serif" w:hAnsi="PT Astra Serif"/>
          <w:sz w:val="26"/>
          <w:szCs w:val="26"/>
        </w:rPr>
        <w:lastRenderedPageBreak/>
        <w:t>социальному проездному билету,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p w14:paraId="004D8B81" w14:textId="77777777" w:rsidR="001D4DE7" w:rsidRPr="004B227C" w:rsidRDefault="001D4DE7" w:rsidP="004B227C">
      <w:pPr>
        <w:pStyle w:val="ConsPlusNormal"/>
        <w:tabs>
          <w:tab w:val="left" w:pos="1134"/>
        </w:tabs>
        <w:ind w:firstLine="709"/>
        <w:jc w:val="both"/>
        <w:rPr>
          <w:rFonts w:ascii="PT Astra Serif" w:hAnsi="PT Astra Serif"/>
          <w:sz w:val="26"/>
          <w:szCs w:val="26"/>
        </w:rPr>
      </w:pPr>
      <w:r w:rsidRPr="004B227C">
        <w:rPr>
          <w:rFonts w:ascii="PT Astra Serif" w:hAnsi="PT Astra Serif"/>
          <w:sz w:val="26"/>
          <w:szCs w:val="26"/>
        </w:rPr>
        <w:t>- 109,8 тыс. рублей - субсидии на возмещение затрат перевозчикам, осуществляющим перевозку граждан на основании социального проездного талона,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общественном транспорте»;</w:t>
      </w:r>
    </w:p>
    <w:p w14:paraId="39ED77C1" w14:textId="77777777" w:rsidR="001D4DE7" w:rsidRPr="004B227C" w:rsidRDefault="001D4DE7" w:rsidP="004B227C">
      <w:pPr>
        <w:pStyle w:val="ConsPlusNormal"/>
        <w:tabs>
          <w:tab w:val="left" w:pos="1134"/>
        </w:tabs>
        <w:ind w:firstLine="709"/>
        <w:jc w:val="both"/>
        <w:rPr>
          <w:rFonts w:ascii="PT Astra Serif" w:hAnsi="PT Astra Serif"/>
          <w:sz w:val="26"/>
          <w:szCs w:val="26"/>
        </w:rPr>
      </w:pPr>
      <w:r w:rsidRPr="004B227C">
        <w:rPr>
          <w:rFonts w:ascii="PT Astra Serif" w:hAnsi="PT Astra Serif"/>
          <w:sz w:val="26"/>
          <w:szCs w:val="26"/>
        </w:rPr>
        <w:t>- 736,6 тыс. рублей - на 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законом от 12 января 1996 года № 8-ФЗ «О погребении и похоронном деле»;</w:t>
      </w:r>
    </w:p>
    <w:p w14:paraId="6618012D" w14:textId="77777777" w:rsidR="001D4DE7" w:rsidRPr="004B227C" w:rsidRDefault="001D4DE7" w:rsidP="004B227C">
      <w:pPr>
        <w:pStyle w:val="ConsPlusNormal"/>
        <w:widowControl/>
        <w:numPr>
          <w:ilvl w:val="0"/>
          <w:numId w:val="116"/>
        </w:numPr>
        <w:tabs>
          <w:tab w:val="left" w:pos="1134"/>
        </w:tabs>
        <w:ind w:left="0" w:firstLine="709"/>
        <w:jc w:val="both"/>
        <w:rPr>
          <w:rFonts w:ascii="PT Astra Serif" w:hAnsi="PT Astra Serif"/>
          <w:sz w:val="26"/>
          <w:szCs w:val="26"/>
        </w:rPr>
      </w:pPr>
      <w:r w:rsidRPr="004B227C">
        <w:rPr>
          <w:rFonts w:ascii="PT Astra Serif" w:hAnsi="PT Astra Serif"/>
          <w:sz w:val="26"/>
          <w:szCs w:val="26"/>
        </w:rPr>
        <w:t>23 320,6 тыс. рублей - на предоставление межбюджетных трансфертов местным бюджетам, в том числе:</w:t>
      </w:r>
    </w:p>
    <w:p w14:paraId="41F21050" w14:textId="77777777" w:rsidR="001D4DE7" w:rsidRPr="004B227C" w:rsidRDefault="001D4DE7" w:rsidP="004B227C">
      <w:pPr>
        <w:pStyle w:val="ConsPlusNormal"/>
        <w:tabs>
          <w:tab w:val="left" w:pos="1134"/>
        </w:tabs>
        <w:ind w:firstLine="709"/>
        <w:jc w:val="both"/>
        <w:rPr>
          <w:rFonts w:ascii="PT Astra Serif" w:hAnsi="PT Astra Serif"/>
          <w:sz w:val="26"/>
          <w:szCs w:val="26"/>
        </w:rPr>
      </w:pPr>
      <w:r w:rsidRPr="004B227C">
        <w:rPr>
          <w:rFonts w:ascii="PT Astra Serif" w:hAnsi="PT Astra Serif"/>
          <w:sz w:val="26"/>
          <w:szCs w:val="26"/>
        </w:rPr>
        <w:t>- 16 806,6 тыс. рублей - субвенции местным бюджетам на 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 (100,0% к плану).  Субвенция распределена 20 муниципальным образованиям Томской области. Ассигнования направлены оплату труда (с учетом начисления на выплаты по оплате труда) специалистам и материальные затраты;</w:t>
      </w:r>
    </w:p>
    <w:p w14:paraId="7E68954A" w14:textId="77777777" w:rsidR="001D4DE7" w:rsidRPr="004B227C" w:rsidRDefault="001D4DE7" w:rsidP="004B227C">
      <w:pPr>
        <w:pStyle w:val="ConsPlusNormal"/>
        <w:tabs>
          <w:tab w:val="left" w:pos="1134"/>
        </w:tabs>
        <w:ind w:firstLine="709"/>
        <w:jc w:val="both"/>
        <w:rPr>
          <w:rFonts w:ascii="PT Astra Serif" w:hAnsi="PT Astra Serif"/>
          <w:noProof/>
        </w:rPr>
      </w:pPr>
      <w:proofErr w:type="gramStart"/>
      <w:r w:rsidRPr="004B227C">
        <w:rPr>
          <w:rFonts w:ascii="PT Astra Serif" w:hAnsi="PT Astra Serif"/>
          <w:sz w:val="26"/>
          <w:szCs w:val="26"/>
        </w:rPr>
        <w:t>- 6 514,0 тыс. рублей - иные межбюджетные трансферты местным бюджетам на 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w:t>
      </w:r>
      <w:proofErr w:type="gramEnd"/>
      <w:r w:rsidRPr="004B227C">
        <w:rPr>
          <w:rFonts w:ascii="PT Astra Serif" w:hAnsi="PT Astra Serif"/>
          <w:sz w:val="26"/>
          <w:szCs w:val="26"/>
        </w:rPr>
        <w:t xml:space="preserve">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 </w:t>
      </w:r>
      <w:r w:rsidRPr="004B227C">
        <w:rPr>
          <w:rFonts w:ascii="PT Astra Serif" w:hAnsi="PT Astra Serif"/>
          <w:noProof/>
          <w:sz w:val="26"/>
          <w:szCs w:val="26"/>
        </w:rPr>
        <w:t>В 2022 году помощь в ремонте жилья получили 202 гражданина в 20 муниципальных образованиях Томской области</w:t>
      </w:r>
      <w:r w:rsidRPr="004B227C">
        <w:rPr>
          <w:rFonts w:ascii="PT Astra Serif" w:hAnsi="PT Astra Serif"/>
          <w:noProof/>
        </w:rPr>
        <w:t>;</w:t>
      </w:r>
    </w:p>
    <w:p w14:paraId="0D343BFC" w14:textId="77777777" w:rsidR="001D4DE7" w:rsidRPr="004B227C" w:rsidRDefault="001D4DE7" w:rsidP="004B227C">
      <w:pPr>
        <w:pStyle w:val="ConsPlusNormal"/>
        <w:tabs>
          <w:tab w:val="left" w:pos="1134"/>
        </w:tabs>
        <w:ind w:firstLine="709"/>
        <w:jc w:val="both"/>
        <w:rPr>
          <w:rFonts w:ascii="PT Astra Serif" w:hAnsi="PT Astra Serif"/>
          <w:sz w:val="26"/>
          <w:szCs w:val="26"/>
        </w:rPr>
      </w:pPr>
      <w:r w:rsidRPr="004B227C">
        <w:rPr>
          <w:rFonts w:ascii="PT Astra Serif" w:hAnsi="PT Astra Serif"/>
          <w:sz w:val="26"/>
          <w:szCs w:val="26"/>
        </w:rPr>
        <w:t>5) 2 410,4 тыс. рублей – на оплату услуг по реализации единых социальных проездных билетов;</w:t>
      </w:r>
    </w:p>
    <w:p w14:paraId="27EDEF04" w14:textId="77777777" w:rsidR="001D4DE7" w:rsidRPr="004B227C" w:rsidRDefault="001D4DE7" w:rsidP="004B227C">
      <w:pPr>
        <w:pStyle w:val="ConsPlusNormal"/>
        <w:tabs>
          <w:tab w:val="left" w:pos="1134"/>
        </w:tabs>
        <w:ind w:firstLine="709"/>
        <w:jc w:val="both"/>
        <w:rPr>
          <w:rFonts w:ascii="PT Astra Serif" w:hAnsi="PT Astra Serif"/>
          <w:sz w:val="26"/>
          <w:szCs w:val="26"/>
        </w:rPr>
      </w:pPr>
      <w:r w:rsidRPr="004B227C">
        <w:rPr>
          <w:rFonts w:ascii="PT Astra Serif" w:hAnsi="PT Astra Serif"/>
          <w:sz w:val="26"/>
          <w:szCs w:val="26"/>
        </w:rPr>
        <w:t>6) 595,6 тыс. рублей - на закупку Департаментом социальной защиты населения Томской области 142 874 экземпляров бланков удостоверений «Ветеран труда Томской области», бланков ЕСПБ, бланков сертификатов на газификацию жилого помещения в рамках реализации отдельных законов Томской области;</w:t>
      </w:r>
    </w:p>
    <w:p w14:paraId="6DF73654" w14:textId="77777777" w:rsidR="001D4DE7" w:rsidRPr="004B227C" w:rsidRDefault="001D4DE7" w:rsidP="004B227C">
      <w:pPr>
        <w:pStyle w:val="ConsPlusNormal"/>
        <w:tabs>
          <w:tab w:val="left" w:pos="1134"/>
        </w:tabs>
        <w:ind w:firstLine="709"/>
        <w:jc w:val="both"/>
        <w:rPr>
          <w:rFonts w:ascii="PT Astra Serif" w:hAnsi="PT Astra Serif"/>
          <w:i/>
          <w:sz w:val="26"/>
          <w:szCs w:val="26"/>
        </w:rPr>
      </w:pPr>
      <w:r w:rsidRPr="004B227C">
        <w:rPr>
          <w:rFonts w:ascii="PT Astra Serif" w:hAnsi="PT Astra Serif"/>
          <w:sz w:val="26"/>
          <w:szCs w:val="26"/>
        </w:rPr>
        <w:t xml:space="preserve">7) 224,4 тыс. рублей - на предоставление субсидии автономному учреждению на иные цели для организации обслуживания 227 инвалидов и сопровождающих их лиц легковым автомобильным транспортом (социальное такси) (ОГАУ «Комплексный центр социального обслуживания </w:t>
      </w:r>
      <w:proofErr w:type="gramStart"/>
      <w:r w:rsidRPr="004B227C">
        <w:rPr>
          <w:rFonts w:ascii="PT Astra Serif" w:hAnsi="PT Astra Serif"/>
          <w:sz w:val="26"/>
          <w:szCs w:val="26"/>
        </w:rPr>
        <w:t>населения</w:t>
      </w:r>
      <w:proofErr w:type="gramEnd"/>
      <w:r w:rsidRPr="004B227C">
        <w:rPr>
          <w:rFonts w:ascii="PT Astra Serif" w:hAnsi="PT Astra Serif"/>
          <w:sz w:val="26"/>
          <w:szCs w:val="26"/>
        </w:rPr>
        <w:t xml:space="preserve"> ЗАТО Северск»); </w:t>
      </w:r>
    </w:p>
    <w:p w14:paraId="3FEC3877" w14:textId="77777777" w:rsidR="001D4DE7" w:rsidRPr="004B227C" w:rsidRDefault="001D4DE7" w:rsidP="004B227C">
      <w:pPr>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 xml:space="preserve">8) 100,0 тыс. рублей - отражение в расходах областного бюджета и предоставления казенным учреждениям доходов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Средства направлены на оказание материальной помощи гражданам, оказавшимся в трудной </w:t>
      </w:r>
      <w:r w:rsidRPr="004B227C">
        <w:rPr>
          <w:rFonts w:ascii="PT Astra Serif" w:hAnsi="PT Astra Serif"/>
          <w:sz w:val="26"/>
          <w:szCs w:val="26"/>
        </w:rPr>
        <w:lastRenderedPageBreak/>
        <w:t>жизненной ситуации, а также материальной помощи и подарков инвалидам в рамках проведения Декады инвалидов в Томской области;</w:t>
      </w:r>
    </w:p>
    <w:p w14:paraId="643F021F" w14:textId="77777777" w:rsidR="001D4DE7" w:rsidRPr="004B227C" w:rsidRDefault="001D4DE7" w:rsidP="004B227C">
      <w:pPr>
        <w:pStyle w:val="a8"/>
        <w:tabs>
          <w:tab w:val="left" w:pos="1134"/>
        </w:tabs>
        <w:autoSpaceDE w:val="0"/>
        <w:autoSpaceDN w:val="0"/>
        <w:adjustRightInd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9)</w:t>
      </w:r>
      <w:r w:rsidRPr="004B227C">
        <w:rPr>
          <w:rFonts w:ascii="PT Astra Serif" w:hAnsi="PT Astra Serif"/>
          <w:sz w:val="26"/>
          <w:szCs w:val="26"/>
          <w:lang w:eastAsia="ru-RU"/>
        </w:rPr>
        <w:t xml:space="preserve">  4 991 580,8  тыс. рублей - бюджетные ассигнования на предоставление мер социальной поддержки отдельным категориям граждан за счет средств областного бюджета. Информация представлена в таблице.</w:t>
      </w:r>
    </w:p>
    <w:p w14:paraId="604157BF" w14:textId="77777777" w:rsidR="001D4DE7" w:rsidRPr="004B227C" w:rsidRDefault="001D4DE7" w:rsidP="004B227C">
      <w:pPr>
        <w:spacing w:after="0" w:line="240" w:lineRule="auto"/>
        <w:contextualSpacing/>
        <w:jc w:val="center"/>
        <w:rPr>
          <w:rFonts w:ascii="PT Astra Serif" w:hAnsi="PT Astra Serif"/>
          <w:bCs/>
          <w:sz w:val="26"/>
          <w:szCs w:val="26"/>
        </w:rPr>
      </w:pPr>
    </w:p>
    <w:p w14:paraId="45D01739" w14:textId="77777777" w:rsidR="001D4DE7" w:rsidRPr="004B227C" w:rsidRDefault="001D4DE7" w:rsidP="004B227C">
      <w:pPr>
        <w:spacing w:after="0" w:line="240" w:lineRule="auto"/>
        <w:contextualSpacing/>
        <w:jc w:val="center"/>
        <w:rPr>
          <w:rFonts w:ascii="PT Astra Serif" w:hAnsi="PT Astra Serif"/>
          <w:bCs/>
          <w:sz w:val="26"/>
          <w:szCs w:val="26"/>
        </w:rPr>
      </w:pPr>
      <w:r w:rsidRPr="004B227C">
        <w:rPr>
          <w:rFonts w:ascii="PT Astra Serif" w:hAnsi="PT Astra Serif"/>
          <w:bCs/>
          <w:sz w:val="26"/>
          <w:szCs w:val="26"/>
        </w:rPr>
        <w:t>Таблица. Информация о предоставлении мер социальной поддержки</w:t>
      </w:r>
    </w:p>
    <w:p w14:paraId="5B17C191" w14:textId="77777777" w:rsidR="001D4DE7" w:rsidRPr="004B227C" w:rsidRDefault="001D4DE7" w:rsidP="004B227C">
      <w:pPr>
        <w:spacing w:after="0" w:line="240" w:lineRule="auto"/>
        <w:contextualSpacing/>
        <w:jc w:val="center"/>
        <w:rPr>
          <w:rFonts w:ascii="PT Astra Serif" w:hAnsi="PT Astra Serif"/>
          <w:bCs/>
          <w:sz w:val="26"/>
          <w:szCs w:val="26"/>
        </w:rPr>
      </w:pPr>
      <w:r w:rsidRPr="004B227C">
        <w:rPr>
          <w:rFonts w:ascii="PT Astra Serif" w:hAnsi="PT Astra Serif"/>
          <w:bCs/>
          <w:sz w:val="26"/>
          <w:szCs w:val="26"/>
        </w:rPr>
        <w:t xml:space="preserve"> отдельным категориям граждан за счет средств областного бюджета в 2022 году</w:t>
      </w:r>
    </w:p>
    <w:tbl>
      <w:tblPr>
        <w:tblW w:w="9498" w:type="dxa"/>
        <w:tblInd w:w="-34" w:type="dxa"/>
        <w:tblLayout w:type="fixed"/>
        <w:tblLook w:val="04A0" w:firstRow="1" w:lastRow="0" w:firstColumn="1" w:lastColumn="0" w:noHBand="0" w:noVBand="1"/>
      </w:tblPr>
      <w:tblGrid>
        <w:gridCol w:w="568"/>
        <w:gridCol w:w="3969"/>
        <w:gridCol w:w="1275"/>
        <w:gridCol w:w="1276"/>
        <w:gridCol w:w="1134"/>
        <w:gridCol w:w="1276"/>
      </w:tblGrid>
      <w:tr w:rsidR="004B227C" w:rsidRPr="004B227C" w14:paraId="02F4283E" w14:textId="77777777" w:rsidTr="005B0996">
        <w:trPr>
          <w:trHeight w:val="300"/>
          <w:tblHeader/>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69CC0A" w14:textId="77777777" w:rsidR="001D4DE7" w:rsidRPr="004B227C" w:rsidRDefault="001D4DE7" w:rsidP="004B227C">
            <w:pPr>
              <w:spacing w:after="0" w:line="240" w:lineRule="auto"/>
              <w:jc w:val="center"/>
              <w:rPr>
                <w:rFonts w:ascii="PT Astra Serif" w:hAnsi="PT Astra Serif"/>
              </w:rPr>
            </w:pPr>
            <w:bookmarkStart w:id="1" w:name="RANGE!A1:H44"/>
            <w:r w:rsidRPr="004B227C">
              <w:rPr>
                <w:rFonts w:ascii="PT Astra Serif" w:hAnsi="PT Astra Serif"/>
              </w:rPr>
              <w:t xml:space="preserve">N </w:t>
            </w:r>
            <w:proofErr w:type="gramStart"/>
            <w:r w:rsidRPr="004B227C">
              <w:rPr>
                <w:rFonts w:ascii="PT Astra Serif" w:hAnsi="PT Astra Serif"/>
              </w:rPr>
              <w:t>п</w:t>
            </w:r>
            <w:proofErr w:type="gramEnd"/>
            <w:r w:rsidRPr="004B227C">
              <w:rPr>
                <w:rFonts w:ascii="PT Astra Serif" w:hAnsi="PT Astra Serif"/>
              </w:rPr>
              <w:t>/п</w:t>
            </w:r>
            <w:bookmarkEnd w:id="1"/>
          </w:p>
        </w:tc>
        <w:tc>
          <w:tcPr>
            <w:tcW w:w="396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AC578D8"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Наименование мероприятия</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B9CECE" w14:textId="77777777" w:rsidR="001D4DE7" w:rsidRPr="004B227C" w:rsidRDefault="001D4DE7" w:rsidP="004B227C">
            <w:pPr>
              <w:spacing w:after="0" w:line="240" w:lineRule="auto"/>
              <w:ind w:left="-108"/>
              <w:jc w:val="center"/>
              <w:rPr>
                <w:rFonts w:ascii="PT Astra Serif" w:hAnsi="PT Astra Serif"/>
              </w:rPr>
            </w:pPr>
            <w:r w:rsidRPr="004B227C">
              <w:rPr>
                <w:rFonts w:ascii="PT Astra Serif" w:hAnsi="PT Astra Serif"/>
              </w:rPr>
              <w:t>Кассовое исполнение            (тыс. руб.)</w:t>
            </w:r>
          </w:p>
        </w:tc>
        <w:tc>
          <w:tcPr>
            <w:tcW w:w="3686" w:type="dxa"/>
            <w:gridSpan w:val="3"/>
            <w:tcBorders>
              <w:top w:val="single" w:sz="4" w:space="0" w:color="auto"/>
              <w:left w:val="nil"/>
              <w:bottom w:val="single" w:sz="4" w:space="0" w:color="auto"/>
              <w:right w:val="single" w:sz="4" w:space="0" w:color="auto"/>
            </w:tcBorders>
            <w:shd w:val="clear" w:color="auto" w:fill="auto"/>
            <w:vAlign w:val="center"/>
            <w:hideMark/>
          </w:tcPr>
          <w:p w14:paraId="173FBAF6"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 xml:space="preserve">Показатели непосредственного результата </w:t>
            </w:r>
          </w:p>
        </w:tc>
      </w:tr>
      <w:tr w:rsidR="004B227C" w:rsidRPr="004B227C" w14:paraId="020299E0" w14:textId="77777777" w:rsidTr="005B0996">
        <w:trPr>
          <w:trHeight w:val="900"/>
          <w:tblHeader/>
        </w:trPr>
        <w:tc>
          <w:tcPr>
            <w:tcW w:w="568" w:type="dxa"/>
            <w:vMerge/>
            <w:tcBorders>
              <w:top w:val="single" w:sz="4" w:space="0" w:color="auto"/>
              <w:left w:val="single" w:sz="4" w:space="0" w:color="auto"/>
              <w:bottom w:val="single" w:sz="4" w:space="0" w:color="auto"/>
              <w:right w:val="single" w:sz="4" w:space="0" w:color="auto"/>
            </w:tcBorders>
            <w:vAlign w:val="center"/>
            <w:hideMark/>
          </w:tcPr>
          <w:p w14:paraId="6BB880D4" w14:textId="77777777" w:rsidR="001D4DE7" w:rsidRPr="004B227C" w:rsidRDefault="001D4DE7" w:rsidP="004B227C">
            <w:pPr>
              <w:spacing w:after="0" w:line="240" w:lineRule="auto"/>
              <w:rPr>
                <w:rFonts w:ascii="PT Astra Serif" w:hAnsi="PT Astra Serif"/>
              </w:rPr>
            </w:pPr>
          </w:p>
        </w:tc>
        <w:tc>
          <w:tcPr>
            <w:tcW w:w="3969" w:type="dxa"/>
            <w:vMerge/>
            <w:tcBorders>
              <w:top w:val="single" w:sz="4" w:space="0" w:color="auto"/>
              <w:left w:val="single" w:sz="4" w:space="0" w:color="auto"/>
              <w:bottom w:val="single" w:sz="4" w:space="0" w:color="000000"/>
              <w:right w:val="single" w:sz="4" w:space="0" w:color="auto"/>
            </w:tcBorders>
            <w:vAlign w:val="center"/>
            <w:hideMark/>
          </w:tcPr>
          <w:p w14:paraId="2033289A" w14:textId="77777777" w:rsidR="001D4DE7" w:rsidRPr="004B227C" w:rsidRDefault="001D4DE7" w:rsidP="004B227C">
            <w:pPr>
              <w:spacing w:after="0" w:line="240" w:lineRule="auto"/>
              <w:rPr>
                <w:rFonts w:ascii="PT Astra Serif" w:hAnsi="PT Astra Serif"/>
              </w:rPr>
            </w:pPr>
          </w:p>
        </w:tc>
        <w:tc>
          <w:tcPr>
            <w:tcW w:w="1275" w:type="dxa"/>
            <w:vMerge/>
            <w:tcBorders>
              <w:top w:val="single" w:sz="4" w:space="0" w:color="auto"/>
              <w:left w:val="single" w:sz="4" w:space="0" w:color="auto"/>
              <w:bottom w:val="single" w:sz="4" w:space="0" w:color="auto"/>
              <w:right w:val="single" w:sz="4" w:space="0" w:color="auto"/>
            </w:tcBorders>
            <w:vAlign w:val="center"/>
            <w:hideMark/>
          </w:tcPr>
          <w:p w14:paraId="65A94F6B" w14:textId="77777777" w:rsidR="001D4DE7" w:rsidRPr="004B227C" w:rsidRDefault="001D4DE7" w:rsidP="004B227C">
            <w:pPr>
              <w:spacing w:after="0" w:line="240" w:lineRule="auto"/>
              <w:rPr>
                <w:rFonts w:ascii="PT Astra Serif" w:hAnsi="PT Astra Serif"/>
              </w:rPr>
            </w:pPr>
          </w:p>
        </w:tc>
        <w:tc>
          <w:tcPr>
            <w:tcW w:w="1276" w:type="dxa"/>
            <w:tcBorders>
              <w:top w:val="nil"/>
              <w:left w:val="nil"/>
              <w:bottom w:val="single" w:sz="4" w:space="0" w:color="auto"/>
              <w:right w:val="single" w:sz="4" w:space="0" w:color="auto"/>
            </w:tcBorders>
            <w:shd w:val="clear" w:color="auto" w:fill="auto"/>
            <w:vAlign w:val="center"/>
            <w:hideMark/>
          </w:tcPr>
          <w:p w14:paraId="2B58B3E8"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Наименование показателя</w:t>
            </w:r>
          </w:p>
        </w:tc>
        <w:tc>
          <w:tcPr>
            <w:tcW w:w="1134" w:type="dxa"/>
            <w:tcBorders>
              <w:top w:val="nil"/>
              <w:left w:val="nil"/>
              <w:bottom w:val="single" w:sz="4" w:space="0" w:color="auto"/>
              <w:right w:val="single" w:sz="4" w:space="0" w:color="auto"/>
            </w:tcBorders>
            <w:shd w:val="clear" w:color="auto" w:fill="auto"/>
            <w:vAlign w:val="center"/>
            <w:hideMark/>
          </w:tcPr>
          <w:p w14:paraId="04FAA4AD"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 xml:space="preserve">Единица измерения </w:t>
            </w:r>
          </w:p>
        </w:tc>
        <w:tc>
          <w:tcPr>
            <w:tcW w:w="1276" w:type="dxa"/>
            <w:tcBorders>
              <w:top w:val="nil"/>
              <w:left w:val="nil"/>
              <w:bottom w:val="single" w:sz="4" w:space="0" w:color="auto"/>
              <w:right w:val="single" w:sz="4" w:space="0" w:color="auto"/>
            </w:tcBorders>
            <w:shd w:val="clear" w:color="000000" w:fill="FFFFFF"/>
            <w:vAlign w:val="center"/>
            <w:hideMark/>
          </w:tcPr>
          <w:p w14:paraId="1E8C28B6"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Исполнено</w:t>
            </w:r>
          </w:p>
        </w:tc>
      </w:tr>
      <w:tr w:rsidR="004B227C" w:rsidRPr="004B227C" w14:paraId="52717234"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8D5CBFD" w14:textId="77777777" w:rsidR="001D4DE7" w:rsidRPr="004B227C" w:rsidRDefault="001D4DE7" w:rsidP="004B227C">
            <w:pPr>
              <w:jc w:val="center"/>
              <w:rPr>
                <w:rFonts w:ascii="PT Astra Serif" w:hAnsi="PT Astra Serif"/>
                <w:bCs/>
              </w:rPr>
            </w:pPr>
            <w:r w:rsidRPr="004B227C">
              <w:rPr>
                <w:rFonts w:ascii="PT Astra Serif" w:hAnsi="PT Astra Serif"/>
                <w:bCs/>
              </w:rPr>
              <w:t>1</w:t>
            </w:r>
          </w:p>
        </w:tc>
        <w:tc>
          <w:tcPr>
            <w:tcW w:w="3969" w:type="dxa"/>
            <w:tcBorders>
              <w:top w:val="nil"/>
              <w:left w:val="nil"/>
              <w:bottom w:val="single" w:sz="4" w:space="0" w:color="auto"/>
              <w:right w:val="single" w:sz="4" w:space="0" w:color="auto"/>
            </w:tcBorders>
            <w:shd w:val="clear" w:color="000000" w:fill="FFFFFF"/>
            <w:noWrap/>
            <w:hideMark/>
          </w:tcPr>
          <w:p w14:paraId="7CFF89CB"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гражданам субсидий на оплату жилого помещения и коммунальных услуг в соответствии с Постановлением Правительства Российской Федерации от 14 декабря 2005 года № 761 «О предоставлении субсидий на оплату жилого помещения и коммунальных услуг»</w:t>
            </w:r>
          </w:p>
        </w:tc>
        <w:tc>
          <w:tcPr>
            <w:tcW w:w="1275" w:type="dxa"/>
            <w:tcBorders>
              <w:top w:val="nil"/>
              <w:left w:val="nil"/>
              <w:bottom w:val="single" w:sz="4" w:space="0" w:color="auto"/>
              <w:right w:val="single" w:sz="4" w:space="0" w:color="auto"/>
            </w:tcBorders>
            <w:shd w:val="clear" w:color="000000" w:fill="FFFFFF"/>
            <w:noWrap/>
            <w:vAlign w:val="center"/>
            <w:hideMark/>
          </w:tcPr>
          <w:p w14:paraId="72561C44" w14:textId="77777777" w:rsidR="001D4DE7" w:rsidRPr="004B227C" w:rsidRDefault="001D4DE7" w:rsidP="004B227C">
            <w:pPr>
              <w:jc w:val="center"/>
              <w:rPr>
                <w:rFonts w:ascii="PT Astra Serif" w:hAnsi="PT Astra Serif"/>
              </w:rPr>
            </w:pPr>
            <w:r w:rsidRPr="004B227C">
              <w:rPr>
                <w:rFonts w:ascii="PT Astra Serif" w:hAnsi="PT Astra Serif"/>
              </w:rPr>
              <w:t>753 883,7</w:t>
            </w:r>
          </w:p>
        </w:tc>
        <w:tc>
          <w:tcPr>
            <w:tcW w:w="1276" w:type="dxa"/>
            <w:tcBorders>
              <w:top w:val="nil"/>
              <w:left w:val="nil"/>
              <w:bottom w:val="single" w:sz="4" w:space="0" w:color="auto"/>
              <w:right w:val="single" w:sz="4" w:space="0" w:color="auto"/>
            </w:tcBorders>
            <w:shd w:val="clear" w:color="000000" w:fill="FFFFFF"/>
            <w:noWrap/>
            <w:vAlign w:val="center"/>
            <w:hideMark/>
          </w:tcPr>
          <w:p w14:paraId="6C874FB7" w14:textId="77777777" w:rsidR="001D4DE7" w:rsidRPr="004B227C" w:rsidRDefault="001D4DE7" w:rsidP="004B227C">
            <w:pPr>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1E0A18CB" w14:textId="77777777" w:rsidR="001D4DE7" w:rsidRPr="004B227C" w:rsidRDefault="001D4DE7" w:rsidP="004B227C">
            <w:pPr>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0465DA39" w14:textId="77777777" w:rsidR="001D4DE7" w:rsidRPr="004B227C" w:rsidRDefault="001D4DE7" w:rsidP="004B227C">
            <w:pPr>
              <w:jc w:val="center"/>
              <w:rPr>
                <w:rFonts w:ascii="PT Astra Serif" w:hAnsi="PT Astra Serif"/>
              </w:rPr>
            </w:pPr>
            <w:r w:rsidRPr="004B227C">
              <w:rPr>
                <w:rFonts w:ascii="PT Astra Serif" w:hAnsi="PT Astra Serif"/>
              </w:rPr>
              <w:t>28 494</w:t>
            </w:r>
          </w:p>
        </w:tc>
      </w:tr>
      <w:tr w:rsidR="004B227C" w:rsidRPr="004B227C" w14:paraId="28041F30"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5372941" w14:textId="77777777" w:rsidR="001D4DE7" w:rsidRPr="004B227C" w:rsidRDefault="001D4DE7" w:rsidP="004B227C">
            <w:pPr>
              <w:jc w:val="center"/>
              <w:rPr>
                <w:rFonts w:ascii="PT Astra Serif" w:hAnsi="PT Astra Serif"/>
                <w:bCs/>
              </w:rPr>
            </w:pPr>
            <w:r w:rsidRPr="004B227C">
              <w:rPr>
                <w:rFonts w:ascii="PT Astra Serif" w:hAnsi="PT Astra Serif"/>
                <w:bCs/>
              </w:rPr>
              <w:t>2</w:t>
            </w:r>
          </w:p>
        </w:tc>
        <w:tc>
          <w:tcPr>
            <w:tcW w:w="3969" w:type="dxa"/>
            <w:tcBorders>
              <w:top w:val="nil"/>
              <w:left w:val="nil"/>
              <w:bottom w:val="single" w:sz="4" w:space="0" w:color="auto"/>
              <w:right w:val="single" w:sz="4" w:space="0" w:color="auto"/>
            </w:tcBorders>
            <w:shd w:val="clear" w:color="000000" w:fill="FFFFFF"/>
            <w:noWrap/>
            <w:hideMark/>
          </w:tcPr>
          <w:p w14:paraId="10367FD4"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государственной пенсии за выслугу лет государственным гражданским служащим Томской области и муниципальным служащим Томской области в соответствии с Законом Томской области от 10 октября 2011 года № 240-ОЗ «О государственной пенсии за выслугу лет и единовременном поощрении в связи с выходом на государственную пенсию за выслугу лет»</w:t>
            </w:r>
          </w:p>
        </w:tc>
        <w:tc>
          <w:tcPr>
            <w:tcW w:w="1275" w:type="dxa"/>
            <w:tcBorders>
              <w:top w:val="nil"/>
              <w:left w:val="nil"/>
              <w:bottom w:val="single" w:sz="4" w:space="0" w:color="auto"/>
              <w:right w:val="single" w:sz="4" w:space="0" w:color="auto"/>
            </w:tcBorders>
            <w:shd w:val="clear" w:color="000000" w:fill="FFFFFF"/>
            <w:noWrap/>
            <w:vAlign w:val="center"/>
            <w:hideMark/>
          </w:tcPr>
          <w:p w14:paraId="15D299FF"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315 272,7</w:t>
            </w:r>
          </w:p>
        </w:tc>
        <w:tc>
          <w:tcPr>
            <w:tcW w:w="1276" w:type="dxa"/>
            <w:tcBorders>
              <w:top w:val="nil"/>
              <w:left w:val="nil"/>
              <w:bottom w:val="single" w:sz="4" w:space="0" w:color="auto"/>
              <w:right w:val="single" w:sz="4" w:space="0" w:color="auto"/>
            </w:tcBorders>
            <w:shd w:val="clear" w:color="000000" w:fill="FFFFFF"/>
            <w:noWrap/>
            <w:vAlign w:val="center"/>
            <w:hideMark/>
          </w:tcPr>
          <w:p w14:paraId="4B6A8508"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507E62FD"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1BA87102"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2 225</w:t>
            </w:r>
          </w:p>
        </w:tc>
      </w:tr>
      <w:tr w:rsidR="004B227C" w:rsidRPr="004B227C" w14:paraId="2F0A6C4B"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12D3686" w14:textId="77777777" w:rsidR="001D4DE7" w:rsidRPr="004B227C" w:rsidRDefault="001D4DE7" w:rsidP="004B227C">
            <w:pPr>
              <w:jc w:val="center"/>
              <w:rPr>
                <w:rFonts w:ascii="PT Astra Serif" w:hAnsi="PT Astra Serif"/>
                <w:bCs/>
              </w:rPr>
            </w:pPr>
            <w:r w:rsidRPr="004B227C">
              <w:rPr>
                <w:rFonts w:ascii="PT Astra Serif" w:hAnsi="PT Astra Serif"/>
                <w:bCs/>
              </w:rPr>
              <w:t>3</w:t>
            </w:r>
          </w:p>
        </w:tc>
        <w:tc>
          <w:tcPr>
            <w:tcW w:w="3969" w:type="dxa"/>
            <w:tcBorders>
              <w:top w:val="nil"/>
              <w:left w:val="nil"/>
              <w:bottom w:val="single" w:sz="4" w:space="0" w:color="auto"/>
              <w:right w:val="single" w:sz="4" w:space="0" w:color="auto"/>
            </w:tcBorders>
            <w:shd w:val="clear" w:color="000000" w:fill="FFFFFF"/>
            <w:noWrap/>
            <w:hideMark/>
          </w:tcPr>
          <w:p w14:paraId="7E919475"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мер социальной поддержки в соответствии с Законом Томской области от 14 июня 2002 года №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31F94E48"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199,7</w:t>
            </w:r>
          </w:p>
        </w:tc>
        <w:tc>
          <w:tcPr>
            <w:tcW w:w="1276" w:type="dxa"/>
            <w:tcBorders>
              <w:top w:val="nil"/>
              <w:left w:val="nil"/>
              <w:bottom w:val="single" w:sz="4" w:space="0" w:color="auto"/>
              <w:right w:val="single" w:sz="4" w:space="0" w:color="auto"/>
            </w:tcBorders>
            <w:shd w:val="clear" w:color="000000" w:fill="FFFFFF"/>
            <w:noWrap/>
            <w:vAlign w:val="center"/>
            <w:hideMark/>
          </w:tcPr>
          <w:p w14:paraId="443CEAB6"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700517B0"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0E6AB766"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w:t>
            </w:r>
          </w:p>
        </w:tc>
      </w:tr>
      <w:tr w:rsidR="004B227C" w:rsidRPr="004B227C" w14:paraId="017FA12D"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DE9417A" w14:textId="77777777" w:rsidR="001D4DE7" w:rsidRPr="004B227C" w:rsidRDefault="001D4DE7" w:rsidP="004B227C">
            <w:pPr>
              <w:jc w:val="center"/>
              <w:rPr>
                <w:rFonts w:ascii="PT Astra Serif" w:hAnsi="PT Astra Serif"/>
                <w:bCs/>
              </w:rPr>
            </w:pPr>
            <w:r w:rsidRPr="004B227C">
              <w:rPr>
                <w:rFonts w:ascii="PT Astra Serif" w:hAnsi="PT Astra Serif"/>
                <w:bCs/>
              </w:rPr>
              <w:t>4</w:t>
            </w:r>
          </w:p>
        </w:tc>
        <w:tc>
          <w:tcPr>
            <w:tcW w:w="3969" w:type="dxa"/>
            <w:tcBorders>
              <w:top w:val="nil"/>
              <w:left w:val="nil"/>
              <w:bottom w:val="single" w:sz="4" w:space="0" w:color="auto"/>
              <w:right w:val="single" w:sz="4" w:space="0" w:color="auto"/>
            </w:tcBorders>
            <w:shd w:val="clear" w:color="000000" w:fill="FFFFFF"/>
            <w:noWrap/>
            <w:hideMark/>
          </w:tcPr>
          <w:p w14:paraId="3881C30E"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мер социальной поддержки в соответствии с Законом Томской области от 8 апреля 2004 года № 40-ОЗ «О ежемесячных доплатах к пенсии гражданам, достигшим возраста 100 лет и более»</w:t>
            </w:r>
          </w:p>
        </w:tc>
        <w:tc>
          <w:tcPr>
            <w:tcW w:w="1275" w:type="dxa"/>
            <w:tcBorders>
              <w:top w:val="nil"/>
              <w:left w:val="nil"/>
              <w:bottom w:val="single" w:sz="4" w:space="0" w:color="auto"/>
              <w:right w:val="single" w:sz="4" w:space="0" w:color="auto"/>
            </w:tcBorders>
            <w:shd w:val="clear" w:color="000000" w:fill="FFFFFF"/>
            <w:noWrap/>
            <w:vAlign w:val="center"/>
            <w:hideMark/>
          </w:tcPr>
          <w:p w14:paraId="6524D2D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404,6</w:t>
            </w:r>
          </w:p>
        </w:tc>
        <w:tc>
          <w:tcPr>
            <w:tcW w:w="1276" w:type="dxa"/>
            <w:tcBorders>
              <w:top w:val="nil"/>
              <w:left w:val="nil"/>
              <w:bottom w:val="single" w:sz="4" w:space="0" w:color="auto"/>
              <w:right w:val="single" w:sz="4" w:space="0" w:color="auto"/>
            </w:tcBorders>
            <w:shd w:val="clear" w:color="000000" w:fill="FFFFFF"/>
            <w:noWrap/>
            <w:vAlign w:val="center"/>
            <w:hideMark/>
          </w:tcPr>
          <w:p w14:paraId="50B96B61"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745949F1"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20769D5C"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34</w:t>
            </w:r>
          </w:p>
        </w:tc>
      </w:tr>
      <w:tr w:rsidR="004B227C" w:rsidRPr="004B227C" w14:paraId="0ECCFE53"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856EB28" w14:textId="77777777" w:rsidR="001D4DE7" w:rsidRPr="004B227C" w:rsidRDefault="001D4DE7" w:rsidP="004B227C">
            <w:pPr>
              <w:jc w:val="center"/>
              <w:rPr>
                <w:rFonts w:ascii="PT Astra Serif" w:hAnsi="PT Astra Serif"/>
                <w:bCs/>
              </w:rPr>
            </w:pPr>
            <w:r w:rsidRPr="004B227C">
              <w:rPr>
                <w:rFonts w:ascii="PT Astra Serif" w:hAnsi="PT Astra Serif"/>
                <w:bCs/>
              </w:rPr>
              <w:t>5</w:t>
            </w:r>
          </w:p>
        </w:tc>
        <w:tc>
          <w:tcPr>
            <w:tcW w:w="3969" w:type="dxa"/>
            <w:tcBorders>
              <w:top w:val="nil"/>
              <w:left w:val="nil"/>
              <w:bottom w:val="single" w:sz="4" w:space="0" w:color="auto"/>
              <w:right w:val="single" w:sz="4" w:space="0" w:color="auto"/>
            </w:tcBorders>
            <w:shd w:val="clear" w:color="000000" w:fill="FFFFFF"/>
            <w:noWrap/>
            <w:hideMark/>
          </w:tcPr>
          <w:p w14:paraId="59880CA9" w14:textId="77777777" w:rsidR="001D4DE7" w:rsidRPr="004B227C" w:rsidRDefault="001D4DE7" w:rsidP="004B227C">
            <w:pPr>
              <w:spacing w:after="0" w:line="240" w:lineRule="auto"/>
              <w:rPr>
                <w:rFonts w:ascii="PT Astra Serif" w:hAnsi="PT Astra Serif"/>
              </w:rPr>
            </w:pPr>
            <w:proofErr w:type="gramStart"/>
            <w:r w:rsidRPr="004B227C">
              <w:rPr>
                <w:rFonts w:ascii="PT Astra Serif" w:hAnsi="PT Astra Serif"/>
              </w:rPr>
              <w:t xml:space="preserve">Предоставление мер социальной поддержки в соответствии с Законом Томской области от 7 июня 2001 года № 66-ОЗ «О некоторых социальных гарантиях лицам, замещавшим на </w:t>
            </w:r>
            <w:r w:rsidRPr="004B227C">
              <w:rPr>
                <w:rFonts w:ascii="PT Astra Serif" w:hAnsi="PT Astra Serif"/>
              </w:rPr>
              <w:lastRenderedPageBreak/>
              <w:t>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w:t>
            </w:r>
            <w:proofErr w:type="gramEnd"/>
            <w:r w:rsidRPr="004B227C">
              <w:rPr>
                <w:rFonts w:ascii="PT Astra Serif" w:hAnsi="PT Astra Serif"/>
              </w:rPr>
              <w:t xml:space="preserve"> и местного значения, лицам, награжденным знаком отличия «За заслуги перед Томской областью», а также иным лицам»</w:t>
            </w:r>
          </w:p>
        </w:tc>
        <w:tc>
          <w:tcPr>
            <w:tcW w:w="1275" w:type="dxa"/>
            <w:tcBorders>
              <w:top w:val="nil"/>
              <w:left w:val="nil"/>
              <w:bottom w:val="single" w:sz="4" w:space="0" w:color="auto"/>
              <w:right w:val="single" w:sz="4" w:space="0" w:color="auto"/>
            </w:tcBorders>
            <w:shd w:val="clear" w:color="000000" w:fill="FFFFFF"/>
            <w:noWrap/>
            <w:vAlign w:val="center"/>
            <w:hideMark/>
          </w:tcPr>
          <w:p w14:paraId="535A9E66"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22 673,5</w:t>
            </w:r>
          </w:p>
        </w:tc>
        <w:tc>
          <w:tcPr>
            <w:tcW w:w="1276" w:type="dxa"/>
            <w:tcBorders>
              <w:top w:val="nil"/>
              <w:left w:val="nil"/>
              <w:bottom w:val="single" w:sz="4" w:space="0" w:color="auto"/>
              <w:right w:val="single" w:sz="4" w:space="0" w:color="auto"/>
            </w:tcBorders>
            <w:shd w:val="clear" w:color="000000" w:fill="FFFFFF"/>
            <w:noWrap/>
            <w:vAlign w:val="center"/>
            <w:hideMark/>
          </w:tcPr>
          <w:p w14:paraId="567B9FE5"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5FB20329"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4B30161C"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125</w:t>
            </w:r>
          </w:p>
        </w:tc>
      </w:tr>
      <w:tr w:rsidR="004B227C" w:rsidRPr="004B227C" w14:paraId="15CB8CA7"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9457AEF" w14:textId="77777777" w:rsidR="001D4DE7" w:rsidRPr="004B227C" w:rsidRDefault="001D4DE7" w:rsidP="004B227C">
            <w:pPr>
              <w:jc w:val="center"/>
              <w:rPr>
                <w:rFonts w:ascii="PT Astra Serif" w:hAnsi="PT Astra Serif"/>
                <w:bCs/>
              </w:rPr>
            </w:pPr>
            <w:r w:rsidRPr="004B227C">
              <w:rPr>
                <w:rFonts w:ascii="PT Astra Serif" w:hAnsi="PT Astra Serif"/>
                <w:bCs/>
              </w:rPr>
              <w:lastRenderedPageBreak/>
              <w:t>6</w:t>
            </w:r>
          </w:p>
        </w:tc>
        <w:tc>
          <w:tcPr>
            <w:tcW w:w="3969" w:type="dxa"/>
            <w:tcBorders>
              <w:top w:val="nil"/>
              <w:left w:val="nil"/>
              <w:bottom w:val="single" w:sz="4" w:space="0" w:color="auto"/>
              <w:right w:val="single" w:sz="4" w:space="0" w:color="auto"/>
            </w:tcBorders>
            <w:shd w:val="clear" w:color="000000" w:fill="FFFFFF"/>
            <w:noWrap/>
            <w:hideMark/>
          </w:tcPr>
          <w:p w14:paraId="298A194A"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ежемесячной денежной выплаты родителям военнослужащих, умерших в результате заболевания, приобретенного в период прохождения военной службы, в соответствии с Законом Томской области от 13 июня 2001 года № 71-ОЗ «О ежемесячных денежных выплатах родителям военнослужащих, умерших в результате заболевания, приобретенного в период прохождения военной службы»</w:t>
            </w:r>
          </w:p>
        </w:tc>
        <w:tc>
          <w:tcPr>
            <w:tcW w:w="1275" w:type="dxa"/>
            <w:tcBorders>
              <w:top w:val="nil"/>
              <w:left w:val="nil"/>
              <w:bottom w:val="single" w:sz="4" w:space="0" w:color="auto"/>
              <w:right w:val="single" w:sz="4" w:space="0" w:color="auto"/>
            </w:tcBorders>
            <w:shd w:val="clear" w:color="000000" w:fill="FFFFFF"/>
            <w:noWrap/>
            <w:vAlign w:val="center"/>
            <w:hideMark/>
          </w:tcPr>
          <w:p w14:paraId="31F8E60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314,3</w:t>
            </w:r>
          </w:p>
        </w:tc>
        <w:tc>
          <w:tcPr>
            <w:tcW w:w="1276" w:type="dxa"/>
            <w:tcBorders>
              <w:top w:val="nil"/>
              <w:left w:val="nil"/>
              <w:bottom w:val="single" w:sz="4" w:space="0" w:color="auto"/>
              <w:right w:val="single" w:sz="4" w:space="0" w:color="auto"/>
            </w:tcBorders>
            <w:shd w:val="clear" w:color="000000" w:fill="FFFFFF"/>
            <w:noWrap/>
            <w:vAlign w:val="center"/>
            <w:hideMark/>
          </w:tcPr>
          <w:p w14:paraId="349D7296"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1741A861"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4CE55A71"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17</w:t>
            </w:r>
          </w:p>
        </w:tc>
      </w:tr>
      <w:tr w:rsidR="004B227C" w:rsidRPr="004B227C" w14:paraId="6210B4E2"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CDF8FDA" w14:textId="77777777" w:rsidR="001D4DE7" w:rsidRPr="004B227C" w:rsidRDefault="001D4DE7" w:rsidP="004B227C">
            <w:pPr>
              <w:jc w:val="center"/>
              <w:rPr>
                <w:rFonts w:ascii="PT Astra Serif" w:hAnsi="PT Astra Serif"/>
                <w:bCs/>
              </w:rPr>
            </w:pPr>
            <w:r w:rsidRPr="004B227C">
              <w:rPr>
                <w:rFonts w:ascii="PT Astra Serif" w:hAnsi="PT Astra Serif"/>
                <w:bCs/>
              </w:rPr>
              <w:t>7</w:t>
            </w:r>
          </w:p>
        </w:tc>
        <w:tc>
          <w:tcPr>
            <w:tcW w:w="3969" w:type="dxa"/>
            <w:tcBorders>
              <w:top w:val="nil"/>
              <w:left w:val="nil"/>
              <w:bottom w:val="single" w:sz="4" w:space="0" w:color="auto"/>
              <w:right w:val="single" w:sz="4" w:space="0" w:color="auto"/>
            </w:tcBorders>
            <w:shd w:val="clear" w:color="000000" w:fill="FFFFFF"/>
            <w:noWrap/>
            <w:hideMark/>
          </w:tcPr>
          <w:p w14:paraId="679E65F9" w14:textId="77777777" w:rsidR="001D4DE7" w:rsidRPr="004B227C" w:rsidRDefault="001D4DE7" w:rsidP="004B227C">
            <w:pPr>
              <w:spacing w:after="0" w:line="240" w:lineRule="auto"/>
              <w:rPr>
                <w:rFonts w:ascii="PT Astra Serif" w:hAnsi="PT Astra Serif"/>
              </w:rPr>
            </w:pPr>
            <w:proofErr w:type="gramStart"/>
            <w:r w:rsidRPr="004B227C">
              <w:rPr>
                <w:rFonts w:ascii="PT Astra Serif" w:hAnsi="PT Astra Serif"/>
              </w:rPr>
              <w:t>Предоставление ежемесячной выплаты (доплаты)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 «Народный...», в соответствии с Законом Томской области от 12 августа 2013 года № 149-ОЗ «Об образовании в</w:t>
            </w:r>
            <w:proofErr w:type="gramEnd"/>
            <w:r w:rsidRPr="004B227C">
              <w:rPr>
                <w:rFonts w:ascii="PT Astra Serif" w:hAnsi="PT Astra Serif"/>
              </w:rPr>
              <w:t xml:space="preserve">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42BB021C"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3 466,5</w:t>
            </w:r>
          </w:p>
        </w:tc>
        <w:tc>
          <w:tcPr>
            <w:tcW w:w="1276" w:type="dxa"/>
            <w:tcBorders>
              <w:top w:val="nil"/>
              <w:left w:val="nil"/>
              <w:bottom w:val="single" w:sz="4" w:space="0" w:color="auto"/>
              <w:right w:val="single" w:sz="4" w:space="0" w:color="auto"/>
            </w:tcBorders>
            <w:shd w:val="clear" w:color="000000" w:fill="FFFFFF"/>
            <w:noWrap/>
            <w:vAlign w:val="center"/>
            <w:hideMark/>
          </w:tcPr>
          <w:p w14:paraId="1B4CC14B"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6AA01AE8"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1B352D1F"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202</w:t>
            </w:r>
          </w:p>
        </w:tc>
      </w:tr>
      <w:tr w:rsidR="004B227C" w:rsidRPr="004B227C" w14:paraId="003A73AF"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5F82BE7" w14:textId="77777777" w:rsidR="001D4DE7" w:rsidRPr="004B227C" w:rsidRDefault="001D4DE7" w:rsidP="004B227C">
            <w:pPr>
              <w:jc w:val="center"/>
              <w:rPr>
                <w:rFonts w:ascii="PT Astra Serif" w:hAnsi="PT Astra Serif"/>
                <w:bCs/>
              </w:rPr>
            </w:pPr>
            <w:r w:rsidRPr="004B227C">
              <w:rPr>
                <w:rFonts w:ascii="PT Astra Serif" w:hAnsi="PT Astra Serif"/>
                <w:bCs/>
              </w:rPr>
              <w:t>8</w:t>
            </w:r>
          </w:p>
        </w:tc>
        <w:tc>
          <w:tcPr>
            <w:tcW w:w="3969" w:type="dxa"/>
            <w:tcBorders>
              <w:top w:val="nil"/>
              <w:left w:val="nil"/>
              <w:bottom w:val="single" w:sz="4" w:space="0" w:color="auto"/>
              <w:right w:val="single" w:sz="4" w:space="0" w:color="auto"/>
            </w:tcBorders>
            <w:shd w:val="clear" w:color="000000" w:fill="FFFFFF"/>
            <w:noWrap/>
            <w:hideMark/>
          </w:tcPr>
          <w:p w14:paraId="0CB902AE"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социального пособия на погребение умерших граждан в соответствии с Законом Томской области от 12 января 2005 года № 6-ОЗ «О погребении и похоронном деле в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30A884CF"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13 642,3</w:t>
            </w:r>
          </w:p>
        </w:tc>
        <w:tc>
          <w:tcPr>
            <w:tcW w:w="1276" w:type="dxa"/>
            <w:tcBorders>
              <w:top w:val="nil"/>
              <w:left w:val="nil"/>
              <w:bottom w:val="single" w:sz="4" w:space="0" w:color="auto"/>
              <w:right w:val="single" w:sz="4" w:space="0" w:color="auto"/>
            </w:tcBorders>
            <w:shd w:val="clear" w:color="000000" w:fill="FFFFFF"/>
            <w:noWrap/>
            <w:vAlign w:val="center"/>
            <w:hideMark/>
          </w:tcPr>
          <w:p w14:paraId="4BFBCA7F"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1594470D"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74767A30"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1 468</w:t>
            </w:r>
          </w:p>
        </w:tc>
      </w:tr>
      <w:tr w:rsidR="004B227C" w:rsidRPr="004B227C" w14:paraId="7E1CBC64"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5D74B7F2" w14:textId="77777777" w:rsidR="001D4DE7" w:rsidRPr="004B227C" w:rsidRDefault="001D4DE7" w:rsidP="004B227C">
            <w:pPr>
              <w:jc w:val="center"/>
              <w:rPr>
                <w:rFonts w:ascii="PT Astra Serif" w:hAnsi="PT Astra Serif"/>
                <w:bCs/>
              </w:rPr>
            </w:pPr>
            <w:r w:rsidRPr="004B227C">
              <w:rPr>
                <w:rFonts w:ascii="PT Astra Serif" w:hAnsi="PT Astra Serif"/>
                <w:bCs/>
              </w:rPr>
              <w:t>9</w:t>
            </w:r>
          </w:p>
        </w:tc>
        <w:tc>
          <w:tcPr>
            <w:tcW w:w="3969" w:type="dxa"/>
            <w:tcBorders>
              <w:top w:val="nil"/>
              <w:left w:val="nil"/>
              <w:bottom w:val="single" w:sz="4" w:space="0" w:color="auto"/>
              <w:right w:val="single" w:sz="4" w:space="0" w:color="auto"/>
            </w:tcBorders>
            <w:shd w:val="clear" w:color="000000" w:fill="FFFFFF"/>
            <w:noWrap/>
            <w:hideMark/>
          </w:tcPr>
          <w:p w14:paraId="61C1A1AB"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Предоставление единовременной денежной компенсации на возмещение </w:t>
            </w:r>
            <w:r w:rsidRPr="004B227C">
              <w:rPr>
                <w:rFonts w:ascii="PT Astra Serif" w:hAnsi="PT Astra Serif"/>
              </w:rPr>
              <w:lastRenderedPageBreak/>
              <w:t>произведенных расходов гражданам, осуществляющим газификацию жилого помещения, в соответствии с Законом Томской области от 12 августа 2013 года № 143-ОЗ «О социальной поддержке отдельных категорий граждан, осуществляющих газификацию жилых помещений на территории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5C6414C8"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35 548,1</w:t>
            </w:r>
          </w:p>
        </w:tc>
        <w:tc>
          <w:tcPr>
            <w:tcW w:w="1276" w:type="dxa"/>
            <w:tcBorders>
              <w:top w:val="nil"/>
              <w:left w:val="nil"/>
              <w:bottom w:val="single" w:sz="4" w:space="0" w:color="auto"/>
              <w:right w:val="single" w:sz="4" w:space="0" w:color="auto"/>
            </w:tcBorders>
            <w:shd w:val="clear" w:color="000000" w:fill="FFFFFF"/>
            <w:noWrap/>
            <w:vAlign w:val="center"/>
            <w:hideMark/>
          </w:tcPr>
          <w:p w14:paraId="067E1992"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w:t>
            </w:r>
            <w:r w:rsidRPr="004B227C">
              <w:rPr>
                <w:rFonts w:ascii="PT Astra Serif" w:hAnsi="PT Astra Serif"/>
              </w:rPr>
              <w:lastRenderedPageBreak/>
              <w:t xml:space="preserve">й </w:t>
            </w:r>
          </w:p>
        </w:tc>
        <w:tc>
          <w:tcPr>
            <w:tcW w:w="1134" w:type="dxa"/>
            <w:tcBorders>
              <w:top w:val="nil"/>
              <w:left w:val="nil"/>
              <w:bottom w:val="single" w:sz="4" w:space="0" w:color="auto"/>
              <w:right w:val="single" w:sz="4" w:space="0" w:color="auto"/>
            </w:tcBorders>
            <w:shd w:val="clear" w:color="000000" w:fill="FFFFFF"/>
            <w:noWrap/>
            <w:vAlign w:val="center"/>
            <w:hideMark/>
          </w:tcPr>
          <w:p w14:paraId="2EA7B282"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7277EF1A"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482</w:t>
            </w:r>
          </w:p>
        </w:tc>
      </w:tr>
      <w:tr w:rsidR="004B227C" w:rsidRPr="004B227C" w14:paraId="64D1563D"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F744396" w14:textId="77777777" w:rsidR="001D4DE7" w:rsidRPr="004B227C" w:rsidRDefault="001D4DE7" w:rsidP="004B227C">
            <w:pPr>
              <w:jc w:val="center"/>
              <w:rPr>
                <w:rFonts w:ascii="PT Astra Serif" w:hAnsi="PT Astra Serif"/>
                <w:bCs/>
              </w:rPr>
            </w:pPr>
            <w:r w:rsidRPr="004B227C">
              <w:rPr>
                <w:rFonts w:ascii="PT Astra Serif" w:hAnsi="PT Astra Serif"/>
                <w:bCs/>
              </w:rPr>
              <w:lastRenderedPageBreak/>
              <w:t>10</w:t>
            </w:r>
          </w:p>
        </w:tc>
        <w:tc>
          <w:tcPr>
            <w:tcW w:w="3969" w:type="dxa"/>
            <w:tcBorders>
              <w:top w:val="nil"/>
              <w:left w:val="nil"/>
              <w:bottom w:val="single" w:sz="4" w:space="0" w:color="auto"/>
              <w:right w:val="single" w:sz="4" w:space="0" w:color="auto"/>
            </w:tcBorders>
            <w:shd w:val="clear" w:color="000000" w:fill="FFFFFF"/>
            <w:noWrap/>
            <w:hideMark/>
          </w:tcPr>
          <w:p w14:paraId="1A51A3B1"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единовременных денежных выплат к юбилейным датам ветеранам Великой Отечественной войны в соответствии с постановлением Администрации Томской области от 30 августа 2011 года №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49017ABE"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2 295,0</w:t>
            </w:r>
          </w:p>
        </w:tc>
        <w:tc>
          <w:tcPr>
            <w:tcW w:w="1276" w:type="dxa"/>
            <w:tcBorders>
              <w:top w:val="nil"/>
              <w:left w:val="nil"/>
              <w:bottom w:val="single" w:sz="4" w:space="0" w:color="auto"/>
              <w:right w:val="single" w:sz="4" w:space="0" w:color="auto"/>
            </w:tcBorders>
            <w:shd w:val="clear" w:color="000000" w:fill="FFFFFF"/>
            <w:noWrap/>
            <w:vAlign w:val="center"/>
            <w:hideMark/>
          </w:tcPr>
          <w:p w14:paraId="58CEA2C3"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0A47079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61FA9274"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574</w:t>
            </w:r>
          </w:p>
        </w:tc>
      </w:tr>
      <w:tr w:rsidR="004B227C" w:rsidRPr="004B227C" w14:paraId="047CF450"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DE643CB"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11</w:t>
            </w:r>
          </w:p>
        </w:tc>
        <w:tc>
          <w:tcPr>
            <w:tcW w:w="3969" w:type="dxa"/>
            <w:tcBorders>
              <w:top w:val="nil"/>
              <w:left w:val="nil"/>
              <w:bottom w:val="single" w:sz="4" w:space="0" w:color="auto"/>
              <w:right w:val="single" w:sz="4" w:space="0" w:color="auto"/>
            </w:tcBorders>
            <w:shd w:val="clear" w:color="000000" w:fill="FFFFFF"/>
            <w:noWrap/>
            <w:hideMark/>
          </w:tcPr>
          <w:p w14:paraId="15C3903A"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денежной компенсации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Законом Томской области от 10 сентября 2003 года № 109-ОЗ «О социальной поддержке инвалидов в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0A80AD82"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1 894,0</w:t>
            </w:r>
          </w:p>
        </w:tc>
        <w:tc>
          <w:tcPr>
            <w:tcW w:w="1276" w:type="dxa"/>
            <w:tcBorders>
              <w:top w:val="nil"/>
              <w:left w:val="nil"/>
              <w:bottom w:val="single" w:sz="4" w:space="0" w:color="auto"/>
              <w:right w:val="single" w:sz="4" w:space="0" w:color="auto"/>
            </w:tcBorders>
            <w:shd w:val="clear" w:color="000000" w:fill="FFFFFF"/>
            <w:noWrap/>
            <w:vAlign w:val="center"/>
            <w:hideMark/>
          </w:tcPr>
          <w:p w14:paraId="058CFCB1"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0CC6C914" w14:textId="77777777" w:rsidR="001D4DE7" w:rsidRPr="004B227C" w:rsidRDefault="001D4DE7" w:rsidP="004B227C">
            <w:pPr>
              <w:jc w:val="cente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411CAF46"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314</w:t>
            </w:r>
          </w:p>
        </w:tc>
      </w:tr>
      <w:tr w:rsidR="004B227C" w:rsidRPr="004B227C" w14:paraId="44C7D42B"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8B55969"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12</w:t>
            </w:r>
          </w:p>
        </w:tc>
        <w:tc>
          <w:tcPr>
            <w:tcW w:w="3969" w:type="dxa"/>
            <w:tcBorders>
              <w:top w:val="nil"/>
              <w:left w:val="nil"/>
              <w:bottom w:val="single" w:sz="4" w:space="0" w:color="auto"/>
              <w:right w:val="single" w:sz="4" w:space="0" w:color="auto"/>
            </w:tcBorders>
            <w:shd w:val="clear" w:color="000000" w:fill="FFFFFF"/>
            <w:noWrap/>
            <w:hideMark/>
          </w:tcPr>
          <w:p w14:paraId="7033DB65" w14:textId="77777777" w:rsidR="001D4DE7" w:rsidRPr="004B227C" w:rsidRDefault="001D4DE7" w:rsidP="004B227C">
            <w:pPr>
              <w:spacing w:after="0" w:line="240" w:lineRule="auto"/>
              <w:rPr>
                <w:rFonts w:ascii="PT Astra Serif" w:hAnsi="PT Astra Serif"/>
              </w:rPr>
            </w:pPr>
            <w:proofErr w:type="gramStart"/>
            <w:r w:rsidRPr="004B227C">
              <w:rPr>
                <w:rFonts w:ascii="PT Astra Serif" w:hAnsi="PT Astra Serif"/>
              </w:rPr>
              <w:t>Предоставление ежемесячных денежных выплат по оплате жилого помещения и коммунальных услуг, денежных компенсаций расходов на оплату жилого помещения и коммунальных услуг и компенсационных доплат отдельным категориям граждан, работающих (работавших) и проживающих в сельской местности и рабочих поселках на территории Томской области, в соответствии с Законом Томской области от 30 апреля 2009 года № 59-ОЗ «О мерах социальной поддержки по оплате жилого</w:t>
            </w:r>
            <w:proofErr w:type="gramEnd"/>
            <w:r w:rsidRPr="004B227C">
              <w:rPr>
                <w:rFonts w:ascii="PT Astra Serif" w:hAnsi="PT Astra Serif"/>
              </w:rPr>
              <w:t xml:space="preserve"> помещения и коммунальных услуг отдельных категорий граждан, работающих (работавших) и проживающих в сельской местности и </w:t>
            </w:r>
            <w:r w:rsidRPr="004B227C">
              <w:rPr>
                <w:rFonts w:ascii="PT Astra Serif" w:hAnsi="PT Astra Serif"/>
              </w:rPr>
              <w:lastRenderedPageBreak/>
              <w:t>рабочих поселках на территории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1074B21F"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298 330,2</w:t>
            </w:r>
          </w:p>
        </w:tc>
        <w:tc>
          <w:tcPr>
            <w:tcW w:w="1276" w:type="dxa"/>
            <w:tcBorders>
              <w:top w:val="nil"/>
              <w:left w:val="nil"/>
              <w:bottom w:val="single" w:sz="4" w:space="0" w:color="auto"/>
              <w:right w:val="single" w:sz="4" w:space="0" w:color="auto"/>
            </w:tcBorders>
            <w:shd w:val="clear" w:color="000000" w:fill="FFFFFF"/>
            <w:noWrap/>
            <w:vAlign w:val="center"/>
            <w:hideMark/>
          </w:tcPr>
          <w:p w14:paraId="67E20F9F"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667E4816" w14:textId="77777777" w:rsidR="001D4DE7" w:rsidRPr="004B227C" w:rsidRDefault="001D4DE7" w:rsidP="004B227C">
            <w:pPr>
              <w:jc w:val="cente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15A0617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13 021</w:t>
            </w:r>
          </w:p>
        </w:tc>
      </w:tr>
      <w:tr w:rsidR="004B227C" w:rsidRPr="004B227C" w14:paraId="51189AD8"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123497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13</w:t>
            </w:r>
          </w:p>
        </w:tc>
        <w:tc>
          <w:tcPr>
            <w:tcW w:w="3969" w:type="dxa"/>
            <w:tcBorders>
              <w:top w:val="nil"/>
              <w:left w:val="nil"/>
              <w:bottom w:val="single" w:sz="4" w:space="0" w:color="auto"/>
              <w:right w:val="single" w:sz="4" w:space="0" w:color="auto"/>
            </w:tcBorders>
            <w:shd w:val="clear" w:color="000000" w:fill="FFFFFF"/>
            <w:noWrap/>
            <w:hideMark/>
          </w:tcPr>
          <w:p w14:paraId="01C63DE4"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ежемесячных денежных выплат вдовам умерших участников Великой Отечественной войны в соответствии с Законом Томской области от 11 октября 2005 года № 179-ОЗ «О мерах по улучшению материального положения вдов участников Великой Отечественной войны»</w:t>
            </w:r>
          </w:p>
        </w:tc>
        <w:tc>
          <w:tcPr>
            <w:tcW w:w="1275" w:type="dxa"/>
            <w:tcBorders>
              <w:top w:val="nil"/>
              <w:left w:val="nil"/>
              <w:bottom w:val="single" w:sz="4" w:space="0" w:color="auto"/>
              <w:right w:val="single" w:sz="4" w:space="0" w:color="auto"/>
            </w:tcBorders>
            <w:shd w:val="clear" w:color="000000" w:fill="FFFFFF"/>
            <w:noWrap/>
            <w:vAlign w:val="center"/>
            <w:hideMark/>
          </w:tcPr>
          <w:p w14:paraId="2D40F74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3 199,8</w:t>
            </w:r>
          </w:p>
        </w:tc>
        <w:tc>
          <w:tcPr>
            <w:tcW w:w="1276" w:type="dxa"/>
            <w:tcBorders>
              <w:top w:val="nil"/>
              <w:left w:val="nil"/>
              <w:bottom w:val="single" w:sz="4" w:space="0" w:color="auto"/>
              <w:right w:val="single" w:sz="4" w:space="0" w:color="auto"/>
            </w:tcBorders>
            <w:shd w:val="clear" w:color="000000" w:fill="FFFFFF"/>
            <w:noWrap/>
            <w:vAlign w:val="center"/>
            <w:hideMark/>
          </w:tcPr>
          <w:p w14:paraId="305AE8B0"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2A9D718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7518BD0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497</w:t>
            </w:r>
          </w:p>
        </w:tc>
      </w:tr>
      <w:tr w:rsidR="004B227C" w:rsidRPr="004B227C" w14:paraId="57DDD7E2"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7F9407D"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14</w:t>
            </w:r>
          </w:p>
        </w:tc>
        <w:tc>
          <w:tcPr>
            <w:tcW w:w="3969" w:type="dxa"/>
            <w:tcBorders>
              <w:top w:val="nil"/>
              <w:left w:val="nil"/>
              <w:bottom w:val="single" w:sz="4" w:space="0" w:color="auto"/>
              <w:right w:val="single" w:sz="4" w:space="0" w:color="auto"/>
            </w:tcBorders>
            <w:shd w:val="clear" w:color="000000" w:fill="FFFFFF"/>
            <w:noWrap/>
            <w:hideMark/>
          </w:tcPr>
          <w:p w14:paraId="702BC417"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ежемесячных денежных выплат на оплату жилого помещения и коммунальных услуг и компенсационных доплат инвалидам и участникам Великой Отечественной войны в соответствии с Законом Томской области от 4 мая 2005 года № 66-ОЗ «О дополнительных мерах социальной поддержки инвалидов и участников Великой Отечественной войны на территории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5A0E8789"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2 778,3</w:t>
            </w:r>
          </w:p>
        </w:tc>
        <w:tc>
          <w:tcPr>
            <w:tcW w:w="1276" w:type="dxa"/>
            <w:tcBorders>
              <w:top w:val="nil"/>
              <w:left w:val="nil"/>
              <w:bottom w:val="single" w:sz="4" w:space="0" w:color="auto"/>
              <w:right w:val="single" w:sz="4" w:space="0" w:color="auto"/>
            </w:tcBorders>
            <w:shd w:val="clear" w:color="000000" w:fill="FFFFFF"/>
            <w:noWrap/>
            <w:vAlign w:val="center"/>
            <w:hideMark/>
          </w:tcPr>
          <w:p w14:paraId="7A72833C"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1621874A"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1F4FEA5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103</w:t>
            </w:r>
          </w:p>
        </w:tc>
      </w:tr>
      <w:tr w:rsidR="004B227C" w:rsidRPr="004B227C" w14:paraId="71DCEAAC"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4AFCF7E"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15</w:t>
            </w:r>
          </w:p>
        </w:tc>
        <w:tc>
          <w:tcPr>
            <w:tcW w:w="3969" w:type="dxa"/>
            <w:tcBorders>
              <w:top w:val="nil"/>
              <w:left w:val="nil"/>
              <w:bottom w:val="single" w:sz="4" w:space="0" w:color="auto"/>
              <w:right w:val="single" w:sz="4" w:space="0" w:color="auto"/>
            </w:tcBorders>
            <w:shd w:val="clear" w:color="000000" w:fill="FFFFFF"/>
            <w:noWrap/>
            <w:hideMark/>
          </w:tcPr>
          <w:p w14:paraId="17B7FF2D"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ежемесячных компенсационных выплат на оплату дополнительной площади жилого помещения и ежегодных денежных выплат на приобретение и доставку твердого топлива в соответствии с Законом Томской области от 8 июня 2006 года №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1275" w:type="dxa"/>
            <w:tcBorders>
              <w:top w:val="nil"/>
              <w:left w:val="nil"/>
              <w:bottom w:val="single" w:sz="4" w:space="0" w:color="auto"/>
              <w:right w:val="single" w:sz="4" w:space="0" w:color="auto"/>
            </w:tcBorders>
            <w:shd w:val="clear" w:color="000000" w:fill="FFFFFF"/>
            <w:noWrap/>
            <w:vAlign w:val="center"/>
            <w:hideMark/>
          </w:tcPr>
          <w:p w14:paraId="08C51221"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235 993,0</w:t>
            </w:r>
          </w:p>
        </w:tc>
        <w:tc>
          <w:tcPr>
            <w:tcW w:w="1276" w:type="dxa"/>
            <w:tcBorders>
              <w:top w:val="nil"/>
              <w:left w:val="nil"/>
              <w:bottom w:val="single" w:sz="4" w:space="0" w:color="auto"/>
              <w:right w:val="single" w:sz="4" w:space="0" w:color="auto"/>
            </w:tcBorders>
            <w:shd w:val="clear" w:color="000000" w:fill="FFFFFF"/>
            <w:noWrap/>
            <w:vAlign w:val="center"/>
            <w:hideMark/>
          </w:tcPr>
          <w:p w14:paraId="0B5538FC"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5F77C97A"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1179346D"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15 597</w:t>
            </w:r>
          </w:p>
        </w:tc>
      </w:tr>
      <w:tr w:rsidR="004B227C" w:rsidRPr="004B227C" w14:paraId="218F6551"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323C7B6"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16</w:t>
            </w:r>
          </w:p>
        </w:tc>
        <w:tc>
          <w:tcPr>
            <w:tcW w:w="3969" w:type="dxa"/>
            <w:tcBorders>
              <w:top w:val="nil"/>
              <w:left w:val="nil"/>
              <w:bottom w:val="single" w:sz="4" w:space="0" w:color="auto"/>
              <w:right w:val="single" w:sz="4" w:space="0" w:color="auto"/>
            </w:tcBorders>
            <w:shd w:val="clear" w:color="000000" w:fill="FFFFFF"/>
            <w:noWrap/>
            <w:hideMark/>
          </w:tcPr>
          <w:p w14:paraId="4EB17B71" w14:textId="77777777" w:rsidR="001D4DE7" w:rsidRPr="004B227C" w:rsidRDefault="001D4DE7" w:rsidP="004B227C">
            <w:pPr>
              <w:spacing w:after="0" w:line="240" w:lineRule="auto"/>
              <w:rPr>
                <w:rFonts w:ascii="PT Astra Serif" w:hAnsi="PT Astra Serif"/>
              </w:rPr>
            </w:pPr>
            <w:proofErr w:type="gramStart"/>
            <w:r w:rsidRPr="004B227C">
              <w:rPr>
                <w:rFonts w:ascii="PT Astra Serif" w:hAnsi="PT Astra Serif"/>
              </w:rPr>
              <w:t>Предоставление ежемесячной денежной выплаты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Законом Томской области от 10 июля 2007 года № 128-ОЗ «О мерах по улучшению материального положения инвалидов боевых действий, ветеранов боевых действий, ставших инвалидами</w:t>
            </w:r>
            <w:proofErr w:type="gramEnd"/>
            <w:r w:rsidRPr="004B227C">
              <w:rPr>
                <w:rFonts w:ascii="PT Astra Serif" w:hAnsi="PT Astra Serif"/>
              </w:rPr>
              <w:t xml:space="preserve"> </w:t>
            </w:r>
            <w:r w:rsidRPr="004B227C">
              <w:rPr>
                <w:rFonts w:ascii="PT Astra Serif" w:hAnsi="PT Astra Serif"/>
              </w:rPr>
              <w:lastRenderedPageBreak/>
              <w:t>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1275" w:type="dxa"/>
            <w:tcBorders>
              <w:top w:val="nil"/>
              <w:left w:val="nil"/>
              <w:bottom w:val="single" w:sz="4" w:space="0" w:color="auto"/>
              <w:right w:val="single" w:sz="4" w:space="0" w:color="auto"/>
            </w:tcBorders>
            <w:shd w:val="clear" w:color="000000" w:fill="FFFFFF"/>
            <w:noWrap/>
            <w:vAlign w:val="center"/>
            <w:hideMark/>
          </w:tcPr>
          <w:p w14:paraId="09D96E3A"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2 998,9</w:t>
            </w:r>
          </w:p>
        </w:tc>
        <w:tc>
          <w:tcPr>
            <w:tcW w:w="1276" w:type="dxa"/>
            <w:tcBorders>
              <w:top w:val="nil"/>
              <w:left w:val="nil"/>
              <w:bottom w:val="single" w:sz="4" w:space="0" w:color="auto"/>
              <w:right w:val="single" w:sz="4" w:space="0" w:color="auto"/>
            </w:tcBorders>
            <w:shd w:val="clear" w:color="000000" w:fill="FFFFFF"/>
            <w:noWrap/>
            <w:vAlign w:val="center"/>
            <w:hideMark/>
          </w:tcPr>
          <w:p w14:paraId="7566682E"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74B7A6FE"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448E48E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154</w:t>
            </w:r>
          </w:p>
        </w:tc>
      </w:tr>
      <w:tr w:rsidR="004B227C" w:rsidRPr="004B227C" w14:paraId="1A88B031"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52E8C0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17</w:t>
            </w:r>
          </w:p>
        </w:tc>
        <w:tc>
          <w:tcPr>
            <w:tcW w:w="3969" w:type="dxa"/>
            <w:tcBorders>
              <w:top w:val="nil"/>
              <w:left w:val="nil"/>
              <w:bottom w:val="single" w:sz="4" w:space="0" w:color="auto"/>
              <w:right w:val="single" w:sz="4" w:space="0" w:color="auto"/>
            </w:tcBorders>
            <w:shd w:val="clear" w:color="000000" w:fill="FFFFFF"/>
            <w:noWrap/>
            <w:hideMark/>
          </w:tcPr>
          <w:p w14:paraId="35BE937A"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единовременных денежных выплат инвалидам Великой Отечественной войны и участникам Великой Отечественной войны в соответствии с Законом Томской области от 28 апреля 2007 года № 77-ОЗ «О единовременной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6B2C8C3B"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114,0</w:t>
            </w:r>
          </w:p>
        </w:tc>
        <w:tc>
          <w:tcPr>
            <w:tcW w:w="1276" w:type="dxa"/>
            <w:tcBorders>
              <w:top w:val="nil"/>
              <w:left w:val="nil"/>
              <w:bottom w:val="single" w:sz="4" w:space="0" w:color="auto"/>
              <w:right w:val="single" w:sz="4" w:space="0" w:color="auto"/>
            </w:tcBorders>
            <w:shd w:val="clear" w:color="000000" w:fill="FFFFFF"/>
            <w:noWrap/>
            <w:vAlign w:val="center"/>
            <w:hideMark/>
          </w:tcPr>
          <w:p w14:paraId="270C9644"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28ED78A9"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393AA996"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114</w:t>
            </w:r>
          </w:p>
        </w:tc>
      </w:tr>
      <w:tr w:rsidR="004B227C" w:rsidRPr="004B227C" w14:paraId="40FE93E8"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8DC135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18</w:t>
            </w:r>
          </w:p>
        </w:tc>
        <w:tc>
          <w:tcPr>
            <w:tcW w:w="3969" w:type="dxa"/>
            <w:tcBorders>
              <w:top w:val="nil"/>
              <w:left w:val="nil"/>
              <w:bottom w:val="single" w:sz="4" w:space="0" w:color="auto"/>
              <w:right w:val="single" w:sz="4" w:space="0" w:color="auto"/>
            </w:tcBorders>
            <w:shd w:val="clear" w:color="000000" w:fill="FFFFFF"/>
            <w:noWrap/>
            <w:hideMark/>
          </w:tcPr>
          <w:p w14:paraId="7DDE5AF3"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единовременных денежных выплат труженикам тыла в соответствии с Законом Томской области от 10 сентября 2007 года № 185-ОЗ «О единовременной денежной выплате труженикам тыла, проживающим на территории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56540986"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1 171,4</w:t>
            </w:r>
          </w:p>
        </w:tc>
        <w:tc>
          <w:tcPr>
            <w:tcW w:w="1276" w:type="dxa"/>
            <w:tcBorders>
              <w:top w:val="nil"/>
              <w:left w:val="nil"/>
              <w:bottom w:val="single" w:sz="4" w:space="0" w:color="auto"/>
              <w:right w:val="single" w:sz="4" w:space="0" w:color="auto"/>
            </w:tcBorders>
            <w:shd w:val="clear" w:color="000000" w:fill="FFFFFF"/>
            <w:noWrap/>
            <w:vAlign w:val="center"/>
            <w:hideMark/>
          </w:tcPr>
          <w:p w14:paraId="70FE2D39"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6219D1DA"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139472A3"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2 342</w:t>
            </w:r>
          </w:p>
        </w:tc>
      </w:tr>
      <w:tr w:rsidR="004B227C" w:rsidRPr="004B227C" w14:paraId="37E859A1"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17D0A12"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19</w:t>
            </w:r>
          </w:p>
        </w:tc>
        <w:tc>
          <w:tcPr>
            <w:tcW w:w="3969" w:type="dxa"/>
            <w:tcBorders>
              <w:top w:val="nil"/>
              <w:left w:val="nil"/>
              <w:bottom w:val="single" w:sz="4" w:space="0" w:color="auto"/>
              <w:right w:val="single" w:sz="4" w:space="0" w:color="auto"/>
            </w:tcBorders>
            <w:shd w:val="clear" w:color="000000" w:fill="FFFFFF"/>
            <w:noWrap/>
            <w:hideMark/>
          </w:tcPr>
          <w:p w14:paraId="34F7FF66"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ежемесячных денежных выплат ветеранам труда Томской области в соответствии с Законом Томской области от 7 декабря 2007 года № 260-ОЗ «О ветеранах труда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290DC200"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207 898,5</w:t>
            </w:r>
          </w:p>
        </w:tc>
        <w:tc>
          <w:tcPr>
            <w:tcW w:w="1276" w:type="dxa"/>
            <w:tcBorders>
              <w:top w:val="nil"/>
              <w:left w:val="nil"/>
              <w:bottom w:val="single" w:sz="4" w:space="0" w:color="auto"/>
              <w:right w:val="single" w:sz="4" w:space="0" w:color="auto"/>
            </w:tcBorders>
            <w:shd w:val="clear" w:color="000000" w:fill="FFFFFF"/>
            <w:noWrap/>
            <w:vAlign w:val="center"/>
            <w:hideMark/>
          </w:tcPr>
          <w:p w14:paraId="0FD84618"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7705B881"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318434BF"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34 358</w:t>
            </w:r>
          </w:p>
        </w:tc>
      </w:tr>
      <w:tr w:rsidR="004B227C" w:rsidRPr="004B227C" w14:paraId="78D44CDA"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7C351F3"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20</w:t>
            </w:r>
          </w:p>
        </w:tc>
        <w:tc>
          <w:tcPr>
            <w:tcW w:w="3969" w:type="dxa"/>
            <w:tcBorders>
              <w:top w:val="nil"/>
              <w:left w:val="nil"/>
              <w:bottom w:val="single" w:sz="4" w:space="0" w:color="auto"/>
              <w:right w:val="single" w:sz="4" w:space="0" w:color="auto"/>
            </w:tcBorders>
            <w:shd w:val="clear" w:color="000000" w:fill="FFFFFF"/>
            <w:noWrap/>
            <w:hideMark/>
          </w:tcPr>
          <w:p w14:paraId="4B2BB6A9"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ежемесячных денежных выплат на обеспечение полноценным питанием беременных женщин и кормящих матерей из числа малоимущих семей в соответствии с Законом Томской области от 7 октября 2008 года № 200-ОЗ «О мерах социальной поддержки беременных женщин и кормящих матерей на территории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670B5400"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7 670,7</w:t>
            </w:r>
          </w:p>
        </w:tc>
        <w:tc>
          <w:tcPr>
            <w:tcW w:w="1276" w:type="dxa"/>
            <w:tcBorders>
              <w:top w:val="nil"/>
              <w:left w:val="nil"/>
              <w:bottom w:val="single" w:sz="4" w:space="0" w:color="auto"/>
              <w:right w:val="single" w:sz="4" w:space="0" w:color="auto"/>
            </w:tcBorders>
            <w:shd w:val="clear" w:color="000000" w:fill="FFFFFF"/>
            <w:noWrap/>
            <w:vAlign w:val="center"/>
            <w:hideMark/>
          </w:tcPr>
          <w:p w14:paraId="38A25F57"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48305031"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00813B80"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536</w:t>
            </w:r>
          </w:p>
        </w:tc>
      </w:tr>
      <w:tr w:rsidR="004B227C" w:rsidRPr="004B227C" w14:paraId="04E453A5"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3953F9C"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21</w:t>
            </w:r>
          </w:p>
        </w:tc>
        <w:tc>
          <w:tcPr>
            <w:tcW w:w="3969" w:type="dxa"/>
            <w:tcBorders>
              <w:top w:val="nil"/>
              <w:left w:val="nil"/>
              <w:bottom w:val="single" w:sz="4" w:space="0" w:color="auto"/>
              <w:right w:val="single" w:sz="4" w:space="0" w:color="auto"/>
            </w:tcBorders>
            <w:shd w:val="clear" w:color="000000" w:fill="FFFFFF"/>
            <w:noWrap/>
            <w:hideMark/>
          </w:tcPr>
          <w:p w14:paraId="0FB5FECB"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Организация проведения мероприятий, направленных на социальную поддержку отдельных категорий граждан, в соответствии с отдельными НПА (постановлениями Администрации Томской области от 27.02.2015 № 71а; от 19.02.2009 № 28а; от 06.02.2015 № 34а; от 19.02.2015 № 48а)</w:t>
            </w:r>
          </w:p>
        </w:tc>
        <w:tc>
          <w:tcPr>
            <w:tcW w:w="1275" w:type="dxa"/>
            <w:tcBorders>
              <w:top w:val="nil"/>
              <w:left w:val="nil"/>
              <w:bottom w:val="single" w:sz="4" w:space="0" w:color="auto"/>
              <w:right w:val="single" w:sz="4" w:space="0" w:color="auto"/>
            </w:tcBorders>
            <w:shd w:val="clear" w:color="000000" w:fill="FFFFFF"/>
            <w:noWrap/>
            <w:vAlign w:val="center"/>
            <w:hideMark/>
          </w:tcPr>
          <w:p w14:paraId="53FC7149"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1 229,9</w:t>
            </w:r>
          </w:p>
        </w:tc>
        <w:tc>
          <w:tcPr>
            <w:tcW w:w="1276" w:type="dxa"/>
            <w:tcBorders>
              <w:top w:val="nil"/>
              <w:left w:val="nil"/>
              <w:bottom w:val="single" w:sz="4" w:space="0" w:color="auto"/>
              <w:right w:val="single" w:sz="4" w:space="0" w:color="auto"/>
            </w:tcBorders>
            <w:shd w:val="clear" w:color="000000" w:fill="FFFFFF"/>
            <w:noWrap/>
            <w:vAlign w:val="center"/>
            <w:hideMark/>
          </w:tcPr>
          <w:p w14:paraId="1692D88F"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Количество мероприятий, направленных на социальную поддержку </w:t>
            </w:r>
            <w:r w:rsidRPr="004B227C">
              <w:rPr>
                <w:rFonts w:ascii="PT Astra Serif" w:hAnsi="PT Astra Serif"/>
              </w:rPr>
              <w:lastRenderedPageBreak/>
              <w:t xml:space="preserve">отдельных категорий граждан </w:t>
            </w:r>
          </w:p>
        </w:tc>
        <w:tc>
          <w:tcPr>
            <w:tcW w:w="1134" w:type="dxa"/>
            <w:tcBorders>
              <w:top w:val="nil"/>
              <w:left w:val="nil"/>
              <w:bottom w:val="single" w:sz="4" w:space="0" w:color="auto"/>
              <w:right w:val="single" w:sz="4" w:space="0" w:color="auto"/>
            </w:tcBorders>
            <w:shd w:val="clear" w:color="000000" w:fill="FFFFFF"/>
            <w:noWrap/>
            <w:vAlign w:val="center"/>
            <w:hideMark/>
          </w:tcPr>
          <w:p w14:paraId="1A8AB40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Единиц</w:t>
            </w:r>
          </w:p>
        </w:tc>
        <w:tc>
          <w:tcPr>
            <w:tcW w:w="1276" w:type="dxa"/>
            <w:tcBorders>
              <w:top w:val="nil"/>
              <w:left w:val="nil"/>
              <w:bottom w:val="single" w:sz="4" w:space="0" w:color="auto"/>
              <w:right w:val="single" w:sz="4" w:space="0" w:color="auto"/>
            </w:tcBorders>
            <w:shd w:val="clear" w:color="000000" w:fill="FFFFFF"/>
            <w:noWrap/>
            <w:vAlign w:val="center"/>
            <w:hideMark/>
          </w:tcPr>
          <w:p w14:paraId="56292E5C"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5</w:t>
            </w:r>
          </w:p>
        </w:tc>
      </w:tr>
      <w:tr w:rsidR="004B227C" w:rsidRPr="004B227C" w14:paraId="171F83AC"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6699AB6"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22</w:t>
            </w:r>
          </w:p>
        </w:tc>
        <w:tc>
          <w:tcPr>
            <w:tcW w:w="3969" w:type="dxa"/>
            <w:tcBorders>
              <w:top w:val="nil"/>
              <w:left w:val="nil"/>
              <w:bottom w:val="single" w:sz="4" w:space="0" w:color="auto"/>
              <w:right w:val="single" w:sz="4" w:space="0" w:color="auto"/>
            </w:tcBorders>
            <w:shd w:val="clear" w:color="000000" w:fill="FFFFFF"/>
            <w:noWrap/>
            <w:hideMark/>
          </w:tcPr>
          <w:p w14:paraId="5C6113AE"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ежемесячных денежных  выплат отдельным категориям граждан по оплате проезда на транспорте общего пользования в соответствии с Законом Томской области от 30 декабря 2014 года №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1275" w:type="dxa"/>
            <w:tcBorders>
              <w:top w:val="nil"/>
              <w:left w:val="nil"/>
              <w:bottom w:val="single" w:sz="4" w:space="0" w:color="auto"/>
              <w:right w:val="single" w:sz="4" w:space="0" w:color="auto"/>
            </w:tcBorders>
            <w:shd w:val="clear" w:color="000000" w:fill="FFFFFF"/>
            <w:noWrap/>
            <w:vAlign w:val="center"/>
            <w:hideMark/>
          </w:tcPr>
          <w:p w14:paraId="133CD2B4"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205 609,1</w:t>
            </w:r>
          </w:p>
        </w:tc>
        <w:tc>
          <w:tcPr>
            <w:tcW w:w="1276" w:type="dxa"/>
            <w:tcBorders>
              <w:top w:val="nil"/>
              <w:left w:val="nil"/>
              <w:bottom w:val="single" w:sz="4" w:space="0" w:color="auto"/>
              <w:right w:val="single" w:sz="4" w:space="0" w:color="auto"/>
            </w:tcBorders>
            <w:shd w:val="clear" w:color="000000" w:fill="FFFFFF"/>
            <w:noWrap/>
            <w:vAlign w:val="center"/>
            <w:hideMark/>
          </w:tcPr>
          <w:p w14:paraId="1F6C0ABA"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0EE4320D"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6360E434"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86 739</w:t>
            </w:r>
          </w:p>
        </w:tc>
      </w:tr>
      <w:tr w:rsidR="004B227C" w:rsidRPr="004B227C" w14:paraId="15376886"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F0B1CBA"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23</w:t>
            </w:r>
          </w:p>
        </w:tc>
        <w:tc>
          <w:tcPr>
            <w:tcW w:w="3969" w:type="dxa"/>
            <w:tcBorders>
              <w:top w:val="nil"/>
              <w:left w:val="nil"/>
              <w:bottom w:val="single" w:sz="4" w:space="0" w:color="auto"/>
              <w:right w:val="single" w:sz="4" w:space="0" w:color="auto"/>
            </w:tcBorders>
            <w:shd w:val="clear" w:color="000000" w:fill="FFFFFF"/>
            <w:noWrap/>
            <w:hideMark/>
          </w:tcPr>
          <w:p w14:paraId="5859CABC"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денежной компенсации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Законом Томской области от 12 августа 2013 года № 149-ОЗ «Об образовании в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07C36CDC"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7,1</w:t>
            </w:r>
          </w:p>
        </w:tc>
        <w:tc>
          <w:tcPr>
            <w:tcW w:w="1276" w:type="dxa"/>
            <w:tcBorders>
              <w:top w:val="nil"/>
              <w:left w:val="nil"/>
              <w:bottom w:val="single" w:sz="4" w:space="0" w:color="auto"/>
              <w:right w:val="single" w:sz="4" w:space="0" w:color="auto"/>
            </w:tcBorders>
            <w:shd w:val="clear" w:color="000000" w:fill="FFFFFF"/>
            <w:noWrap/>
            <w:vAlign w:val="center"/>
            <w:hideMark/>
          </w:tcPr>
          <w:p w14:paraId="6F33F03D"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36943678"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6EFA590E"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w:t>
            </w:r>
          </w:p>
        </w:tc>
      </w:tr>
      <w:tr w:rsidR="004B227C" w:rsidRPr="004B227C" w14:paraId="1743DCE9"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9B188AB"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24</w:t>
            </w:r>
          </w:p>
        </w:tc>
        <w:tc>
          <w:tcPr>
            <w:tcW w:w="3969" w:type="dxa"/>
            <w:tcBorders>
              <w:top w:val="nil"/>
              <w:left w:val="nil"/>
              <w:bottom w:val="single" w:sz="4" w:space="0" w:color="auto"/>
              <w:right w:val="single" w:sz="4" w:space="0" w:color="auto"/>
            </w:tcBorders>
            <w:shd w:val="clear" w:color="000000" w:fill="FFFFFF"/>
            <w:noWrap/>
            <w:hideMark/>
          </w:tcPr>
          <w:p w14:paraId="7AD4AD22"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ежемесячных денежных выплат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4C02E73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326 919,4</w:t>
            </w:r>
          </w:p>
        </w:tc>
        <w:tc>
          <w:tcPr>
            <w:tcW w:w="1276" w:type="dxa"/>
            <w:tcBorders>
              <w:top w:val="nil"/>
              <w:left w:val="nil"/>
              <w:bottom w:val="single" w:sz="4" w:space="0" w:color="auto"/>
              <w:right w:val="single" w:sz="4" w:space="0" w:color="auto"/>
            </w:tcBorders>
            <w:shd w:val="clear" w:color="000000" w:fill="FFFFFF"/>
            <w:noWrap/>
            <w:vAlign w:val="center"/>
            <w:hideMark/>
          </w:tcPr>
          <w:p w14:paraId="266CF82E"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3D79D653"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06201149"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68 784</w:t>
            </w:r>
          </w:p>
        </w:tc>
      </w:tr>
      <w:tr w:rsidR="004B227C" w:rsidRPr="004B227C" w14:paraId="253B6A19"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17EA3BF"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25</w:t>
            </w:r>
          </w:p>
        </w:tc>
        <w:tc>
          <w:tcPr>
            <w:tcW w:w="3969" w:type="dxa"/>
            <w:tcBorders>
              <w:top w:val="nil"/>
              <w:left w:val="nil"/>
              <w:bottom w:val="single" w:sz="4" w:space="0" w:color="auto"/>
              <w:right w:val="single" w:sz="4" w:space="0" w:color="auto"/>
            </w:tcBorders>
            <w:shd w:val="clear" w:color="000000" w:fill="FFFFFF"/>
            <w:noWrap/>
            <w:hideMark/>
          </w:tcPr>
          <w:p w14:paraId="125CACB5"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ежемесячных денежных выплат труженикам тыла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085A58D3"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5 433,3</w:t>
            </w:r>
          </w:p>
        </w:tc>
        <w:tc>
          <w:tcPr>
            <w:tcW w:w="1276" w:type="dxa"/>
            <w:tcBorders>
              <w:top w:val="nil"/>
              <w:left w:val="nil"/>
              <w:bottom w:val="single" w:sz="4" w:space="0" w:color="auto"/>
              <w:right w:val="single" w:sz="4" w:space="0" w:color="auto"/>
            </w:tcBorders>
            <w:shd w:val="clear" w:color="000000" w:fill="FFFFFF"/>
            <w:noWrap/>
            <w:vAlign w:val="center"/>
            <w:hideMark/>
          </w:tcPr>
          <w:p w14:paraId="0D0E4B8E"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78754333"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459FF9B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981</w:t>
            </w:r>
          </w:p>
        </w:tc>
      </w:tr>
      <w:tr w:rsidR="004B227C" w:rsidRPr="004B227C" w14:paraId="540D5F07"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36216A6"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26</w:t>
            </w:r>
          </w:p>
        </w:tc>
        <w:tc>
          <w:tcPr>
            <w:tcW w:w="3969" w:type="dxa"/>
            <w:tcBorders>
              <w:top w:val="nil"/>
              <w:left w:val="nil"/>
              <w:bottom w:val="single" w:sz="4" w:space="0" w:color="auto"/>
              <w:right w:val="single" w:sz="4" w:space="0" w:color="auto"/>
            </w:tcBorders>
            <w:shd w:val="clear" w:color="000000" w:fill="FFFFFF"/>
            <w:noWrap/>
            <w:hideMark/>
          </w:tcPr>
          <w:p w14:paraId="150BC8C8"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Предоставление ежемесячных денежных выплат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w:t>
            </w:r>
            <w:r w:rsidRPr="004B227C">
              <w:rPr>
                <w:rFonts w:ascii="PT Astra Serif" w:hAnsi="PT Astra Serif"/>
              </w:rPr>
              <w:lastRenderedPageBreak/>
              <w:t>граждан, проживающих на территории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0022587B"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9 777,1</w:t>
            </w:r>
          </w:p>
        </w:tc>
        <w:tc>
          <w:tcPr>
            <w:tcW w:w="1276" w:type="dxa"/>
            <w:tcBorders>
              <w:top w:val="nil"/>
              <w:left w:val="nil"/>
              <w:bottom w:val="single" w:sz="4" w:space="0" w:color="auto"/>
              <w:right w:val="single" w:sz="4" w:space="0" w:color="auto"/>
            </w:tcBorders>
            <w:shd w:val="clear" w:color="000000" w:fill="FFFFFF"/>
            <w:noWrap/>
            <w:vAlign w:val="center"/>
            <w:hideMark/>
          </w:tcPr>
          <w:p w14:paraId="40A92686"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3437B33B"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57E3AA69"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2 784</w:t>
            </w:r>
          </w:p>
        </w:tc>
      </w:tr>
      <w:tr w:rsidR="004B227C" w:rsidRPr="004B227C" w14:paraId="353711BE"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0036410"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27</w:t>
            </w:r>
          </w:p>
        </w:tc>
        <w:tc>
          <w:tcPr>
            <w:tcW w:w="3969" w:type="dxa"/>
            <w:tcBorders>
              <w:top w:val="nil"/>
              <w:left w:val="nil"/>
              <w:bottom w:val="single" w:sz="4" w:space="0" w:color="auto"/>
              <w:right w:val="single" w:sz="4" w:space="0" w:color="auto"/>
            </w:tcBorders>
            <w:shd w:val="clear" w:color="000000" w:fill="FFFFFF"/>
            <w:noWrap/>
            <w:hideMark/>
          </w:tcPr>
          <w:p w14:paraId="3D228F75"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ежемесячных денежных выплат на оплату жилого помещения и коммунальных услуг и компенсационных доплат ветеранам труда, ветеранам военной службы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71E64694"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1 287 159,6</w:t>
            </w:r>
          </w:p>
        </w:tc>
        <w:tc>
          <w:tcPr>
            <w:tcW w:w="1276" w:type="dxa"/>
            <w:tcBorders>
              <w:top w:val="nil"/>
              <w:left w:val="nil"/>
              <w:bottom w:val="single" w:sz="4" w:space="0" w:color="auto"/>
              <w:right w:val="single" w:sz="4" w:space="0" w:color="auto"/>
            </w:tcBorders>
            <w:shd w:val="clear" w:color="000000" w:fill="FFFFFF"/>
            <w:noWrap/>
            <w:vAlign w:val="center"/>
            <w:hideMark/>
          </w:tcPr>
          <w:p w14:paraId="2A2E9C1F"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59280A9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702ACE3E"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75 942</w:t>
            </w:r>
          </w:p>
        </w:tc>
      </w:tr>
      <w:tr w:rsidR="004B227C" w:rsidRPr="004B227C" w14:paraId="3867CA12"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CB06B2F"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28</w:t>
            </w:r>
          </w:p>
        </w:tc>
        <w:tc>
          <w:tcPr>
            <w:tcW w:w="3969" w:type="dxa"/>
            <w:tcBorders>
              <w:top w:val="nil"/>
              <w:left w:val="nil"/>
              <w:bottom w:val="single" w:sz="4" w:space="0" w:color="auto"/>
              <w:right w:val="single" w:sz="4" w:space="0" w:color="auto"/>
            </w:tcBorders>
            <w:shd w:val="clear" w:color="000000" w:fill="FFFFFF"/>
            <w:noWrap/>
            <w:hideMark/>
          </w:tcPr>
          <w:p w14:paraId="370CB6A7"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ежемесячных денежных выплат на оплату жилого помещения и коммунальных услуг и компенсационных доплат реабилитированным лицам и лицам, признанным пострадавшими от политических репрессий, в соответствии с Законом Томской области от 16 декабря 2004 года № 254-ОЗ «О мерах социальной поддержки отдельных категорий граждан, проживающих на территории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7DC7F091"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189 082,8</w:t>
            </w:r>
          </w:p>
        </w:tc>
        <w:tc>
          <w:tcPr>
            <w:tcW w:w="1276" w:type="dxa"/>
            <w:tcBorders>
              <w:top w:val="nil"/>
              <w:left w:val="nil"/>
              <w:bottom w:val="single" w:sz="4" w:space="0" w:color="auto"/>
              <w:right w:val="single" w:sz="4" w:space="0" w:color="auto"/>
            </w:tcBorders>
            <w:shd w:val="clear" w:color="000000" w:fill="FFFFFF"/>
            <w:noWrap/>
            <w:vAlign w:val="center"/>
            <w:hideMark/>
          </w:tcPr>
          <w:p w14:paraId="7A64EAF3"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0C966B49"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019E7E81"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5 406</w:t>
            </w:r>
          </w:p>
        </w:tc>
      </w:tr>
      <w:tr w:rsidR="004B227C" w:rsidRPr="004B227C" w14:paraId="24E03E82"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0BFD8A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29</w:t>
            </w:r>
          </w:p>
        </w:tc>
        <w:tc>
          <w:tcPr>
            <w:tcW w:w="3969" w:type="dxa"/>
            <w:tcBorders>
              <w:top w:val="nil"/>
              <w:left w:val="nil"/>
              <w:bottom w:val="single" w:sz="4" w:space="0" w:color="auto"/>
              <w:right w:val="single" w:sz="4" w:space="0" w:color="auto"/>
            </w:tcBorders>
            <w:shd w:val="clear" w:color="000000" w:fill="FFFFFF"/>
            <w:noWrap/>
            <w:hideMark/>
          </w:tcPr>
          <w:p w14:paraId="5AE741E1"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Оказание отдельных видов социальной помощи, предусмотренных отдельными НПА Томской области (законами Томской области от 08.10.2014 № 130-ОЗ; от 10.09.2003 № 109-ОЗ; от 14.07.1998 № 13-ОЗ; от 09.12.2013 № 209-ОЗ; постановлением Администрации Томской области от 17.01.2012 № 5а, </w:t>
            </w:r>
            <w:proofErr w:type="gramStart"/>
            <w:r w:rsidRPr="004B227C">
              <w:rPr>
                <w:rFonts w:ascii="PT Astra Serif" w:hAnsi="PT Astra Serif"/>
              </w:rPr>
              <w:t>от</w:t>
            </w:r>
            <w:proofErr w:type="gramEnd"/>
            <w:r w:rsidRPr="004B227C">
              <w:rPr>
                <w:rFonts w:ascii="PT Astra Serif" w:hAnsi="PT Astra Serif"/>
              </w:rPr>
              <w:t xml:space="preserve"> 02.03.2020 № 1-ОЗ)</w:t>
            </w:r>
          </w:p>
        </w:tc>
        <w:tc>
          <w:tcPr>
            <w:tcW w:w="1275" w:type="dxa"/>
            <w:tcBorders>
              <w:top w:val="nil"/>
              <w:left w:val="nil"/>
              <w:bottom w:val="single" w:sz="4" w:space="0" w:color="auto"/>
              <w:right w:val="single" w:sz="4" w:space="0" w:color="auto"/>
            </w:tcBorders>
            <w:shd w:val="clear" w:color="000000" w:fill="FFFFFF"/>
            <w:noWrap/>
            <w:vAlign w:val="center"/>
            <w:hideMark/>
          </w:tcPr>
          <w:p w14:paraId="74D72BF4"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188 286,1</w:t>
            </w:r>
          </w:p>
        </w:tc>
        <w:tc>
          <w:tcPr>
            <w:tcW w:w="1276" w:type="dxa"/>
            <w:tcBorders>
              <w:top w:val="nil"/>
              <w:left w:val="nil"/>
              <w:bottom w:val="single" w:sz="4" w:space="0" w:color="auto"/>
              <w:right w:val="single" w:sz="4" w:space="0" w:color="auto"/>
            </w:tcBorders>
            <w:shd w:val="clear" w:color="000000" w:fill="FFFFFF"/>
            <w:noWrap/>
            <w:vAlign w:val="center"/>
            <w:hideMark/>
          </w:tcPr>
          <w:p w14:paraId="7DBE256D"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02AEB51F"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036716BF"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5 545</w:t>
            </w:r>
          </w:p>
        </w:tc>
      </w:tr>
      <w:tr w:rsidR="004B227C" w:rsidRPr="004B227C" w14:paraId="0706B875"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49CAD6A3"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30</w:t>
            </w:r>
          </w:p>
        </w:tc>
        <w:tc>
          <w:tcPr>
            <w:tcW w:w="3969" w:type="dxa"/>
            <w:tcBorders>
              <w:top w:val="nil"/>
              <w:left w:val="nil"/>
              <w:bottom w:val="single" w:sz="4" w:space="0" w:color="auto"/>
              <w:right w:val="single" w:sz="4" w:space="0" w:color="auto"/>
            </w:tcBorders>
            <w:shd w:val="clear" w:color="000000" w:fill="FFFFFF"/>
            <w:noWrap/>
            <w:hideMark/>
          </w:tcPr>
          <w:p w14:paraId="0598F882"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компенсации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Законом Томской области от 12 августа 2013 года № 149-ОЗ «Об образовании в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58824162"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122 531,3</w:t>
            </w:r>
          </w:p>
        </w:tc>
        <w:tc>
          <w:tcPr>
            <w:tcW w:w="1276" w:type="dxa"/>
            <w:tcBorders>
              <w:top w:val="nil"/>
              <w:left w:val="nil"/>
              <w:bottom w:val="single" w:sz="4" w:space="0" w:color="auto"/>
              <w:right w:val="single" w:sz="4" w:space="0" w:color="auto"/>
            </w:tcBorders>
            <w:shd w:val="clear" w:color="000000" w:fill="FFFFFF"/>
            <w:noWrap/>
            <w:vAlign w:val="center"/>
            <w:hideMark/>
          </w:tcPr>
          <w:p w14:paraId="1813223F"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311595F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2426FEB9"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10 597</w:t>
            </w:r>
          </w:p>
        </w:tc>
      </w:tr>
      <w:tr w:rsidR="004B227C" w:rsidRPr="004B227C" w14:paraId="70D7D9FD"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7DF0B4A"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31</w:t>
            </w:r>
          </w:p>
        </w:tc>
        <w:tc>
          <w:tcPr>
            <w:tcW w:w="3969" w:type="dxa"/>
            <w:tcBorders>
              <w:top w:val="nil"/>
              <w:left w:val="nil"/>
              <w:bottom w:val="single" w:sz="4" w:space="0" w:color="auto"/>
              <w:right w:val="single" w:sz="4" w:space="0" w:color="auto"/>
            </w:tcBorders>
            <w:shd w:val="clear" w:color="000000" w:fill="FFFFFF"/>
            <w:noWrap/>
            <w:hideMark/>
          </w:tcPr>
          <w:p w14:paraId="32C0E4DC"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пособия на ребенка в соответствии с Законом Томской области от 16 декабря 2004 года № 253-ОЗ «О социальной поддержке граждан, имеющих несовершеннолетних детей»</w:t>
            </w:r>
          </w:p>
        </w:tc>
        <w:tc>
          <w:tcPr>
            <w:tcW w:w="1275" w:type="dxa"/>
            <w:tcBorders>
              <w:top w:val="nil"/>
              <w:left w:val="nil"/>
              <w:bottom w:val="single" w:sz="4" w:space="0" w:color="auto"/>
              <w:right w:val="single" w:sz="4" w:space="0" w:color="auto"/>
            </w:tcBorders>
            <w:shd w:val="clear" w:color="000000" w:fill="FFFFFF"/>
            <w:noWrap/>
            <w:vAlign w:val="center"/>
            <w:hideMark/>
          </w:tcPr>
          <w:p w14:paraId="2D1890A2"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84 667,0</w:t>
            </w:r>
          </w:p>
        </w:tc>
        <w:tc>
          <w:tcPr>
            <w:tcW w:w="1276" w:type="dxa"/>
            <w:tcBorders>
              <w:top w:val="nil"/>
              <w:left w:val="nil"/>
              <w:bottom w:val="single" w:sz="4" w:space="0" w:color="auto"/>
              <w:right w:val="single" w:sz="4" w:space="0" w:color="auto"/>
            </w:tcBorders>
            <w:shd w:val="clear" w:color="000000" w:fill="FFFFFF"/>
            <w:noWrap/>
            <w:vAlign w:val="center"/>
            <w:hideMark/>
          </w:tcPr>
          <w:p w14:paraId="22715FFC"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727C04CF" w14:textId="77777777" w:rsidR="001D4DE7" w:rsidRPr="004B227C" w:rsidRDefault="001D4DE7" w:rsidP="004B227C">
            <w:pPr>
              <w:jc w:val="cente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1AD1773B"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30 561</w:t>
            </w:r>
          </w:p>
        </w:tc>
      </w:tr>
      <w:tr w:rsidR="004B227C" w:rsidRPr="004B227C" w14:paraId="1C6BDDBA"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3D2AAA9"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32</w:t>
            </w:r>
          </w:p>
        </w:tc>
        <w:tc>
          <w:tcPr>
            <w:tcW w:w="3969" w:type="dxa"/>
            <w:tcBorders>
              <w:top w:val="nil"/>
              <w:left w:val="nil"/>
              <w:bottom w:val="single" w:sz="4" w:space="0" w:color="auto"/>
              <w:right w:val="single" w:sz="4" w:space="0" w:color="auto"/>
            </w:tcBorders>
            <w:shd w:val="clear" w:color="000000" w:fill="FFFFFF"/>
            <w:noWrap/>
            <w:hideMark/>
          </w:tcPr>
          <w:p w14:paraId="63E9D0A9"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единовременных денежных выплат гражданам при рождении одновременно трех и более детей в соответствии с Законом Томской области от 16 декабря 2004 года № 253-ОЗ «О социальной поддержке граждан, имеющих несовершеннолетних детей»</w:t>
            </w:r>
          </w:p>
        </w:tc>
        <w:tc>
          <w:tcPr>
            <w:tcW w:w="1275" w:type="dxa"/>
            <w:tcBorders>
              <w:top w:val="nil"/>
              <w:left w:val="nil"/>
              <w:bottom w:val="single" w:sz="4" w:space="0" w:color="auto"/>
              <w:right w:val="single" w:sz="4" w:space="0" w:color="auto"/>
            </w:tcBorders>
            <w:shd w:val="clear" w:color="000000" w:fill="FFFFFF"/>
            <w:noWrap/>
            <w:vAlign w:val="center"/>
            <w:hideMark/>
          </w:tcPr>
          <w:p w14:paraId="1BF6D73C"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65,7</w:t>
            </w:r>
          </w:p>
        </w:tc>
        <w:tc>
          <w:tcPr>
            <w:tcW w:w="1276" w:type="dxa"/>
            <w:tcBorders>
              <w:top w:val="nil"/>
              <w:left w:val="nil"/>
              <w:bottom w:val="single" w:sz="4" w:space="0" w:color="auto"/>
              <w:right w:val="single" w:sz="4" w:space="0" w:color="auto"/>
            </w:tcBorders>
            <w:shd w:val="clear" w:color="000000" w:fill="FFFFFF"/>
            <w:noWrap/>
            <w:vAlign w:val="center"/>
            <w:hideMark/>
          </w:tcPr>
          <w:p w14:paraId="67ABEB97"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4979F50B" w14:textId="77777777" w:rsidR="001D4DE7" w:rsidRPr="004B227C" w:rsidRDefault="001D4DE7" w:rsidP="004B227C">
            <w:pPr>
              <w:jc w:val="cente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66BA8421"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w:t>
            </w:r>
          </w:p>
        </w:tc>
      </w:tr>
      <w:tr w:rsidR="004B227C" w:rsidRPr="004B227C" w14:paraId="4A67DA1D"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125E61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33</w:t>
            </w:r>
          </w:p>
        </w:tc>
        <w:tc>
          <w:tcPr>
            <w:tcW w:w="3969" w:type="dxa"/>
            <w:tcBorders>
              <w:top w:val="nil"/>
              <w:left w:val="nil"/>
              <w:bottom w:val="single" w:sz="4" w:space="0" w:color="auto"/>
              <w:right w:val="single" w:sz="4" w:space="0" w:color="auto"/>
            </w:tcBorders>
            <w:shd w:val="clear" w:color="000000" w:fill="FFFFFF"/>
            <w:noWrap/>
            <w:hideMark/>
          </w:tcPr>
          <w:p w14:paraId="55F8B8B3"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ежемесячных денежных выплат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Законом Томской области от 16 декабря 2004 года № 253-ОЗ «О социальной поддержке граждан, имеющих несовершеннолетних детей»</w:t>
            </w:r>
          </w:p>
        </w:tc>
        <w:tc>
          <w:tcPr>
            <w:tcW w:w="1275" w:type="dxa"/>
            <w:tcBorders>
              <w:top w:val="nil"/>
              <w:left w:val="nil"/>
              <w:bottom w:val="single" w:sz="4" w:space="0" w:color="auto"/>
              <w:right w:val="single" w:sz="4" w:space="0" w:color="auto"/>
            </w:tcBorders>
            <w:shd w:val="clear" w:color="000000" w:fill="FFFFFF"/>
            <w:noWrap/>
            <w:vAlign w:val="center"/>
            <w:hideMark/>
          </w:tcPr>
          <w:p w14:paraId="41D29BA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53,5</w:t>
            </w:r>
          </w:p>
        </w:tc>
        <w:tc>
          <w:tcPr>
            <w:tcW w:w="1276" w:type="dxa"/>
            <w:tcBorders>
              <w:top w:val="nil"/>
              <w:left w:val="nil"/>
              <w:bottom w:val="single" w:sz="4" w:space="0" w:color="auto"/>
              <w:right w:val="single" w:sz="4" w:space="0" w:color="auto"/>
            </w:tcBorders>
            <w:shd w:val="clear" w:color="000000" w:fill="FFFFFF"/>
            <w:noWrap/>
            <w:vAlign w:val="center"/>
            <w:hideMark/>
          </w:tcPr>
          <w:p w14:paraId="47A9E301"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5B7683F0" w14:textId="77777777" w:rsidR="001D4DE7" w:rsidRPr="004B227C" w:rsidRDefault="001D4DE7" w:rsidP="004B227C">
            <w:pPr>
              <w:jc w:val="cente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6CB08193"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84</w:t>
            </w:r>
          </w:p>
        </w:tc>
      </w:tr>
      <w:tr w:rsidR="004B227C" w:rsidRPr="004B227C" w14:paraId="1306D1EA"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D27722A"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34</w:t>
            </w:r>
          </w:p>
        </w:tc>
        <w:tc>
          <w:tcPr>
            <w:tcW w:w="3969" w:type="dxa"/>
            <w:tcBorders>
              <w:top w:val="nil"/>
              <w:left w:val="nil"/>
              <w:bottom w:val="single" w:sz="4" w:space="0" w:color="auto"/>
              <w:right w:val="single" w:sz="4" w:space="0" w:color="auto"/>
            </w:tcBorders>
            <w:shd w:val="clear" w:color="000000" w:fill="FFFFFF"/>
            <w:noWrap/>
            <w:hideMark/>
          </w:tcPr>
          <w:p w14:paraId="3D5370C0"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Предоставление ежегодных денежных выплат </w:t>
            </w:r>
            <w:proofErr w:type="gramStart"/>
            <w:r w:rsidRPr="004B227C">
              <w:rPr>
                <w:rFonts w:ascii="PT Astra Serif" w:hAnsi="PT Astra Serif"/>
              </w:rPr>
              <w:t>на подготовку ребенка к занятиям в общеобразовательной организации в соответствии с Законом</w:t>
            </w:r>
            <w:proofErr w:type="gramEnd"/>
            <w:r w:rsidRPr="004B227C">
              <w:rPr>
                <w:rFonts w:ascii="PT Astra Serif" w:hAnsi="PT Astra Serif"/>
              </w:rPr>
              <w:t xml:space="preserve"> Томской области от 16 декабря 2004 года № 253-ОЗ «О социальной поддержке граждан, имеющих несовершеннолетних детей»</w:t>
            </w:r>
          </w:p>
        </w:tc>
        <w:tc>
          <w:tcPr>
            <w:tcW w:w="1275" w:type="dxa"/>
            <w:tcBorders>
              <w:top w:val="nil"/>
              <w:left w:val="nil"/>
              <w:bottom w:val="single" w:sz="4" w:space="0" w:color="auto"/>
              <w:right w:val="single" w:sz="4" w:space="0" w:color="auto"/>
            </w:tcBorders>
            <w:shd w:val="clear" w:color="000000" w:fill="FFFFFF"/>
            <w:noWrap/>
            <w:vAlign w:val="center"/>
            <w:hideMark/>
          </w:tcPr>
          <w:p w14:paraId="45195822"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17 595,6</w:t>
            </w:r>
          </w:p>
        </w:tc>
        <w:tc>
          <w:tcPr>
            <w:tcW w:w="1276" w:type="dxa"/>
            <w:tcBorders>
              <w:top w:val="nil"/>
              <w:left w:val="nil"/>
              <w:bottom w:val="single" w:sz="4" w:space="0" w:color="auto"/>
              <w:right w:val="single" w:sz="4" w:space="0" w:color="auto"/>
            </w:tcBorders>
            <w:shd w:val="clear" w:color="000000" w:fill="FFFFFF"/>
            <w:noWrap/>
            <w:vAlign w:val="center"/>
            <w:hideMark/>
          </w:tcPr>
          <w:p w14:paraId="7856D6C8"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367AACF8" w14:textId="77777777" w:rsidR="001D4DE7" w:rsidRPr="004B227C" w:rsidRDefault="001D4DE7" w:rsidP="004B227C">
            <w:pPr>
              <w:jc w:val="cente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1B4A78BE"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12 980</w:t>
            </w:r>
          </w:p>
        </w:tc>
      </w:tr>
      <w:tr w:rsidR="004B227C" w:rsidRPr="004B227C" w14:paraId="3F640558"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07AFBD0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35</w:t>
            </w:r>
          </w:p>
        </w:tc>
        <w:tc>
          <w:tcPr>
            <w:tcW w:w="3969" w:type="dxa"/>
            <w:tcBorders>
              <w:top w:val="nil"/>
              <w:left w:val="nil"/>
              <w:bottom w:val="single" w:sz="4" w:space="0" w:color="auto"/>
              <w:right w:val="single" w:sz="4" w:space="0" w:color="auto"/>
            </w:tcBorders>
            <w:shd w:val="clear" w:color="000000" w:fill="FFFFFF"/>
            <w:noWrap/>
            <w:hideMark/>
          </w:tcPr>
          <w:p w14:paraId="7BF35FCD"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ежемесячных денежных выплат на оплату коммунальных услуг и компенсационных доплат малоимущим многодетным семьям в соответствии с Законом Томской области от 16 декабря 2004 года № 253-ОЗ «О социальной поддержке граждан, имеющих несовершеннолетних детей»</w:t>
            </w:r>
          </w:p>
        </w:tc>
        <w:tc>
          <w:tcPr>
            <w:tcW w:w="1275" w:type="dxa"/>
            <w:tcBorders>
              <w:top w:val="nil"/>
              <w:left w:val="nil"/>
              <w:bottom w:val="single" w:sz="4" w:space="0" w:color="auto"/>
              <w:right w:val="single" w:sz="4" w:space="0" w:color="auto"/>
            </w:tcBorders>
            <w:shd w:val="clear" w:color="000000" w:fill="FFFFFF"/>
            <w:noWrap/>
            <w:vAlign w:val="center"/>
            <w:hideMark/>
          </w:tcPr>
          <w:p w14:paraId="42AF266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98 439,3</w:t>
            </w:r>
          </w:p>
        </w:tc>
        <w:tc>
          <w:tcPr>
            <w:tcW w:w="1276" w:type="dxa"/>
            <w:tcBorders>
              <w:top w:val="nil"/>
              <w:left w:val="nil"/>
              <w:bottom w:val="single" w:sz="4" w:space="0" w:color="auto"/>
              <w:right w:val="single" w:sz="4" w:space="0" w:color="auto"/>
            </w:tcBorders>
            <w:shd w:val="clear" w:color="000000" w:fill="FFFFFF"/>
            <w:noWrap/>
            <w:vAlign w:val="center"/>
            <w:hideMark/>
          </w:tcPr>
          <w:p w14:paraId="5460D252"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Число получателей </w:t>
            </w:r>
          </w:p>
        </w:tc>
        <w:tc>
          <w:tcPr>
            <w:tcW w:w="1134" w:type="dxa"/>
            <w:tcBorders>
              <w:top w:val="nil"/>
              <w:left w:val="nil"/>
              <w:bottom w:val="single" w:sz="4" w:space="0" w:color="auto"/>
              <w:right w:val="single" w:sz="4" w:space="0" w:color="auto"/>
            </w:tcBorders>
            <w:shd w:val="clear" w:color="000000" w:fill="FFFFFF"/>
            <w:noWrap/>
            <w:vAlign w:val="center"/>
            <w:hideMark/>
          </w:tcPr>
          <w:p w14:paraId="217187A1" w14:textId="77777777" w:rsidR="001D4DE7" w:rsidRPr="004B227C" w:rsidRDefault="001D4DE7" w:rsidP="004B227C">
            <w:pPr>
              <w:jc w:val="cente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1B6CFE49"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3 661</w:t>
            </w:r>
          </w:p>
        </w:tc>
      </w:tr>
      <w:tr w:rsidR="004B227C" w:rsidRPr="004B227C" w14:paraId="4B734BFE"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B2DDE1A"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36</w:t>
            </w:r>
          </w:p>
        </w:tc>
        <w:tc>
          <w:tcPr>
            <w:tcW w:w="3969" w:type="dxa"/>
            <w:tcBorders>
              <w:top w:val="nil"/>
              <w:left w:val="nil"/>
              <w:bottom w:val="single" w:sz="4" w:space="0" w:color="auto"/>
              <w:right w:val="single" w:sz="4" w:space="0" w:color="auto"/>
            </w:tcBorders>
            <w:shd w:val="clear" w:color="000000" w:fill="FFFFFF"/>
            <w:noWrap/>
            <w:hideMark/>
          </w:tcPr>
          <w:p w14:paraId="29AE832F"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регионального материнского (семейного) капитала в соответствии с Законом Томской области от 16 декабря 2004 года № 253-ОЗ «О социальной поддержке граждан, имеющих несовершеннолетних детей»</w:t>
            </w:r>
          </w:p>
        </w:tc>
        <w:tc>
          <w:tcPr>
            <w:tcW w:w="1275" w:type="dxa"/>
            <w:tcBorders>
              <w:top w:val="nil"/>
              <w:left w:val="nil"/>
              <w:bottom w:val="single" w:sz="4" w:space="0" w:color="auto"/>
              <w:right w:val="single" w:sz="4" w:space="0" w:color="auto"/>
            </w:tcBorders>
            <w:shd w:val="clear" w:color="000000" w:fill="FFFFFF"/>
            <w:noWrap/>
            <w:vAlign w:val="center"/>
            <w:hideMark/>
          </w:tcPr>
          <w:p w14:paraId="26EB5FBE"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82 911,4</w:t>
            </w:r>
          </w:p>
        </w:tc>
        <w:tc>
          <w:tcPr>
            <w:tcW w:w="1276" w:type="dxa"/>
            <w:tcBorders>
              <w:top w:val="nil"/>
              <w:left w:val="nil"/>
              <w:bottom w:val="single" w:sz="4" w:space="0" w:color="auto"/>
              <w:right w:val="single" w:sz="4" w:space="0" w:color="auto"/>
            </w:tcBorders>
            <w:shd w:val="clear" w:color="000000" w:fill="FFFFFF"/>
            <w:noWrap/>
            <w:vAlign w:val="center"/>
            <w:hideMark/>
          </w:tcPr>
          <w:p w14:paraId="2EC4C24F"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4D5F12B6" w14:textId="77777777" w:rsidR="001D4DE7" w:rsidRPr="004B227C" w:rsidRDefault="001D4DE7" w:rsidP="004B227C">
            <w:pPr>
              <w:jc w:val="cente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535DAAEE"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914</w:t>
            </w:r>
          </w:p>
        </w:tc>
      </w:tr>
      <w:tr w:rsidR="004B227C" w:rsidRPr="004B227C" w14:paraId="613E0AE0"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1373FD1"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37</w:t>
            </w:r>
          </w:p>
        </w:tc>
        <w:tc>
          <w:tcPr>
            <w:tcW w:w="3969" w:type="dxa"/>
            <w:tcBorders>
              <w:top w:val="nil"/>
              <w:left w:val="nil"/>
              <w:bottom w:val="single" w:sz="4" w:space="0" w:color="auto"/>
              <w:right w:val="single" w:sz="4" w:space="0" w:color="auto"/>
            </w:tcBorders>
            <w:shd w:val="clear" w:color="000000" w:fill="FFFFFF"/>
            <w:noWrap/>
            <w:hideMark/>
          </w:tcPr>
          <w:p w14:paraId="5F980805"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ежемесячной доплаты к пенсии лицам, замещавшим государственные должности Томской области, в соответствии с Законом Томской области от 19.06.2006 № 125-ОЗ «О правовом статусе лиц, замещающих государственные должности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66789283"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23 813,8</w:t>
            </w:r>
          </w:p>
        </w:tc>
        <w:tc>
          <w:tcPr>
            <w:tcW w:w="1276" w:type="dxa"/>
            <w:tcBorders>
              <w:top w:val="nil"/>
              <w:left w:val="nil"/>
              <w:bottom w:val="single" w:sz="4" w:space="0" w:color="auto"/>
              <w:right w:val="single" w:sz="4" w:space="0" w:color="auto"/>
            </w:tcBorders>
            <w:shd w:val="clear" w:color="000000" w:fill="FFFFFF"/>
            <w:noWrap/>
            <w:vAlign w:val="center"/>
            <w:hideMark/>
          </w:tcPr>
          <w:p w14:paraId="3A999E9B"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3266732E" w14:textId="77777777" w:rsidR="001D4DE7" w:rsidRPr="004B227C" w:rsidRDefault="001D4DE7" w:rsidP="004B227C">
            <w:pPr>
              <w:jc w:val="cente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1F5D8182"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26</w:t>
            </w:r>
          </w:p>
        </w:tc>
      </w:tr>
      <w:tr w:rsidR="004B227C" w:rsidRPr="004B227C" w14:paraId="0D312F2D"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4342B7D"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38</w:t>
            </w:r>
          </w:p>
        </w:tc>
        <w:tc>
          <w:tcPr>
            <w:tcW w:w="3969" w:type="dxa"/>
            <w:tcBorders>
              <w:top w:val="nil"/>
              <w:left w:val="nil"/>
              <w:bottom w:val="single" w:sz="4" w:space="0" w:color="auto"/>
              <w:right w:val="single" w:sz="4" w:space="0" w:color="auto"/>
            </w:tcBorders>
            <w:shd w:val="clear" w:color="000000" w:fill="FFFFFF"/>
            <w:noWrap/>
            <w:hideMark/>
          </w:tcPr>
          <w:p w14:paraId="00751469"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 xml:space="preserve">Предоставление ежемесячной доплаты к пенсии лицам, замещавшим </w:t>
            </w:r>
            <w:r w:rsidRPr="004B227C">
              <w:rPr>
                <w:rFonts w:ascii="PT Astra Serif" w:hAnsi="PT Astra Serif"/>
              </w:rPr>
              <w:lastRenderedPageBreak/>
              <w:t>муниципальные должности Томской области, в соответствии с Законом Томской области от 06.05.2009 № 68-ОЗ «О гарантиях деятельности депутатов представительных органов муниципальных образований, выборных должностных лиц местного самоуправления, лиц, замещающих муниципальные должности, в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269CA3E3"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40 593,5</w:t>
            </w:r>
          </w:p>
        </w:tc>
        <w:tc>
          <w:tcPr>
            <w:tcW w:w="1276" w:type="dxa"/>
            <w:tcBorders>
              <w:top w:val="nil"/>
              <w:left w:val="nil"/>
              <w:bottom w:val="single" w:sz="4" w:space="0" w:color="auto"/>
              <w:right w:val="single" w:sz="4" w:space="0" w:color="auto"/>
            </w:tcBorders>
            <w:shd w:val="clear" w:color="000000" w:fill="FFFFFF"/>
            <w:noWrap/>
            <w:vAlign w:val="center"/>
            <w:hideMark/>
          </w:tcPr>
          <w:p w14:paraId="62480797"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w:t>
            </w:r>
            <w:r w:rsidRPr="004B227C">
              <w:rPr>
                <w:rFonts w:ascii="PT Astra Serif" w:hAnsi="PT Astra Serif"/>
              </w:rPr>
              <w:lastRenderedPageBreak/>
              <w:t>й</w:t>
            </w:r>
          </w:p>
        </w:tc>
        <w:tc>
          <w:tcPr>
            <w:tcW w:w="1134" w:type="dxa"/>
            <w:tcBorders>
              <w:top w:val="nil"/>
              <w:left w:val="nil"/>
              <w:bottom w:val="single" w:sz="4" w:space="0" w:color="auto"/>
              <w:right w:val="single" w:sz="4" w:space="0" w:color="auto"/>
            </w:tcBorders>
            <w:shd w:val="clear" w:color="000000" w:fill="FFFFFF"/>
            <w:noWrap/>
            <w:vAlign w:val="center"/>
            <w:hideMark/>
          </w:tcPr>
          <w:p w14:paraId="0058262E" w14:textId="77777777" w:rsidR="001D4DE7" w:rsidRPr="004B227C" w:rsidRDefault="001D4DE7" w:rsidP="004B227C">
            <w:pPr>
              <w:jc w:val="center"/>
            </w:pPr>
            <w:r w:rsidRPr="004B227C">
              <w:rPr>
                <w:rFonts w:ascii="PT Astra Serif" w:hAnsi="PT Astra Serif"/>
              </w:rPr>
              <w:lastRenderedPageBreak/>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50BD674F"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182</w:t>
            </w:r>
          </w:p>
        </w:tc>
      </w:tr>
      <w:tr w:rsidR="004B227C" w:rsidRPr="004B227C" w14:paraId="17121D50"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32EB7B4F"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39</w:t>
            </w:r>
          </w:p>
        </w:tc>
        <w:tc>
          <w:tcPr>
            <w:tcW w:w="3969" w:type="dxa"/>
            <w:tcBorders>
              <w:top w:val="nil"/>
              <w:left w:val="nil"/>
              <w:bottom w:val="single" w:sz="4" w:space="0" w:color="auto"/>
              <w:right w:val="single" w:sz="4" w:space="0" w:color="auto"/>
            </w:tcBorders>
            <w:shd w:val="clear" w:color="000000" w:fill="FFFFFF"/>
            <w:noWrap/>
            <w:hideMark/>
          </w:tcPr>
          <w:p w14:paraId="0EE654C0"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выплат государственной социальной помощи в соответствии с Законом Томской области от 2 марта 2020 года № 1-ОЗ «О государственной социальной помощи в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354E156E"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10 883,4</w:t>
            </w:r>
          </w:p>
        </w:tc>
        <w:tc>
          <w:tcPr>
            <w:tcW w:w="1276" w:type="dxa"/>
            <w:tcBorders>
              <w:top w:val="nil"/>
              <w:left w:val="nil"/>
              <w:bottom w:val="single" w:sz="4" w:space="0" w:color="auto"/>
              <w:right w:val="single" w:sz="4" w:space="0" w:color="auto"/>
            </w:tcBorders>
            <w:shd w:val="clear" w:color="000000" w:fill="FFFFFF"/>
            <w:noWrap/>
            <w:vAlign w:val="center"/>
            <w:hideMark/>
          </w:tcPr>
          <w:p w14:paraId="0F98E1F9"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7721CC18" w14:textId="77777777" w:rsidR="001D4DE7" w:rsidRPr="004B227C" w:rsidRDefault="001D4DE7" w:rsidP="004B227C">
            <w:pPr>
              <w:jc w:val="cente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669FAF39"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2 991</w:t>
            </w:r>
          </w:p>
        </w:tc>
      </w:tr>
      <w:tr w:rsidR="004B227C" w:rsidRPr="004B227C" w14:paraId="42AA2122"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CFB465A"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40</w:t>
            </w:r>
          </w:p>
        </w:tc>
        <w:tc>
          <w:tcPr>
            <w:tcW w:w="3969" w:type="dxa"/>
            <w:tcBorders>
              <w:top w:val="nil"/>
              <w:left w:val="nil"/>
              <w:bottom w:val="single" w:sz="4" w:space="0" w:color="auto"/>
              <w:right w:val="single" w:sz="4" w:space="0" w:color="auto"/>
            </w:tcBorders>
            <w:shd w:val="clear" w:color="000000" w:fill="FFFFFF"/>
            <w:noWrap/>
            <w:hideMark/>
          </w:tcPr>
          <w:p w14:paraId="3EC6BEB1"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ежемесячных денежных выплат гражданам, организовавшим приемные семьи в соответствии с Законом Томской области от 8 декабря 2020 года № 150-ОЗ «О приемной семье для граждан пожилого возраста и инвалидов, проживающих на территории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698E578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2 955,4</w:t>
            </w:r>
          </w:p>
        </w:tc>
        <w:tc>
          <w:tcPr>
            <w:tcW w:w="1276" w:type="dxa"/>
            <w:tcBorders>
              <w:top w:val="nil"/>
              <w:left w:val="nil"/>
              <w:bottom w:val="single" w:sz="4" w:space="0" w:color="auto"/>
              <w:right w:val="single" w:sz="4" w:space="0" w:color="auto"/>
            </w:tcBorders>
            <w:shd w:val="clear" w:color="000000" w:fill="FFFFFF"/>
            <w:noWrap/>
            <w:vAlign w:val="center"/>
            <w:hideMark/>
          </w:tcPr>
          <w:p w14:paraId="14C0BDF9"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4144AA76" w14:textId="77777777" w:rsidR="001D4DE7" w:rsidRPr="004B227C" w:rsidRDefault="001D4DE7" w:rsidP="004B227C">
            <w:pPr>
              <w:jc w:val="cente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024C42C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38</w:t>
            </w:r>
          </w:p>
        </w:tc>
      </w:tr>
      <w:tr w:rsidR="004B227C" w:rsidRPr="004B227C" w14:paraId="5F268E0A"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3C5FD9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41</w:t>
            </w:r>
          </w:p>
        </w:tc>
        <w:tc>
          <w:tcPr>
            <w:tcW w:w="3969" w:type="dxa"/>
            <w:tcBorders>
              <w:top w:val="nil"/>
              <w:left w:val="nil"/>
              <w:bottom w:val="single" w:sz="4" w:space="0" w:color="auto"/>
              <w:right w:val="single" w:sz="4" w:space="0" w:color="auto"/>
            </w:tcBorders>
            <w:shd w:val="clear" w:color="000000" w:fill="FFFFFF"/>
            <w:noWrap/>
            <w:hideMark/>
          </w:tcPr>
          <w:p w14:paraId="2D9DFAA6" w14:textId="77777777" w:rsidR="001D4DE7" w:rsidRPr="004B227C" w:rsidRDefault="001D4DE7" w:rsidP="004B227C">
            <w:pPr>
              <w:spacing w:after="0" w:line="240" w:lineRule="auto"/>
              <w:rPr>
                <w:rFonts w:ascii="PT Astra Serif" w:hAnsi="PT Astra Serif"/>
              </w:rPr>
            </w:pPr>
            <w:proofErr w:type="gramStart"/>
            <w:r w:rsidRPr="004B227C">
              <w:rPr>
                <w:rFonts w:ascii="PT Astra Serif" w:hAnsi="PT Astra Serif"/>
              </w:rPr>
              <w:t>Предоставление ежемесячных денежных выплат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Законом Томской области от 19 августа 1999 года № 28-ОЗ «О социальной поддержке детей-сирот и</w:t>
            </w:r>
            <w:proofErr w:type="gramEnd"/>
            <w:r w:rsidRPr="004B227C">
              <w:rPr>
                <w:rFonts w:ascii="PT Astra Serif" w:hAnsi="PT Astra Serif"/>
              </w:rPr>
              <w:t xml:space="preserve"> детей, оставшихся без попечения родителей, в Томской области»</w:t>
            </w:r>
          </w:p>
        </w:tc>
        <w:tc>
          <w:tcPr>
            <w:tcW w:w="1275" w:type="dxa"/>
            <w:tcBorders>
              <w:top w:val="nil"/>
              <w:left w:val="nil"/>
              <w:bottom w:val="single" w:sz="4" w:space="0" w:color="auto"/>
              <w:right w:val="single" w:sz="4" w:space="0" w:color="auto"/>
            </w:tcBorders>
            <w:shd w:val="clear" w:color="000000" w:fill="FFFFFF"/>
            <w:noWrap/>
            <w:vAlign w:val="center"/>
            <w:hideMark/>
          </w:tcPr>
          <w:p w14:paraId="20A56AA7"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8 505,3</w:t>
            </w:r>
          </w:p>
        </w:tc>
        <w:tc>
          <w:tcPr>
            <w:tcW w:w="1276" w:type="dxa"/>
            <w:tcBorders>
              <w:top w:val="nil"/>
              <w:left w:val="nil"/>
              <w:bottom w:val="single" w:sz="4" w:space="0" w:color="auto"/>
              <w:right w:val="single" w:sz="4" w:space="0" w:color="auto"/>
            </w:tcBorders>
            <w:shd w:val="clear" w:color="000000" w:fill="FFFFFF"/>
            <w:noWrap/>
            <w:vAlign w:val="center"/>
            <w:hideMark/>
          </w:tcPr>
          <w:p w14:paraId="04F952ED"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Число получателей</w:t>
            </w:r>
          </w:p>
        </w:tc>
        <w:tc>
          <w:tcPr>
            <w:tcW w:w="1134" w:type="dxa"/>
            <w:tcBorders>
              <w:top w:val="nil"/>
              <w:left w:val="nil"/>
              <w:bottom w:val="single" w:sz="4" w:space="0" w:color="auto"/>
              <w:right w:val="single" w:sz="4" w:space="0" w:color="auto"/>
            </w:tcBorders>
            <w:shd w:val="clear" w:color="000000" w:fill="FFFFFF"/>
            <w:noWrap/>
            <w:vAlign w:val="center"/>
            <w:hideMark/>
          </w:tcPr>
          <w:p w14:paraId="6BEF01CC" w14:textId="77777777" w:rsidR="001D4DE7" w:rsidRPr="004B227C" w:rsidRDefault="001D4DE7" w:rsidP="004B227C">
            <w:pPr>
              <w:jc w:val="center"/>
            </w:pPr>
            <w:r w:rsidRPr="004B227C">
              <w:rPr>
                <w:rFonts w:ascii="PT Astra Serif" w:hAnsi="PT Astra Serif"/>
              </w:rPr>
              <w:t>Человек</w:t>
            </w:r>
          </w:p>
        </w:tc>
        <w:tc>
          <w:tcPr>
            <w:tcW w:w="1276" w:type="dxa"/>
            <w:tcBorders>
              <w:top w:val="nil"/>
              <w:left w:val="nil"/>
              <w:bottom w:val="single" w:sz="4" w:space="0" w:color="auto"/>
              <w:right w:val="single" w:sz="4" w:space="0" w:color="auto"/>
            </w:tcBorders>
            <w:shd w:val="clear" w:color="000000" w:fill="FFFFFF"/>
            <w:noWrap/>
            <w:vAlign w:val="center"/>
            <w:hideMark/>
          </w:tcPr>
          <w:p w14:paraId="4B24D5B0"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1 983</w:t>
            </w:r>
          </w:p>
        </w:tc>
      </w:tr>
      <w:tr w:rsidR="004B227C" w:rsidRPr="004B227C" w14:paraId="7BF573E0"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6523EBF3"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42</w:t>
            </w:r>
          </w:p>
        </w:tc>
        <w:tc>
          <w:tcPr>
            <w:tcW w:w="3969" w:type="dxa"/>
            <w:tcBorders>
              <w:top w:val="nil"/>
              <w:left w:val="nil"/>
              <w:bottom w:val="single" w:sz="4" w:space="0" w:color="auto"/>
              <w:right w:val="single" w:sz="4" w:space="0" w:color="auto"/>
            </w:tcBorders>
            <w:shd w:val="clear" w:color="000000" w:fill="FFFFFF"/>
            <w:noWrap/>
            <w:hideMark/>
          </w:tcPr>
          <w:p w14:paraId="2E1FACB5" w14:textId="77777777" w:rsidR="001D4DE7" w:rsidRPr="004B227C" w:rsidRDefault="001D4DE7" w:rsidP="004B227C">
            <w:pPr>
              <w:spacing w:after="0" w:line="240" w:lineRule="auto"/>
              <w:rPr>
                <w:rFonts w:ascii="PT Astra Serif" w:hAnsi="PT Astra Serif"/>
              </w:rPr>
            </w:pPr>
            <w:proofErr w:type="gramStart"/>
            <w:r w:rsidRPr="004B227C">
              <w:rPr>
                <w:rFonts w:ascii="PT Astra Serif" w:hAnsi="PT Astra Serif"/>
              </w:rPr>
              <w:t xml:space="preserve">Предоставление единовременной денежной выплаты лицам, добровольно заключившим краткосрочный контракт для прохождения военной службы в специальном батальоне «Тоян» в соответствии с постановлением Администрации Томской области от 26.07.2022 № 339а «О предоставлении дополнительных мер социальной поддержки лиц, проживающих на </w:t>
            </w:r>
            <w:r w:rsidRPr="004B227C">
              <w:rPr>
                <w:rFonts w:ascii="PT Astra Serif" w:hAnsi="PT Astra Serif"/>
              </w:rPr>
              <w:lastRenderedPageBreak/>
              <w:t>территории Томской области и добровольно заключивших краткосрочный контракт для прохождения военной службы в специальном батальоне «Тоян»</w:t>
            </w:r>
            <w:proofErr w:type="gramEnd"/>
          </w:p>
        </w:tc>
        <w:tc>
          <w:tcPr>
            <w:tcW w:w="1275" w:type="dxa"/>
            <w:tcBorders>
              <w:top w:val="nil"/>
              <w:left w:val="nil"/>
              <w:bottom w:val="single" w:sz="4" w:space="0" w:color="auto"/>
              <w:right w:val="single" w:sz="4" w:space="0" w:color="auto"/>
            </w:tcBorders>
            <w:shd w:val="clear" w:color="000000" w:fill="FFFFFF"/>
            <w:noWrap/>
            <w:vAlign w:val="center"/>
            <w:hideMark/>
          </w:tcPr>
          <w:p w14:paraId="1031770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45 950,0</w:t>
            </w:r>
          </w:p>
        </w:tc>
        <w:tc>
          <w:tcPr>
            <w:tcW w:w="1276" w:type="dxa"/>
            <w:tcBorders>
              <w:top w:val="nil"/>
              <w:left w:val="nil"/>
              <w:bottom w:val="single" w:sz="4" w:space="0" w:color="auto"/>
              <w:right w:val="single" w:sz="4" w:space="0" w:color="auto"/>
            </w:tcBorders>
            <w:shd w:val="clear" w:color="000000" w:fill="FFFFFF"/>
            <w:noWrap/>
            <w:vAlign w:val="center"/>
            <w:hideMark/>
          </w:tcPr>
          <w:p w14:paraId="54AFB76F"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Количество мер социальной поддержки</w:t>
            </w:r>
          </w:p>
        </w:tc>
        <w:tc>
          <w:tcPr>
            <w:tcW w:w="1134" w:type="dxa"/>
            <w:tcBorders>
              <w:top w:val="nil"/>
              <w:left w:val="nil"/>
              <w:bottom w:val="single" w:sz="4" w:space="0" w:color="auto"/>
              <w:right w:val="single" w:sz="4" w:space="0" w:color="auto"/>
            </w:tcBorders>
            <w:shd w:val="clear" w:color="000000" w:fill="FFFFFF"/>
            <w:noWrap/>
            <w:vAlign w:val="center"/>
            <w:hideMark/>
          </w:tcPr>
          <w:p w14:paraId="741CF523"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Единиц</w:t>
            </w:r>
          </w:p>
        </w:tc>
        <w:tc>
          <w:tcPr>
            <w:tcW w:w="1276" w:type="dxa"/>
            <w:tcBorders>
              <w:top w:val="nil"/>
              <w:left w:val="nil"/>
              <w:bottom w:val="single" w:sz="4" w:space="0" w:color="auto"/>
              <w:right w:val="single" w:sz="4" w:space="0" w:color="auto"/>
            </w:tcBorders>
            <w:shd w:val="clear" w:color="000000" w:fill="FFFFFF"/>
            <w:noWrap/>
            <w:vAlign w:val="center"/>
            <w:hideMark/>
          </w:tcPr>
          <w:p w14:paraId="15F53B6D"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w:t>
            </w:r>
          </w:p>
        </w:tc>
      </w:tr>
      <w:tr w:rsidR="004B227C" w:rsidRPr="004B227C" w14:paraId="7EFF9614"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26B49D2"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lastRenderedPageBreak/>
              <w:t>43</w:t>
            </w:r>
          </w:p>
        </w:tc>
        <w:tc>
          <w:tcPr>
            <w:tcW w:w="3969" w:type="dxa"/>
            <w:tcBorders>
              <w:top w:val="nil"/>
              <w:left w:val="nil"/>
              <w:bottom w:val="single" w:sz="4" w:space="0" w:color="auto"/>
              <w:right w:val="single" w:sz="4" w:space="0" w:color="auto"/>
            </w:tcBorders>
            <w:shd w:val="clear" w:color="000000" w:fill="FFFFFF"/>
            <w:noWrap/>
            <w:hideMark/>
          </w:tcPr>
          <w:p w14:paraId="38FBB111" w14:textId="77777777" w:rsidR="001D4DE7" w:rsidRPr="004B227C" w:rsidRDefault="001D4DE7" w:rsidP="004B227C">
            <w:pPr>
              <w:spacing w:after="0" w:line="240" w:lineRule="auto"/>
              <w:rPr>
                <w:rFonts w:ascii="PT Astra Serif" w:hAnsi="PT Astra Serif"/>
              </w:rPr>
            </w:pPr>
            <w:proofErr w:type="gramStart"/>
            <w:r w:rsidRPr="004B227C">
              <w:rPr>
                <w:rFonts w:ascii="PT Astra Serif" w:hAnsi="PT Astra Serif"/>
              </w:rPr>
              <w:t>Предоставление дополнительного материального обеспечения на период действия краткосрочного контракта для прохождения военной службы в специальном батальоне «Тоян» в соответствии с постановлением Администрации Томской области от 26.07.2022 № 339а «О предоставлении дополнительных мер социальной поддержки лиц, проживающих на территории Томской области и добровольно заключивших краткосрочный контракт для прохождения военной службы в специальном батальоне «Тоян»</w:t>
            </w:r>
            <w:proofErr w:type="gramEnd"/>
          </w:p>
        </w:tc>
        <w:tc>
          <w:tcPr>
            <w:tcW w:w="1275" w:type="dxa"/>
            <w:tcBorders>
              <w:top w:val="nil"/>
              <w:left w:val="nil"/>
              <w:bottom w:val="single" w:sz="4" w:space="0" w:color="auto"/>
              <w:right w:val="single" w:sz="4" w:space="0" w:color="auto"/>
            </w:tcBorders>
            <w:shd w:val="clear" w:color="000000" w:fill="FFFFFF"/>
            <w:noWrap/>
            <w:vAlign w:val="center"/>
            <w:hideMark/>
          </w:tcPr>
          <w:p w14:paraId="2AC4A05C"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44 462,0</w:t>
            </w:r>
          </w:p>
        </w:tc>
        <w:tc>
          <w:tcPr>
            <w:tcW w:w="1276" w:type="dxa"/>
            <w:tcBorders>
              <w:top w:val="nil"/>
              <w:left w:val="nil"/>
              <w:bottom w:val="single" w:sz="4" w:space="0" w:color="auto"/>
              <w:right w:val="single" w:sz="4" w:space="0" w:color="auto"/>
            </w:tcBorders>
            <w:shd w:val="clear" w:color="000000" w:fill="FFFFFF"/>
            <w:noWrap/>
            <w:vAlign w:val="center"/>
            <w:hideMark/>
          </w:tcPr>
          <w:p w14:paraId="5448B254"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Количество мер социальной поддержки</w:t>
            </w:r>
          </w:p>
        </w:tc>
        <w:tc>
          <w:tcPr>
            <w:tcW w:w="1134" w:type="dxa"/>
            <w:tcBorders>
              <w:top w:val="nil"/>
              <w:left w:val="nil"/>
              <w:bottom w:val="single" w:sz="4" w:space="0" w:color="auto"/>
              <w:right w:val="single" w:sz="4" w:space="0" w:color="auto"/>
            </w:tcBorders>
            <w:shd w:val="clear" w:color="000000" w:fill="FFFFFF"/>
            <w:noWrap/>
            <w:vAlign w:val="center"/>
            <w:hideMark/>
          </w:tcPr>
          <w:p w14:paraId="03EE103E"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Единиц</w:t>
            </w:r>
          </w:p>
        </w:tc>
        <w:tc>
          <w:tcPr>
            <w:tcW w:w="1276" w:type="dxa"/>
            <w:tcBorders>
              <w:top w:val="nil"/>
              <w:left w:val="nil"/>
              <w:bottom w:val="single" w:sz="4" w:space="0" w:color="auto"/>
              <w:right w:val="single" w:sz="4" w:space="0" w:color="auto"/>
            </w:tcBorders>
            <w:shd w:val="clear" w:color="000000" w:fill="FFFFFF"/>
            <w:noWrap/>
            <w:vAlign w:val="center"/>
            <w:hideMark/>
          </w:tcPr>
          <w:p w14:paraId="5EF1D830"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w:t>
            </w:r>
          </w:p>
        </w:tc>
      </w:tr>
      <w:tr w:rsidR="004B227C" w:rsidRPr="004B227C" w14:paraId="01ADA9D7"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2E2D8C01"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44</w:t>
            </w:r>
          </w:p>
        </w:tc>
        <w:tc>
          <w:tcPr>
            <w:tcW w:w="3969" w:type="dxa"/>
            <w:tcBorders>
              <w:top w:val="nil"/>
              <w:left w:val="nil"/>
              <w:bottom w:val="single" w:sz="4" w:space="0" w:color="auto"/>
              <w:right w:val="single" w:sz="4" w:space="0" w:color="auto"/>
            </w:tcBorders>
            <w:shd w:val="clear" w:color="000000" w:fill="FFFFFF"/>
            <w:noWrap/>
            <w:hideMark/>
          </w:tcPr>
          <w:p w14:paraId="2460DD41"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единовременной выплаты гражданам, призванным на военную службу по мобилизации в Вооруженные Силы Российской Федерации, в соответствии с постановлением Администрации Томской области от 12.10.2022 № 444а</w:t>
            </w:r>
          </w:p>
        </w:tc>
        <w:tc>
          <w:tcPr>
            <w:tcW w:w="1275" w:type="dxa"/>
            <w:tcBorders>
              <w:top w:val="nil"/>
              <w:left w:val="nil"/>
              <w:bottom w:val="single" w:sz="4" w:space="0" w:color="auto"/>
              <w:right w:val="single" w:sz="4" w:space="0" w:color="auto"/>
            </w:tcBorders>
            <w:shd w:val="clear" w:color="000000" w:fill="FFFFFF"/>
            <w:noWrap/>
            <w:vAlign w:val="center"/>
            <w:hideMark/>
          </w:tcPr>
          <w:p w14:paraId="3314C6C1"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213 400,0</w:t>
            </w:r>
          </w:p>
        </w:tc>
        <w:tc>
          <w:tcPr>
            <w:tcW w:w="1276" w:type="dxa"/>
            <w:tcBorders>
              <w:top w:val="nil"/>
              <w:left w:val="nil"/>
              <w:bottom w:val="single" w:sz="4" w:space="0" w:color="auto"/>
              <w:right w:val="single" w:sz="4" w:space="0" w:color="auto"/>
            </w:tcBorders>
            <w:shd w:val="clear" w:color="000000" w:fill="FFFFFF"/>
            <w:noWrap/>
            <w:vAlign w:val="center"/>
            <w:hideMark/>
          </w:tcPr>
          <w:p w14:paraId="3F19A02C"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Количество мер социальной поддержки</w:t>
            </w:r>
          </w:p>
        </w:tc>
        <w:tc>
          <w:tcPr>
            <w:tcW w:w="1134" w:type="dxa"/>
            <w:tcBorders>
              <w:top w:val="nil"/>
              <w:left w:val="nil"/>
              <w:bottom w:val="single" w:sz="4" w:space="0" w:color="auto"/>
              <w:right w:val="single" w:sz="4" w:space="0" w:color="auto"/>
            </w:tcBorders>
            <w:shd w:val="clear" w:color="000000" w:fill="FFFFFF"/>
            <w:noWrap/>
            <w:vAlign w:val="center"/>
            <w:hideMark/>
          </w:tcPr>
          <w:p w14:paraId="55228B74"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Единиц</w:t>
            </w:r>
          </w:p>
        </w:tc>
        <w:tc>
          <w:tcPr>
            <w:tcW w:w="1276" w:type="dxa"/>
            <w:tcBorders>
              <w:top w:val="nil"/>
              <w:left w:val="nil"/>
              <w:bottom w:val="single" w:sz="4" w:space="0" w:color="auto"/>
              <w:right w:val="single" w:sz="4" w:space="0" w:color="auto"/>
            </w:tcBorders>
            <w:shd w:val="clear" w:color="000000" w:fill="FFFFFF"/>
            <w:noWrap/>
            <w:vAlign w:val="center"/>
            <w:hideMark/>
          </w:tcPr>
          <w:p w14:paraId="294CC852"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w:t>
            </w:r>
          </w:p>
        </w:tc>
      </w:tr>
      <w:tr w:rsidR="004B227C" w:rsidRPr="004B227C" w14:paraId="756E0A17"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7E594B7C"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45</w:t>
            </w:r>
          </w:p>
        </w:tc>
        <w:tc>
          <w:tcPr>
            <w:tcW w:w="3969" w:type="dxa"/>
            <w:tcBorders>
              <w:top w:val="nil"/>
              <w:left w:val="nil"/>
              <w:bottom w:val="single" w:sz="4" w:space="0" w:color="auto"/>
              <w:right w:val="single" w:sz="4" w:space="0" w:color="auto"/>
            </w:tcBorders>
            <w:shd w:val="clear" w:color="000000" w:fill="FFFFFF"/>
            <w:noWrap/>
            <w:hideMark/>
          </w:tcPr>
          <w:p w14:paraId="42B1BE99"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Предоставление единовременной выплаты гражданам, заключившим контракт о добровольном содействии в выполнении задач, возложенных на Вооруженные Силы Российской Федерации, в соответствии с постановлением Администрации Томской области от 03.11.2022 № 489а</w:t>
            </w:r>
          </w:p>
        </w:tc>
        <w:tc>
          <w:tcPr>
            <w:tcW w:w="1275" w:type="dxa"/>
            <w:tcBorders>
              <w:top w:val="nil"/>
              <w:left w:val="nil"/>
              <w:bottom w:val="single" w:sz="4" w:space="0" w:color="auto"/>
              <w:right w:val="single" w:sz="4" w:space="0" w:color="auto"/>
            </w:tcBorders>
            <w:shd w:val="clear" w:color="000000" w:fill="FFFFFF"/>
            <w:noWrap/>
            <w:vAlign w:val="center"/>
            <w:hideMark/>
          </w:tcPr>
          <w:p w14:paraId="37E9C960"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30 100,0</w:t>
            </w:r>
          </w:p>
        </w:tc>
        <w:tc>
          <w:tcPr>
            <w:tcW w:w="1276" w:type="dxa"/>
            <w:tcBorders>
              <w:top w:val="nil"/>
              <w:left w:val="nil"/>
              <w:bottom w:val="single" w:sz="4" w:space="0" w:color="auto"/>
              <w:right w:val="single" w:sz="4" w:space="0" w:color="auto"/>
            </w:tcBorders>
            <w:shd w:val="clear" w:color="000000" w:fill="FFFFFF"/>
            <w:noWrap/>
            <w:vAlign w:val="center"/>
            <w:hideMark/>
          </w:tcPr>
          <w:p w14:paraId="1EDF40E4"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Количество мер социальной поддержки</w:t>
            </w:r>
          </w:p>
        </w:tc>
        <w:tc>
          <w:tcPr>
            <w:tcW w:w="1134" w:type="dxa"/>
            <w:tcBorders>
              <w:top w:val="nil"/>
              <w:left w:val="nil"/>
              <w:bottom w:val="single" w:sz="4" w:space="0" w:color="auto"/>
              <w:right w:val="single" w:sz="4" w:space="0" w:color="auto"/>
            </w:tcBorders>
            <w:shd w:val="clear" w:color="000000" w:fill="FFFFFF"/>
            <w:noWrap/>
            <w:vAlign w:val="center"/>
            <w:hideMark/>
          </w:tcPr>
          <w:p w14:paraId="75C93C92"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Единиц</w:t>
            </w:r>
          </w:p>
        </w:tc>
        <w:tc>
          <w:tcPr>
            <w:tcW w:w="1276" w:type="dxa"/>
            <w:tcBorders>
              <w:top w:val="nil"/>
              <w:left w:val="nil"/>
              <w:bottom w:val="single" w:sz="4" w:space="0" w:color="auto"/>
              <w:right w:val="single" w:sz="4" w:space="0" w:color="auto"/>
            </w:tcBorders>
            <w:shd w:val="clear" w:color="000000" w:fill="FFFFFF"/>
            <w:noWrap/>
            <w:vAlign w:val="center"/>
            <w:hideMark/>
          </w:tcPr>
          <w:p w14:paraId="4425B3C3"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w:t>
            </w:r>
          </w:p>
        </w:tc>
      </w:tr>
      <w:tr w:rsidR="004B227C" w:rsidRPr="004B227C" w14:paraId="3EF5007D"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198614C9"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46</w:t>
            </w:r>
          </w:p>
        </w:tc>
        <w:tc>
          <w:tcPr>
            <w:tcW w:w="3969" w:type="dxa"/>
            <w:tcBorders>
              <w:top w:val="nil"/>
              <w:left w:val="nil"/>
              <w:bottom w:val="single" w:sz="4" w:space="0" w:color="auto"/>
              <w:right w:val="single" w:sz="4" w:space="0" w:color="auto"/>
            </w:tcBorders>
            <w:shd w:val="clear" w:color="000000" w:fill="FFFFFF"/>
            <w:noWrap/>
            <w:hideMark/>
          </w:tcPr>
          <w:p w14:paraId="47D82362" w14:textId="77777777" w:rsidR="001D4DE7" w:rsidRPr="004B227C" w:rsidRDefault="001D4DE7" w:rsidP="004B227C">
            <w:pPr>
              <w:spacing w:after="0" w:line="240" w:lineRule="auto"/>
              <w:rPr>
                <w:rFonts w:ascii="PT Astra Serif" w:hAnsi="PT Astra Serif"/>
              </w:rPr>
            </w:pPr>
            <w:proofErr w:type="gramStart"/>
            <w:r w:rsidRPr="004B227C">
              <w:rPr>
                <w:rFonts w:ascii="PT Astra Serif" w:hAnsi="PT Astra Serif"/>
              </w:rPr>
              <w:t>Предоставление единовременной материальной помощи членам семей военнослужащих, погибших при исполнении обязанностей военной службы, а также военнослужащим, получившим ранение (увечье, контузию, травму) при исполнении обязанностей военной службы в ходе специальной военной операции на территориях Украины, Донецкой Народной Республики, Луганской Народной Республики, Херсонской области и Запорожской области, в соответствии с постановлением Администрации Томской области от 09.11.2022 № 501а</w:t>
            </w:r>
            <w:proofErr w:type="gramEnd"/>
          </w:p>
        </w:tc>
        <w:tc>
          <w:tcPr>
            <w:tcW w:w="1275" w:type="dxa"/>
            <w:tcBorders>
              <w:top w:val="nil"/>
              <w:left w:val="nil"/>
              <w:bottom w:val="single" w:sz="4" w:space="0" w:color="auto"/>
              <w:right w:val="single" w:sz="4" w:space="0" w:color="auto"/>
            </w:tcBorders>
            <w:shd w:val="clear" w:color="000000" w:fill="FFFFFF"/>
            <w:noWrap/>
            <w:vAlign w:val="center"/>
            <w:hideMark/>
          </w:tcPr>
          <w:p w14:paraId="49D24190"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41 400,0</w:t>
            </w:r>
          </w:p>
        </w:tc>
        <w:tc>
          <w:tcPr>
            <w:tcW w:w="1276" w:type="dxa"/>
            <w:tcBorders>
              <w:top w:val="nil"/>
              <w:left w:val="nil"/>
              <w:bottom w:val="single" w:sz="4" w:space="0" w:color="auto"/>
              <w:right w:val="single" w:sz="4" w:space="0" w:color="auto"/>
            </w:tcBorders>
            <w:shd w:val="clear" w:color="000000" w:fill="FFFFFF"/>
            <w:noWrap/>
            <w:vAlign w:val="center"/>
            <w:hideMark/>
          </w:tcPr>
          <w:p w14:paraId="222A1EC9" w14:textId="77777777" w:rsidR="001D4DE7" w:rsidRPr="004B227C" w:rsidRDefault="001D4DE7" w:rsidP="004B227C">
            <w:pPr>
              <w:spacing w:after="0" w:line="240" w:lineRule="auto"/>
              <w:rPr>
                <w:rFonts w:ascii="PT Astra Serif" w:hAnsi="PT Astra Serif"/>
              </w:rPr>
            </w:pPr>
            <w:r w:rsidRPr="004B227C">
              <w:rPr>
                <w:rFonts w:ascii="PT Astra Serif" w:hAnsi="PT Astra Serif"/>
              </w:rPr>
              <w:t>Количество мер социальной поддержки</w:t>
            </w:r>
          </w:p>
        </w:tc>
        <w:tc>
          <w:tcPr>
            <w:tcW w:w="1134" w:type="dxa"/>
            <w:tcBorders>
              <w:top w:val="nil"/>
              <w:left w:val="nil"/>
              <w:bottom w:val="single" w:sz="4" w:space="0" w:color="auto"/>
              <w:right w:val="single" w:sz="4" w:space="0" w:color="auto"/>
            </w:tcBorders>
            <w:shd w:val="clear" w:color="000000" w:fill="FFFFFF"/>
            <w:noWrap/>
            <w:vAlign w:val="center"/>
            <w:hideMark/>
          </w:tcPr>
          <w:p w14:paraId="44EBC6F5"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Единиц</w:t>
            </w:r>
          </w:p>
        </w:tc>
        <w:tc>
          <w:tcPr>
            <w:tcW w:w="1276" w:type="dxa"/>
            <w:tcBorders>
              <w:top w:val="nil"/>
              <w:left w:val="nil"/>
              <w:bottom w:val="single" w:sz="4" w:space="0" w:color="auto"/>
              <w:right w:val="single" w:sz="4" w:space="0" w:color="auto"/>
            </w:tcBorders>
            <w:shd w:val="clear" w:color="000000" w:fill="FFFFFF"/>
            <w:noWrap/>
            <w:vAlign w:val="center"/>
            <w:hideMark/>
          </w:tcPr>
          <w:p w14:paraId="243C78DA" w14:textId="77777777" w:rsidR="001D4DE7" w:rsidRPr="004B227C" w:rsidRDefault="001D4DE7" w:rsidP="004B227C">
            <w:pPr>
              <w:spacing w:after="0" w:line="240" w:lineRule="auto"/>
              <w:jc w:val="center"/>
              <w:rPr>
                <w:rFonts w:ascii="PT Astra Serif" w:hAnsi="PT Astra Serif"/>
              </w:rPr>
            </w:pPr>
            <w:r w:rsidRPr="004B227C">
              <w:rPr>
                <w:rFonts w:ascii="PT Astra Serif" w:hAnsi="PT Astra Serif"/>
              </w:rPr>
              <w:t>1</w:t>
            </w:r>
          </w:p>
        </w:tc>
      </w:tr>
      <w:tr w:rsidR="004B227C" w:rsidRPr="004B227C" w14:paraId="6C311701" w14:textId="77777777" w:rsidTr="005B0996">
        <w:trPr>
          <w:trHeight w:val="300"/>
        </w:trPr>
        <w:tc>
          <w:tcPr>
            <w:tcW w:w="568" w:type="dxa"/>
            <w:tcBorders>
              <w:top w:val="nil"/>
              <w:left w:val="single" w:sz="4" w:space="0" w:color="auto"/>
              <w:bottom w:val="single" w:sz="4" w:space="0" w:color="auto"/>
              <w:right w:val="single" w:sz="4" w:space="0" w:color="auto"/>
            </w:tcBorders>
            <w:shd w:val="clear" w:color="000000" w:fill="FFFFFF"/>
            <w:noWrap/>
            <w:vAlign w:val="center"/>
            <w:hideMark/>
          </w:tcPr>
          <w:p w14:paraId="58208537" w14:textId="77777777" w:rsidR="001D4DE7" w:rsidRPr="004B227C" w:rsidRDefault="001D4DE7" w:rsidP="004B227C">
            <w:pPr>
              <w:jc w:val="center"/>
              <w:rPr>
                <w:rFonts w:ascii="PT Astra Serif" w:hAnsi="PT Astra Serif"/>
                <w:b/>
                <w:bCs/>
              </w:rPr>
            </w:pPr>
            <w:r w:rsidRPr="004B227C">
              <w:rPr>
                <w:rFonts w:ascii="PT Astra Serif" w:hAnsi="PT Astra Serif"/>
                <w:b/>
                <w:bCs/>
              </w:rPr>
              <w:lastRenderedPageBreak/>
              <w:t> </w:t>
            </w:r>
          </w:p>
        </w:tc>
        <w:tc>
          <w:tcPr>
            <w:tcW w:w="3969" w:type="dxa"/>
            <w:tcBorders>
              <w:top w:val="nil"/>
              <w:left w:val="nil"/>
              <w:bottom w:val="single" w:sz="4" w:space="0" w:color="auto"/>
              <w:right w:val="single" w:sz="4" w:space="0" w:color="auto"/>
            </w:tcBorders>
            <w:shd w:val="clear" w:color="000000" w:fill="FFFFFF"/>
            <w:noWrap/>
            <w:hideMark/>
          </w:tcPr>
          <w:p w14:paraId="72A36598" w14:textId="77777777" w:rsidR="001D4DE7" w:rsidRPr="004B227C" w:rsidRDefault="001D4DE7" w:rsidP="004B227C">
            <w:pPr>
              <w:rPr>
                <w:rFonts w:ascii="PT Astra Serif" w:hAnsi="PT Astra Serif"/>
                <w:b/>
                <w:bCs/>
              </w:rPr>
            </w:pPr>
            <w:r w:rsidRPr="004B227C">
              <w:rPr>
                <w:rFonts w:ascii="PT Astra Serif" w:hAnsi="PT Astra Serif"/>
                <w:b/>
                <w:bCs/>
              </w:rPr>
              <w:t>Всего:</w:t>
            </w:r>
          </w:p>
        </w:tc>
        <w:tc>
          <w:tcPr>
            <w:tcW w:w="1275" w:type="dxa"/>
            <w:tcBorders>
              <w:top w:val="nil"/>
              <w:left w:val="nil"/>
              <w:bottom w:val="single" w:sz="4" w:space="0" w:color="auto"/>
              <w:right w:val="single" w:sz="4" w:space="0" w:color="auto"/>
            </w:tcBorders>
            <w:shd w:val="clear" w:color="000000" w:fill="FFFFFF"/>
            <w:noWrap/>
            <w:vAlign w:val="center"/>
            <w:hideMark/>
          </w:tcPr>
          <w:p w14:paraId="017D7787" w14:textId="77777777" w:rsidR="001D4DE7" w:rsidRPr="004B227C" w:rsidRDefault="001D4DE7" w:rsidP="004B227C">
            <w:pPr>
              <w:jc w:val="center"/>
              <w:rPr>
                <w:rFonts w:ascii="PT Astra Serif" w:hAnsi="PT Astra Serif"/>
                <w:b/>
                <w:bCs/>
              </w:rPr>
            </w:pPr>
            <w:r w:rsidRPr="004B227C">
              <w:rPr>
                <w:rFonts w:ascii="PT Astra Serif" w:hAnsi="PT Astra Serif"/>
                <w:b/>
              </w:rPr>
              <w:t>4 991 580,8</w:t>
            </w:r>
          </w:p>
        </w:tc>
        <w:tc>
          <w:tcPr>
            <w:tcW w:w="1276" w:type="dxa"/>
            <w:tcBorders>
              <w:top w:val="nil"/>
              <w:left w:val="nil"/>
              <w:bottom w:val="single" w:sz="4" w:space="0" w:color="auto"/>
              <w:right w:val="single" w:sz="4" w:space="0" w:color="auto"/>
            </w:tcBorders>
            <w:shd w:val="clear" w:color="000000" w:fill="FFFFFF"/>
            <w:noWrap/>
            <w:vAlign w:val="center"/>
            <w:hideMark/>
          </w:tcPr>
          <w:p w14:paraId="455F1A88" w14:textId="77777777" w:rsidR="001D4DE7" w:rsidRPr="004B227C" w:rsidRDefault="001D4DE7" w:rsidP="004B227C">
            <w:pPr>
              <w:rPr>
                <w:rFonts w:ascii="PT Astra Serif" w:hAnsi="PT Astra Serif"/>
                <w:b/>
                <w:bCs/>
              </w:rPr>
            </w:pPr>
            <w:r w:rsidRPr="004B227C">
              <w:rPr>
                <w:rFonts w:ascii="PT Astra Serif" w:hAnsi="PT Astra Serif"/>
                <w:b/>
                <w:bCs/>
              </w:rPr>
              <w:t> </w:t>
            </w:r>
          </w:p>
        </w:tc>
        <w:tc>
          <w:tcPr>
            <w:tcW w:w="1134" w:type="dxa"/>
            <w:tcBorders>
              <w:top w:val="nil"/>
              <w:left w:val="nil"/>
              <w:bottom w:val="single" w:sz="4" w:space="0" w:color="auto"/>
              <w:right w:val="single" w:sz="4" w:space="0" w:color="auto"/>
            </w:tcBorders>
            <w:shd w:val="clear" w:color="000000" w:fill="FFFFFF"/>
            <w:noWrap/>
            <w:vAlign w:val="center"/>
            <w:hideMark/>
          </w:tcPr>
          <w:p w14:paraId="6C89BEDA" w14:textId="77777777" w:rsidR="001D4DE7" w:rsidRPr="004B227C" w:rsidRDefault="001D4DE7" w:rsidP="004B227C">
            <w:pPr>
              <w:jc w:val="center"/>
              <w:rPr>
                <w:rFonts w:ascii="PT Astra Serif" w:hAnsi="PT Astra Serif"/>
                <w:b/>
                <w:bCs/>
              </w:rPr>
            </w:pPr>
            <w:r w:rsidRPr="004B227C">
              <w:rPr>
                <w:rFonts w:ascii="PT Astra Serif" w:hAnsi="PT Astra Serif"/>
                <w:b/>
                <w:bCs/>
              </w:rPr>
              <w:t> </w:t>
            </w:r>
          </w:p>
        </w:tc>
        <w:tc>
          <w:tcPr>
            <w:tcW w:w="1276" w:type="dxa"/>
            <w:tcBorders>
              <w:top w:val="nil"/>
              <w:left w:val="nil"/>
              <w:bottom w:val="single" w:sz="4" w:space="0" w:color="auto"/>
              <w:right w:val="single" w:sz="4" w:space="0" w:color="auto"/>
            </w:tcBorders>
            <w:shd w:val="clear" w:color="000000" w:fill="FFFFFF"/>
            <w:noWrap/>
            <w:vAlign w:val="center"/>
            <w:hideMark/>
          </w:tcPr>
          <w:p w14:paraId="7B6BA8A1" w14:textId="77777777" w:rsidR="001D4DE7" w:rsidRPr="004B227C" w:rsidRDefault="001D4DE7" w:rsidP="004B227C">
            <w:pPr>
              <w:jc w:val="center"/>
              <w:rPr>
                <w:rFonts w:ascii="PT Astra Serif" w:hAnsi="PT Astra Serif"/>
                <w:b/>
                <w:bCs/>
              </w:rPr>
            </w:pPr>
            <w:r w:rsidRPr="004B227C">
              <w:rPr>
                <w:rFonts w:ascii="PT Astra Serif" w:hAnsi="PT Astra Serif"/>
                <w:b/>
                <w:bCs/>
              </w:rPr>
              <w:t> </w:t>
            </w:r>
          </w:p>
        </w:tc>
      </w:tr>
    </w:tbl>
    <w:p w14:paraId="324C7E92"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В 2022 году приняты новые расходные обязательства Томской области, устанавливающие меры социальной поддержки участникам специальной военной операции и членам их семей:</w:t>
      </w:r>
    </w:p>
    <w:p w14:paraId="3BA06E99" w14:textId="77777777" w:rsidR="001D4DE7" w:rsidRPr="004B227C" w:rsidRDefault="001D4DE7" w:rsidP="004B227C">
      <w:pPr>
        <w:autoSpaceDE w:val="0"/>
        <w:autoSpaceDN w:val="0"/>
        <w:adjustRightInd w:val="0"/>
        <w:spacing w:after="0" w:line="240" w:lineRule="auto"/>
        <w:ind w:firstLine="709"/>
        <w:jc w:val="both"/>
        <w:rPr>
          <w:rFonts w:ascii="PT Astra Serif" w:eastAsia="Calibri" w:hAnsi="PT Astra Serif" w:cs="Arial"/>
          <w:sz w:val="26"/>
          <w:szCs w:val="26"/>
        </w:rPr>
      </w:pPr>
      <w:proofErr w:type="gramStart"/>
      <w:r w:rsidRPr="004B227C">
        <w:rPr>
          <w:rFonts w:ascii="PT Astra Serif" w:eastAsia="Calibri" w:hAnsi="PT Astra Serif" w:cs="Arial"/>
          <w:sz w:val="26"/>
          <w:szCs w:val="26"/>
        </w:rPr>
        <w:t xml:space="preserve">- единовременная выплата в размере 100 тыс. рублей гражданам Российской Федерации, проживающим на территории Томской области, призванным на военную службу по мобилизации в Вооруженные Силы Российской Федерации в соответствии с </w:t>
      </w:r>
      <w:hyperlink r:id="rId19" w:history="1">
        <w:r w:rsidRPr="004B227C">
          <w:rPr>
            <w:rFonts w:ascii="PT Astra Serif" w:eastAsia="Calibri" w:hAnsi="PT Astra Serif" w:cs="Arial"/>
            <w:sz w:val="26"/>
            <w:szCs w:val="26"/>
          </w:rPr>
          <w:t>Указом</w:t>
        </w:r>
      </w:hyperlink>
      <w:r w:rsidRPr="004B227C">
        <w:rPr>
          <w:rFonts w:ascii="PT Astra Serif" w:eastAsia="Calibri" w:hAnsi="PT Astra Serif" w:cs="Arial"/>
          <w:sz w:val="26"/>
          <w:szCs w:val="26"/>
        </w:rPr>
        <w:t xml:space="preserve"> Президента Российской Федерации от 21.09.2022 № 647 «Об объявлении частичной мобилизации в Российской Федерации» </w:t>
      </w:r>
      <w:r w:rsidRPr="004B227C">
        <w:t>(</w:t>
      </w:r>
      <w:r w:rsidRPr="004B227C">
        <w:rPr>
          <w:rFonts w:ascii="PT Astra Serif" w:eastAsia="Calibri" w:hAnsi="PT Astra Serif" w:cs="Arial"/>
          <w:sz w:val="26"/>
          <w:szCs w:val="26"/>
        </w:rPr>
        <w:t>постановление Администрации Томской области от 12 октября 2022 года № 444а «О единовременной выплате гражданам Российской Федерации, проживающим</w:t>
      </w:r>
      <w:proofErr w:type="gramEnd"/>
      <w:r w:rsidRPr="004B227C">
        <w:rPr>
          <w:rFonts w:ascii="PT Astra Serif" w:eastAsia="Calibri" w:hAnsi="PT Astra Serif" w:cs="Arial"/>
          <w:sz w:val="26"/>
          <w:szCs w:val="26"/>
        </w:rPr>
        <w:t xml:space="preserve"> на территории Томской области, </w:t>
      </w:r>
      <w:proofErr w:type="gramStart"/>
      <w:r w:rsidRPr="004B227C">
        <w:rPr>
          <w:rFonts w:ascii="PT Astra Serif" w:eastAsia="Calibri" w:hAnsi="PT Astra Serif" w:cs="Arial"/>
          <w:sz w:val="26"/>
          <w:szCs w:val="26"/>
        </w:rPr>
        <w:t>призванным</w:t>
      </w:r>
      <w:proofErr w:type="gramEnd"/>
      <w:r w:rsidRPr="004B227C">
        <w:rPr>
          <w:rFonts w:ascii="PT Astra Serif" w:eastAsia="Calibri" w:hAnsi="PT Astra Serif" w:cs="Arial"/>
          <w:sz w:val="26"/>
          <w:szCs w:val="26"/>
        </w:rPr>
        <w:t xml:space="preserve"> на военную службу по мобилизации в Вооруженные Силы Российской Федерации»);</w:t>
      </w:r>
    </w:p>
    <w:p w14:paraId="14BFA8F8" w14:textId="77777777" w:rsidR="001D4DE7" w:rsidRPr="004B227C" w:rsidRDefault="001D4DE7" w:rsidP="004B227C">
      <w:pPr>
        <w:pStyle w:val="a8"/>
        <w:autoSpaceDE w:val="0"/>
        <w:autoSpaceDN w:val="0"/>
        <w:adjustRightInd w:val="0"/>
        <w:spacing w:after="0" w:line="240" w:lineRule="auto"/>
        <w:ind w:left="0" w:firstLine="709"/>
        <w:jc w:val="both"/>
        <w:rPr>
          <w:rFonts w:ascii="PT Astra Serif" w:eastAsia="Calibri" w:hAnsi="PT Astra Serif" w:cs="Arial"/>
          <w:sz w:val="26"/>
          <w:szCs w:val="26"/>
        </w:rPr>
      </w:pPr>
      <w:proofErr w:type="gramStart"/>
      <w:r w:rsidRPr="004B227C">
        <w:rPr>
          <w:rFonts w:ascii="PT Astra Serif" w:hAnsi="PT Astra Serif"/>
          <w:sz w:val="26"/>
          <w:szCs w:val="26"/>
        </w:rPr>
        <w:t xml:space="preserve">- денежная выплата в размере 200 тыс. рублей, дополнительное материальное обеспечение на период действия краткосрочного контракта </w:t>
      </w:r>
      <w:r w:rsidRPr="004B227C">
        <w:rPr>
          <w:rFonts w:ascii="PT Astra Serif" w:hAnsi="PT Astra Serif" w:cs="PT Astra Serif"/>
          <w:sz w:val="26"/>
          <w:szCs w:val="26"/>
        </w:rPr>
        <w:t xml:space="preserve">из расчета 2 тыс. рублей в сутки, а также денежная компенсация за санаторно-курортное лечение, осуществляемое в медицинских организациях, расположенных на территории Томской области, из расчета 3,6 тыс. рублей в сутки на одного человека на срок пребывания до двенадцати дней, но не более стоимости путевки, </w:t>
      </w:r>
      <w:r w:rsidRPr="004B227C">
        <w:rPr>
          <w:rFonts w:ascii="PT Astra Serif" w:hAnsi="PT Astra Serif"/>
          <w:sz w:val="26"/>
          <w:szCs w:val="26"/>
        </w:rPr>
        <w:t>лицам</w:t>
      </w:r>
      <w:proofErr w:type="gramEnd"/>
      <w:r w:rsidRPr="004B227C">
        <w:rPr>
          <w:rFonts w:ascii="PT Astra Serif" w:hAnsi="PT Astra Serif"/>
          <w:sz w:val="26"/>
          <w:szCs w:val="26"/>
        </w:rPr>
        <w:t>, проживающим на территории Томской области, добровольно заключившим краткосрочный контракт для прохождения военной службы в специальном батальоне «Тоян»</w:t>
      </w:r>
      <w:r w:rsidRPr="004B227C">
        <w:rPr>
          <w:rFonts w:ascii="PT Astra Serif" w:eastAsia="Calibri" w:hAnsi="PT Astra Serif" w:cs="Arial"/>
          <w:sz w:val="26"/>
          <w:szCs w:val="26"/>
        </w:rPr>
        <w:t xml:space="preserve"> (</w:t>
      </w:r>
      <w:r w:rsidRPr="004B227C">
        <w:rPr>
          <w:rFonts w:ascii="PT Astra Serif" w:hAnsi="PT Astra Serif" w:cs="PT Astra Serif"/>
          <w:sz w:val="26"/>
          <w:szCs w:val="26"/>
        </w:rPr>
        <w:t>Постановление Администрации Томской области от 26.07.2022 № 339а «О предоставлении дополнительных мер социальной поддержки лиц, проживающих на территории Томской области и добровольно заключивших краткосрочный контракт для прохождения военной службы в специальном батальоне «Тоян»);</w:t>
      </w:r>
    </w:p>
    <w:p w14:paraId="17C1ED37" w14:textId="77777777" w:rsidR="001D4DE7" w:rsidRPr="004B227C" w:rsidRDefault="001D4DE7" w:rsidP="004B227C">
      <w:pPr>
        <w:pStyle w:val="a8"/>
        <w:spacing w:after="0" w:line="240" w:lineRule="auto"/>
        <w:ind w:left="0" w:firstLine="709"/>
        <w:jc w:val="both"/>
        <w:rPr>
          <w:rFonts w:ascii="PT Astra Serif" w:eastAsia="Calibri" w:hAnsi="PT Astra Serif" w:cs="Arial"/>
          <w:sz w:val="26"/>
          <w:szCs w:val="26"/>
        </w:rPr>
      </w:pPr>
      <w:proofErr w:type="gramStart"/>
      <w:r w:rsidRPr="004B227C">
        <w:rPr>
          <w:rFonts w:ascii="PT Astra Serif" w:eastAsia="Calibri" w:hAnsi="PT Astra Serif" w:cs="Arial"/>
          <w:sz w:val="26"/>
          <w:szCs w:val="26"/>
        </w:rPr>
        <w:t>- единовременная выплата в размере 100 тыс. рублей гражданам Российской Федерации, проживающим на территории Томской области, заключившим контракт о добровольном содействии в выполнении задач, возложенных на Вооруженные Силы Российской Федерации в ходе специальной военной операции на территориях Украины, Донецкой Народной республики, Луганской Народной республики, Херсонской и Запорожской областей, за исключением лиц, добровольно</w:t>
      </w:r>
      <w:r w:rsidRPr="004B227C">
        <w:rPr>
          <w:rFonts w:ascii="PT Astra Serif" w:hAnsi="PT Astra Serif"/>
          <w:sz w:val="26"/>
          <w:szCs w:val="26"/>
        </w:rPr>
        <w:t xml:space="preserve"> заключившим краткосрочный контракт для прохождения военной службы в специальном</w:t>
      </w:r>
      <w:proofErr w:type="gramEnd"/>
      <w:r w:rsidRPr="004B227C">
        <w:rPr>
          <w:rFonts w:ascii="PT Astra Serif" w:hAnsi="PT Astra Serif"/>
          <w:sz w:val="26"/>
          <w:szCs w:val="26"/>
        </w:rPr>
        <w:t xml:space="preserve"> </w:t>
      </w:r>
      <w:proofErr w:type="gramStart"/>
      <w:r w:rsidRPr="004B227C">
        <w:rPr>
          <w:rFonts w:ascii="PT Astra Serif" w:hAnsi="PT Astra Serif"/>
          <w:sz w:val="26"/>
          <w:szCs w:val="26"/>
        </w:rPr>
        <w:t>батальоне</w:t>
      </w:r>
      <w:proofErr w:type="gramEnd"/>
      <w:r w:rsidRPr="004B227C">
        <w:rPr>
          <w:rFonts w:ascii="PT Astra Serif" w:hAnsi="PT Astra Serif"/>
          <w:sz w:val="26"/>
          <w:szCs w:val="26"/>
        </w:rPr>
        <w:t xml:space="preserve"> «Тоян» </w:t>
      </w:r>
      <w:r w:rsidRPr="004B227C">
        <w:rPr>
          <w:rFonts w:ascii="PT Astra Serif" w:eastAsia="Calibri" w:hAnsi="PT Astra Serif" w:cs="Arial"/>
          <w:sz w:val="26"/>
          <w:szCs w:val="26"/>
        </w:rPr>
        <w:t>(</w:t>
      </w:r>
      <w:r w:rsidRPr="004B227C">
        <w:rPr>
          <w:rFonts w:ascii="PT Astra Serif" w:hAnsi="PT Astra Serif" w:cs="PT Astra Serif"/>
          <w:sz w:val="26"/>
          <w:szCs w:val="26"/>
        </w:rPr>
        <w:t>Постановление Администрации Томской области от 3 ноября 2022 года № 489а «О единовременной выплате гражданам Российской Федерации, проживающим на территории Томской области, заключившим контракт о добровольном содействии в выполнении задач, возложенных на Вооруженные Силы Российской Федерации»)</w:t>
      </w:r>
      <w:r w:rsidRPr="004B227C">
        <w:rPr>
          <w:rFonts w:ascii="PT Astra Serif" w:eastAsia="Calibri" w:hAnsi="PT Astra Serif" w:cs="Arial"/>
          <w:sz w:val="26"/>
          <w:szCs w:val="26"/>
        </w:rPr>
        <w:t>;</w:t>
      </w:r>
    </w:p>
    <w:p w14:paraId="05B61686" w14:textId="77777777" w:rsidR="001D4DE7" w:rsidRPr="004B227C" w:rsidRDefault="001D4DE7" w:rsidP="004B227C">
      <w:pPr>
        <w:spacing w:after="0" w:line="240" w:lineRule="auto"/>
        <w:ind w:firstLine="709"/>
        <w:jc w:val="both"/>
        <w:rPr>
          <w:rFonts w:ascii="PT Astra Serif" w:hAnsi="PT Astra Serif"/>
          <w:sz w:val="26"/>
          <w:szCs w:val="26"/>
        </w:rPr>
      </w:pPr>
      <w:proofErr w:type="gramStart"/>
      <w:r w:rsidRPr="004B227C">
        <w:rPr>
          <w:rFonts w:ascii="PT Astra Serif" w:hAnsi="PT Astra Serif"/>
          <w:sz w:val="26"/>
          <w:szCs w:val="26"/>
        </w:rPr>
        <w:t xml:space="preserve">- единовременная материальная помощь членам семей военнослужащих, погибших при исполнении обязанностей военной службы в размере 1 млн. рублей, военнослужащим, получившим ранение (увечье, контузию, травму) при исполнении обязанностей военной службы в размере 300 тыс. рублей </w:t>
      </w:r>
      <w:r w:rsidRPr="004B227C">
        <w:rPr>
          <w:rFonts w:ascii="PT Astra Serif" w:hAnsi="PT Astra Serif"/>
          <w:sz w:val="26"/>
          <w:szCs w:val="26"/>
        </w:rPr>
        <w:lastRenderedPageBreak/>
        <w:t>(постановление Администрации Томской области от 9 ноября 2022 года № 501а «О единовременной материальной помощи членам семей военнослужащих, погибших при исполнении обязанностей военной службы, а также военнослужащим, получившим</w:t>
      </w:r>
      <w:proofErr w:type="gramEnd"/>
      <w:r w:rsidRPr="004B227C">
        <w:rPr>
          <w:rFonts w:ascii="PT Astra Serif" w:hAnsi="PT Astra Serif"/>
          <w:sz w:val="26"/>
          <w:szCs w:val="26"/>
        </w:rPr>
        <w:t xml:space="preserve"> ранение (увечье, контузию, травму) при исполнении обязанностей военной службы в ходе специальной военной операции на территориях Украины, Донецкой Народной Республики, Луганской Народной Республики, Херсонской области и Запорожской области»).</w:t>
      </w:r>
    </w:p>
    <w:p w14:paraId="358AC75B" w14:textId="77777777" w:rsidR="001D4DE7" w:rsidRPr="004B227C" w:rsidRDefault="001D4DE7" w:rsidP="004B227C">
      <w:pPr>
        <w:spacing w:after="0" w:line="240" w:lineRule="auto"/>
        <w:ind w:firstLine="709"/>
        <w:jc w:val="both"/>
        <w:outlineLvl w:val="1"/>
        <w:rPr>
          <w:rFonts w:ascii="PT Astra Serif" w:hAnsi="PT Astra Serif"/>
          <w:sz w:val="26"/>
          <w:szCs w:val="26"/>
        </w:rPr>
      </w:pPr>
      <w:r w:rsidRPr="004B227C">
        <w:rPr>
          <w:rFonts w:ascii="PT Astra Serif" w:hAnsi="PT Astra Serif"/>
          <w:sz w:val="26"/>
          <w:szCs w:val="26"/>
        </w:rPr>
        <w:t>Кроме того, в 2022 году в отдельные законы Томской области внесены изменения в части увеличения  размеров денежных выплат.</w:t>
      </w:r>
    </w:p>
    <w:p w14:paraId="280EBC23" w14:textId="77777777" w:rsidR="001D4DE7" w:rsidRPr="004B227C" w:rsidRDefault="001D4DE7" w:rsidP="004B227C">
      <w:pPr>
        <w:autoSpaceDE w:val="0"/>
        <w:autoSpaceDN w:val="0"/>
        <w:adjustRightInd w:val="0"/>
        <w:spacing w:after="0" w:line="240" w:lineRule="auto"/>
        <w:ind w:firstLine="709"/>
        <w:jc w:val="both"/>
        <w:rPr>
          <w:rFonts w:ascii="PT Astra Serif" w:eastAsia="Calibri" w:hAnsi="PT Astra Serif"/>
          <w:bCs/>
          <w:sz w:val="26"/>
          <w:szCs w:val="26"/>
        </w:rPr>
      </w:pPr>
      <w:proofErr w:type="gramStart"/>
      <w:r w:rsidRPr="004B227C">
        <w:rPr>
          <w:rFonts w:ascii="PT Astra Serif" w:eastAsia="Calibri" w:hAnsi="PT Astra Serif"/>
          <w:bCs/>
          <w:sz w:val="26"/>
          <w:szCs w:val="26"/>
        </w:rPr>
        <w:t xml:space="preserve">1) </w:t>
      </w:r>
      <w:r w:rsidRPr="004B227C">
        <w:rPr>
          <w:rFonts w:ascii="PT Astra Serif" w:eastAsia="Calibri" w:hAnsi="PT Astra Serif"/>
          <w:bCs/>
          <w:i/>
          <w:sz w:val="26"/>
          <w:szCs w:val="26"/>
        </w:rPr>
        <w:t>С 5 000 рублей до 8 000 рублей</w:t>
      </w:r>
      <w:r w:rsidRPr="004B227C">
        <w:rPr>
          <w:rFonts w:ascii="PT Astra Serif" w:eastAsia="Calibri" w:hAnsi="PT Astra Serif"/>
          <w:bCs/>
          <w:sz w:val="26"/>
          <w:szCs w:val="26"/>
        </w:rPr>
        <w:t xml:space="preserve"> увеличен размер ежемесячной денежной выплаты гражданину, организовавшему приемную семью </w:t>
      </w:r>
      <w:r w:rsidRPr="004B227C">
        <w:rPr>
          <w:rFonts w:ascii="PT Astra Serif" w:eastAsia="Calibri" w:hAnsi="PT Astra Serif"/>
          <w:sz w:val="26"/>
          <w:szCs w:val="26"/>
        </w:rPr>
        <w:t>для граждан пожилого возраста и инвалидов, проживающих на территории Томской области,</w:t>
      </w:r>
      <w:r w:rsidRPr="004B227C">
        <w:rPr>
          <w:rFonts w:ascii="PT Astra Serif" w:eastAsia="Calibri" w:hAnsi="PT Astra Serif"/>
          <w:bCs/>
          <w:sz w:val="26"/>
          <w:szCs w:val="26"/>
        </w:rPr>
        <w:t xml:space="preserve"> в соответствии с </w:t>
      </w:r>
      <w:r w:rsidRPr="004B227C">
        <w:rPr>
          <w:rFonts w:ascii="PT Astra Serif" w:eastAsia="Calibri" w:hAnsi="PT Astra Serif"/>
          <w:sz w:val="26"/>
          <w:szCs w:val="26"/>
        </w:rPr>
        <w:t>Законом Томской области от 08.12.2020 № 150-ОЗ «О приемной семье для граждан пожилого возраста и инвалидов, проживающих на территории Томской области»</w:t>
      </w:r>
      <w:r w:rsidRPr="004B227C">
        <w:rPr>
          <w:rFonts w:ascii="PT Astra Serif" w:eastAsia="Calibri" w:hAnsi="PT Astra Serif"/>
          <w:bCs/>
          <w:sz w:val="26"/>
          <w:szCs w:val="26"/>
        </w:rPr>
        <w:t xml:space="preserve">. </w:t>
      </w:r>
      <w:proofErr w:type="gramEnd"/>
    </w:p>
    <w:p w14:paraId="58544888" w14:textId="77777777" w:rsidR="001D4DE7" w:rsidRPr="004B227C" w:rsidRDefault="001D4DE7" w:rsidP="004B227C">
      <w:pPr>
        <w:autoSpaceDE w:val="0"/>
        <w:autoSpaceDN w:val="0"/>
        <w:adjustRightInd w:val="0"/>
        <w:spacing w:after="0" w:line="240" w:lineRule="auto"/>
        <w:ind w:firstLine="709"/>
        <w:jc w:val="both"/>
        <w:rPr>
          <w:rFonts w:ascii="PT Astra Serif" w:eastAsia="Calibri" w:hAnsi="PT Astra Serif"/>
          <w:bCs/>
          <w:sz w:val="26"/>
          <w:szCs w:val="26"/>
        </w:rPr>
      </w:pPr>
      <w:r w:rsidRPr="004B227C">
        <w:rPr>
          <w:rFonts w:ascii="PT Astra Serif" w:eastAsia="Calibri" w:hAnsi="PT Astra Serif"/>
          <w:bCs/>
          <w:sz w:val="26"/>
          <w:szCs w:val="26"/>
        </w:rPr>
        <w:t>В 2022 году данные выплаты получили 38 граждан на общую сумму 2 955,4 тыс. рублей, что превышает уровень расходов 2021 года в 4,7 раз с ростом численности в 1,6 раза;</w:t>
      </w:r>
    </w:p>
    <w:p w14:paraId="346F5DA0" w14:textId="77777777" w:rsidR="001D4DE7" w:rsidRPr="004B227C" w:rsidRDefault="001D4DE7" w:rsidP="004B227C">
      <w:pPr>
        <w:autoSpaceDE w:val="0"/>
        <w:autoSpaceDN w:val="0"/>
        <w:adjustRightInd w:val="0"/>
        <w:spacing w:after="0" w:line="240" w:lineRule="auto"/>
        <w:ind w:firstLine="709"/>
        <w:jc w:val="both"/>
        <w:rPr>
          <w:rFonts w:ascii="PT Astra Serif" w:eastAsia="Calibri" w:hAnsi="PT Astra Serif"/>
          <w:bCs/>
          <w:sz w:val="26"/>
          <w:szCs w:val="26"/>
        </w:rPr>
      </w:pPr>
      <w:proofErr w:type="gramStart"/>
      <w:r w:rsidRPr="004B227C">
        <w:rPr>
          <w:rFonts w:ascii="PT Astra Serif" w:eastAsia="Calibri" w:hAnsi="PT Astra Serif"/>
          <w:bCs/>
          <w:sz w:val="26"/>
          <w:szCs w:val="26"/>
        </w:rPr>
        <w:t xml:space="preserve">2) Увеличены размеры ежемесячных денежных выплат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w:t>
      </w:r>
      <w:r w:rsidRPr="004B227C">
        <w:rPr>
          <w:rFonts w:ascii="PT Astra Serif" w:hAnsi="PT Astra Serif" w:cs="PT Astra Serif"/>
          <w:sz w:val="26"/>
          <w:szCs w:val="26"/>
        </w:rPr>
        <w:t>Законом Томской области от 10.07.2007 № 128-ОЗ «О мерах по улучшению материального положения инвалидов боевых действий, ветеранов боевых действий, ставших инвалидами вследствие</w:t>
      </w:r>
      <w:proofErr w:type="gramEnd"/>
      <w:r w:rsidRPr="004B227C">
        <w:rPr>
          <w:rFonts w:ascii="PT Astra Serif" w:hAnsi="PT Astra Serif" w:cs="PT Astra Serif"/>
          <w:sz w:val="26"/>
          <w:szCs w:val="26"/>
        </w:rPr>
        <w:t xml:space="preserve">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r w:rsidRPr="004B227C">
        <w:rPr>
          <w:rFonts w:ascii="PT Astra Serif" w:eastAsia="Calibri" w:hAnsi="PT Astra Serif"/>
          <w:bCs/>
          <w:sz w:val="26"/>
          <w:szCs w:val="26"/>
        </w:rPr>
        <w:t xml:space="preserve">. Инвалидам  первой группы  размер выплаты увеличены </w:t>
      </w:r>
      <w:r w:rsidRPr="004B227C">
        <w:rPr>
          <w:rFonts w:ascii="PT Astra Serif" w:eastAsia="Calibri" w:hAnsi="PT Astra Serif"/>
          <w:bCs/>
          <w:i/>
          <w:sz w:val="26"/>
          <w:szCs w:val="26"/>
        </w:rPr>
        <w:t>с 1500 рублей до 2500 рублей</w:t>
      </w:r>
      <w:r w:rsidRPr="004B227C">
        <w:rPr>
          <w:rFonts w:ascii="PT Astra Serif" w:eastAsia="Calibri" w:hAnsi="PT Astra Serif"/>
          <w:bCs/>
          <w:sz w:val="26"/>
          <w:szCs w:val="26"/>
        </w:rPr>
        <w:t xml:space="preserve">, инвалидам второй группы </w:t>
      </w:r>
      <w:r w:rsidRPr="004B227C">
        <w:rPr>
          <w:rFonts w:ascii="PT Astra Serif" w:eastAsia="Calibri" w:hAnsi="PT Astra Serif"/>
          <w:bCs/>
          <w:i/>
          <w:sz w:val="26"/>
          <w:szCs w:val="26"/>
        </w:rPr>
        <w:t>с 1000 рублей до 2000 рублей</w:t>
      </w:r>
      <w:r w:rsidRPr="004B227C">
        <w:rPr>
          <w:rFonts w:ascii="PT Astra Serif" w:eastAsia="Calibri" w:hAnsi="PT Astra Serif"/>
          <w:bCs/>
          <w:sz w:val="26"/>
          <w:szCs w:val="26"/>
        </w:rPr>
        <w:t xml:space="preserve">, инвалидам третьей группы </w:t>
      </w:r>
      <w:r w:rsidRPr="004B227C">
        <w:rPr>
          <w:rFonts w:ascii="PT Astra Serif" w:eastAsia="Calibri" w:hAnsi="PT Astra Serif"/>
          <w:bCs/>
          <w:i/>
          <w:sz w:val="26"/>
          <w:szCs w:val="26"/>
        </w:rPr>
        <w:t>с 800 рублей до 1500 рублей</w:t>
      </w:r>
      <w:r w:rsidRPr="004B227C">
        <w:rPr>
          <w:rFonts w:ascii="PT Astra Serif" w:eastAsia="Calibri" w:hAnsi="PT Astra Serif"/>
          <w:bCs/>
          <w:sz w:val="26"/>
          <w:szCs w:val="26"/>
        </w:rPr>
        <w:t xml:space="preserve">. </w:t>
      </w:r>
    </w:p>
    <w:p w14:paraId="2F67A342" w14:textId="77777777" w:rsidR="001D4DE7" w:rsidRPr="004B227C" w:rsidRDefault="001D4DE7" w:rsidP="004B227C">
      <w:pPr>
        <w:adjustRightInd w:val="0"/>
        <w:spacing w:after="0" w:line="240" w:lineRule="auto"/>
        <w:ind w:firstLine="709"/>
        <w:jc w:val="both"/>
        <w:rPr>
          <w:rFonts w:ascii="PT Astra Serif" w:eastAsia="Calibri" w:hAnsi="PT Astra Serif"/>
          <w:bCs/>
          <w:sz w:val="26"/>
          <w:szCs w:val="26"/>
        </w:rPr>
      </w:pPr>
      <w:r w:rsidRPr="004B227C">
        <w:rPr>
          <w:rFonts w:ascii="PT Astra Serif" w:eastAsia="Calibri" w:hAnsi="PT Astra Serif"/>
          <w:bCs/>
          <w:sz w:val="26"/>
          <w:szCs w:val="26"/>
        </w:rPr>
        <w:t>Всего в 2022 году на предоставление ежемесячных денежных выплат в новых размерах 154 получателям направлено 2 998,9 тыс. рублей, с темпом роста к уровню 2021 года 170,4%;</w:t>
      </w:r>
    </w:p>
    <w:p w14:paraId="35EEF68A"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cs="PT Astra Serif"/>
          <w:sz w:val="26"/>
          <w:szCs w:val="26"/>
        </w:rPr>
      </w:pPr>
      <w:r w:rsidRPr="004B227C">
        <w:rPr>
          <w:rFonts w:ascii="PT Astra Serif" w:eastAsia="Calibri" w:hAnsi="PT Astra Serif"/>
          <w:bCs/>
          <w:sz w:val="26"/>
          <w:szCs w:val="26"/>
        </w:rPr>
        <w:t xml:space="preserve">3) Также с 2022 года увеличены размеры единовременной денежной компенсации на возмещение произведенных расходов по газификации жилых помещений в соответствии с </w:t>
      </w:r>
      <w:r w:rsidRPr="004B227C">
        <w:rPr>
          <w:rFonts w:ascii="PT Astra Serif" w:hAnsi="PT Astra Serif" w:cs="PT Astra Serif"/>
          <w:sz w:val="26"/>
          <w:szCs w:val="26"/>
        </w:rPr>
        <w:t>Законом Томской области от 12.08.2013 № 143-ОЗ «О социальной поддержке отдельных категорий граждан, осуществляющих газификацию жилых помещений на территории Томской области»</w:t>
      </w:r>
      <w:r w:rsidRPr="004B227C">
        <w:rPr>
          <w:rFonts w:ascii="PT Astra Serif" w:eastAsia="Calibri" w:hAnsi="PT Astra Serif"/>
          <w:bCs/>
          <w:sz w:val="26"/>
          <w:szCs w:val="26"/>
        </w:rPr>
        <w:t>:</w:t>
      </w:r>
    </w:p>
    <w:p w14:paraId="2B74E4A0"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cs="PT Astra Serif"/>
          <w:sz w:val="26"/>
          <w:szCs w:val="26"/>
        </w:rPr>
      </w:pPr>
      <w:r w:rsidRPr="004B227C">
        <w:rPr>
          <w:rFonts w:ascii="PT Astra Serif" w:hAnsi="PT Astra Serif" w:cs="PT Astra Serif"/>
          <w:sz w:val="26"/>
          <w:szCs w:val="26"/>
        </w:rPr>
        <w:t xml:space="preserve">- </w:t>
      </w:r>
      <w:r w:rsidRPr="004B227C">
        <w:rPr>
          <w:rFonts w:ascii="PT Astra Serif" w:hAnsi="PT Astra Serif" w:cs="PT Astra Serif"/>
          <w:i/>
          <w:sz w:val="26"/>
          <w:szCs w:val="26"/>
        </w:rPr>
        <w:t>с 15 000 рублей до 50 000 рублей</w:t>
      </w:r>
      <w:r w:rsidRPr="004B227C">
        <w:rPr>
          <w:rFonts w:ascii="PT Astra Serif" w:hAnsi="PT Astra Serif" w:cs="PT Astra Serif"/>
          <w:sz w:val="26"/>
          <w:szCs w:val="26"/>
        </w:rPr>
        <w:t xml:space="preserve"> для семьи, одиноко проживающего гражданина, среднедушевой доход которых на день обращения за сертификатом на газификацию жилого помещения составляет от 1,5 до 2 величины прожиточного минимума на душу населения, установленного по соответствующей группе территорий Томской области, утвержденной в установленном порядке;</w:t>
      </w:r>
    </w:p>
    <w:p w14:paraId="3E739575"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cs="PT Astra Serif"/>
          <w:sz w:val="26"/>
          <w:szCs w:val="26"/>
        </w:rPr>
      </w:pPr>
      <w:r w:rsidRPr="004B227C">
        <w:rPr>
          <w:rFonts w:ascii="PT Astra Serif" w:hAnsi="PT Astra Serif" w:cs="PT Astra Serif"/>
          <w:sz w:val="26"/>
          <w:szCs w:val="26"/>
        </w:rPr>
        <w:t xml:space="preserve">- </w:t>
      </w:r>
      <w:r w:rsidRPr="004B227C">
        <w:rPr>
          <w:rFonts w:ascii="PT Astra Serif" w:hAnsi="PT Astra Serif" w:cs="PT Astra Serif"/>
          <w:i/>
          <w:sz w:val="26"/>
          <w:szCs w:val="26"/>
        </w:rPr>
        <w:t>с 30 000 рублей до 70 000 рублей</w:t>
      </w:r>
      <w:r w:rsidRPr="004B227C">
        <w:rPr>
          <w:rFonts w:ascii="PT Astra Serif" w:hAnsi="PT Astra Serif" w:cs="PT Astra Serif"/>
          <w:sz w:val="26"/>
          <w:szCs w:val="26"/>
        </w:rPr>
        <w:t xml:space="preserve"> для  семьи, одиноко проживающего гражданина, среднедушевой доход которых на день обращения за сертификатом на газификацию жилого помещения составляет от 1 до 1,5 величины прожиточного минимума на душу населения, установленного по соответствующей группе территорий Томской области, утвержденной в установленном порядке;</w:t>
      </w:r>
    </w:p>
    <w:p w14:paraId="73398058"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cs="PT Astra Serif"/>
          <w:sz w:val="26"/>
          <w:szCs w:val="26"/>
        </w:rPr>
      </w:pPr>
      <w:proofErr w:type="gramStart"/>
      <w:r w:rsidRPr="004B227C">
        <w:rPr>
          <w:rFonts w:ascii="PT Astra Serif" w:hAnsi="PT Astra Serif" w:cs="PT Astra Serif"/>
          <w:sz w:val="26"/>
          <w:szCs w:val="26"/>
        </w:rPr>
        <w:lastRenderedPageBreak/>
        <w:t xml:space="preserve">- </w:t>
      </w:r>
      <w:r w:rsidRPr="004B227C">
        <w:rPr>
          <w:rFonts w:ascii="PT Astra Serif" w:hAnsi="PT Astra Serif" w:cs="PT Astra Serif"/>
          <w:i/>
          <w:sz w:val="26"/>
          <w:szCs w:val="26"/>
        </w:rPr>
        <w:t>с 60 000 рублей до 100 000 рублей</w:t>
      </w:r>
      <w:r w:rsidRPr="004B227C">
        <w:rPr>
          <w:rFonts w:ascii="PT Astra Serif" w:hAnsi="PT Astra Serif" w:cs="PT Astra Serif"/>
          <w:sz w:val="26"/>
          <w:szCs w:val="26"/>
        </w:rPr>
        <w:t xml:space="preserve"> для семьи, одиноко проживающего гражданина, среднедушевой доход которых на день обращения за сертификатом на газификацию жилого помещения ниже величины прожиточного минимума на душу населения, установленного по соответствующей группе территорий Томской области, утвержденной в установленном порядке, а также для отдельных категорий граждан без ограничения уровня их среднедушевого дохода.</w:t>
      </w:r>
      <w:proofErr w:type="gramEnd"/>
    </w:p>
    <w:p w14:paraId="7FFD9DCF" w14:textId="77777777" w:rsidR="001D4DE7" w:rsidRPr="004B227C" w:rsidRDefault="001D4DE7" w:rsidP="004B227C">
      <w:pPr>
        <w:spacing w:after="0" w:line="240" w:lineRule="auto"/>
        <w:jc w:val="both"/>
        <w:rPr>
          <w:rFonts w:ascii="PT Astra Serif" w:hAnsi="PT Astra Serif"/>
          <w:b/>
          <w:sz w:val="26"/>
          <w:szCs w:val="26"/>
        </w:rPr>
      </w:pPr>
      <w:bookmarkStart w:id="2" w:name="RANGE!A1:H42"/>
      <w:bookmarkEnd w:id="2"/>
    </w:p>
    <w:p w14:paraId="3F9C197E" w14:textId="77777777" w:rsidR="001D4DE7" w:rsidRPr="004B227C" w:rsidRDefault="001D4DE7" w:rsidP="004B227C">
      <w:pPr>
        <w:spacing w:after="0" w:line="240" w:lineRule="auto"/>
        <w:ind w:firstLine="709"/>
        <w:jc w:val="both"/>
        <w:outlineLvl w:val="1"/>
        <w:rPr>
          <w:rFonts w:ascii="PT Astra Serif" w:hAnsi="PT Astra Serif"/>
          <w:sz w:val="26"/>
          <w:szCs w:val="26"/>
        </w:rPr>
      </w:pPr>
      <w:r w:rsidRPr="004B227C">
        <w:rPr>
          <w:rFonts w:ascii="PT Astra Serif" w:hAnsi="PT Astra Serif"/>
          <w:b/>
          <w:sz w:val="26"/>
          <w:szCs w:val="26"/>
        </w:rPr>
        <w:t>2. ВЦП «Исполнение обязательств по предоставлению отдельным категориям граждан бесплатной юридической помощи»:</w:t>
      </w:r>
      <w:r w:rsidRPr="004B227C">
        <w:rPr>
          <w:rFonts w:ascii="PT Astra Serif" w:hAnsi="PT Astra Serif"/>
          <w:sz w:val="26"/>
          <w:szCs w:val="26"/>
        </w:rPr>
        <w:t xml:space="preserve"> кассовое исполнение составило 25 555,2 тыс. рублей или 98,5% к плану по уточненной сводной бюджетной росписи. </w:t>
      </w:r>
    </w:p>
    <w:p w14:paraId="628AC406"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008EFE70"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1) 942,8 тыс. рублей – 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 Выполнены мероприятия по обеспечению реализации и защиты прав, свобод и законных интересов граждан путем оказания бесплатной юридической помощи 292 обратившимся гражданам;</w:t>
      </w:r>
    </w:p>
    <w:p w14:paraId="08C3C384" w14:textId="77777777" w:rsidR="001D4DE7" w:rsidRPr="004B227C" w:rsidRDefault="001D4DE7" w:rsidP="004B227C">
      <w:pPr>
        <w:spacing w:after="0" w:line="240" w:lineRule="auto"/>
        <w:ind w:firstLine="709"/>
        <w:jc w:val="both"/>
        <w:outlineLvl w:val="1"/>
        <w:rPr>
          <w:rFonts w:ascii="PT Astra Serif" w:hAnsi="PT Astra Serif"/>
          <w:sz w:val="26"/>
          <w:szCs w:val="26"/>
        </w:rPr>
      </w:pPr>
      <w:r w:rsidRPr="004B227C">
        <w:rPr>
          <w:rFonts w:ascii="PT Astra Serif" w:hAnsi="PT Astra Serif"/>
          <w:sz w:val="26"/>
          <w:szCs w:val="26"/>
        </w:rPr>
        <w:t xml:space="preserve">2) 24 612,4 тыс. рублей – на осуществление деятельности ОГКУ «Государственное юридическое бюро по Томской области». Оказана бесплатная юридическая помощь в виде консультирования в устной и письменной форме, подготовки правовых документов, представления интересов в судах 7 426 гражданам (пенсионерам, малоимущим, инвалидам, ветеранам Великой Отечественной войны, детям-сиротам, их представителям, гражданам, признанным судом недееспособными, их законным представителям и др.) </w:t>
      </w:r>
    </w:p>
    <w:p w14:paraId="5930549A" w14:textId="77777777" w:rsidR="001D4DE7" w:rsidRPr="004B227C" w:rsidRDefault="001D4DE7" w:rsidP="004B227C">
      <w:pPr>
        <w:pStyle w:val="a8"/>
        <w:tabs>
          <w:tab w:val="left" w:pos="851"/>
          <w:tab w:val="left" w:pos="993"/>
        </w:tabs>
        <w:spacing w:after="0" w:line="240" w:lineRule="auto"/>
        <w:ind w:left="0" w:firstLine="709"/>
        <w:jc w:val="both"/>
        <w:outlineLvl w:val="1"/>
        <w:rPr>
          <w:rFonts w:ascii="PT Astra Serif" w:hAnsi="PT Astra Serif"/>
          <w:sz w:val="26"/>
          <w:szCs w:val="26"/>
          <w:lang w:eastAsia="ru-RU"/>
        </w:rPr>
      </w:pPr>
    </w:p>
    <w:p w14:paraId="2E2A7F63" w14:textId="77777777" w:rsidR="001D4DE7" w:rsidRPr="004B227C" w:rsidRDefault="001D4DE7" w:rsidP="004B227C">
      <w:pPr>
        <w:spacing w:after="0" w:line="240" w:lineRule="auto"/>
        <w:ind w:firstLine="709"/>
        <w:jc w:val="both"/>
        <w:outlineLvl w:val="1"/>
        <w:rPr>
          <w:rFonts w:ascii="PT Astra Serif" w:hAnsi="PT Astra Serif"/>
          <w:sz w:val="26"/>
          <w:szCs w:val="26"/>
        </w:rPr>
      </w:pPr>
      <w:r w:rsidRPr="004B227C">
        <w:rPr>
          <w:rFonts w:ascii="PT Astra Serif" w:hAnsi="PT Astra Serif"/>
          <w:b/>
          <w:sz w:val="26"/>
          <w:szCs w:val="26"/>
        </w:rPr>
        <w:t xml:space="preserve">3. ВЦП «Исполнение обязательств по предоставлению мер социальной поддержки отдельным категориям граждан в рамках реализации государственной политики в сфере культуры и искусства»: </w:t>
      </w:r>
      <w:r w:rsidRPr="004B227C">
        <w:rPr>
          <w:rFonts w:ascii="PT Astra Serif" w:hAnsi="PT Astra Serif"/>
          <w:sz w:val="26"/>
          <w:szCs w:val="26"/>
        </w:rPr>
        <w:t>кассовое исполнение расходов по данной ВЦП составило 532,46 тыс. рублей или 66,2% к плану по уточненной сводной бюджетной росписи.</w:t>
      </w:r>
    </w:p>
    <w:p w14:paraId="2F65B642" w14:textId="77777777" w:rsidR="001D4DE7" w:rsidRPr="004B227C" w:rsidRDefault="001D4DE7" w:rsidP="004B227C">
      <w:pPr>
        <w:spacing w:after="0" w:line="240" w:lineRule="auto"/>
        <w:ind w:firstLine="709"/>
        <w:contextualSpacing/>
        <w:jc w:val="both"/>
        <w:rPr>
          <w:rFonts w:ascii="PT Astra Serif" w:hAnsi="PT Astra Serif"/>
          <w:i/>
          <w:sz w:val="26"/>
          <w:szCs w:val="26"/>
        </w:rPr>
      </w:pPr>
      <w:proofErr w:type="gramStart"/>
      <w:r w:rsidRPr="004B227C">
        <w:rPr>
          <w:rFonts w:ascii="PT Astra Serif" w:hAnsi="PT Astra Serif"/>
          <w:sz w:val="26"/>
          <w:szCs w:val="26"/>
        </w:rPr>
        <w:t>ВЦП направлена на предоставление мер социальной поддержки по выплате надбавок к тарифной ставке (должностному окладу) руководителям и специалистам организаций иных организационно-правовых  форм собственности (кроме федеральных государственных организаций), осуществляющих культурную деятельность в качестве основной деятельности на территории Томской области и зарегистрированных на территории Томской области, а также неработающим пенсионерам, имеющим почетные звания «Народный артист..», «Заслуженный артист..», «Народный художник..», «Заслуженный художник..», «Заслуженный</w:t>
      </w:r>
      <w:proofErr w:type="gramEnd"/>
      <w:r w:rsidRPr="004B227C">
        <w:rPr>
          <w:rFonts w:ascii="PT Astra Serif" w:hAnsi="PT Astra Serif"/>
          <w:sz w:val="26"/>
          <w:szCs w:val="26"/>
        </w:rPr>
        <w:t xml:space="preserve"> деятель искусств</w:t>
      </w:r>
      <w:proofErr w:type="gramStart"/>
      <w:r w:rsidRPr="004B227C">
        <w:rPr>
          <w:rFonts w:ascii="PT Astra Serif" w:hAnsi="PT Astra Serif"/>
          <w:sz w:val="26"/>
          <w:szCs w:val="26"/>
        </w:rPr>
        <w:t>..», «</w:t>
      </w:r>
      <w:proofErr w:type="gramEnd"/>
      <w:r w:rsidRPr="004B227C">
        <w:rPr>
          <w:rFonts w:ascii="PT Astra Serif" w:hAnsi="PT Astra Serif"/>
          <w:sz w:val="26"/>
          <w:szCs w:val="26"/>
        </w:rPr>
        <w:t>Заслуженный работник культуры..».  Меры социальной поддержки предоставлены 33 получателям.</w:t>
      </w:r>
    </w:p>
    <w:p w14:paraId="6C0DCBC7" w14:textId="77777777" w:rsidR="001D4DE7" w:rsidRPr="004B227C" w:rsidRDefault="001D4DE7" w:rsidP="004B227C">
      <w:pPr>
        <w:pStyle w:val="a8"/>
        <w:tabs>
          <w:tab w:val="left" w:pos="993"/>
        </w:tabs>
        <w:spacing w:after="0" w:line="240" w:lineRule="auto"/>
        <w:ind w:left="0" w:firstLine="709"/>
        <w:jc w:val="both"/>
        <w:rPr>
          <w:rFonts w:ascii="PT Astra Serif" w:hAnsi="PT Astra Serif"/>
          <w:sz w:val="26"/>
          <w:szCs w:val="26"/>
        </w:rPr>
      </w:pPr>
    </w:p>
    <w:p w14:paraId="684F8E45" w14:textId="77777777" w:rsidR="001D4DE7" w:rsidRPr="004B227C" w:rsidRDefault="001D4DE7" w:rsidP="004B227C">
      <w:pPr>
        <w:pStyle w:val="a8"/>
        <w:spacing w:after="0" w:line="240" w:lineRule="auto"/>
        <w:ind w:left="0" w:firstLine="709"/>
        <w:jc w:val="both"/>
        <w:rPr>
          <w:rFonts w:ascii="PT Astra Serif" w:hAnsi="PT Astra Serif"/>
          <w:sz w:val="26"/>
          <w:szCs w:val="26"/>
        </w:rPr>
      </w:pPr>
      <w:proofErr w:type="gramStart"/>
      <w:r w:rsidRPr="004B227C">
        <w:rPr>
          <w:rFonts w:ascii="PT Astra Serif" w:hAnsi="PT Astra Serif"/>
          <w:sz w:val="26"/>
          <w:szCs w:val="26"/>
        </w:rPr>
        <w:t>В 2022 году осталась нереализованной</w:t>
      </w:r>
      <w:r w:rsidRPr="004B227C">
        <w:rPr>
          <w:rFonts w:ascii="PT Astra Serif" w:hAnsi="PT Astra Serif"/>
          <w:b/>
          <w:sz w:val="26"/>
          <w:szCs w:val="26"/>
        </w:rPr>
        <w:t xml:space="preserve"> ВЦП «Предоставление единовременной денежной выплаты на улучшение жилищных условий в соответствии с Законом Томской области от 16 декабря 2004 года № 253-ОЗ «О социальной поддержке граждан, имеющих несовершеннолетних детей»</w:t>
      </w:r>
      <w:r w:rsidRPr="004B227C">
        <w:rPr>
          <w:rFonts w:ascii="PT Astra Serif" w:hAnsi="PT Astra Serif"/>
          <w:sz w:val="26"/>
          <w:szCs w:val="26"/>
        </w:rPr>
        <w:t xml:space="preserve"> в связи с отсутствием заявлений на выдачу сертификатов на улучшение жилищных условий, по которым выплачивается единовременная денежная выплата.</w:t>
      </w:r>
      <w:proofErr w:type="gramEnd"/>
    </w:p>
    <w:p w14:paraId="4F11EC5E" w14:textId="77777777" w:rsidR="001D4DE7" w:rsidRPr="004B227C" w:rsidRDefault="001D4DE7" w:rsidP="004B227C">
      <w:pPr>
        <w:spacing w:after="0" w:line="240" w:lineRule="auto"/>
        <w:jc w:val="both"/>
        <w:rPr>
          <w:rFonts w:ascii="PT Astra Serif" w:hAnsi="PT Astra Serif"/>
          <w:sz w:val="26"/>
          <w:szCs w:val="26"/>
        </w:rPr>
      </w:pPr>
    </w:p>
    <w:p w14:paraId="7DA5C349" w14:textId="77777777" w:rsidR="001D4DE7" w:rsidRPr="004B227C" w:rsidRDefault="001D4DE7" w:rsidP="004B227C">
      <w:pPr>
        <w:spacing w:after="0" w:line="240" w:lineRule="auto"/>
        <w:ind w:firstLine="709"/>
        <w:jc w:val="both"/>
        <w:rPr>
          <w:rFonts w:ascii="PT Astra Serif" w:hAnsi="PT Astra Serif"/>
          <w:b/>
          <w:bCs/>
          <w:sz w:val="26"/>
          <w:szCs w:val="26"/>
        </w:rPr>
      </w:pPr>
      <w:r w:rsidRPr="004B227C">
        <w:rPr>
          <w:rFonts w:ascii="PT Astra Serif" w:hAnsi="PT Astra Serif"/>
          <w:b/>
          <w:bCs/>
          <w:sz w:val="26"/>
          <w:szCs w:val="26"/>
        </w:rPr>
        <w:t>Подпрограмма «Модернизация и развитие социального обслуживания населения».</w:t>
      </w:r>
    </w:p>
    <w:p w14:paraId="5B41D25C" w14:textId="77777777" w:rsidR="001D4DE7" w:rsidRPr="004B227C" w:rsidRDefault="001D4DE7" w:rsidP="004B227C">
      <w:pPr>
        <w:spacing w:after="0" w:line="240" w:lineRule="auto"/>
        <w:ind w:firstLine="709"/>
        <w:jc w:val="both"/>
        <w:rPr>
          <w:rFonts w:ascii="PT Astra Serif" w:hAnsi="PT Astra Serif"/>
          <w:bCs/>
          <w:sz w:val="26"/>
          <w:szCs w:val="26"/>
          <w:lang w:eastAsia="ru-RU"/>
        </w:rPr>
      </w:pPr>
      <w:r w:rsidRPr="004B227C">
        <w:rPr>
          <w:rFonts w:ascii="PT Astra Serif" w:hAnsi="PT Astra Serif"/>
          <w:bCs/>
          <w:sz w:val="26"/>
          <w:szCs w:val="26"/>
        </w:rPr>
        <w:t xml:space="preserve">В рамках данной подпрограммы реализовывалась </w:t>
      </w:r>
      <w:r w:rsidRPr="004B227C">
        <w:rPr>
          <w:rFonts w:ascii="PT Astra Serif" w:hAnsi="PT Astra Serif"/>
          <w:b/>
          <w:sz w:val="26"/>
          <w:szCs w:val="26"/>
        </w:rPr>
        <w:t xml:space="preserve">ВЦП «Оптимизация системы оказания социальных услуг и повышение эффективности социальной поддержки населения». </w:t>
      </w:r>
      <w:r w:rsidRPr="004B227C">
        <w:rPr>
          <w:rFonts w:ascii="PT Astra Serif" w:hAnsi="PT Astra Serif"/>
          <w:bCs/>
          <w:sz w:val="26"/>
          <w:szCs w:val="26"/>
          <w:lang w:eastAsia="ru-RU"/>
        </w:rPr>
        <w:t>Кассовое исполнение расходов по данной ВЦП в 2021 году составило 1 556 532,3 тыс. рублей или 99,75 % к плану по уточненной сводной бюджетной росписи.</w:t>
      </w:r>
    </w:p>
    <w:p w14:paraId="07300398" w14:textId="77777777" w:rsidR="001D4DE7" w:rsidRPr="004B227C" w:rsidRDefault="001D4DE7" w:rsidP="004B227C">
      <w:pPr>
        <w:autoSpaceDE w:val="0"/>
        <w:autoSpaceDN w:val="0"/>
        <w:adjustRightInd w:val="0"/>
        <w:spacing w:after="0" w:line="240" w:lineRule="auto"/>
        <w:ind w:firstLine="709"/>
        <w:rPr>
          <w:rFonts w:ascii="PT Astra Serif" w:hAnsi="PT Astra Serif"/>
          <w:bCs/>
          <w:sz w:val="26"/>
          <w:szCs w:val="26"/>
          <w:lang w:eastAsia="ru-RU"/>
        </w:rPr>
      </w:pPr>
      <w:r w:rsidRPr="004B227C">
        <w:rPr>
          <w:rFonts w:ascii="PT Astra Serif" w:hAnsi="PT Astra Serif"/>
          <w:bCs/>
          <w:sz w:val="26"/>
          <w:szCs w:val="26"/>
          <w:lang w:eastAsia="ru-RU"/>
        </w:rPr>
        <w:t>Основные направления расходов в рамках ВЦП:</w:t>
      </w:r>
    </w:p>
    <w:p w14:paraId="58068E79" w14:textId="77777777" w:rsidR="001D4DE7" w:rsidRPr="004B227C" w:rsidRDefault="001D4DE7" w:rsidP="004B227C">
      <w:pPr>
        <w:pStyle w:val="a8"/>
        <w:numPr>
          <w:ilvl w:val="0"/>
          <w:numId w:val="108"/>
        </w:numPr>
        <w:tabs>
          <w:tab w:val="left" w:pos="1134"/>
        </w:tabs>
        <w:spacing w:after="0" w:line="240" w:lineRule="auto"/>
        <w:ind w:left="0" w:firstLine="709"/>
        <w:jc w:val="both"/>
        <w:rPr>
          <w:rFonts w:ascii="PT Astra Serif" w:hAnsi="PT Astra Serif"/>
          <w:bCs/>
          <w:sz w:val="26"/>
          <w:szCs w:val="26"/>
          <w:lang w:eastAsia="ru-RU"/>
        </w:rPr>
      </w:pPr>
      <w:r w:rsidRPr="004B227C">
        <w:rPr>
          <w:rFonts w:ascii="PT Astra Serif" w:hAnsi="PT Astra Serif"/>
          <w:sz w:val="26"/>
          <w:szCs w:val="26"/>
        </w:rPr>
        <w:t xml:space="preserve">879 865,1тыс. рублей </w:t>
      </w:r>
      <w:r w:rsidRPr="004B227C">
        <w:rPr>
          <w:rFonts w:ascii="PT Astra Serif" w:hAnsi="PT Astra Serif"/>
          <w:bCs/>
          <w:sz w:val="26"/>
          <w:szCs w:val="26"/>
          <w:lang w:eastAsia="ru-RU"/>
        </w:rPr>
        <w:t>– на финансовое обеспечение выполнения государственных заданий 13 областными государственными бюджетными и автономными учреждениями, в целях оказания государственных услуг.</w:t>
      </w:r>
    </w:p>
    <w:p w14:paraId="0E9490E6" w14:textId="77777777" w:rsidR="001D4DE7" w:rsidRPr="004B227C" w:rsidRDefault="001D4DE7" w:rsidP="004B227C">
      <w:pPr>
        <w:tabs>
          <w:tab w:val="left" w:pos="0"/>
          <w:tab w:val="left" w:pos="993"/>
        </w:tabs>
        <w:spacing w:after="0" w:line="240" w:lineRule="auto"/>
        <w:ind w:firstLine="709"/>
        <w:jc w:val="both"/>
        <w:rPr>
          <w:rFonts w:ascii="PT Astra Serif" w:hAnsi="PT Astra Serif"/>
          <w:bCs/>
          <w:sz w:val="26"/>
          <w:szCs w:val="26"/>
          <w:lang w:eastAsia="ru-RU"/>
        </w:rPr>
      </w:pPr>
      <w:r w:rsidRPr="004B227C">
        <w:rPr>
          <w:rFonts w:ascii="PT Astra Serif" w:hAnsi="PT Astra Serif"/>
          <w:bCs/>
          <w:sz w:val="26"/>
          <w:szCs w:val="26"/>
          <w:lang w:eastAsia="ru-RU"/>
        </w:rPr>
        <w:t>В рамках выполнения государственных заданий предоставлены 3 государственные услуги, в том числе:</w:t>
      </w:r>
    </w:p>
    <w:p w14:paraId="74879255" w14:textId="77777777" w:rsidR="001D4DE7" w:rsidRPr="004B227C" w:rsidRDefault="001D4DE7" w:rsidP="004B227C">
      <w:pPr>
        <w:tabs>
          <w:tab w:val="left" w:pos="0"/>
          <w:tab w:val="left" w:pos="993"/>
        </w:tabs>
        <w:spacing w:after="0" w:line="240" w:lineRule="auto"/>
        <w:ind w:firstLine="709"/>
        <w:jc w:val="both"/>
        <w:rPr>
          <w:rFonts w:ascii="PT Astra Serif" w:hAnsi="PT Astra Serif"/>
          <w:bCs/>
          <w:sz w:val="26"/>
          <w:szCs w:val="26"/>
          <w:lang w:eastAsia="ru-RU"/>
        </w:rPr>
      </w:pPr>
      <w:r w:rsidRPr="004B227C">
        <w:rPr>
          <w:rFonts w:ascii="PT Astra Serif" w:hAnsi="PT Astra Serif"/>
          <w:bCs/>
          <w:sz w:val="26"/>
          <w:szCs w:val="26"/>
          <w:lang w:eastAsia="ru-RU"/>
        </w:rPr>
        <w:t>социальное обслуживание на дому получили 2 078 человек;</w:t>
      </w:r>
    </w:p>
    <w:p w14:paraId="1005AB5C" w14:textId="77777777" w:rsidR="001D4DE7" w:rsidRPr="004B227C" w:rsidRDefault="001D4DE7" w:rsidP="004B227C">
      <w:pPr>
        <w:tabs>
          <w:tab w:val="left" w:pos="0"/>
          <w:tab w:val="left" w:pos="993"/>
        </w:tabs>
        <w:spacing w:after="0" w:line="240" w:lineRule="auto"/>
        <w:ind w:firstLine="709"/>
        <w:jc w:val="both"/>
        <w:rPr>
          <w:rFonts w:ascii="PT Astra Serif" w:hAnsi="PT Astra Serif"/>
          <w:bCs/>
          <w:sz w:val="26"/>
          <w:szCs w:val="26"/>
          <w:lang w:eastAsia="ru-RU"/>
        </w:rPr>
      </w:pPr>
      <w:r w:rsidRPr="004B227C">
        <w:rPr>
          <w:rFonts w:ascii="PT Astra Serif" w:hAnsi="PT Astra Serif"/>
          <w:bCs/>
          <w:sz w:val="26"/>
          <w:szCs w:val="26"/>
          <w:lang w:eastAsia="ru-RU"/>
        </w:rPr>
        <w:t>социальное обслуживание в стационарной форме – 1 673 человека;</w:t>
      </w:r>
    </w:p>
    <w:p w14:paraId="448BB23A" w14:textId="77777777" w:rsidR="001D4DE7" w:rsidRPr="004B227C" w:rsidRDefault="001D4DE7" w:rsidP="004B227C">
      <w:pPr>
        <w:tabs>
          <w:tab w:val="left" w:pos="0"/>
          <w:tab w:val="left" w:pos="993"/>
        </w:tabs>
        <w:spacing w:after="0" w:line="240" w:lineRule="auto"/>
        <w:ind w:firstLine="709"/>
        <w:jc w:val="both"/>
        <w:rPr>
          <w:rFonts w:ascii="PT Astra Serif" w:hAnsi="PT Astra Serif"/>
          <w:bCs/>
          <w:sz w:val="26"/>
          <w:szCs w:val="26"/>
          <w:lang w:eastAsia="ru-RU"/>
        </w:rPr>
      </w:pPr>
      <w:r w:rsidRPr="004B227C">
        <w:rPr>
          <w:rFonts w:ascii="PT Astra Serif" w:hAnsi="PT Astra Serif"/>
          <w:bCs/>
          <w:sz w:val="26"/>
          <w:szCs w:val="26"/>
          <w:lang w:eastAsia="ru-RU"/>
        </w:rPr>
        <w:t xml:space="preserve">социальное обслуживание в полустационарной форме – 176 человек. </w:t>
      </w:r>
    </w:p>
    <w:p w14:paraId="3E4131B0" w14:textId="77777777" w:rsidR="001D4DE7" w:rsidRPr="004B227C" w:rsidRDefault="001D4DE7" w:rsidP="004B227C">
      <w:pPr>
        <w:tabs>
          <w:tab w:val="left" w:pos="0"/>
          <w:tab w:val="left" w:pos="993"/>
        </w:tabs>
        <w:spacing w:after="0" w:line="240" w:lineRule="auto"/>
        <w:ind w:firstLine="709"/>
        <w:jc w:val="both"/>
        <w:rPr>
          <w:rFonts w:ascii="PT Astra Serif" w:hAnsi="PT Astra Serif"/>
          <w:bCs/>
          <w:sz w:val="26"/>
          <w:szCs w:val="26"/>
          <w:lang w:eastAsia="ru-RU"/>
        </w:rPr>
      </w:pPr>
      <w:r w:rsidRPr="004B227C">
        <w:rPr>
          <w:rFonts w:ascii="PT Astra Serif" w:hAnsi="PT Astra Serif"/>
          <w:bCs/>
          <w:sz w:val="26"/>
          <w:szCs w:val="26"/>
          <w:lang w:eastAsia="ru-RU"/>
        </w:rPr>
        <w:t>Социальное обслуживание во всех формах включает в себя предоставление социально-бытовых, социально-медицинских, социально-психологических, социально-педагогических, социально-трудовых, социально-правовых услуг, а также услуг в целях повышения коммуникативного потенциала лиц, имеющих ограничения жизнедеятельности.</w:t>
      </w:r>
    </w:p>
    <w:p w14:paraId="661C05E0" w14:textId="77777777" w:rsidR="001D4DE7" w:rsidRPr="004B227C" w:rsidRDefault="001D4DE7" w:rsidP="004B227C">
      <w:pPr>
        <w:pStyle w:val="a8"/>
        <w:spacing w:after="0" w:line="240" w:lineRule="auto"/>
        <w:ind w:left="0" w:firstLine="709"/>
        <w:jc w:val="both"/>
        <w:rPr>
          <w:rFonts w:ascii="PT Astra Serif" w:hAnsi="PT Astra Serif"/>
          <w:sz w:val="26"/>
          <w:szCs w:val="26"/>
        </w:rPr>
      </w:pPr>
      <w:proofErr w:type="gramStart"/>
      <w:r w:rsidRPr="004B227C">
        <w:rPr>
          <w:rFonts w:ascii="PT Astra Serif" w:hAnsi="PT Astra Serif"/>
          <w:sz w:val="26"/>
          <w:szCs w:val="26"/>
        </w:rPr>
        <w:t>2) 630 628,7 тыс. рублей – на функционирование 24 областных государственных казенных учреждений - центров социальной поддержки граждан, в том числе функционирующих при них 17 отделений социальной помощи на дому, а также областного государственного казенного учреждения  «Информационно-технический центр Томской области», из которых 16 554,5    тыс. рублей  - за счет доходов данных учреждений от приносящей доход деятельности.</w:t>
      </w:r>
      <w:proofErr w:type="gramEnd"/>
      <w:r w:rsidRPr="004B227C">
        <w:rPr>
          <w:rFonts w:ascii="PT Astra Serif" w:hAnsi="PT Astra Serif"/>
          <w:sz w:val="26"/>
          <w:szCs w:val="26"/>
        </w:rPr>
        <w:t xml:space="preserve"> Центрами социальной поддержки населения организовано предоставление мер социальной поддержки и оказание социальных услуг на дому для 361 327 граждан;</w:t>
      </w:r>
    </w:p>
    <w:p w14:paraId="5C1A5384" w14:textId="77777777" w:rsidR="001D4DE7" w:rsidRPr="004B227C" w:rsidRDefault="001D4DE7" w:rsidP="004B227C">
      <w:pPr>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3) 46 038,5 тыс. рублей – на предоставление субсидии на иные цели областным государственным бюджетным и автономным учреждениям, в том числе:</w:t>
      </w:r>
    </w:p>
    <w:p w14:paraId="7902D36E" w14:textId="77777777" w:rsidR="001D4DE7" w:rsidRPr="004B227C" w:rsidRDefault="001D4DE7" w:rsidP="004B227C">
      <w:pPr>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- 30 292,4 тыс. рублей – на  проведение капитального ремонта, в том числе на разработку  проектно сметной документации, объектов недвижимости, закрепленных за 5 бюджетными и 4 автономными учреждениями, подведомственными Департаменту социальной защиты населения Томской области;</w:t>
      </w:r>
    </w:p>
    <w:p w14:paraId="7C76130D" w14:textId="77777777" w:rsidR="001D4DE7" w:rsidRPr="004B227C" w:rsidRDefault="001D4DE7" w:rsidP="004B227C">
      <w:pPr>
        <w:spacing w:after="0" w:line="240" w:lineRule="auto"/>
        <w:ind w:firstLine="709"/>
        <w:contextualSpacing/>
        <w:jc w:val="both"/>
        <w:rPr>
          <w:rFonts w:ascii="PT Astra Serif" w:hAnsi="PT Astra Serif"/>
          <w:sz w:val="26"/>
          <w:szCs w:val="26"/>
        </w:rPr>
      </w:pPr>
      <w:proofErr w:type="gramStart"/>
      <w:r w:rsidRPr="004B227C">
        <w:rPr>
          <w:rFonts w:ascii="PT Astra Serif" w:hAnsi="PT Astra Serif"/>
          <w:sz w:val="26"/>
          <w:szCs w:val="26"/>
        </w:rPr>
        <w:t>- 9 327,3 тыс. рублей – на приобретение основных средств, в том числе автомобиля УАЗ «Патриот», снегоочистителя самоходного для содержания территории в зимний период и мебели  в связи с вводом нового корпуса ОГБУ «Итатский дом-интернат для престарелых и инвалидов», компьютерной и оргтехники, сервера для 11 бюджетных и автономных учреждений, подведомственных Департаменту социальной защиты населения Томской области;</w:t>
      </w:r>
      <w:proofErr w:type="gramEnd"/>
    </w:p>
    <w:p w14:paraId="58C5CFBC" w14:textId="77777777" w:rsidR="001D4DE7" w:rsidRPr="004B227C" w:rsidRDefault="001D4DE7" w:rsidP="004B227C">
      <w:pPr>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 xml:space="preserve">- </w:t>
      </w:r>
      <w:r w:rsidRPr="004B227C">
        <w:rPr>
          <w:rFonts w:ascii="PT Astra Serif" w:hAnsi="PT Astra Serif"/>
          <w:sz w:val="26"/>
          <w:szCs w:val="26"/>
          <w:lang w:eastAsia="ru-RU"/>
        </w:rPr>
        <w:t xml:space="preserve">4 838,7 тыс. рублей –  на финансовое обеспечение предоставления трехразового питания 250-ти работникам, осуществляющих трудовой процесс без возвращения к месту постоянного проживания, в рамках предотвращения распространения новой коронавирусной инфекции, а также компенсация произведенных расходов на указанное питание для 10 </w:t>
      </w:r>
      <w:r w:rsidRPr="004B227C">
        <w:rPr>
          <w:rFonts w:ascii="PT Astra Serif" w:hAnsi="PT Astra Serif"/>
          <w:sz w:val="26"/>
          <w:szCs w:val="26"/>
        </w:rPr>
        <w:t>бюджетных и автономных</w:t>
      </w:r>
      <w:r w:rsidRPr="004B227C">
        <w:rPr>
          <w:rFonts w:ascii="PT Astra Serif" w:hAnsi="PT Astra Serif"/>
          <w:sz w:val="26"/>
          <w:szCs w:val="26"/>
          <w:lang w:eastAsia="ru-RU"/>
        </w:rPr>
        <w:t xml:space="preserve"> </w:t>
      </w:r>
      <w:r w:rsidRPr="004B227C">
        <w:rPr>
          <w:rFonts w:ascii="PT Astra Serif" w:hAnsi="PT Astra Serif"/>
          <w:sz w:val="26"/>
          <w:szCs w:val="26"/>
          <w:lang w:eastAsia="ru-RU"/>
        </w:rPr>
        <w:lastRenderedPageBreak/>
        <w:t>учреждений</w:t>
      </w:r>
      <w:r w:rsidRPr="004B227C">
        <w:rPr>
          <w:rFonts w:ascii="PT Astra Serif" w:hAnsi="PT Astra Serif"/>
          <w:sz w:val="26"/>
          <w:szCs w:val="26"/>
        </w:rPr>
        <w:t>, подведомственных Департаменту социальной защиты населения Томской области;</w:t>
      </w:r>
    </w:p>
    <w:p w14:paraId="37BF3C6F" w14:textId="77777777" w:rsidR="001D4DE7" w:rsidRPr="004B227C" w:rsidRDefault="001D4DE7" w:rsidP="004B227C">
      <w:pPr>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 xml:space="preserve">- </w:t>
      </w:r>
      <w:r w:rsidRPr="004B227C">
        <w:rPr>
          <w:rFonts w:ascii="PT Astra Serif" w:hAnsi="PT Astra Serif"/>
          <w:sz w:val="26"/>
          <w:szCs w:val="26"/>
          <w:lang w:eastAsia="ru-RU"/>
        </w:rPr>
        <w:t xml:space="preserve">566,9 тыс. рублей – на финансовое обеспечение организации ПЦР - тестирования на COVID-19, а также на компенсацию произведенных расходов на указанное тестирование </w:t>
      </w:r>
      <w:r w:rsidRPr="004B227C">
        <w:rPr>
          <w:rFonts w:ascii="PT Astra Serif" w:hAnsi="PT Astra Serif"/>
          <w:sz w:val="26"/>
          <w:szCs w:val="26"/>
        </w:rPr>
        <w:t>250 работников бюджетных и автономных</w:t>
      </w:r>
      <w:r w:rsidRPr="004B227C">
        <w:rPr>
          <w:rFonts w:ascii="PT Astra Serif" w:hAnsi="PT Astra Serif"/>
          <w:sz w:val="26"/>
          <w:szCs w:val="26"/>
          <w:lang w:eastAsia="ru-RU"/>
        </w:rPr>
        <w:t xml:space="preserve"> учреждений</w:t>
      </w:r>
      <w:r w:rsidRPr="004B227C">
        <w:rPr>
          <w:rFonts w:ascii="PT Astra Serif" w:hAnsi="PT Astra Serif"/>
          <w:sz w:val="26"/>
          <w:szCs w:val="26"/>
        </w:rPr>
        <w:t xml:space="preserve">, подведомственных Департаменту социальной защиты населения Томской области; </w:t>
      </w:r>
    </w:p>
    <w:p w14:paraId="3E7E3FB2" w14:textId="77777777" w:rsidR="001D4DE7" w:rsidRPr="004B227C" w:rsidRDefault="001D4DE7" w:rsidP="004B227C">
      <w:pPr>
        <w:spacing w:after="0" w:line="240" w:lineRule="auto"/>
        <w:ind w:firstLine="709"/>
        <w:contextualSpacing/>
        <w:jc w:val="both"/>
        <w:rPr>
          <w:rFonts w:ascii="PT Astra Serif" w:hAnsi="PT Astra Serif"/>
          <w:sz w:val="26"/>
          <w:szCs w:val="26"/>
        </w:rPr>
      </w:pPr>
      <w:proofErr w:type="gramStart"/>
      <w:r w:rsidRPr="004B227C">
        <w:rPr>
          <w:rFonts w:ascii="PT Astra Serif" w:hAnsi="PT Astra Serif"/>
          <w:sz w:val="26"/>
          <w:szCs w:val="26"/>
        </w:rPr>
        <w:t>- 1 013,2 тыс. рублей – на финансовое обеспечение расходов, связанных с разовым материальным стимулированием 30-ти работников областных государственных учреждений, подведомственных Департаменту социальной защиты населения Томской области, участвующих в сборе гуманитарной помощи и в организации работы пунктов временного размещения граждан Российской Федерации, Донецкой и Луганской Народных Республик, Украины и лиц без гражданства, постоянно проживающих на территории Украины, прибывших на территорию Российской Федерации</w:t>
      </w:r>
      <w:proofErr w:type="gramEnd"/>
      <w:r w:rsidRPr="004B227C">
        <w:rPr>
          <w:rFonts w:ascii="PT Astra Serif" w:hAnsi="PT Astra Serif"/>
          <w:sz w:val="26"/>
          <w:szCs w:val="26"/>
        </w:rPr>
        <w:t xml:space="preserve"> в экстренном массовом порядке для </w:t>
      </w:r>
      <w:r w:rsidRPr="004B227C">
        <w:rPr>
          <w:rFonts w:ascii="PT Astra Serif" w:hAnsi="PT Astra Serif" w:cs="PT Astra Serif"/>
          <w:sz w:val="26"/>
          <w:szCs w:val="26"/>
        </w:rPr>
        <w:t xml:space="preserve">ОГАУ «Комплексный центр социального обслуживания </w:t>
      </w:r>
      <w:proofErr w:type="gramStart"/>
      <w:r w:rsidRPr="004B227C">
        <w:rPr>
          <w:rFonts w:ascii="PT Astra Serif" w:hAnsi="PT Astra Serif" w:cs="PT Astra Serif"/>
          <w:sz w:val="26"/>
          <w:szCs w:val="26"/>
        </w:rPr>
        <w:t>населения</w:t>
      </w:r>
      <w:proofErr w:type="gramEnd"/>
      <w:r w:rsidRPr="004B227C">
        <w:rPr>
          <w:rFonts w:ascii="PT Astra Serif" w:hAnsi="PT Astra Serif" w:cs="PT Astra Serif"/>
          <w:sz w:val="26"/>
          <w:szCs w:val="26"/>
        </w:rPr>
        <w:t xml:space="preserve"> ЗАТО Северск» и ОГАУ «Комплексный центр социального обслуживания населения Томской области».</w:t>
      </w:r>
    </w:p>
    <w:p w14:paraId="0C5E738C" w14:textId="77777777" w:rsidR="001D4DE7" w:rsidRPr="004B227C" w:rsidRDefault="001D4DE7" w:rsidP="004B227C">
      <w:pPr>
        <w:pStyle w:val="a8"/>
        <w:spacing w:after="0" w:line="240" w:lineRule="auto"/>
        <w:ind w:left="0" w:firstLine="709"/>
        <w:jc w:val="both"/>
        <w:rPr>
          <w:rFonts w:ascii="PT Astra Serif" w:hAnsi="PT Astra Serif"/>
          <w:bCs/>
          <w:sz w:val="26"/>
          <w:szCs w:val="26"/>
          <w:lang w:eastAsia="ru-RU"/>
        </w:rPr>
      </w:pPr>
    </w:p>
    <w:p w14:paraId="1E837A35" w14:textId="77777777" w:rsidR="001D4DE7" w:rsidRPr="004B227C" w:rsidRDefault="001D4DE7" w:rsidP="004B227C">
      <w:pPr>
        <w:ind w:firstLine="720"/>
        <w:jc w:val="both"/>
        <w:rPr>
          <w:rFonts w:ascii="PT Astra Serif" w:hAnsi="PT Astra Serif"/>
          <w:b/>
          <w:sz w:val="26"/>
          <w:szCs w:val="26"/>
        </w:rPr>
      </w:pPr>
      <w:r w:rsidRPr="004B227C">
        <w:rPr>
          <w:rFonts w:ascii="PT Astra Serif" w:hAnsi="PT Astra Serif"/>
          <w:b/>
          <w:sz w:val="26"/>
          <w:szCs w:val="26"/>
        </w:rPr>
        <w:t>Подпрограмма «Обеспечение государственной поддержки семей, имеющих детей»</w:t>
      </w:r>
    </w:p>
    <w:p w14:paraId="34F40D82"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В рамках данной подпрограммы в 2022 году реализовывались 3 ВЦП.</w:t>
      </w:r>
    </w:p>
    <w:p w14:paraId="11B70E4B" w14:textId="77777777" w:rsidR="001D4DE7" w:rsidRPr="004B227C" w:rsidRDefault="001D4DE7" w:rsidP="004B227C">
      <w:pPr>
        <w:pStyle w:val="a8"/>
        <w:numPr>
          <w:ilvl w:val="0"/>
          <w:numId w:val="105"/>
        </w:numPr>
        <w:tabs>
          <w:tab w:val="left" w:pos="1134"/>
        </w:tabs>
        <w:spacing w:after="0" w:line="240" w:lineRule="auto"/>
        <w:ind w:left="0" w:firstLine="709"/>
        <w:mirrorIndents/>
        <w:jc w:val="both"/>
        <w:rPr>
          <w:rFonts w:ascii="PT Astra Serif" w:hAnsi="PT Astra Serif"/>
          <w:iCs/>
          <w:sz w:val="26"/>
          <w:szCs w:val="26"/>
          <w:lang w:eastAsia="ru-RU"/>
        </w:rPr>
      </w:pPr>
      <w:r w:rsidRPr="004B227C">
        <w:rPr>
          <w:rFonts w:ascii="PT Astra Serif" w:hAnsi="PT Astra Serif"/>
          <w:b/>
          <w:sz w:val="26"/>
          <w:szCs w:val="26"/>
        </w:rPr>
        <w:t xml:space="preserve">ВЦП «Организация работы по профилактике семейного неблагополучия»: </w:t>
      </w:r>
      <w:r w:rsidRPr="004B227C">
        <w:rPr>
          <w:rFonts w:ascii="PT Astra Serif" w:hAnsi="PT Astra Serif"/>
          <w:sz w:val="26"/>
          <w:szCs w:val="26"/>
        </w:rPr>
        <w:t>кассовое исполнение составило  667 242,9 тыс. рублей или 99,95 % к плану по уточненной сводной бюджетной росписи.</w:t>
      </w:r>
    </w:p>
    <w:p w14:paraId="36AC1376"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027362E6" w14:textId="77777777" w:rsidR="001D4DE7" w:rsidRPr="004B227C" w:rsidRDefault="001D4DE7" w:rsidP="004B227C">
      <w:pPr>
        <w:numPr>
          <w:ilvl w:val="0"/>
          <w:numId w:val="104"/>
        </w:numPr>
        <w:tabs>
          <w:tab w:val="left" w:pos="1134"/>
        </w:tabs>
        <w:spacing w:after="0" w:line="240" w:lineRule="auto"/>
        <w:ind w:left="0" w:firstLine="709"/>
        <w:contextualSpacing/>
        <w:jc w:val="both"/>
        <w:rPr>
          <w:rFonts w:ascii="PT Astra Serif" w:hAnsi="PT Astra Serif"/>
          <w:sz w:val="26"/>
          <w:szCs w:val="26"/>
        </w:rPr>
      </w:pPr>
      <w:r w:rsidRPr="004B227C">
        <w:rPr>
          <w:rFonts w:ascii="PT Astra Serif" w:hAnsi="PT Astra Serif"/>
          <w:sz w:val="26"/>
          <w:szCs w:val="26"/>
        </w:rPr>
        <w:t>33 646,5 тыс. рублей - на предоставление субсидии ОГБУ «Центр социальной помощи семье и детям г. Стрежевого» на финансовое обеспечение государственного задания, в целях выполнения государственных услуг.</w:t>
      </w:r>
    </w:p>
    <w:p w14:paraId="1FA5BA8B" w14:textId="77777777" w:rsidR="001D4DE7" w:rsidRPr="004B227C" w:rsidRDefault="001D4DE7" w:rsidP="004B227C">
      <w:pPr>
        <w:tabs>
          <w:tab w:val="left" w:pos="0"/>
          <w:tab w:val="left" w:pos="1134"/>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рамках выполнения государственного задания оказаны социальные услуги в  полустационарной форме – 954 детям. </w:t>
      </w:r>
    </w:p>
    <w:p w14:paraId="33F227B0" w14:textId="77777777" w:rsidR="001D4DE7" w:rsidRPr="004B227C" w:rsidRDefault="001D4DE7" w:rsidP="004B227C">
      <w:pPr>
        <w:numPr>
          <w:ilvl w:val="0"/>
          <w:numId w:val="104"/>
        </w:numPr>
        <w:tabs>
          <w:tab w:val="left" w:pos="0"/>
          <w:tab w:val="left" w:pos="1134"/>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570 792,6 тыс. рублей – на обеспечение деятельности 14 областных государственных казенных учреждений, подведомственных Департаменту по вопросам семьи и детей Томской области, предоставляющим социальное обслуживание в стационарной и полустационарной форме несовершеннолетним, находящимся в трудной жизненной ситуации, детям-инвалидам и детям с ограниченными возможностями. </w:t>
      </w:r>
    </w:p>
    <w:p w14:paraId="6BE95676" w14:textId="77777777" w:rsidR="001D4DE7" w:rsidRPr="004B227C" w:rsidRDefault="001D4DE7" w:rsidP="004B227C">
      <w:pPr>
        <w:tabs>
          <w:tab w:val="left" w:pos="0"/>
        </w:tabs>
        <w:spacing w:after="0" w:line="240" w:lineRule="auto"/>
        <w:ind w:firstLine="709"/>
        <w:jc w:val="both"/>
        <w:rPr>
          <w:rFonts w:ascii="PT Astra Serif" w:hAnsi="PT Astra Serif"/>
          <w:sz w:val="26"/>
          <w:szCs w:val="26"/>
        </w:rPr>
      </w:pPr>
      <w:r w:rsidRPr="004B227C">
        <w:rPr>
          <w:rFonts w:ascii="PT Astra Serif" w:hAnsi="PT Astra Serif"/>
          <w:sz w:val="26"/>
          <w:szCs w:val="26"/>
        </w:rPr>
        <w:t>По итогам 2022 года социальное обслуживание получили: в стационарной форме 1253 ребенка, в полустационарной форме – 1 107 детей;</w:t>
      </w:r>
    </w:p>
    <w:p w14:paraId="71A6F0AA" w14:textId="77777777" w:rsidR="001D4DE7" w:rsidRPr="004B227C" w:rsidRDefault="001D4DE7" w:rsidP="004B227C">
      <w:pPr>
        <w:tabs>
          <w:tab w:val="left" w:pos="0"/>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3) 6 954,8 тыс. рублей – отражение в расходах областного бюджета и предоставление казенным учреждениям доходов от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w:t>
      </w:r>
      <w:proofErr w:type="gramStart"/>
      <w:r w:rsidRPr="004B227C">
        <w:rPr>
          <w:rFonts w:ascii="PT Astra Serif" w:hAnsi="PT Astra Serif"/>
          <w:sz w:val="26"/>
          <w:szCs w:val="26"/>
        </w:rPr>
        <w:t>Средства направлены на приобретение развивающего оборудования для воспитанников учреждений, основных средств (стол для детского психолога – дефектолога, тренажер-гребля, пневмомассажер и пр.), канцелярские товары, на оплату услуг по организации мероприятий, а также на оплату услуг супервизорских служб, занимающихся сопровождением замещающих семей;</w:t>
      </w:r>
      <w:proofErr w:type="gramEnd"/>
    </w:p>
    <w:p w14:paraId="2C6B9714" w14:textId="77777777" w:rsidR="001D4DE7" w:rsidRPr="004B227C" w:rsidRDefault="001D4DE7" w:rsidP="004B227C">
      <w:pPr>
        <w:tabs>
          <w:tab w:val="left" w:pos="0"/>
        </w:tabs>
        <w:spacing w:after="0" w:line="240" w:lineRule="auto"/>
        <w:ind w:firstLine="709"/>
        <w:jc w:val="both"/>
        <w:rPr>
          <w:rFonts w:ascii="PT Astra Serif" w:hAnsi="PT Astra Serif"/>
          <w:sz w:val="26"/>
          <w:szCs w:val="26"/>
        </w:rPr>
      </w:pPr>
      <w:r w:rsidRPr="004B227C">
        <w:rPr>
          <w:rFonts w:ascii="PT Astra Serif" w:hAnsi="PT Astra Serif"/>
          <w:sz w:val="26"/>
          <w:szCs w:val="26"/>
        </w:rPr>
        <w:lastRenderedPageBreak/>
        <w:t>4) 21 427,6 тыс. рублей – на финансовое обеспечение ОГБУ «ЦД и СО «Здоровье», временно не оказывающего государственные услуги в связи с приостановлением деятельности по предписанию надзорных органов и проведением капитального ремонта принадлежащего ему имущества;</w:t>
      </w:r>
    </w:p>
    <w:p w14:paraId="368FB4B4" w14:textId="77777777" w:rsidR="001D4DE7" w:rsidRPr="004B227C" w:rsidRDefault="001D4DE7" w:rsidP="004B227C">
      <w:pPr>
        <w:tabs>
          <w:tab w:val="left" w:pos="0"/>
        </w:tabs>
        <w:spacing w:after="0" w:line="240" w:lineRule="auto"/>
        <w:ind w:firstLine="709"/>
        <w:jc w:val="both"/>
        <w:rPr>
          <w:rFonts w:ascii="PT Astra Serif" w:hAnsi="PT Astra Serif"/>
          <w:sz w:val="26"/>
          <w:szCs w:val="26"/>
        </w:rPr>
      </w:pPr>
      <w:r w:rsidRPr="004B227C">
        <w:rPr>
          <w:rFonts w:ascii="PT Astra Serif" w:hAnsi="PT Astra Serif"/>
          <w:sz w:val="26"/>
          <w:szCs w:val="26"/>
        </w:rPr>
        <w:t>5) 32 351,4 тыс. рублей – на предоставление местным бюджетам субвенции на осуществление отдельных государственных полномочий по созданию и обеспечению деятельности комиссий по делам несовершеннолетних и защите их прав. Средства направлены на предоставление 20 муниципальным образованиям Томской области субвенций на осуществление отдельных государственных полномочий по созданию и обеспечению деятельности комиссий по делам несовершеннолетних и защите их прав. Ассигнования направлены на оплату труда специалистам с учетом начислений на выплаты по оплате труда и материальные затраты. В рамках субвенции обеспечено 42,35 ставки специалистов комиссий по делам несовершеннолетних и защите их прав;</w:t>
      </w:r>
    </w:p>
    <w:p w14:paraId="42144072" w14:textId="77777777" w:rsidR="001D4DE7" w:rsidRPr="004B227C" w:rsidRDefault="001D4DE7" w:rsidP="004B227C">
      <w:pPr>
        <w:tabs>
          <w:tab w:val="left" w:pos="0"/>
        </w:tabs>
        <w:spacing w:after="0" w:line="240" w:lineRule="auto"/>
        <w:ind w:firstLine="709"/>
        <w:jc w:val="both"/>
        <w:rPr>
          <w:rFonts w:ascii="PT Astra Serif" w:hAnsi="PT Astra Serif"/>
          <w:sz w:val="26"/>
          <w:szCs w:val="26"/>
        </w:rPr>
      </w:pPr>
      <w:r w:rsidRPr="004B227C">
        <w:rPr>
          <w:rFonts w:ascii="PT Astra Serif" w:hAnsi="PT Astra Serif"/>
          <w:sz w:val="26"/>
          <w:szCs w:val="26"/>
        </w:rPr>
        <w:t>6) 70,0 тыс. рублей - на приобретение компьютера  в сборе и  системного блока для областного государственного бюджетного учреждения «Центр социальной помощи семье и детям города Стрежевого».</w:t>
      </w:r>
    </w:p>
    <w:p w14:paraId="1DF93433" w14:textId="77777777" w:rsidR="001D4DE7" w:rsidRPr="004B227C" w:rsidRDefault="001D4DE7" w:rsidP="004B227C">
      <w:pPr>
        <w:tabs>
          <w:tab w:val="left" w:pos="0"/>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 </w:t>
      </w:r>
    </w:p>
    <w:p w14:paraId="7C5459BF" w14:textId="77777777" w:rsidR="001D4DE7" w:rsidRPr="004B227C" w:rsidRDefault="001D4DE7" w:rsidP="004B227C">
      <w:pPr>
        <w:spacing w:after="0" w:line="240" w:lineRule="auto"/>
        <w:ind w:firstLine="709"/>
        <w:jc w:val="both"/>
        <w:rPr>
          <w:rFonts w:ascii="PT Astra Serif" w:hAnsi="PT Astra Serif"/>
          <w:iCs/>
          <w:sz w:val="26"/>
          <w:szCs w:val="26"/>
          <w:lang w:eastAsia="ru-RU"/>
        </w:rPr>
      </w:pPr>
      <w:r w:rsidRPr="004B227C">
        <w:rPr>
          <w:rFonts w:ascii="PT Astra Serif" w:hAnsi="PT Astra Serif"/>
          <w:b/>
          <w:sz w:val="26"/>
          <w:szCs w:val="26"/>
        </w:rPr>
        <w:t xml:space="preserve">2. ВЦП «Организация работы по осуществлению на территории Томской области государственной семейной политики»: </w:t>
      </w:r>
      <w:r w:rsidRPr="004B227C">
        <w:rPr>
          <w:rFonts w:ascii="PT Astra Serif" w:hAnsi="PT Astra Serif"/>
          <w:sz w:val="26"/>
          <w:szCs w:val="26"/>
        </w:rPr>
        <w:t>кассовое исполнение расходов составило 41 252,6 тыс. рублей или 99,98 % к плану по уточненной сводной бюджетной росписи.</w:t>
      </w:r>
    </w:p>
    <w:p w14:paraId="4B03F0B1"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71359D53"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1) 4 946,2 тыс. рублей – на приобретение государственным учреждениям, подведомственным Департаменту по вопросам семьи  и детей Томской области, 143 единиц оборудования (в том числе реабилитационного), оргтехники, комплектующих, компьютерной периферии, программного обеспечения;</w:t>
      </w:r>
    </w:p>
    <w:p w14:paraId="30E16FFD"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 xml:space="preserve">2) 8 142,6 тыс. рублей – на обеспечение детей из малообеспеченных семей новогодними подарочными наборами.  </w:t>
      </w:r>
      <w:proofErr w:type="gramStart"/>
      <w:r w:rsidRPr="004B227C">
        <w:rPr>
          <w:rFonts w:ascii="PT Astra Serif" w:hAnsi="PT Astra Serif"/>
          <w:sz w:val="26"/>
          <w:szCs w:val="26"/>
        </w:rPr>
        <w:t>Новогодними подарками обеспечены 40 700 детей из малообеспеченных семей, из них 17 детей с сахарным диабетом;</w:t>
      </w:r>
      <w:proofErr w:type="gramEnd"/>
    </w:p>
    <w:p w14:paraId="53921A0C"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3) 1 950,8 тыс. рублей – на подготовку и проведение мероприятий, приуроченных к знаменательным датам (День семьи, День матери и др.), а также участие в мероприятиях общероссийского масштаба: произведено награждение 68 супружеских пар медалью «За любовь и верность», 21 многодетной семьи знаками отличия Томской области «Родительская доблесть»;</w:t>
      </w:r>
    </w:p>
    <w:p w14:paraId="26FE0FBC"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4) 24 862,7 тыс. рублей – на  обеспечение кадровой, юридической, экономической, бухгалтерской и материально-технической деятельности структурного подразделения Департамента по вопросам семьи и детей Томской области;</w:t>
      </w:r>
    </w:p>
    <w:p w14:paraId="7BAE5CCF"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t>5) 640,4 тыс. рублей – на проведение информационной кампании среди населения,   посвященной реализации государственной семейной политики на территории Томской области. Численность граждан, охваченных информацией, посвященной реализации государственной семейной политики на территории Томской области, составила не менее 245 тысяч человек;</w:t>
      </w:r>
    </w:p>
    <w:p w14:paraId="6B2B7645" w14:textId="77777777" w:rsidR="001D4DE7" w:rsidRPr="004B227C" w:rsidRDefault="001D4DE7" w:rsidP="004B227C">
      <w:pPr>
        <w:spacing w:after="0" w:line="240" w:lineRule="auto"/>
        <w:ind w:firstLine="709"/>
        <w:contextualSpacing/>
        <w:mirrorIndents/>
        <w:jc w:val="both"/>
        <w:rPr>
          <w:rFonts w:ascii="PT Astra Serif" w:hAnsi="PT Astra Serif"/>
          <w:sz w:val="26"/>
          <w:szCs w:val="26"/>
        </w:rPr>
      </w:pPr>
      <w:r w:rsidRPr="004B227C">
        <w:rPr>
          <w:rFonts w:ascii="PT Astra Serif" w:hAnsi="PT Astra Serif"/>
          <w:sz w:val="26"/>
          <w:szCs w:val="26"/>
        </w:rPr>
        <w:lastRenderedPageBreak/>
        <w:t>6) 107,6 тыс. рублей – на учебно-методическое сопровождение  реализации государственной семейной политики. В рамках мероприятия подготовлена, издана и распространена среди специалистов серия печатных информационных материалов по вопросам поддержки семьи и детей (в т.ч. брошюра «Система сопровождения замещающих семей в Томской области» (100 экз.); - буклет «Как принять в семью ребенка, оставшегося без родителей» (1000 экз.) и пр.)</w:t>
      </w:r>
    </w:p>
    <w:p w14:paraId="7D6525AE" w14:textId="77777777" w:rsidR="001D4DE7" w:rsidRPr="004B227C" w:rsidRDefault="001D4DE7" w:rsidP="004B227C">
      <w:pPr>
        <w:tabs>
          <w:tab w:val="left" w:pos="1134"/>
        </w:tabs>
        <w:spacing w:after="0" w:line="240" w:lineRule="auto"/>
        <w:ind w:left="709"/>
        <w:contextualSpacing/>
        <w:mirrorIndents/>
        <w:jc w:val="both"/>
        <w:rPr>
          <w:rFonts w:ascii="PT Astra Serif" w:hAnsi="PT Astra Serif"/>
          <w:sz w:val="26"/>
          <w:szCs w:val="26"/>
        </w:rPr>
      </w:pPr>
    </w:p>
    <w:p w14:paraId="2C6384B7" w14:textId="77777777" w:rsidR="001D4DE7" w:rsidRPr="004B227C" w:rsidRDefault="001D4DE7" w:rsidP="004B227C">
      <w:pPr>
        <w:spacing w:after="0" w:line="240" w:lineRule="auto"/>
        <w:ind w:firstLine="709"/>
        <w:contextualSpacing/>
        <w:mirrorIndents/>
        <w:jc w:val="both"/>
        <w:rPr>
          <w:rFonts w:ascii="PT Astra Serif" w:hAnsi="PT Astra Serif"/>
          <w:iCs/>
          <w:sz w:val="26"/>
          <w:szCs w:val="26"/>
        </w:rPr>
      </w:pPr>
      <w:r w:rsidRPr="004B227C">
        <w:rPr>
          <w:rFonts w:ascii="PT Astra Serif" w:hAnsi="PT Astra Serif"/>
          <w:b/>
          <w:sz w:val="26"/>
          <w:szCs w:val="26"/>
        </w:rPr>
        <w:t xml:space="preserve">3. ВЦП «Организация работы по развитию форм жизнеустройства детей-сирот и детей, оставшихся без попечения родителей»: </w:t>
      </w:r>
      <w:r w:rsidRPr="004B227C">
        <w:rPr>
          <w:rFonts w:ascii="PT Astra Serif" w:hAnsi="PT Astra Serif"/>
          <w:sz w:val="26"/>
          <w:szCs w:val="26"/>
        </w:rPr>
        <w:t>кассовое исполнение составило  1 156 869,8 тыс. рублей или 95,5 % к плану по уточненной сводной бюджетной росписи.</w:t>
      </w:r>
    </w:p>
    <w:p w14:paraId="00E727BE" w14:textId="77777777" w:rsidR="001D4DE7" w:rsidRPr="004B227C" w:rsidRDefault="001D4DE7" w:rsidP="004B227C">
      <w:pPr>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3EEC4D89" w14:textId="77777777" w:rsidR="001D4DE7" w:rsidRPr="004B227C" w:rsidRDefault="001D4DE7" w:rsidP="004B227C">
      <w:pPr>
        <w:numPr>
          <w:ilvl w:val="0"/>
          <w:numId w:val="106"/>
        </w:numPr>
        <w:tabs>
          <w:tab w:val="left" w:pos="1134"/>
        </w:tabs>
        <w:spacing w:after="0" w:line="240" w:lineRule="auto"/>
        <w:ind w:left="0" w:firstLine="709"/>
        <w:contextualSpacing/>
        <w:mirrorIndents/>
        <w:jc w:val="both"/>
        <w:rPr>
          <w:rFonts w:ascii="PT Astra Serif" w:hAnsi="PT Astra Serif"/>
          <w:sz w:val="26"/>
          <w:szCs w:val="26"/>
        </w:rPr>
      </w:pPr>
      <w:r w:rsidRPr="004B227C">
        <w:rPr>
          <w:rFonts w:ascii="PT Astra Serif" w:hAnsi="PT Astra Serif"/>
          <w:sz w:val="26"/>
          <w:szCs w:val="26"/>
        </w:rPr>
        <w:t xml:space="preserve">379 838,7 тыс. рублей – на предоставления бюджетных ассигнований на текущее функционирование 8 областных государственных казенных стационарных учреждений, осуществляющих социальное обслуживание детей-сирот и детей, оставшихся без попечения родителей. </w:t>
      </w:r>
      <w:r w:rsidRPr="004B227C">
        <w:rPr>
          <w:rFonts w:ascii="Times New Roman" w:hAnsi="Times New Roman"/>
          <w:sz w:val="26"/>
          <w:szCs w:val="26"/>
        </w:rPr>
        <w:t>Численность детей, находящихся в данных учреждениях, по итогам 2022 года составила 648 человек</w:t>
      </w:r>
      <w:r w:rsidRPr="004B227C">
        <w:rPr>
          <w:rFonts w:ascii="PT Astra Serif" w:hAnsi="PT Astra Serif"/>
          <w:sz w:val="26"/>
          <w:szCs w:val="26"/>
        </w:rPr>
        <w:t>;</w:t>
      </w:r>
    </w:p>
    <w:p w14:paraId="0A674C60" w14:textId="77777777" w:rsidR="001D4DE7" w:rsidRPr="004B227C" w:rsidRDefault="001D4DE7" w:rsidP="004B227C">
      <w:pPr>
        <w:pStyle w:val="a8"/>
        <w:numPr>
          <w:ilvl w:val="0"/>
          <w:numId w:val="106"/>
        </w:numPr>
        <w:tabs>
          <w:tab w:val="left" w:pos="1134"/>
        </w:tabs>
        <w:spacing w:after="0" w:line="240" w:lineRule="auto"/>
        <w:ind w:left="0" w:firstLine="709"/>
        <w:mirrorIndents/>
        <w:jc w:val="both"/>
        <w:rPr>
          <w:rFonts w:ascii="PT Astra Serif" w:hAnsi="PT Astra Serif"/>
          <w:sz w:val="26"/>
          <w:szCs w:val="26"/>
        </w:rPr>
      </w:pPr>
      <w:r w:rsidRPr="004B227C">
        <w:rPr>
          <w:rFonts w:ascii="PT Astra Serif" w:hAnsi="PT Astra Serif"/>
          <w:sz w:val="26"/>
          <w:szCs w:val="26"/>
        </w:rPr>
        <w:t xml:space="preserve">4 209,7 тыс. рублей – на отражение в расходах областного бюджета и предоставления казенным учреждениям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 </w:t>
      </w:r>
      <w:proofErr w:type="gramStart"/>
      <w:r w:rsidRPr="004B227C">
        <w:rPr>
          <w:rFonts w:ascii="PT Astra Serif" w:hAnsi="PT Astra Serif"/>
          <w:sz w:val="26"/>
          <w:szCs w:val="26"/>
        </w:rPr>
        <w:t>Средства направлены на приобретение развивающего оборудования для воспитанников учреждений (интерактивный и программно-методический комплексы), а также на приобретение компьютерного оборудования, бытовой техники, мягкого инвентаря, лекарственных препаратов, хозяйственных товаров, оплату строительных материалов и ремонтных работ;</w:t>
      </w:r>
      <w:proofErr w:type="gramEnd"/>
    </w:p>
    <w:p w14:paraId="37E9C861" w14:textId="77777777" w:rsidR="001D4DE7" w:rsidRPr="004B227C" w:rsidRDefault="001D4DE7" w:rsidP="004B227C">
      <w:pPr>
        <w:pStyle w:val="a8"/>
        <w:numPr>
          <w:ilvl w:val="0"/>
          <w:numId w:val="106"/>
        </w:numPr>
        <w:tabs>
          <w:tab w:val="left" w:pos="0"/>
          <w:tab w:val="left" w:pos="1134"/>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772 821,4 тыс. рублей – на предоставление субвенций местным бюджетам, в том числе:</w:t>
      </w:r>
    </w:p>
    <w:p w14:paraId="1EB91259" w14:textId="77777777" w:rsidR="001D4DE7" w:rsidRPr="004B227C" w:rsidRDefault="001D4DE7" w:rsidP="004B227C">
      <w:pPr>
        <w:pStyle w:val="a8"/>
        <w:tabs>
          <w:tab w:val="left" w:pos="1134"/>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- 486 428,7 тыс. рублей – на содержание приёмных семей, включающее в себя денежные средства приёмным семьям на содержание детей и ежемесячную выплату вознаграждения, причитающегося приёмным родителям (92,04 % к плановым ассигнованиям по уточненной сводной бюджетной росписи). Субвенция распределена 20 муниципальным образованиям Томской области. За 2022 год предоставлены выплаты на 1283 детей, находящихся в приемных семьях;</w:t>
      </w:r>
    </w:p>
    <w:p w14:paraId="3D01A365" w14:textId="77777777" w:rsidR="001D4DE7" w:rsidRPr="004B227C" w:rsidRDefault="001D4DE7" w:rsidP="004B227C">
      <w:pPr>
        <w:pStyle w:val="a8"/>
        <w:tabs>
          <w:tab w:val="left" w:pos="1134"/>
        </w:tabs>
        <w:spacing w:after="0" w:line="240" w:lineRule="auto"/>
        <w:ind w:left="0" w:firstLine="709"/>
        <w:jc w:val="both"/>
        <w:rPr>
          <w:rFonts w:ascii="PT Astra Serif" w:hAnsi="PT Astra Serif"/>
          <w:sz w:val="26"/>
          <w:szCs w:val="26"/>
        </w:rPr>
      </w:pPr>
      <w:proofErr w:type="gramStart"/>
      <w:r w:rsidRPr="004B227C">
        <w:rPr>
          <w:rFonts w:ascii="PT Astra Serif" w:hAnsi="PT Astra Serif"/>
          <w:sz w:val="26"/>
          <w:szCs w:val="26"/>
        </w:rPr>
        <w:t>- 134 745,5 тыс. рублей – на 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 (92,42 % к плановым ассигнованиям по уточненной сводной бюджетной росписи).</w:t>
      </w:r>
      <w:proofErr w:type="gramEnd"/>
      <w:r w:rsidRPr="004B227C">
        <w:rPr>
          <w:rFonts w:ascii="PT Astra Serif" w:hAnsi="PT Astra Serif"/>
          <w:sz w:val="26"/>
          <w:szCs w:val="26"/>
        </w:rPr>
        <w:t xml:space="preserve"> За 2022 год предоставлены выплаты на 2140 детей, находящихся под опекой (попечительством);</w:t>
      </w:r>
    </w:p>
    <w:p w14:paraId="02E622FA" w14:textId="77777777" w:rsidR="001D4DE7" w:rsidRPr="004B227C" w:rsidRDefault="001D4DE7" w:rsidP="004B227C">
      <w:pPr>
        <w:pStyle w:val="a8"/>
        <w:tabs>
          <w:tab w:val="left" w:pos="1134"/>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- 127 894,2 тыс. рублей – на 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 Томской области (99,7 % к плану). Средства направлены на предоставление 20 муниципальным образованиям Томской области субвенций на осуществление органами местного самоуправления передаваемых им отдельных государственных </w:t>
      </w:r>
      <w:r w:rsidRPr="004B227C">
        <w:rPr>
          <w:rFonts w:ascii="PT Astra Serif" w:hAnsi="PT Astra Serif"/>
          <w:sz w:val="26"/>
          <w:szCs w:val="26"/>
        </w:rPr>
        <w:lastRenderedPageBreak/>
        <w:t>полномочий по опеке и попечительству в отношении несовершеннолетних граждан. Ассигнования направлены на оплату труда специалистам с учетом начислений на выплаты по оплате труда и материальные затраты. В рамках субвенции обеспечено 169,9 ставок сотрудников по опеке и попечительству;</w:t>
      </w:r>
    </w:p>
    <w:p w14:paraId="51D876A9" w14:textId="77777777" w:rsidR="001D4DE7" w:rsidRPr="004B227C" w:rsidRDefault="001D4DE7" w:rsidP="004B227C">
      <w:pPr>
        <w:pStyle w:val="a8"/>
        <w:tabs>
          <w:tab w:val="left" w:pos="1134"/>
        </w:tabs>
        <w:spacing w:after="0" w:line="240" w:lineRule="auto"/>
        <w:ind w:left="0" w:firstLine="709"/>
        <w:jc w:val="both"/>
        <w:rPr>
          <w:rFonts w:ascii="PT Astra Serif" w:hAnsi="PT Astra Serif"/>
          <w:sz w:val="26"/>
          <w:szCs w:val="26"/>
        </w:rPr>
      </w:pPr>
      <w:proofErr w:type="gramStart"/>
      <w:r w:rsidRPr="004B227C">
        <w:rPr>
          <w:rFonts w:ascii="PT Astra Serif" w:hAnsi="PT Astra Serif"/>
          <w:sz w:val="26"/>
          <w:szCs w:val="26"/>
        </w:rPr>
        <w:t>- 23 553,4 тыс. рублей – на осуществление отдельных государственных полномочий по обеспечению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w:t>
      </w:r>
      <w:proofErr w:type="gramEnd"/>
      <w:r w:rsidRPr="004B227C">
        <w:rPr>
          <w:rFonts w:ascii="PT Astra Serif" w:hAnsi="PT Astra Serif"/>
          <w:sz w:val="26"/>
          <w:szCs w:val="26"/>
        </w:rPr>
        <w:t xml:space="preserve"> опекой (попечительством), в приемных семьях (100 % к плановым ассигнованиям по уточненной сводной бюджетной росписи). Количество выпускников, обеспеченных одеждой, обувью, мягким инвентарем, оборудованием или получивших пособие – 406 человек;</w:t>
      </w:r>
    </w:p>
    <w:p w14:paraId="784D00D1" w14:textId="77777777" w:rsidR="001D4DE7" w:rsidRPr="004B227C" w:rsidRDefault="001D4DE7" w:rsidP="004B227C">
      <w:pPr>
        <w:pStyle w:val="a8"/>
        <w:tabs>
          <w:tab w:val="left" w:pos="1134"/>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- 199,6 тыс. рублей – на проведение ремонта жилых помещений, единственными собственниками которых являются дети-сироты и дети, оставшиеся без попечения родителей (30,25 % к плановым ассигнованиям по уточненной сводной бюджетной росписи). За счет предоставления местным бюджетам субвенций на проведение ремонта жилых помещений, единственными собственниками которых являются дети-сироты, оставшиеся без попечения родителей, проведен ремонт 2 жилых помещений.</w:t>
      </w:r>
    </w:p>
    <w:p w14:paraId="3D255773" w14:textId="77777777" w:rsidR="001D4DE7" w:rsidRPr="004B227C" w:rsidRDefault="001D4DE7" w:rsidP="004B227C">
      <w:pPr>
        <w:pStyle w:val="a8"/>
        <w:tabs>
          <w:tab w:val="left" w:pos="1134"/>
        </w:tabs>
        <w:spacing w:after="0" w:line="240" w:lineRule="auto"/>
        <w:ind w:left="0" w:firstLine="709"/>
        <w:mirrorIndents/>
        <w:jc w:val="both"/>
        <w:rPr>
          <w:rFonts w:ascii="PT Astra Serif" w:hAnsi="PT Astra Serif"/>
          <w:sz w:val="26"/>
          <w:szCs w:val="26"/>
        </w:rPr>
      </w:pPr>
    </w:p>
    <w:p w14:paraId="5C98A4A0" w14:textId="77777777" w:rsidR="001D4DE7" w:rsidRPr="004B227C" w:rsidRDefault="001D4DE7" w:rsidP="004B227C">
      <w:pPr>
        <w:pStyle w:val="22"/>
        <w:spacing w:line="240" w:lineRule="auto"/>
        <w:ind w:right="0" w:firstLine="0"/>
        <w:rPr>
          <w:rFonts w:ascii="PT Astra Serif" w:hAnsi="PT Astra Serif"/>
          <w:i w:val="0"/>
          <w:color w:val="auto"/>
          <w:sz w:val="26"/>
          <w:szCs w:val="26"/>
        </w:rPr>
      </w:pPr>
      <w:r w:rsidRPr="004B227C">
        <w:rPr>
          <w:rFonts w:ascii="PT Astra Serif" w:hAnsi="PT Astra Serif"/>
          <w:i w:val="0"/>
          <w:color w:val="auto"/>
          <w:sz w:val="26"/>
          <w:szCs w:val="26"/>
        </w:rPr>
        <w:t>Государственная программа Томской области</w:t>
      </w:r>
    </w:p>
    <w:p w14:paraId="66F083C3" w14:textId="77777777" w:rsidR="001D4DE7" w:rsidRPr="004B227C" w:rsidRDefault="001D4DE7" w:rsidP="004B227C">
      <w:pPr>
        <w:pStyle w:val="22"/>
        <w:tabs>
          <w:tab w:val="left" w:pos="1134"/>
        </w:tabs>
        <w:spacing w:line="240" w:lineRule="auto"/>
        <w:ind w:right="0" w:firstLine="0"/>
        <w:rPr>
          <w:rFonts w:ascii="PT Astra Serif" w:hAnsi="PT Astra Serif"/>
          <w:i w:val="0"/>
          <w:color w:val="auto"/>
          <w:sz w:val="26"/>
          <w:szCs w:val="26"/>
        </w:rPr>
      </w:pPr>
      <w:r w:rsidRPr="004B227C">
        <w:rPr>
          <w:rFonts w:ascii="PT Astra Serif" w:hAnsi="PT Astra Serif"/>
          <w:i w:val="0"/>
          <w:color w:val="auto"/>
          <w:sz w:val="26"/>
          <w:szCs w:val="26"/>
        </w:rPr>
        <w:t>«Жильё и городская среда Томской области»</w:t>
      </w:r>
    </w:p>
    <w:p w14:paraId="33FBB06C" w14:textId="77777777" w:rsidR="001D4DE7" w:rsidRPr="004B227C" w:rsidRDefault="001D4DE7" w:rsidP="004B227C">
      <w:pPr>
        <w:pStyle w:val="22"/>
        <w:tabs>
          <w:tab w:val="left" w:pos="1134"/>
        </w:tabs>
        <w:spacing w:line="240" w:lineRule="auto"/>
        <w:ind w:right="0" w:firstLine="0"/>
        <w:rPr>
          <w:rFonts w:ascii="PT Astra Serif" w:hAnsi="PT Astra Serif"/>
          <w:i w:val="0"/>
          <w:color w:val="auto"/>
          <w:sz w:val="26"/>
          <w:szCs w:val="26"/>
        </w:rPr>
      </w:pPr>
    </w:p>
    <w:p w14:paraId="59ABFE3E" w14:textId="77777777" w:rsidR="001D4DE7" w:rsidRPr="004B227C" w:rsidRDefault="001D4DE7" w:rsidP="004B227C">
      <w:pPr>
        <w:pStyle w:val="aff"/>
        <w:tabs>
          <w:tab w:val="left" w:pos="708"/>
        </w:tabs>
        <w:spacing w:line="240" w:lineRule="auto"/>
        <w:ind w:left="0" w:right="0" w:firstLine="709"/>
        <w:rPr>
          <w:rFonts w:ascii="PT Astra Serif" w:hAnsi="PT Astra Serif"/>
          <w:sz w:val="26"/>
          <w:szCs w:val="26"/>
          <w:lang w:eastAsia="en-US"/>
        </w:rPr>
      </w:pPr>
      <w:r w:rsidRPr="004B227C">
        <w:rPr>
          <w:rFonts w:ascii="PT Astra Serif" w:hAnsi="PT Astra Serif"/>
          <w:b/>
          <w:sz w:val="26"/>
          <w:szCs w:val="26"/>
        </w:rPr>
        <w:t>Подпрограмма «Обеспечение доступности и комфортности жилища, формирование качественной жилой среды»</w:t>
      </w:r>
      <w:r w:rsidRPr="004B227C">
        <w:rPr>
          <w:rFonts w:ascii="PT Astra Serif" w:hAnsi="PT Astra Serif"/>
          <w:sz w:val="26"/>
          <w:szCs w:val="26"/>
        </w:rPr>
        <w:t>.</w:t>
      </w:r>
    </w:p>
    <w:p w14:paraId="364576A7" w14:textId="77777777" w:rsidR="001D4DE7" w:rsidRPr="004B227C" w:rsidRDefault="001D4DE7" w:rsidP="004B227C">
      <w:pPr>
        <w:tabs>
          <w:tab w:val="left" w:pos="347"/>
          <w:tab w:val="left" w:pos="708"/>
        </w:tabs>
        <w:spacing w:after="0" w:line="240" w:lineRule="auto"/>
        <w:ind w:right="45" w:firstLine="709"/>
        <w:jc w:val="both"/>
        <w:rPr>
          <w:rFonts w:ascii="PT Astra Serif" w:hAnsi="PT Astra Serif"/>
          <w:sz w:val="26"/>
          <w:szCs w:val="26"/>
        </w:rPr>
      </w:pPr>
      <w:r w:rsidRPr="004B227C">
        <w:rPr>
          <w:rFonts w:ascii="PT Astra Serif" w:hAnsi="PT Astra Serif"/>
          <w:sz w:val="26"/>
          <w:szCs w:val="26"/>
        </w:rPr>
        <w:t>В рамках данной подпрограммы в 2022 году реализовывались 3 ВЦП.</w:t>
      </w:r>
    </w:p>
    <w:p w14:paraId="21E5AE40" w14:textId="77777777" w:rsidR="001D4DE7" w:rsidRPr="004B227C" w:rsidRDefault="001D4DE7" w:rsidP="004B227C">
      <w:pPr>
        <w:pStyle w:val="a8"/>
        <w:numPr>
          <w:ilvl w:val="1"/>
          <w:numId w:val="110"/>
        </w:numPr>
        <w:tabs>
          <w:tab w:val="clear" w:pos="1440"/>
          <w:tab w:val="left" w:pos="347"/>
          <w:tab w:val="left" w:pos="708"/>
          <w:tab w:val="left" w:pos="1134"/>
          <w:tab w:val="num" w:pos="1701"/>
        </w:tabs>
        <w:spacing w:after="0" w:line="240" w:lineRule="auto"/>
        <w:ind w:left="0" w:right="45" w:firstLine="709"/>
        <w:jc w:val="both"/>
        <w:rPr>
          <w:rFonts w:ascii="PT Astra Serif" w:hAnsi="PT Astra Serif"/>
          <w:sz w:val="26"/>
          <w:szCs w:val="26"/>
        </w:rPr>
      </w:pPr>
      <w:r w:rsidRPr="004B227C">
        <w:rPr>
          <w:rFonts w:ascii="PT Astra Serif" w:hAnsi="PT Astra Serif"/>
          <w:b/>
          <w:sz w:val="26"/>
          <w:szCs w:val="26"/>
        </w:rPr>
        <w:t>ВЦП «Обеспечение деятельности фонда «Региональный фонд капитального ремонта многоквартирных домов Томской области»:</w:t>
      </w:r>
      <w:r w:rsidRPr="004B227C">
        <w:rPr>
          <w:rFonts w:ascii="PT Astra Serif" w:hAnsi="PT Astra Serif"/>
          <w:sz w:val="26"/>
          <w:szCs w:val="26"/>
        </w:rPr>
        <w:t xml:space="preserve"> 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расходов по данной ВЦП составило 51 626,8 тыс. рублей или 100,0 % к плану по уточненной сводной бюджетной росписи.</w:t>
      </w:r>
    </w:p>
    <w:p w14:paraId="035A8EF7"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В рамках ВЦП осуществлены расходы по обеспечению деятельности фонда «Региональный фонд капитального ремонта многоквартирных домов Томской области». </w:t>
      </w:r>
      <w:proofErr w:type="gramStart"/>
      <w:r w:rsidRPr="004B227C">
        <w:rPr>
          <w:rFonts w:ascii="PT Astra Serif" w:hAnsi="PT Astra Serif"/>
          <w:sz w:val="26"/>
          <w:szCs w:val="26"/>
        </w:rPr>
        <w:t>В результате реализации в 2022 году Краткосрочного плана реализации региональной программы капитального ремонта общего имущества в многоквартирных домах, расположенных на территории 18 муниципальных образований Томской области, обеспечено оказание услуг и (или) выполнение работ по капитальному ремонту 274 многоквартирных домах, в том числе по 1 дому, формирование фонда капитального ремонта которого осуществлялось на специальном счете.</w:t>
      </w:r>
      <w:proofErr w:type="gramEnd"/>
      <w:r w:rsidRPr="004B227C">
        <w:rPr>
          <w:rFonts w:ascii="PT Astra Serif" w:hAnsi="PT Astra Serif"/>
          <w:sz w:val="26"/>
          <w:szCs w:val="26"/>
        </w:rPr>
        <w:t xml:space="preserve"> При этом из 274 домов в 24 многоквартирных домах, в соответствии с предусмотренными краткосрочным планом и сроками выполнения работ, работы были начаты в 2022 году (окончание предусмотрено в 2023 году).</w:t>
      </w:r>
    </w:p>
    <w:p w14:paraId="442B58AC" w14:textId="77777777" w:rsidR="001D4DE7" w:rsidRPr="004B227C" w:rsidRDefault="001D4DE7" w:rsidP="004B227C">
      <w:pPr>
        <w:pStyle w:val="aff"/>
        <w:tabs>
          <w:tab w:val="left" w:pos="708"/>
          <w:tab w:val="left" w:pos="1134"/>
        </w:tabs>
        <w:spacing w:line="240" w:lineRule="auto"/>
        <w:ind w:right="45" w:firstLine="709"/>
        <w:rPr>
          <w:rFonts w:ascii="PT Astra Serif" w:hAnsi="PT Astra Serif"/>
          <w:sz w:val="26"/>
          <w:szCs w:val="26"/>
        </w:rPr>
      </w:pPr>
    </w:p>
    <w:p w14:paraId="4DF58823" w14:textId="77777777" w:rsidR="001D4DE7" w:rsidRPr="004B227C" w:rsidRDefault="001D4DE7" w:rsidP="004B227C">
      <w:pPr>
        <w:pStyle w:val="a8"/>
        <w:tabs>
          <w:tab w:val="left" w:pos="347"/>
          <w:tab w:val="left" w:pos="851"/>
          <w:tab w:val="left" w:pos="993"/>
          <w:tab w:val="left" w:pos="1134"/>
        </w:tabs>
        <w:spacing w:after="0" w:line="240" w:lineRule="auto"/>
        <w:ind w:left="0" w:right="45" w:firstLine="709"/>
        <w:jc w:val="both"/>
        <w:rPr>
          <w:rFonts w:ascii="PT Astra Serif" w:hAnsi="PT Astra Serif"/>
          <w:sz w:val="26"/>
          <w:szCs w:val="26"/>
        </w:rPr>
      </w:pPr>
      <w:r w:rsidRPr="004B227C">
        <w:rPr>
          <w:rFonts w:ascii="PT Astra Serif" w:hAnsi="PT Astra Serif"/>
          <w:b/>
          <w:sz w:val="26"/>
          <w:szCs w:val="26"/>
        </w:rPr>
        <w:t xml:space="preserve">2. ВЦП «Организация работы по обеспечению эффективного строительства, реконструкции и капитального ремонта объектов, </w:t>
      </w:r>
      <w:r w:rsidRPr="004B227C">
        <w:rPr>
          <w:rFonts w:ascii="PT Astra Serif" w:hAnsi="PT Astra Serif"/>
          <w:b/>
          <w:sz w:val="26"/>
          <w:szCs w:val="26"/>
        </w:rPr>
        <w:lastRenderedPageBreak/>
        <w:t xml:space="preserve">финансируемых из областного бюджета»: </w:t>
      </w:r>
      <w:r w:rsidRPr="004B227C">
        <w:rPr>
          <w:rFonts w:ascii="PT Astra Serif" w:hAnsi="PT Astra Serif"/>
          <w:sz w:val="26"/>
          <w:szCs w:val="26"/>
        </w:rPr>
        <w:t>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расходов по данной ВЦП составило 95 067,8 тыс. рублей или 100 % к плану по уточненной сводной бюджетной росписи.</w:t>
      </w:r>
    </w:p>
    <w:p w14:paraId="5F7495C2" w14:textId="77777777" w:rsidR="001D4DE7" w:rsidRPr="004B227C" w:rsidRDefault="001D4DE7" w:rsidP="004B227C">
      <w:pPr>
        <w:pStyle w:val="aff4"/>
        <w:spacing w:before="0" w:beforeAutospacing="0" w:after="0" w:afterAutospacing="0"/>
        <w:ind w:firstLine="709"/>
        <w:jc w:val="both"/>
        <w:rPr>
          <w:rFonts w:ascii="PT Astra Serif" w:hAnsi="PT Astra Serif"/>
          <w:sz w:val="26"/>
          <w:szCs w:val="26"/>
        </w:rPr>
      </w:pPr>
      <w:r w:rsidRPr="004B227C">
        <w:rPr>
          <w:rFonts w:ascii="PT Astra Serif" w:hAnsi="PT Astra Serif"/>
          <w:sz w:val="26"/>
          <w:szCs w:val="26"/>
        </w:rPr>
        <w:t>Средства направлены на обеспечение деятельности ОГКУ «Облстройзаказчик», в том числе:</w:t>
      </w:r>
    </w:p>
    <w:p w14:paraId="16A214A9" w14:textId="77777777" w:rsidR="001D4DE7" w:rsidRPr="004B227C" w:rsidRDefault="001D4DE7" w:rsidP="004B227C">
      <w:pPr>
        <w:pStyle w:val="aff4"/>
        <w:numPr>
          <w:ilvl w:val="0"/>
          <w:numId w:val="121"/>
        </w:numPr>
        <w:tabs>
          <w:tab w:val="left" w:pos="1134"/>
        </w:tabs>
        <w:spacing w:before="0" w:beforeAutospacing="0" w:after="0" w:afterAutospacing="0"/>
        <w:ind w:left="0" w:firstLine="709"/>
        <w:jc w:val="both"/>
        <w:rPr>
          <w:rFonts w:ascii="PT Astra Serif" w:hAnsi="PT Astra Serif"/>
          <w:sz w:val="26"/>
          <w:szCs w:val="26"/>
          <w:lang w:eastAsia="en-US"/>
        </w:rPr>
      </w:pPr>
      <w:r w:rsidRPr="004B227C">
        <w:rPr>
          <w:rFonts w:ascii="PT Astra Serif" w:hAnsi="PT Astra Serif"/>
          <w:sz w:val="26"/>
          <w:szCs w:val="26"/>
        </w:rPr>
        <w:t xml:space="preserve"> 82 537,8 тыс. рублей – на выполнение функций заказчика-застройщика, технического заказчика, строительного контроля при выполнении работ  на объектах капитального строительства. </w:t>
      </w:r>
    </w:p>
    <w:p w14:paraId="62FF616C" w14:textId="77777777" w:rsidR="001D4DE7" w:rsidRPr="004B227C" w:rsidRDefault="001D4DE7" w:rsidP="004B227C">
      <w:pPr>
        <w:pStyle w:val="aff4"/>
        <w:spacing w:before="0" w:beforeAutospacing="0" w:after="0" w:afterAutospacing="0"/>
        <w:ind w:firstLine="709"/>
        <w:jc w:val="both"/>
        <w:rPr>
          <w:rFonts w:ascii="PT Astra Serif" w:hAnsi="PT Astra Serif"/>
          <w:sz w:val="26"/>
          <w:szCs w:val="26"/>
          <w:lang w:eastAsia="en-US"/>
        </w:rPr>
      </w:pPr>
      <w:r w:rsidRPr="004B227C">
        <w:rPr>
          <w:rFonts w:ascii="PT Astra Serif" w:hAnsi="PT Astra Serif"/>
          <w:sz w:val="26"/>
          <w:szCs w:val="26"/>
          <w:lang w:eastAsia="en-US"/>
        </w:rPr>
        <w:t xml:space="preserve">В рамках данного мероприятия ОГКУ «Облстройзаказчик» в 2022 году: </w:t>
      </w:r>
    </w:p>
    <w:p w14:paraId="7A4957C1" w14:textId="77777777" w:rsidR="001D4DE7" w:rsidRPr="004B227C" w:rsidRDefault="001D4DE7" w:rsidP="004B227C">
      <w:pPr>
        <w:pStyle w:val="aff2"/>
        <w:spacing w:after="0"/>
        <w:ind w:firstLine="709"/>
        <w:jc w:val="both"/>
        <w:rPr>
          <w:rFonts w:ascii="PT Astra Serif" w:hAnsi="PT Astra Serif"/>
          <w:sz w:val="26"/>
          <w:szCs w:val="26"/>
        </w:rPr>
      </w:pPr>
      <w:r w:rsidRPr="004B227C">
        <w:rPr>
          <w:rFonts w:ascii="PT Astra Serif" w:hAnsi="PT Astra Serif"/>
          <w:sz w:val="26"/>
          <w:szCs w:val="26"/>
        </w:rPr>
        <w:t>- выполнял функции заказчика на 35 объектах (на 18 объектах работы выполнены в полном объеме, на 17 объектах работы будут продолжены в 2023 году);</w:t>
      </w:r>
    </w:p>
    <w:p w14:paraId="6AB87A0D" w14:textId="77777777" w:rsidR="001D4DE7" w:rsidRPr="004B227C" w:rsidRDefault="001D4DE7" w:rsidP="004B227C">
      <w:pPr>
        <w:pStyle w:val="aff2"/>
        <w:spacing w:after="0"/>
        <w:ind w:firstLine="709"/>
        <w:jc w:val="both"/>
        <w:rPr>
          <w:rFonts w:ascii="PT Astra Serif" w:hAnsi="PT Astra Serif"/>
          <w:sz w:val="26"/>
          <w:szCs w:val="26"/>
        </w:rPr>
      </w:pPr>
      <w:r w:rsidRPr="004B227C">
        <w:rPr>
          <w:rFonts w:ascii="PT Astra Serif" w:hAnsi="PT Astra Serif"/>
          <w:sz w:val="26"/>
          <w:szCs w:val="26"/>
        </w:rPr>
        <w:t>- выполнял функции технического заказчика на 55 объектах (на 4 объектах работы выполнены в полном объеме, на 17 объектах работы будут продолжены в 2023 году, по 34 объектам заказчиками не заключены контракты на выполнение подрядных работ);</w:t>
      </w:r>
    </w:p>
    <w:p w14:paraId="422F3723" w14:textId="77777777" w:rsidR="001D4DE7" w:rsidRPr="004B227C" w:rsidRDefault="001D4DE7" w:rsidP="004B227C">
      <w:pPr>
        <w:pStyle w:val="aff2"/>
        <w:spacing w:after="0"/>
        <w:ind w:firstLine="709"/>
        <w:jc w:val="both"/>
        <w:rPr>
          <w:rFonts w:ascii="PT Astra Serif" w:hAnsi="PT Astra Serif"/>
          <w:sz w:val="26"/>
          <w:szCs w:val="26"/>
        </w:rPr>
      </w:pPr>
      <w:r w:rsidRPr="004B227C">
        <w:rPr>
          <w:rFonts w:ascii="PT Astra Serif" w:hAnsi="PT Astra Serif"/>
          <w:sz w:val="26"/>
          <w:szCs w:val="26"/>
        </w:rPr>
        <w:t>- осуществлял строительный контроль на 79 объектах (на 25 объектах выполнен в полном объеме);</w:t>
      </w:r>
    </w:p>
    <w:p w14:paraId="28632191" w14:textId="77777777" w:rsidR="001D4DE7" w:rsidRPr="004B227C" w:rsidRDefault="001D4DE7" w:rsidP="004B227C">
      <w:pPr>
        <w:pStyle w:val="aff2"/>
        <w:spacing w:after="0"/>
        <w:ind w:firstLine="709"/>
        <w:jc w:val="both"/>
        <w:rPr>
          <w:rFonts w:ascii="PT Astra Serif" w:hAnsi="PT Astra Serif"/>
          <w:sz w:val="26"/>
          <w:szCs w:val="26"/>
        </w:rPr>
      </w:pPr>
      <w:r w:rsidRPr="004B227C">
        <w:rPr>
          <w:rFonts w:ascii="PT Astra Serif" w:hAnsi="PT Astra Serif"/>
          <w:sz w:val="26"/>
          <w:szCs w:val="26"/>
        </w:rPr>
        <w:t>- подготовил 49 актов общего осмотра зданий и 68 технических заданий и сметных расчетов на выполнение проектных работ;</w:t>
      </w:r>
    </w:p>
    <w:p w14:paraId="7E0B8812" w14:textId="77777777" w:rsidR="001D4DE7" w:rsidRPr="004B227C" w:rsidRDefault="001D4DE7" w:rsidP="004B227C">
      <w:pPr>
        <w:pStyle w:val="aff2"/>
        <w:spacing w:after="0"/>
        <w:ind w:firstLine="709"/>
        <w:jc w:val="both"/>
        <w:rPr>
          <w:rFonts w:ascii="PT Astra Serif" w:hAnsi="PT Astra Serif"/>
          <w:sz w:val="26"/>
          <w:szCs w:val="26"/>
        </w:rPr>
      </w:pPr>
      <w:r w:rsidRPr="004B227C">
        <w:rPr>
          <w:rFonts w:ascii="PT Astra Serif" w:hAnsi="PT Astra Serif"/>
          <w:sz w:val="26"/>
          <w:szCs w:val="26"/>
        </w:rPr>
        <w:t>- выдал 92 заключения о достоверности определения сметной стоимости капитального и текущего ремонта.</w:t>
      </w:r>
    </w:p>
    <w:p w14:paraId="1B7016EC" w14:textId="77777777" w:rsidR="001D4DE7" w:rsidRPr="004B227C" w:rsidRDefault="001D4DE7" w:rsidP="004B227C">
      <w:pPr>
        <w:pStyle w:val="aff2"/>
        <w:spacing w:after="0"/>
        <w:ind w:firstLine="709"/>
        <w:jc w:val="both"/>
        <w:rPr>
          <w:rFonts w:ascii="PT Astra Serif" w:hAnsi="PT Astra Serif"/>
          <w:sz w:val="26"/>
          <w:szCs w:val="26"/>
        </w:rPr>
      </w:pPr>
      <w:r w:rsidRPr="004B227C">
        <w:rPr>
          <w:rFonts w:ascii="PT Astra Serif" w:hAnsi="PT Astra Serif"/>
          <w:sz w:val="26"/>
          <w:szCs w:val="26"/>
        </w:rPr>
        <w:t>2) 12 529,9 тыс. рублей – на осуществление функций государственного заказчика по капитальному ремонту здания, находящегося в оперативном управлении Департамента по социально-экономическому развитию села Томской области по адресу: г. Томск, ул. Пушкина, 16/1. Ремонт данного здания завершен.</w:t>
      </w:r>
    </w:p>
    <w:p w14:paraId="362C234B" w14:textId="77777777" w:rsidR="001D4DE7" w:rsidRPr="004B227C" w:rsidRDefault="001D4DE7" w:rsidP="004B227C">
      <w:pPr>
        <w:pStyle w:val="a8"/>
        <w:tabs>
          <w:tab w:val="left" w:pos="993"/>
          <w:tab w:val="left" w:pos="1134"/>
        </w:tabs>
        <w:spacing w:after="0" w:line="240" w:lineRule="auto"/>
        <w:ind w:left="709" w:right="45"/>
        <w:jc w:val="both"/>
        <w:rPr>
          <w:rFonts w:ascii="PT Astra Serif" w:hAnsi="PT Astra Serif"/>
          <w:b/>
          <w:sz w:val="26"/>
          <w:szCs w:val="26"/>
        </w:rPr>
      </w:pPr>
    </w:p>
    <w:p w14:paraId="5652B9A1" w14:textId="77777777" w:rsidR="001D4DE7" w:rsidRPr="004B227C" w:rsidRDefault="001D4DE7" w:rsidP="004B227C">
      <w:pPr>
        <w:pStyle w:val="a8"/>
        <w:tabs>
          <w:tab w:val="left" w:pos="347"/>
          <w:tab w:val="left" w:pos="1134"/>
        </w:tabs>
        <w:spacing w:after="0" w:line="240" w:lineRule="auto"/>
        <w:ind w:left="0" w:right="45" w:firstLine="709"/>
        <w:jc w:val="both"/>
        <w:rPr>
          <w:rFonts w:ascii="PT Astra Serif" w:hAnsi="PT Astra Serif"/>
          <w:sz w:val="26"/>
          <w:szCs w:val="26"/>
        </w:rPr>
      </w:pPr>
      <w:r w:rsidRPr="004B227C">
        <w:rPr>
          <w:rFonts w:ascii="PT Astra Serif" w:hAnsi="PT Astra Serif"/>
          <w:b/>
          <w:sz w:val="26"/>
          <w:szCs w:val="26"/>
        </w:rPr>
        <w:t xml:space="preserve">3. ВЦП «Обеспечение деятельности Центра компетенции по вопросу городской среды и реализации проекта «Умный город»: </w:t>
      </w:r>
      <w:r w:rsidRPr="004B227C">
        <w:rPr>
          <w:rFonts w:ascii="PT Astra Serif" w:hAnsi="PT Astra Serif"/>
          <w:sz w:val="26"/>
          <w:szCs w:val="26"/>
        </w:rPr>
        <w:t>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расходов по данной ВЦП составило 14 398,1 тыс. рублей или 100,0 % к плану по уточненной сводной бюджетной росписи.</w:t>
      </w:r>
    </w:p>
    <w:p w14:paraId="3EA836F8" w14:textId="77777777" w:rsidR="001D4DE7" w:rsidRPr="004B227C" w:rsidRDefault="001D4DE7" w:rsidP="004B227C">
      <w:pPr>
        <w:pStyle w:val="a8"/>
        <w:tabs>
          <w:tab w:val="left" w:pos="0"/>
          <w:tab w:val="left" w:pos="347"/>
          <w:tab w:val="left" w:pos="708"/>
          <w:tab w:val="left" w:pos="1134"/>
        </w:tabs>
        <w:spacing w:line="240" w:lineRule="auto"/>
        <w:ind w:left="0" w:firstLine="709"/>
        <w:jc w:val="both"/>
        <w:rPr>
          <w:rFonts w:ascii="PT Astra Serif" w:hAnsi="PT Astra Serif"/>
          <w:sz w:val="26"/>
          <w:szCs w:val="26"/>
        </w:rPr>
      </w:pPr>
      <w:r w:rsidRPr="004B227C">
        <w:rPr>
          <w:rFonts w:ascii="PT Astra Serif" w:hAnsi="PT Astra Serif"/>
          <w:sz w:val="26"/>
          <w:szCs w:val="26"/>
        </w:rPr>
        <w:t>Основные мероприятия в рамках ВЦП:</w:t>
      </w:r>
    </w:p>
    <w:p w14:paraId="5651ADFF" w14:textId="77777777" w:rsidR="001D4DE7" w:rsidRPr="004B227C" w:rsidRDefault="001D4DE7" w:rsidP="004B227C">
      <w:pPr>
        <w:pStyle w:val="a8"/>
        <w:numPr>
          <w:ilvl w:val="0"/>
          <w:numId w:val="120"/>
        </w:numPr>
        <w:tabs>
          <w:tab w:val="left" w:pos="0"/>
          <w:tab w:val="left" w:pos="347"/>
          <w:tab w:val="left" w:pos="708"/>
          <w:tab w:val="left" w:pos="1134"/>
        </w:tabs>
        <w:spacing w:line="240" w:lineRule="auto"/>
        <w:ind w:left="0" w:firstLine="709"/>
        <w:jc w:val="both"/>
        <w:rPr>
          <w:rFonts w:ascii="PT Astra Serif" w:hAnsi="PT Astra Serif"/>
          <w:sz w:val="26"/>
          <w:szCs w:val="26"/>
        </w:rPr>
      </w:pPr>
      <w:r w:rsidRPr="004B227C">
        <w:rPr>
          <w:rFonts w:ascii="PT Astra Serif" w:hAnsi="PT Astra Serif"/>
          <w:sz w:val="26"/>
          <w:szCs w:val="26"/>
        </w:rPr>
        <w:t>12049,4 тыс. рублей – на содержание Центра компетенции численностью 15 человек;</w:t>
      </w:r>
    </w:p>
    <w:p w14:paraId="168CEAAD" w14:textId="77777777" w:rsidR="001D4DE7" w:rsidRPr="004B227C" w:rsidRDefault="001D4DE7" w:rsidP="004B227C">
      <w:pPr>
        <w:pStyle w:val="a8"/>
        <w:numPr>
          <w:ilvl w:val="0"/>
          <w:numId w:val="120"/>
        </w:numPr>
        <w:tabs>
          <w:tab w:val="left" w:pos="0"/>
          <w:tab w:val="left" w:pos="347"/>
          <w:tab w:val="left" w:pos="708"/>
          <w:tab w:val="left" w:pos="1134"/>
        </w:tabs>
        <w:spacing w:line="240" w:lineRule="auto"/>
        <w:ind w:left="0" w:firstLine="709"/>
        <w:jc w:val="both"/>
        <w:rPr>
          <w:rFonts w:ascii="PT Astra Serif" w:hAnsi="PT Astra Serif"/>
          <w:sz w:val="26"/>
          <w:szCs w:val="26"/>
        </w:rPr>
      </w:pPr>
      <w:r w:rsidRPr="004B227C">
        <w:rPr>
          <w:rFonts w:ascii="PT Astra Serif" w:hAnsi="PT Astra Serif"/>
          <w:sz w:val="26"/>
          <w:szCs w:val="26"/>
        </w:rPr>
        <w:t>1 583,7 тыс. рублей – на разработку проектов, методических рекомендаций в сфере благоустройства, сопровождение работы программного обеспечения «Стройконтроль». В рамках мероприятия подготовлена заявка на Всероссийский конкурс лучших проектов создания комфортной городской среды в малых городах и исторических поселениях, подготовлены 3 заявки Томской области на ежегодный конкурс Минстроя России по отбору лучших практик (проектов) по благоустройству, реализованных в субъектах Российской Федерации, разработано 52 дизайн-проекта и (или) планшетов для проведения рейтингового голосования по отбору территорий (</w:t>
      </w:r>
      <w:proofErr w:type="gramStart"/>
      <w:r w:rsidRPr="004B227C">
        <w:rPr>
          <w:rFonts w:ascii="PT Astra Serif" w:hAnsi="PT Astra Serif"/>
          <w:sz w:val="26"/>
          <w:szCs w:val="26"/>
        </w:rPr>
        <w:t xml:space="preserve">дизайн-проектов) </w:t>
      </w:r>
      <w:proofErr w:type="gramEnd"/>
      <w:r w:rsidRPr="004B227C">
        <w:rPr>
          <w:rFonts w:ascii="PT Astra Serif" w:hAnsi="PT Astra Serif"/>
          <w:sz w:val="26"/>
          <w:szCs w:val="26"/>
        </w:rPr>
        <w:t xml:space="preserve">благоустройства, разработаны 2 методические рекомендации по созданию объектов благоустройства, регламентов в сфере благоустройства и стандарта благоустройства Томской </w:t>
      </w:r>
      <w:r w:rsidRPr="004B227C">
        <w:rPr>
          <w:rFonts w:ascii="PT Astra Serif" w:hAnsi="PT Astra Serif"/>
          <w:sz w:val="26"/>
          <w:szCs w:val="26"/>
        </w:rPr>
        <w:lastRenderedPageBreak/>
        <w:t>области, приобретено 3 проектно-сметной документации для двух муниципальных образований Томской области;</w:t>
      </w:r>
    </w:p>
    <w:p w14:paraId="3713BCEC" w14:textId="77777777" w:rsidR="001D4DE7" w:rsidRPr="004B227C" w:rsidRDefault="001D4DE7" w:rsidP="004B227C">
      <w:pPr>
        <w:pStyle w:val="a8"/>
        <w:numPr>
          <w:ilvl w:val="0"/>
          <w:numId w:val="120"/>
        </w:numPr>
        <w:tabs>
          <w:tab w:val="left" w:pos="0"/>
          <w:tab w:val="left" w:pos="347"/>
          <w:tab w:val="left" w:pos="708"/>
          <w:tab w:val="left" w:pos="1134"/>
        </w:tabs>
        <w:spacing w:line="240" w:lineRule="auto"/>
        <w:ind w:left="0" w:firstLine="709"/>
        <w:jc w:val="both"/>
        <w:rPr>
          <w:rFonts w:ascii="PT Astra Serif" w:hAnsi="PT Astra Serif"/>
          <w:sz w:val="26"/>
          <w:szCs w:val="26"/>
        </w:rPr>
      </w:pPr>
      <w:proofErr w:type="gramStart"/>
      <w:r w:rsidRPr="004B227C">
        <w:rPr>
          <w:rFonts w:ascii="PT Astra Serif" w:hAnsi="PT Astra Serif"/>
          <w:sz w:val="26"/>
          <w:szCs w:val="26"/>
        </w:rPr>
        <w:t>765,0 тыс. рублей – на организацию и проведения 13 мероприятий с целью повышения уровня компетенций специалистов (государственных и муниципальных служащих, сотрудников областных и муниципальных учреждений), работающих в сфере создания объектов благоустройства Томской области, воркшопов с жителями муниципальных образований Томской области по созданию объектов благоустройства, в том числе «Умный город» и вовлечено 1841 человек.</w:t>
      </w:r>
      <w:proofErr w:type="gramEnd"/>
    </w:p>
    <w:p w14:paraId="0B438DEB"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p>
    <w:p w14:paraId="39A81E3A"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r w:rsidRPr="004B227C">
        <w:rPr>
          <w:rFonts w:ascii="PT Astra Serif" w:hAnsi="PT Astra Serif"/>
          <w:i w:val="0"/>
          <w:color w:val="auto"/>
          <w:sz w:val="26"/>
          <w:szCs w:val="26"/>
        </w:rPr>
        <w:t>Государственная программа Томской области</w:t>
      </w:r>
    </w:p>
    <w:p w14:paraId="019C7735" w14:textId="77777777" w:rsidR="001D4DE7" w:rsidRPr="004B227C" w:rsidRDefault="001D4DE7" w:rsidP="004B227C">
      <w:pPr>
        <w:spacing w:after="0" w:line="240" w:lineRule="auto"/>
        <w:ind w:firstLine="709"/>
        <w:jc w:val="center"/>
        <w:rPr>
          <w:rFonts w:ascii="PT Astra Serif" w:hAnsi="PT Astra Serif"/>
          <w:b/>
          <w:sz w:val="26"/>
          <w:szCs w:val="26"/>
        </w:rPr>
      </w:pPr>
      <w:r w:rsidRPr="004B227C">
        <w:rPr>
          <w:rFonts w:ascii="PT Astra Serif" w:hAnsi="PT Astra Serif"/>
          <w:b/>
          <w:sz w:val="26"/>
          <w:szCs w:val="26"/>
        </w:rPr>
        <w:t xml:space="preserve">«Обеспечение безопасности населения Томской области» </w:t>
      </w:r>
    </w:p>
    <w:p w14:paraId="6A95E173" w14:textId="77777777" w:rsidR="001D4DE7" w:rsidRPr="004B227C" w:rsidRDefault="001D4DE7" w:rsidP="004B227C">
      <w:pPr>
        <w:spacing w:after="0" w:line="240" w:lineRule="auto"/>
        <w:ind w:firstLine="709"/>
        <w:jc w:val="both"/>
        <w:rPr>
          <w:rFonts w:ascii="PT Astra Serif" w:hAnsi="PT Astra Serif"/>
          <w:b/>
          <w:sz w:val="26"/>
          <w:szCs w:val="26"/>
        </w:rPr>
      </w:pPr>
    </w:p>
    <w:p w14:paraId="12F6F7A3" w14:textId="77777777" w:rsidR="001D4DE7" w:rsidRPr="004B227C" w:rsidRDefault="001D4DE7" w:rsidP="004B227C">
      <w:pPr>
        <w:pStyle w:val="aff"/>
        <w:tabs>
          <w:tab w:val="left" w:pos="708"/>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«Повышение общественной безопасности с использованием правоохранительного сегмента аппаратно-программного комплекса технических средств «Безопасный город».</w:t>
      </w:r>
    </w:p>
    <w:p w14:paraId="2786D4A6" w14:textId="77777777" w:rsidR="001D4DE7" w:rsidRPr="004B227C" w:rsidRDefault="001D4DE7" w:rsidP="004B227C">
      <w:pPr>
        <w:pStyle w:val="aff"/>
        <w:tabs>
          <w:tab w:val="clear" w:pos="1560"/>
          <w:tab w:val="left" w:pos="993"/>
        </w:tabs>
        <w:spacing w:line="240" w:lineRule="auto"/>
        <w:ind w:left="0" w:right="0" w:firstLine="851"/>
        <w:rPr>
          <w:rFonts w:ascii="PT Astra Serif" w:hAnsi="PT Astra Serif"/>
          <w:sz w:val="26"/>
          <w:szCs w:val="26"/>
        </w:rPr>
      </w:pPr>
      <w:r w:rsidRPr="004B227C">
        <w:rPr>
          <w:rFonts w:ascii="PT Astra Serif" w:hAnsi="PT Astra Serif"/>
          <w:sz w:val="26"/>
          <w:szCs w:val="26"/>
        </w:rPr>
        <w:t xml:space="preserve">В рамках реализации данной подпрограммы реализовывалась </w:t>
      </w:r>
      <w:r w:rsidRPr="004B227C">
        <w:rPr>
          <w:rFonts w:ascii="PT Astra Serif" w:hAnsi="PT Astra Serif"/>
          <w:b/>
          <w:sz w:val="26"/>
          <w:szCs w:val="26"/>
        </w:rPr>
        <w:t xml:space="preserve">ВЦП «Совершенствование развития правоохранительного сегмента аппаратно-программного комплекса «Безопасный город», осуществление комплексных работ, направленных на организацию дорожного движения, снижение дорожно-транспортных происшествий». </w:t>
      </w:r>
      <w:r w:rsidRPr="004B227C">
        <w:rPr>
          <w:rFonts w:ascii="PT Astra Serif" w:hAnsi="PT Astra Serif"/>
          <w:sz w:val="26"/>
          <w:szCs w:val="26"/>
        </w:rPr>
        <w:t xml:space="preserve">Кассовое исполнение расходов по данной ВЦП за 2022 год составило 132 715,2 тыс. рублей или 98,6 % к плану по уточненной сводной бюджетной росписи. </w:t>
      </w:r>
    </w:p>
    <w:p w14:paraId="7A98B320" w14:textId="77777777" w:rsidR="001D4DE7" w:rsidRPr="004B227C" w:rsidRDefault="001D4DE7" w:rsidP="004B227C">
      <w:pPr>
        <w:tabs>
          <w:tab w:val="left" w:pos="0"/>
        </w:tabs>
        <w:ind w:firstLine="851"/>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4F1CD620" w14:textId="77777777" w:rsidR="001D4DE7" w:rsidRPr="004B227C" w:rsidRDefault="001D4DE7" w:rsidP="004B227C">
      <w:pPr>
        <w:numPr>
          <w:ilvl w:val="0"/>
          <w:numId w:val="111"/>
        </w:numPr>
        <w:tabs>
          <w:tab w:val="left" w:pos="1134"/>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61 942,7 тыс. рублей – на обеспечение деятельности ОГКУ «Специализированное монтажно-эксплуатационное учреждение Томской области», из которых 1337,4 тыс. рублей – за счет оказания учреждением платных услуг. Данным учреждением обеспечено обслуживание 122 технических средств регулирования дорожного движения (светофоров); </w:t>
      </w:r>
    </w:p>
    <w:p w14:paraId="204F5B13" w14:textId="77777777" w:rsidR="001D4DE7" w:rsidRPr="004B227C" w:rsidRDefault="001D4DE7" w:rsidP="004B227C">
      <w:pPr>
        <w:numPr>
          <w:ilvl w:val="0"/>
          <w:numId w:val="111"/>
        </w:numPr>
        <w:tabs>
          <w:tab w:val="left" w:pos="1134"/>
        </w:tabs>
        <w:spacing w:after="0" w:line="240" w:lineRule="auto"/>
        <w:ind w:left="0" w:firstLine="709"/>
        <w:jc w:val="both"/>
        <w:rPr>
          <w:rFonts w:ascii="PT Astra Serif" w:hAnsi="PT Astra Serif"/>
          <w:sz w:val="26"/>
          <w:szCs w:val="26"/>
        </w:rPr>
      </w:pPr>
      <w:r w:rsidRPr="004B227C">
        <w:rPr>
          <w:rFonts w:ascii="PT Astra Serif" w:eastAsia="Calibri" w:hAnsi="PT Astra Serif" w:cs="PT Astra Serif"/>
          <w:bCs/>
          <w:sz w:val="26"/>
          <w:szCs w:val="26"/>
        </w:rPr>
        <w:t>54 403,7 тыс. рублей – на содержание и эксплуатацию системы автоматической фотовидеофиксации нарушений правил дорожного движения Российской Федерации (оказание услуг по электроснабжению, техническому обслуживанию стационарных комплексов фотовидеофиксации, оплата почтовых расходов на рассылку постановлений об административных нарушениях).</w:t>
      </w:r>
      <w:r w:rsidRPr="004B227C">
        <w:rPr>
          <w:rFonts w:ascii="PT Astra Serif" w:hAnsi="PT Astra Serif"/>
          <w:sz w:val="26"/>
          <w:szCs w:val="26"/>
        </w:rPr>
        <w:t xml:space="preserve"> С помощью данных технических средств выявлено 630 231 нарушение правил дорожного движения;</w:t>
      </w:r>
    </w:p>
    <w:p w14:paraId="1F65AC64" w14:textId="77777777" w:rsidR="001D4DE7" w:rsidRPr="004B227C" w:rsidRDefault="001D4DE7" w:rsidP="004B227C">
      <w:pPr>
        <w:numPr>
          <w:ilvl w:val="0"/>
          <w:numId w:val="111"/>
        </w:numPr>
        <w:tabs>
          <w:tab w:val="left" w:pos="1134"/>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11 739,5 тыс. рублей – на содержание правоохранительного сегмента АПК «Безопасный город» (поставка камер видеонаблюдения и кронштейнов к ним, содержание кнопок «гражданин – полиция», услуги связи);</w:t>
      </w:r>
    </w:p>
    <w:p w14:paraId="1A932C8E" w14:textId="77777777" w:rsidR="001D4DE7" w:rsidRPr="004B227C" w:rsidRDefault="001D4DE7" w:rsidP="004B227C">
      <w:pPr>
        <w:numPr>
          <w:ilvl w:val="0"/>
          <w:numId w:val="111"/>
        </w:numPr>
        <w:tabs>
          <w:tab w:val="left" w:pos="1134"/>
        </w:tabs>
        <w:spacing w:after="0" w:line="240" w:lineRule="auto"/>
        <w:ind w:left="0" w:firstLine="709"/>
        <w:jc w:val="both"/>
        <w:rPr>
          <w:rFonts w:ascii="PT Astra Serif" w:hAnsi="PT Astra Serif"/>
          <w:sz w:val="26"/>
          <w:szCs w:val="26"/>
        </w:rPr>
      </w:pPr>
      <w:proofErr w:type="gramStart"/>
      <w:r w:rsidRPr="004B227C">
        <w:rPr>
          <w:rFonts w:ascii="PT Astra Serif" w:hAnsi="PT Astra Serif"/>
          <w:sz w:val="26"/>
          <w:szCs w:val="26"/>
        </w:rPr>
        <w:t>3 901,5 тыс. рублей – на содержание технических средств регулирования дорожного движения (светофоры, дорожные знаки, дорожная разметка) и осуществление комплексных работ, направленных на организацию дорожного движения (средства направлены на оплату услуг по поставке электрической энергии, приобретение транспортных детекторов, расходных материалов (краска, металл) В рамках мероприятия установлено либо заменено 952 дорожных знака.</w:t>
      </w:r>
      <w:proofErr w:type="gramEnd"/>
    </w:p>
    <w:p w14:paraId="1B210E38" w14:textId="77777777" w:rsidR="001D4DE7" w:rsidRPr="004B227C" w:rsidRDefault="001D4DE7" w:rsidP="004B227C">
      <w:pPr>
        <w:numPr>
          <w:ilvl w:val="0"/>
          <w:numId w:val="111"/>
        </w:numPr>
        <w:tabs>
          <w:tab w:val="left" w:pos="1134"/>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lastRenderedPageBreak/>
        <w:t>727,8 тыс. рублей – на 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p w14:paraId="5E2B2A85" w14:textId="77777777" w:rsidR="001D4DE7" w:rsidRPr="004B227C" w:rsidRDefault="001D4DE7" w:rsidP="004B227C">
      <w:pPr>
        <w:pStyle w:val="msonormalmrcssattr"/>
        <w:tabs>
          <w:tab w:val="left" w:pos="0"/>
          <w:tab w:val="left" w:pos="993"/>
        </w:tabs>
        <w:spacing w:before="0" w:beforeAutospacing="0" w:after="0" w:afterAutospacing="0"/>
        <w:ind w:right="-1" w:firstLine="709"/>
        <w:jc w:val="both"/>
        <w:rPr>
          <w:rFonts w:ascii="PT Astra Serif" w:hAnsi="PT Astra Serif"/>
          <w:sz w:val="26"/>
          <w:szCs w:val="26"/>
        </w:rPr>
      </w:pPr>
      <w:r w:rsidRPr="004B227C">
        <w:rPr>
          <w:rFonts w:ascii="PT Astra Serif" w:hAnsi="PT Astra Serif"/>
          <w:sz w:val="26"/>
          <w:szCs w:val="26"/>
        </w:rPr>
        <w:t xml:space="preserve">Общая сумма наложенных штрафов за нарушение правил дорожного движения с аппаратно – программных комплексов фотовидеофиксации за 2022 год составила 405 437,7 тыс. рублей. </w:t>
      </w:r>
    </w:p>
    <w:p w14:paraId="390B28A7" w14:textId="77777777" w:rsidR="001D4DE7" w:rsidRPr="004B227C" w:rsidRDefault="001D4DE7" w:rsidP="004B227C">
      <w:pPr>
        <w:tabs>
          <w:tab w:val="left" w:pos="1134"/>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 Общая сумма оплаченных штрафов, зафиксированных камерами фотовидеофиксации в 2022 году, составила 221 711,2 тыс. рублей, что составляет 54,7 % от общей суммы доходов от штрафов за нарушение </w:t>
      </w:r>
      <w:r w:rsidRPr="004B227C">
        <w:rPr>
          <w:rFonts w:ascii="PT Astra Serif" w:eastAsia="Calibri" w:hAnsi="PT Astra Serif" w:cs="PT Astra Serif"/>
          <w:bCs/>
          <w:sz w:val="26"/>
          <w:szCs w:val="26"/>
        </w:rPr>
        <w:t>правил дорожного движения Российской Федерации</w:t>
      </w:r>
      <w:r w:rsidRPr="004B227C">
        <w:rPr>
          <w:rFonts w:ascii="PT Astra Serif" w:hAnsi="PT Astra Serif"/>
          <w:sz w:val="26"/>
          <w:szCs w:val="26"/>
        </w:rPr>
        <w:t>, поступивших в областной бюджет за 2022 год.</w:t>
      </w:r>
    </w:p>
    <w:p w14:paraId="7C235D90"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 </w:t>
      </w:r>
    </w:p>
    <w:p w14:paraId="73C967C7" w14:textId="77777777" w:rsidR="001D4DE7" w:rsidRPr="004B227C" w:rsidRDefault="001D4DE7" w:rsidP="004B227C">
      <w:pPr>
        <w:spacing w:after="0" w:line="240" w:lineRule="auto"/>
        <w:ind w:firstLine="709"/>
        <w:jc w:val="both"/>
        <w:rPr>
          <w:rFonts w:ascii="PT Astra Serif" w:hAnsi="PT Astra Serif"/>
          <w:b/>
          <w:sz w:val="26"/>
          <w:szCs w:val="26"/>
        </w:rPr>
      </w:pPr>
      <w:r w:rsidRPr="004B227C">
        <w:rPr>
          <w:rFonts w:ascii="PT Astra Serif" w:hAnsi="PT Astra Serif"/>
          <w:b/>
          <w:sz w:val="26"/>
          <w:szCs w:val="26"/>
        </w:rPr>
        <w:t xml:space="preserve">Подпрограмма «Повышение уровня защиты населения и территории от чрезвычайных ситуаций природного и техногенного характера». </w:t>
      </w:r>
    </w:p>
    <w:p w14:paraId="109F30E9" w14:textId="77777777" w:rsidR="001D4DE7" w:rsidRPr="004B227C" w:rsidRDefault="001D4DE7" w:rsidP="004B227C">
      <w:pPr>
        <w:pStyle w:val="aff"/>
        <w:spacing w:line="240" w:lineRule="auto"/>
        <w:ind w:left="0" w:right="0" w:firstLine="709"/>
        <w:rPr>
          <w:rFonts w:ascii="PT Astra Serif" w:hAnsi="PT Astra Serif"/>
          <w:sz w:val="26"/>
          <w:szCs w:val="26"/>
        </w:rPr>
      </w:pPr>
      <w:r w:rsidRPr="004B227C">
        <w:rPr>
          <w:rFonts w:ascii="PT Astra Serif" w:hAnsi="PT Astra Serif"/>
          <w:sz w:val="26"/>
          <w:szCs w:val="26"/>
        </w:rPr>
        <w:t>В рамках данной подпрограммы в 2022 году реализовывались 3 ВЦП.</w:t>
      </w:r>
    </w:p>
    <w:p w14:paraId="4624189C" w14:textId="77777777" w:rsidR="001D4DE7" w:rsidRPr="004B227C" w:rsidRDefault="001D4DE7" w:rsidP="004B227C">
      <w:pPr>
        <w:pStyle w:val="aff"/>
        <w:tabs>
          <w:tab w:val="clear" w:pos="1560"/>
          <w:tab w:val="left" w:pos="0"/>
        </w:tabs>
        <w:spacing w:line="240" w:lineRule="auto"/>
        <w:ind w:left="0" w:right="0" w:firstLine="709"/>
        <w:rPr>
          <w:rFonts w:ascii="PT Astra Serif" w:hAnsi="PT Astra Serif"/>
          <w:sz w:val="26"/>
          <w:szCs w:val="26"/>
        </w:rPr>
      </w:pPr>
      <w:r w:rsidRPr="004B227C">
        <w:rPr>
          <w:rFonts w:ascii="PT Astra Serif" w:hAnsi="PT Astra Serif"/>
          <w:b/>
          <w:sz w:val="26"/>
          <w:szCs w:val="26"/>
        </w:rPr>
        <w:t>1. ВЦП «Защита населения и территории от чрезвычайных ситуаций»:</w:t>
      </w:r>
      <w:r w:rsidRPr="004B227C">
        <w:rPr>
          <w:rFonts w:ascii="PT Astra Serif" w:hAnsi="PT Astra Serif"/>
          <w:sz w:val="26"/>
          <w:szCs w:val="26"/>
        </w:rPr>
        <w:t xml:space="preserve"> кассовое исполнение расходов составило 127 664,3 тыс. рублей или 99,9 % к плану по уточненной сводной бюджетной росписи.  </w:t>
      </w:r>
    </w:p>
    <w:p w14:paraId="71D0FAD3" w14:textId="77777777" w:rsidR="001D4DE7" w:rsidRPr="004B227C" w:rsidRDefault="001D4DE7" w:rsidP="004B227C">
      <w:pPr>
        <w:pStyle w:val="aff"/>
        <w:tabs>
          <w:tab w:val="clear" w:pos="1560"/>
          <w:tab w:val="left" w:pos="0"/>
        </w:tabs>
        <w:spacing w:line="240" w:lineRule="auto"/>
        <w:ind w:left="0" w:right="0" w:firstLine="709"/>
        <w:rPr>
          <w:rFonts w:ascii="PT Astra Serif" w:hAnsi="PT Astra Serif"/>
          <w:sz w:val="26"/>
          <w:szCs w:val="26"/>
        </w:rPr>
      </w:pPr>
      <w:proofErr w:type="gramStart"/>
      <w:r w:rsidRPr="004B227C">
        <w:rPr>
          <w:rFonts w:ascii="PT Astra Serif" w:hAnsi="PT Astra Serif"/>
          <w:sz w:val="26"/>
          <w:szCs w:val="26"/>
        </w:rPr>
        <w:t>В рамках ВЦП осуществлялась деятельность Областного государственного учреждения «Управление по делам гражданской обороны, чрезвычайным ситуациям и пожарной безопасности Томской области» (далее - ОГУ «УГОЧСПБ ТО») и  областного государственного бюджетного учреждения «Томская областная поисково-спасательная служба» (далее – ОГБУ «ТО ПСС»), направленная на выполнение функций и задач в области гражданской обороны, защиты населения и территории от чрезвычайных ситуаций природного и техногенного характера.</w:t>
      </w:r>
      <w:proofErr w:type="gramEnd"/>
    </w:p>
    <w:p w14:paraId="79336EE7" w14:textId="77777777" w:rsidR="001D4DE7" w:rsidRPr="004B227C" w:rsidRDefault="001D4DE7" w:rsidP="004B227C">
      <w:pPr>
        <w:pStyle w:val="aff"/>
        <w:tabs>
          <w:tab w:val="clear" w:pos="1560"/>
          <w:tab w:val="left" w:pos="0"/>
        </w:tabs>
        <w:spacing w:line="240" w:lineRule="auto"/>
        <w:ind w:left="709" w:right="0" w:firstLine="0"/>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453296AB" w14:textId="77777777" w:rsidR="001D4DE7" w:rsidRPr="004B227C" w:rsidRDefault="001D4DE7" w:rsidP="004B227C">
      <w:pPr>
        <w:pStyle w:val="a8"/>
        <w:numPr>
          <w:ilvl w:val="0"/>
          <w:numId w:val="112"/>
        </w:numPr>
        <w:tabs>
          <w:tab w:val="left" w:pos="1134"/>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20 095,8 тыс. рублей – на финансовое обеспечение выполнения государственного задания, оказываемого ОГБУ «ТО ПСС». </w:t>
      </w:r>
    </w:p>
    <w:p w14:paraId="40CAF69D" w14:textId="77777777" w:rsidR="001D4DE7" w:rsidRPr="004B227C" w:rsidRDefault="001D4DE7" w:rsidP="004B227C">
      <w:pPr>
        <w:tabs>
          <w:tab w:val="left" w:pos="1134"/>
        </w:tabs>
        <w:spacing w:after="0" w:line="240" w:lineRule="auto"/>
        <w:ind w:left="60" w:right="60" w:firstLine="649"/>
        <w:jc w:val="both"/>
        <w:rPr>
          <w:rFonts w:ascii="PT Astra Serif" w:hAnsi="PT Astra Serif"/>
          <w:sz w:val="26"/>
          <w:szCs w:val="26"/>
        </w:rPr>
      </w:pPr>
      <w:r w:rsidRPr="004B227C">
        <w:rPr>
          <w:rFonts w:ascii="PT Astra Serif" w:hAnsi="PT Astra Serif"/>
          <w:sz w:val="26"/>
          <w:szCs w:val="26"/>
        </w:rPr>
        <w:t>В рамках выполнения государственного задания выполнялась государственная работа по организации и осуществлению мероприятий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p w14:paraId="4563AC5E" w14:textId="77777777" w:rsidR="001D4DE7" w:rsidRPr="004B227C" w:rsidRDefault="001D4DE7" w:rsidP="004B227C">
      <w:pPr>
        <w:pStyle w:val="ConsPlusNormal"/>
        <w:widowControl/>
        <w:numPr>
          <w:ilvl w:val="0"/>
          <w:numId w:val="112"/>
        </w:numPr>
        <w:tabs>
          <w:tab w:val="left" w:pos="1134"/>
        </w:tabs>
        <w:adjustRightInd/>
        <w:ind w:left="0" w:firstLine="709"/>
        <w:jc w:val="both"/>
        <w:rPr>
          <w:rFonts w:ascii="PT Astra Serif" w:hAnsi="PT Astra Serif"/>
          <w:sz w:val="26"/>
          <w:szCs w:val="26"/>
        </w:rPr>
      </w:pPr>
      <w:r w:rsidRPr="004B227C">
        <w:rPr>
          <w:rFonts w:ascii="PT Astra Serif" w:hAnsi="PT Astra Serif"/>
          <w:sz w:val="26"/>
          <w:szCs w:val="26"/>
        </w:rPr>
        <w:t>19 237,5 тыс. рублей – на предоставление ОГБУ «ТО ПСС» субсидии на иные цели для проведения поисково-спасательных работ, направленных на поиск и спасение людей путем их эвакуации из труднодоступных ме</w:t>
      </w:r>
      <w:proofErr w:type="gramStart"/>
      <w:r w:rsidRPr="004B227C">
        <w:rPr>
          <w:rFonts w:ascii="PT Astra Serif" w:hAnsi="PT Astra Serif"/>
          <w:sz w:val="26"/>
          <w:szCs w:val="26"/>
        </w:rPr>
        <w:t>ст с пр</w:t>
      </w:r>
      <w:proofErr w:type="gramEnd"/>
      <w:r w:rsidRPr="004B227C">
        <w:rPr>
          <w:rFonts w:ascii="PT Astra Serif" w:hAnsi="PT Astra Serif"/>
          <w:sz w:val="26"/>
          <w:szCs w:val="26"/>
        </w:rPr>
        <w:t>ивлечением воздушного судна</w:t>
      </w:r>
    </w:p>
    <w:p w14:paraId="1BD868FE" w14:textId="77777777" w:rsidR="001D4DE7" w:rsidRPr="004B227C" w:rsidRDefault="001D4DE7" w:rsidP="004B227C">
      <w:pPr>
        <w:pStyle w:val="ConsPlusNormal"/>
        <w:widowControl/>
        <w:numPr>
          <w:ilvl w:val="0"/>
          <w:numId w:val="112"/>
        </w:numPr>
        <w:tabs>
          <w:tab w:val="left" w:pos="1134"/>
        </w:tabs>
        <w:adjustRightInd/>
        <w:ind w:left="0" w:firstLine="709"/>
        <w:jc w:val="both"/>
        <w:rPr>
          <w:rFonts w:ascii="PT Astra Serif" w:hAnsi="PT Astra Serif"/>
          <w:sz w:val="26"/>
          <w:szCs w:val="26"/>
        </w:rPr>
      </w:pPr>
      <w:r w:rsidRPr="004B227C">
        <w:rPr>
          <w:rFonts w:ascii="PT Astra Serif" w:hAnsi="PT Astra Serif"/>
          <w:sz w:val="26"/>
          <w:szCs w:val="26"/>
        </w:rPr>
        <w:t>88 331 тыс. рублей – на обеспечение эффективного повседневного функционирования системы гражданской обороны, защиты населения и территорий от чрезвычайных ситуаций, в том числе:</w:t>
      </w:r>
    </w:p>
    <w:p w14:paraId="58409FC1" w14:textId="77777777" w:rsidR="001D4DE7" w:rsidRPr="004B227C" w:rsidRDefault="001D4DE7" w:rsidP="004B227C">
      <w:pPr>
        <w:pStyle w:val="ConsPlusNormal"/>
        <w:ind w:firstLine="709"/>
        <w:jc w:val="both"/>
        <w:rPr>
          <w:rFonts w:ascii="PT Astra Serif" w:hAnsi="PT Astra Serif"/>
          <w:sz w:val="26"/>
          <w:szCs w:val="26"/>
        </w:rPr>
      </w:pPr>
      <w:r w:rsidRPr="004B227C">
        <w:rPr>
          <w:rFonts w:ascii="PT Astra Serif" w:hAnsi="PT Astra Serif"/>
          <w:sz w:val="26"/>
          <w:szCs w:val="26"/>
        </w:rPr>
        <w:t>- 39 504,2 тыс. рублей - на содержание ОГУ «УГОЧСПБ ТО»;</w:t>
      </w:r>
    </w:p>
    <w:p w14:paraId="423D93E4"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- 43 333,7 тыс. руб. - на функционирование комплексной информационно-коммуникационной системы, обеспечивающей прием и обработку вызовов экстренных служб по единому номеру «112» на территории Томской области. Охват населения составляет 100 %;</w:t>
      </w:r>
    </w:p>
    <w:p w14:paraId="4F5F776E" w14:textId="77777777" w:rsidR="001D4DE7" w:rsidRPr="004B227C" w:rsidRDefault="001D4DE7" w:rsidP="004B227C">
      <w:pPr>
        <w:pStyle w:val="ConsPlusNormal"/>
        <w:ind w:firstLine="709"/>
        <w:jc w:val="both"/>
        <w:rPr>
          <w:rFonts w:ascii="PT Astra Serif" w:hAnsi="PT Astra Serif"/>
          <w:sz w:val="26"/>
          <w:szCs w:val="26"/>
        </w:rPr>
      </w:pPr>
      <w:proofErr w:type="gramStart"/>
      <w:r w:rsidRPr="004B227C">
        <w:rPr>
          <w:rFonts w:ascii="PT Astra Serif" w:hAnsi="PT Astra Serif"/>
          <w:sz w:val="26"/>
          <w:szCs w:val="26"/>
        </w:rPr>
        <w:t>- 5 493,1 тыс. рублей – на проведение превентивных противопаводковых мероприятий: ледовзрывные работы (произведено 160 подрывов льда, при этом израсходовано 960 кг взрывчатого вещества); ледорезные работы (пропилено 25 км льда р. Томи (р-н о. Чернильщиковский, от устья реки Ушайки до острова Собачий по судовому ходу).</w:t>
      </w:r>
      <w:proofErr w:type="gramEnd"/>
    </w:p>
    <w:p w14:paraId="1C759C7E" w14:textId="77777777" w:rsidR="001D4DE7" w:rsidRPr="004B227C" w:rsidRDefault="001D4DE7" w:rsidP="004B227C">
      <w:pPr>
        <w:pStyle w:val="aff"/>
        <w:tabs>
          <w:tab w:val="left" w:pos="0"/>
          <w:tab w:val="left" w:pos="1134"/>
        </w:tabs>
        <w:spacing w:line="240" w:lineRule="auto"/>
        <w:ind w:left="0" w:right="0"/>
        <w:rPr>
          <w:rFonts w:ascii="PT Astra Serif" w:hAnsi="PT Astra Serif"/>
          <w:sz w:val="26"/>
          <w:szCs w:val="26"/>
        </w:rPr>
      </w:pPr>
    </w:p>
    <w:p w14:paraId="670145F8" w14:textId="77777777" w:rsidR="001D4DE7" w:rsidRPr="004B227C" w:rsidRDefault="001D4DE7" w:rsidP="004B227C">
      <w:pPr>
        <w:pStyle w:val="aff"/>
        <w:numPr>
          <w:ilvl w:val="1"/>
          <w:numId w:val="110"/>
        </w:numPr>
        <w:tabs>
          <w:tab w:val="clear" w:pos="1440"/>
          <w:tab w:val="left" w:pos="1134"/>
        </w:tabs>
        <w:spacing w:line="240" w:lineRule="auto"/>
        <w:ind w:left="0" w:right="0" w:firstLine="709"/>
        <w:rPr>
          <w:rFonts w:ascii="PT Astra Serif" w:hAnsi="PT Astra Serif"/>
          <w:sz w:val="26"/>
          <w:szCs w:val="26"/>
        </w:rPr>
      </w:pPr>
      <w:r w:rsidRPr="004B227C">
        <w:rPr>
          <w:rFonts w:ascii="PT Astra Serif" w:hAnsi="PT Astra Serif"/>
          <w:b/>
          <w:sz w:val="26"/>
          <w:szCs w:val="26"/>
        </w:rPr>
        <w:t>ВЦП «Обеспечение пожарной безопасности Томской области»:</w:t>
      </w:r>
      <w:r w:rsidRPr="004B227C">
        <w:rPr>
          <w:rFonts w:ascii="PT Astra Serif" w:hAnsi="PT Astra Serif"/>
          <w:sz w:val="26"/>
          <w:szCs w:val="26"/>
        </w:rPr>
        <w:t xml:space="preserve"> кассовое исполнение расходов за счет средств областного бюджета составило 577 853,9 тыс. рублей или 99,8 % к плану по уточненной сводной бюджетной росписи.</w:t>
      </w:r>
    </w:p>
    <w:p w14:paraId="36E61DC6" w14:textId="77777777" w:rsidR="001D4DE7" w:rsidRPr="004B227C" w:rsidRDefault="001D4DE7" w:rsidP="004B227C">
      <w:pPr>
        <w:tabs>
          <w:tab w:val="left" w:pos="0"/>
        </w:tabs>
        <w:spacing w:after="0" w:line="240" w:lineRule="auto"/>
        <w:ind w:firstLine="709"/>
        <w:jc w:val="both"/>
        <w:rPr>
          <w:rFonts w:ascii="PT Astra Serif" w:hAnsi="PT Astra Serif"/>
          <w:sz w:val="26"/>
          <w:szCs w:val="26"/>
        </w:rPr>
      </w:pPr>
      <w:r w:rsidRPr="004B227C">
        <w:rPr>
          <w:rFonts w:ascii="PT Astra Serif" w:hAnsi="PT Astra Serif"/>
          <w:sz w:val="26"/>
          <w:szCs w:val="26"/>
        </w:rPr>
        <w:t>Средства направлены на финансовое обеспечение деятельности пожарных отрядов, являющихся филиалами ОГУ «УГОЧСПБ ТО», в том числе: приобретены две пожарные автоцистерны и три автомобиля UAZ Profi.</w:t>
      </w:r>
    </w:p>
    <w:p w14:paraId="3511173D" w14:textId="77777777" w:rsidR="001D4DE7" w:rsidRPr="004B227C" w:rsidRDefault="001D4DE7" w:rsidP="004B227C">
      <w:pPr>
        <w:tabs>
          <w:tab w:val="left" w:pos="0"/>
        </w:tabs>
        <w:spacing w:after="0" w:line="240" w:lineRule="auto"/>
        <w:ind w:firstLine="709"/>
        <w:jc w:val="both"/>
        <w:rPr>
          <w:rFonts w:ascii="PT Astra Serif" w:hAnsi="PT Astra Serif"/>
          <w:sz w:val="26"/>
          <w:szCs w:val="26"/>
        </w:rPr>
      </w:pPr>
      <w:r w:rsidRPr="004B227C">
        <w:rPr>
          <w:rFonts w:ascii="PT Astra Serif" w:hAnsi="PT Astra Serif"/>
          <w:sz w:val="26"/>
          <w:szCs w:val="26"/>
        </w:rPr>
        <w:t>В 2022 году данным учреждением проведены следующие профилактические мероприятия:</w:t>
      </w:r>
    </w:p>
    <w:p w14:paraId="6BB53E9F"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В рамках проведения профилактических мероприятий по обеспечению пожарной безопасности:</w:t>
      </w:r>
    </w:p>
    <w:p w14:paraId="23305432" w14:textId="77777777" w:rsidR="001D4DE7" w:rsidRPr="004B227C" w:rsidRDefault="001D4DE7" w:rsidP="004B227C">
      <w:pPr>
        <w:pStyle w:val="aff"/>
        <w:spacing w:line="240" w:lineRule="auto"/>
        <w:ind w:left="0" w:right="45" w:firstLine="567"/>
        <w:rPr>
          <w:rFonts w:ascii="PT Astra Serif" w:hAnsi="PT Astra Serif"/>
          <w:sz w:val="26"/>
          <w:szCs w:val="26"/>
        </w:rPr>
      </w:pPr>
      <w:r w:rsidRPr="004B227C">
        <w:rPr>
          <w:rFonts w:ascii="PT Astra Serif" w:hAnsi="PT Astra Serif"/>
          <w:sz w:val="26"/>
          <w:szCs w:val="26"/>
        </w:rPr>
        <w:t>- обследовано 31 830 домовладений с общей численностью проживающих 58 662 человек;</w:t>
      </w:r>
    </w:p>
    <w:p w14:paraId="101AD483" w14:textId="77777777" w:rsidR="001D4DE7" w:rsidRPr="004B227C" w:rsidRDefault="001D4DE7" w:rsidP="004B227C">
      <w:pPr>
        <w:pStyle w:val="aff"/>
        <w:spacing w:line="240" w:lineRule="auto"/>
        <w:ind w:left="0" w:right="45" w:firstLine="567"/>
        <w:rPr>
          <w:rFonts w:ascii="PT Astra Serif" w:hAnsi="PT Astra Serif"/>
          <w:sz w:val="26"/>
          <w:szCs w:val="26"/>
        </w:rPr>
      </w:pPr>
      <w:r w:rsidRPr="004B227C">
        <w:rPr>
          <w:rFonts w:ascii="PT Astra Serif" w:hAnsi="PT Astra Serif"/>
          <w:sz w:val="26"/>
          <w:szCs w:val="26"/>
        </w:rPr>
        <w:t xml:space="preserve">- в дошкольных и общеобразовательных организациях проведено 330 занятий по пожарной безопасности; </w:t>
      </w:r>
    </w:p>
    <w:p w14:paraId="705770F7" w14:textId="77777777" w:rsidR="001D4DE7" w:rsidRPr="004B227C" w:rsidRDefault="001D4DE7" w:rsidP="004B227C">
      <w:pPr>
        <w:pStyle w:val="aff"/>
        <w:spacing w:line="240" w:lineRule="auto"/>
        <w:ind w:left="0" w:right="45" w:firstLine="567"/>
        <w:rPr>
          <w:rFonts w:ascii="PT Astra Serif" w:hAnsi="PT Astra Serif"/>
          <w:sz w:val="26"/>
          <w:szCs w:val="26"/>
        </w:rPr>
      </w:pPr>
      <w:r w:rsidRPr="004B227C">
        <w:rPr>
          <w:rFonts w:ascii="PT Astra Serif" w:hAnsi="PT Astra Serif"/>
          <w:sz w:val="26"/>
          <w:szCs w:val="26"/>
        </w:rPr>
        <w:t>- на объектах с массовым пребыванием людей проведено 188 занятий;</w:t>
      </w:r>
    </w:p>
    <w:p w14:paraId="6595A997" w14:textId="77777777" w:rsidR="001D4DE7" w:rsidRPr="004B227C" w:rsidRDefault="001D4DE7" w:rsidP="004B227C">
      <w:pPr>
        <w:pStyle w:val="aff"/>
        <w:spacing w:line="240" w:lineRule="auto"/>
        <w:ind w:left="0" w:right="45" w:firstLine="567"/>
        <w:rPr>
          <w:rFonts w:ascii="PT Astra Serif" w:hAnsi="PT Astra Serif"/>
          <w:sz w:val="26"/>
          <w:szCs w:val="26"/>
        </w:rPr>
      </w:pPr>
      <w:r w:rsidRPr="004B227C">
        <w:rPr>
          <w:rFonts w:ascii="PT Astra Serif" w:hAnsi="PT Astra Serif"/>
          <w:sz w:val="26"/>
          <w:szCs w:val="26"/>
        </w:rPr>
        <w:t>- организовано 83 экскурсии по пожарным подразделениям;</w:t>
      </w:r>
    </w:p>
    <w:p w14:paraId="3997FB6B" w14:textId="77777777" w:rsidR="001D4DE7" w:rsidRPr="004B227C" w:rsidRDefault="001D4DE7" w:rsidP="004B227C">
      <w:pPr>
        <w:pStyle w:val="aff"/>
        <w:spacing w:line="240" w:lineRule="auto"/>
        <w:ind w:left="0" w:right="45" w:firstLine="567"/>
        <w:rPr>
          <w:rFonts w:ascii="PT Astra Serif" w:hAnsi="PT Astra Serif"/>
          <w:sz w:val="26"/>
          <w:szCs w:val="26"/>
        </w:rPr>
      </w:pPr>
      <w:r w:rsidRPr="004B227C">
        <w:rPr>
          <w:rFonts w:ascii="PT Astra Serif" w:hAnsi="PT Astra Serif"/>
          <w:sz w:val="26"/>
          <w:szCs w:val="26"/>
        </w:rPr>
        <w:t>- подготовлены и вручены населению области 33 095 памяток по пожарной безопасности;</w:t>
      </w:r>
    </w:p>
    <w:p w14:paraId="1695117D" w14:textId="77777777" w:rsidR="001D4DE7" w:rsidRPr="004B227C" w:rsidRDefault="001D4DE7" w:rsidP="004B227C">
      <w:pPr>
        <w:pStyle w:val="aff"/>
        <w:spacing w:line="240" w:lineRule="auto"/>
        <w:ind w:left="0" w:right="45" w:firstLine="567"/>
        <w:rPr>
          <w:rFonts w:ascii="PT Astra Serif" w:hAnsi="PT Astra Serif"/>
          <w:sz w:val="26"/>
          <w:szCs w:val="26"/>
        </w:rPr>
      </w:pPr>
      <w:r w:rsidRPr="004B227C">
        <w:rPr>
          <w:rFonts w:ascii="PT Astra Serif" w:hAnsi="PT Astra Serif"/>
          <w:sz w:val="26"/>
          <w:szCs w:val="26"/>
        </w:rPr>
        <w:t>- опубликовано 10 статей в печатных средствах массовой информации;</w:t>
      </w:r>
    </w:p>
    <w:p w14:paraId="6FCCA52D" w14:textId="77777777" w:rsidR="001D4DE7" w:rsidRPr="004B227C" w:rsidRDefault="001D4DE7" w:rsidP="004B227C">
      <w:pPr>
        <w:pStyle w:val="aff"/>
        <w:spacing w:line="240" w:lineRule="auto"/>
        <w:ind w:left="0" w:right="45" w:firstLine="567"/>
        <w:rPr>
          <w:rFonts w:ascii="PT Astra Serif" w:hAnsi="PT Astra Serif"/>
          <w:sz w:val="26"/>
          <w:szCs w:val="26"/>
        </w:rPr>
      </w:pPr>
      <w:r w:rsidRPr="004B227C">
        <w:rPr>
          <w:rFonts w:ascii="PT Astra Serif" w:hAnsi="PT Astra Serif"/>
          <w:sz w:val="26"/>
          <w:szCs w:val="26"/>
        </w:rPr>
        <w:t>- оформлено 181 уголок по пожарной безопасности;</w:t>
      </w:r>
    </w:p>
    <w:p w14:paraId="18E9951A" w14:textId="77777777" w:rsidR="001D4DE7" w:rsidRPr="004B227C" w:rsidRDefault="001D4DE7" w:rsidP="004B227C">
      <w:pPr>
        <w:pStyle w:val="aff"/>
        <w:spacing w:line="240" w:lineRule="auto"/>
        <w:ind w:left="0" w:right="45" w:firstLine="567"/>
        <w:rPr>
          <w:rFonts w:ascii="PT Astra Serif" w:hAnsi="PT Astra Serif"/>
          <w:sz w:val="26"/>
          <w:szCs w:val="26"/>
        </w:rPr>
      </w:pPr>
      <w:r w:rsidRPr="004B227C">
        <w:rPr>
          <w:rFonts w:ascii="PT Astra Serif" w:hAnsi="PT Astra Serif"/>
          <w:sz w:val="26"/>
          <w:szCs w:val="26"/>
        </w:rPr>
        <w:t>- проведено 698 трансляций через сигнальное громкоговорящее устройство в муниципальных образованиях Томской области.</w:t>
      </w:r>
    </w:p>
    <w:p w14:paraId="5409D3B2" w14:textId="77777777" w:rsidR="001D4DE7" w:rsidRPr="004B227C" w:rsidRDefault="001D4DE7" w:rsidP="004B227C">
      <w:pPr>
        <w:pStyle w:val="aff"/>
        <w:spacing w:line="240" w:lineRule="auto"/>
        <w:ind w:left="0" w:right="45" w:firstLine="709"/>
        <w:rPr>
          <w:rFonts w:ascii="PT Astra Serif" w:hAnsi="PT Astra Serif"/>
          <w:sz w:val="26"/>
          <w:szCs w:val="26"/>
        </w:rPr>
      </w:pPr>
      <w:r w:rsidRPr="004B227C">
        <w:rPr>
          <w:rFonts w:ascii="PT Astra Serif" w:hAnsi="PT Astra Serif"/>
          <w:sz w:val="26"/>
          <w:szCs w:val="26"/>
        </w:rPr>
        <w:t>По итогам 2022 года 9 пожарными отрядами (филиалы ОГУ «УГОЧСПБ ТО») совершено 5 670 боевых выездов, потушено 680 пожаров, спасено 4 человека.</w:t>
      </w:r>
    </w:p>
    <w:p w14:paraId="180B37EC"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b/>
          <w:sz w:val="26"/>
          <w:szCs w:val="26"/>
        </w:rPr>
      </w:pPr>
    </w:p>
    <w:p w14:paraId="016D0D90"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b/>
          <w:sz w:val="26"/>
          <w:szCs w:val="26"/>
        </w:rPr>
        <w:t>3. ВЦП «Гражданская оборона»:</w:t>
      </w:r>
      <w:r w:rsidRPr="004B227C">
        <w:rPr>
          <w:rFonts w:ascii="PT Astra Serif" w:hAnsi="PT Astra Serif"/>
          <w:sz w:val="26"/>
          <w:szCs w:val="26"/>
        </w:rPr>
        <w:t xml:space="preserve"> кассовое исполнение расходов за счет средств областного бюджета составило 19 136,5 тыс. рублей или 99,8 % к плану по уточненной сводной бюджетной росписи.</w:t>
      </w:r>
    </w:p>
    <w:p w14:paraId="4FAE02F6" w14:textId="77777777" w:rsidR="001D4DE7" w:rsidRPr="004B227C" w:rsidRDefault="001D4DE7" w:rsidP="004B227C">
      <w:pPr>
        <w:pStyle w:val="aff"/>
        <w:tabs>
          <w:tab w:val="clear" w:pos="1560"/>
        </w:tabs>
        <w:spacing w:line="240" w:lineRule="auto"/>
        <w:ind w:left="0" w:right="0" w:firstLine="547"/>
        <w:rPr>
          <w:rFonts w:ascii="PT Astra Serif" w:hAnsi="PT Astra Serif"/>
          <w:sz w:val="26"/>
          <w:szCs w:val="26"/>
        </w:rPr>
      </w:pPr>
      <w:r w:rsidRPr="004B227C">
        <w:rPr>
          <w:rFonts w:ascii="PT Astra Serif" w:hAnsi="PT Astra Serif"/>
          <w:sz w:val="26"/>
          <w:szCs w:val="26"/>
        </w:rPr>
        <w:t>В рамках ВЦП осуществлялась деятельность ОГУ «УГОЧСПБ ТО», направленная на выполнение функций и задач в области гражданской обороны. Основные направления расходов:</w:t>
      </w:r>
    </w:p>
    <w:p w14:paraId="61B4734E" w14:textId="77777777" w:rsidR="001D4DE7" w:rsidRPr="004B227C" w:rsidRDefault="001D4DE7" w:rsidP="004B227C">
      <w:pPr>
        <w:pStyle w:val="aff"/>
        <w:tabs>
          <w:tab w:val="clear" w:pos="1560"/>
        </w:tabs>
        <w:spacing w:line="240" w:lineRule="auto"/>
        <w:ind w:left="0" w:right="0" w:firstLine="547"/>
        <w:rPr>
          <w:rFonts w:ascii="PT Astra Serif" w:hAnsi="PT Astra Serif"/>
          <w:sz w:val="26"/>
          <w:szCs w:val="26"/>
        </w:rPr>
      </w:pPr>
      <w:r w:rsidRPr="004B227C">
        <w:rPr>
          <w:rFonts w:ascii="PT Astra Serif" w:hAnsi="PT Astra Serif"/>
          <w:sz w:val="26"/>
          <w:szCs w:val="26"/>
        </w:rPr>
        <w:t>- 18 575,9 тыс. рублей – на эксплуатационно-техническое обслуживание региональной автоматизированной системы централизованного оповещения;</w:t>
      </w:r>
    </w:p>
    <w:p w14:paraId="62B857C4" w14:textId="77777777" w:rsidR="001D4DE7" w:rsidRPr="004B227C" w:rsidRDefault="001D4DE7" w:rsidP="004B227C">
      <w:pPr>
        <w:pStyle w:val="aff"/>
        <w:tabs>
          <w:tab w:val="clear" w:pos="1560"/>
        </w:tabs>
        <w:spacing w:line="240" w:lineRule="auto"/>
        <w:ind w:left="0" w:right="0" w:firstLine="547"/>
        <w:rPr>
          <w:rFonts w:ascii="PT Astra Serif" w:hAnsi="PT Astra Serif"/>
          <w:sz w:val="26"/>
          <w:szCs w:val="26"/>
        </w:rPr>
      </w:pPr>
      <w:r w:rsidRPr="004B227C">
        <w:rPr>
          <w:rFonts w:ascii="PT Astra Serif" w:hAnsi="PT Astra Serif"/>
          <w:sz w:val="26"/>
          <w:szCs w:val="26"/>
        </w:rPr>
        <w:t xml:space="preserve">- 560,6 тыс. рублей – на содержание склада гражданской обороны для хранения средств индивидуальной защиты, установленных категорий населения Томской области. </w:t>
      </w:r>
    </w:p>
    <w:p w14:paraId="550BF1A3" w14:textId="77777777" w:rsidR="001D4DE7" w:rsidRPr="004B227C" w:rsidRDefault="001D4DE7" w:rsidP="004B227C">
      <w:pPr>
        <w:pStyle w:val="22"/>
        <w:spacing w:line="240" w:lineRule="auto"/>
        <w:ind w:right="0" w:firstLine="709"/>
        <w:jc w:val="left"/>
        <w:rPr>
          <w:rFonts w:ascii="PT Astra Serif" w:hAnsi="PT Astra Serif"/>
          <w:i w:val="0"/>
          <w:color w:val="auto"/>
          <w:sz w:val="26"/>
          <w:szCs w:val="26"/>
        </w:rPr>
      </w:pPr>
    </w:p>
    <w:p w14:paraId="4641E896" w14:textId="77777777" w:rsidR="001D4DE7" w:rsidRPr="004B227C" w:rsidRDefault="001D4DE7" w:rsidP="004B227C">
      <w:pPr>
        <w:pStyle w:val="22"/>
        <w:spacing w:line="240" w:lineRule="auto"/>
        <w:ind w:right="0" w:firstLine="709"/>
        <w:jc w:val="left"/>
        <w:rPr>
          <w:rFonts w:ascii="PT Astra Serif" w:hAnsi="PT Astra Serif"/>
          <w:i w:val="0"/>
          <w:color w:val="auto"/>
          <w:sz w:val="26"/>
          <w:szCs w:val="26"/>
        </w:rPr>
      </w:pPr>
    </w:p>
    <w:p w14:paraId="69848B52"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r w:rsidRPr="004B227C">
        <w:rPr>
          <w:rFonts w:ascii="PT Astra Serif" w:hAnsi="PT Astra Serif"/>
          <w:i w:val="0"/>
          <w:color w:val="auto"/>
          <w:sz w:val="26"/>
          <w:szCs w:val="26"/>
        </w:rPr>
        <w:t>Государственная программа Томской области</w:t>
      </w:r>
    </w:p>
    <w:p w14:paraId="1CE1B7E9" w14:textId="77777777" w:rsidR="001D4DE7" w:rsidRPr="004B227C" w:rsidRDefault="001D4DE7" w:rsidP="004B227C">
      <w:pPr>
        <w:pStyle w:val="22"/>
        <w:spacing w:line="240" w:lineRule="auto"/>
        <w:ind w:right="0" w:firstLine="709"/>
        <w:rPr>
          <w:rFonts w:ascii="PT Astra Serif" w:hAnsi="PT Astra Serif"/>
          <w:i w:val="0"/>
          <w:color w:val="auto"/>
          <w:sz w:val="26"/>
          <w:szCs w:val="26"/>
          <w:lang w:eastAsia="ru-RU"/>
        </w:rPr>
      </w:pPr>
      <w:r w:rsidRPr="004B227C">
        <w:rPr>
          <w:rFonts w:ascii="PT Astra Serif" w:hAnsi="PT Astra Serif"/>
          <w:i w:val="0"/>
          <w:color w:val="auto"/>
          <w:sz w:val="26"/>
          <w:szCs w:val="26"/>
          <w:lang w:eastAsia="ru-RU"/>
        </w:rPr>
        <w:t>«Охрана окружающей среды, воспроизводство и рациональное использование природных ресурсов»</w:t>
      </w:r>
    </w:p>
    <w:p w14:paraId="1A59276F" w14:textId="77777777" w:rsidR="001D4DE7" w:rsidRPr="004B227C" w:rsidRDefault="001D4DE7" w:rsidP="004B227C">
      <w:pPr>
        <w:pStyle w:val="22"/>
        <w:spacing w:line="240" w:lineRule="auto"/>
        <w:ind w:right="0" w:firstLine="709"/>
        <w:rPr>
          <w:rFonts w:ascii="PT Astra Serif" w:hAnsi="PT Astra Serif"/>
          <w:color w:val="auto"/>
          <w:sz w:val="26"/>
          <w:szCs w:val="26"/>
        </w:rPr>
      </w:pPr>
    </w:p>
    <w:p w14:paraId="694A933B"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«Регулирование качества окружающей среды на территории Томской области».</w:t>
      </w:r>
    </w:p>
    <w:p w14:paraId="6CFF2A54"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В рамках данной подпрограммы в 2022 году реализовывались 2 ВЦП.  </w:t>
      </w:r>
    </w:p>
    <w:p w14:paraId="1407C7F0" w14:textId="77777777" w:rsidR="001D4DE7" w:rsidRPr="004B227C" w:rsidRDefault="001D4DE7" w:rsidP="004B227C">
      <w:pPr>
        <w:pStyle w:val="aff"/>
        <w:numPr>
          <w:ilvl w:val="0"/>
          <w:numId w:val="99"/>
        </w:numPr>
        <w:tabs>
          <w:tab w:val="left" w:pos="1134"/>
        </w:tabs>
        <w:spacing w:line="240" w:lineRule="auto"/>
        <w:ind w:left="0" w:right="45" w:firstLine="709"/>
        <w:rPr>
          <w:rFonts w:ascii="PT Astra Serif" w:hAnsi="PT Astra Serif"/>
          <w:sz w:val="26"/>
          <w:szCs w:val="26"/>
        </w:rPr>
      </w:pPr>
      <w:r w:rsidRPr="004B227C">
        <w:rPr>
          <w:rFonts w:ascii="PT Astra Serif" w:hAnsi="PT Astra Serif"/>
          <w:b/>
          <w:sz w:val="26"/>
          <w:szCs w:val="26"/>
        </w:rPr>
        <w:lastRenderedPageBreak/>
        <w:t xml:space="preserve">ВЦП «Обеспечение снижения негативного воздействия на окружающую среду хозяйствующих субъектов»: </w:t>
      </w:r>
      <w:r w:rsidRPr="004B227C">
        <w:rPr>
          <w:rFonts w:ascii="PT Astra Serif" w:hAnsi="PT Astra Serif"/>
          <w:sz w:val="26"/>
          <w:szCs w:val="26"/>
        </w:rPr>
        <w:t>кассовое исполнение расходов составило 33 505,3 тыс. рублей или 94,4 % к плану по уточненной сводной бюджетной росписи.</w:t>
      </w:r>
    </w:p>
    <w:p w14:paraId="098DF990" w14:textId="77777777" w:rsidR="001D4DE7" w:rsidRPr="004B227C" w:rsidRDefault="001D4DE7" w:rsidP="004B227C">
      <w:pPr>
        <w:pStyle w:val="a8"/>
        <w:tabs>
          <w:tab w:val="left" w:pos="993"/>
        </w:tabs>
        <w:spacing w:after="0" w:line="240" w:lineRule="auto"/>
        <w:ind w:left="851"/>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26ABC5B5" w14:textId="77777777" w:rsidR="001D4DE7" w:rsidRPr="004B227C" w:rsidRDefault="001D4DE7" w:rsidP="004B227C">
      <w:pPr>
        <w:pStyle w:val="a8"/>
        <w:numPr>
          <w:ilvl w:val="0"/>
          <w:numId w:val="96"/>
        </w:numPr>
        <w:tabs>
          <w:tab w:val="left" w:pos="0"/>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32 988,5 тыс. рублей – на финансовое обеспечение выполнения государственного задания государственным бюджетным учреждением  «Областной комитет охраны окружающей среды и природопользования» (далее – ОГБУ «Облкомприрода»).</w:t>
      </w:r>
    </w:p>
    <w:p w14:paraId="26CC73AB" w14:textId="77777777" w:rsidR="001D4DE7" w:rsidRPr="004B227C" w:rsidRDefault="001D4DE7" w:rsidP="004B227C">
      <w:pPr>
        <w:tabs>
          <w:tab w:val="left" w:pos="0"/>
          <w:tab w:val="left" w:pos="1134"/>
        </w:tabs>
        <w:spacing w:after="0" w:line="240" w:lineRule="auto"/>
        <w:ind w:firstLine="709"/>
        <w:jc w:val="both"/>
        <w:rPr>
          <w:rFonts w:ascii="PT Astra Serif" w:hAnsi="PT Astra Serif"/>
          <w:sz w:val="26"/>
          <w:szCs w:val="26"/>
        </w:rPr>
      </w:pPr>
      <w:r w:rsidRPr="004B227C">
        <w:rPr>
          <w:rFonts w:ascii="PT Astra Serif" w:hAnsi="PT Astra Serif"/>
          <w:sz w:val="26"/>
          <w:szCs w:val="26"/>
        </w:rPr>
        <w:t>В соответствии с государственным заданием ОГБУ «Облкомприрода» выполнялись 4 государственные работы, в рамках которых:</w:t>
      </w:r>
    </w:p>
    <w:p w14:paraId="0C7E2278" w14:textId="77777777" w:rsidR="001D4DE7" w:rsidRPr="004B227C" w:rsidRDefault="001D4DE7" w:rsidP="004B227C">
      <w:pPr>
        <w:tabs>
          <w:tab w:val="left" w:pos="0"/>
        </w:tabs>
        <w:spacing w:after="0" w:line="240" w:lineRule="auto"/>
        <w:ind w:firstLine="709"/>
        <w:jc w:val="both"/>
        <w:rPr>
          <w:rFonts w:ascii="PT Astra Serif" w:hAnsi="PT Astra Serif"/>
          <w:sz w:val="26"/>
          <w:szCs w:val="26"/>
        </w:rPr>
      </w:pPr>
      <w:r w:rsidRPr="004B227C">
        <w:rPr>
          <w:rFonts w:ascii="PT Astra Serif" w:hAnsi="PT Astra Serif"/>
          <w:sz w:val="26"/>
          <w:szCs w:val="26"/>
        </w:rPr>
        <w:t>- при проведении государственного мониторинга окружающей среды и экологического надзора выполнено 9 262 определения загрязняющих веществ в различных объектах контроля: в природных и сточных водах, почве, отходах, атмосферном воздухе и промышленных выбросах в атмосферу;</w:t>
      </w:r>
    </w:p>
    <w:p w14:paraId="5DFD03AC" w14:textId="77777777" w:rsidR="001D4DE7" w:rsidRPr="004B227C" w:rsidRDefault="001D4DE7" w:rsidP="004B227C">
      <w:pPr>
        <w:tabs>
          <w:tab w:val="left" w:pos="0"/>
        </w:tabs>
        <w:spacing w:after="0" w:line="240" w:lineRule="auto"/>
        <w:ind w:firstLine="709"/>
        <w:jc w:val="both"/>
        <w:rPr>
          <w:rFonts w:ascii="PT Astra Serif" w:hAnsi="PT Astra Serif"/>
          <w:sz w:val="26"/>
          <w:szCs w:val="26"/>
        </w:rPr>
      </w:pPr>
      <w:r w:rsidRPr="004B227C">
        <w:rPr>
          <w:rFonts w:ascii="PT Astra Serif" w:hAnsi="PT Astra Serif"/>
          <w:sz w:val="26"/>
          <w:szCs w:val="26"/>
        </w:rPr>
        <w:t>- разработан 61 проект нормативов в сфере охраны окружающей среды для органов государственной власти Томской области, органов местного самоуправления, областных государственных и муниципальных учреждений, находящихся на территории Томской области;</w:t>
      </w:r>
    </w:p>
    <w:p w14:paraId="4E82D286" w14:textId="77777777" w:rsidR="001D4DE7" w:rsidRPr="004B227C" w:rsidRDefault="001D4DE7" w:rsidP="004B227C">
      <w:pPr>
        <w:tabs>
          <w:tab w:val="left" w:pos="0"/>
        </w:tabs>
        <w:spacing w:after="0" w:line="240" w:lineRule="auto"/>
        <w:ind w:firstLine="709"/>
        <w:jc w:val="both"/>
        <w:rPr>
          <w:rFonts w:ascii="PT Astra Serif" w:hAnsi="PT Astra Serif"/>
          <w:sz w:val="26"/>
          <w:szCs w:val="26"/>
        </w:rPr>
      </w:pPr>
      <w:r w:rsidRPr="004B227C">
        <w:rPr>
          <w:rFonts w:ascii="PT Astra Serif" w:hAnsi="PT Astra Serif"/>
          <w:sz w:val="26"/>
          <w:szCs w:val="26"/>
        </w:rPr>
        <w:t>- подготовлено 176 обобщенных информационно-аналитических материалов в сфере охраны окружающей среды и природопользованию, обеспечено администрирование и техническая поддержка 22 информационных систем и ГИС-приложений о состоянии природных ресурсов и окружающей среды Томской области;</w:t>
      </w:r>
    </w:p>
    <w:p w14:paraId="0BD32DE2" w14:textId="77777777" w:rsidR="001D4DE7" w:rsidRPr="004B227C" w:rsidRDefault="001D4DE7" w:rsidP="004B227C">
      <w:pPr>
        <w:tabs>
          <w:tab w:val="left" w:pos="0"/>
        </w:tabs>
        <w:spacing w:after="0" w:line="240" w:lineRule="auto"/>
        <w:ind w:firstLine="709"/>
        <w:jc w:val="both"/>
        <w:rPr>
          <w:rFonts w:ascii="PT Astra Serif" w:hAnsi="PT Astra Serif"/>
          <w:sz w:val="26"/>
          <w:szCs w:val="26"/>
        </w:rPr>
      </w:pPr>
      <w:r w:rsidRPr="004B227C">
        <w:rPr>
          <w:rFonts w:ascii="PT Astra Serif" w:hAnsi="PT Astra Serif"/>
          <w:sz w:val="26"/>
          <w:szCs w:val="26"/>
        </w:rPr>
        <w:t xml:space="preserve">- подготовлено 12 аналитических отчетов  в рамках мониторинга деятельности региональных операторов по транспортировке твердых коммунальных отходов (далее – ТКО), обеспечена работа «Горячей линии» по приему и обработке звонков от населения по вопросам реформы ТКО; </w:t>
      </w:r>
    </w:p>
    <w:p w14:paraId="3F93EA5A" w14:textId="77777777" w:rsidR="001D4DE7" w:rsidRPr="004B227C" w:rsidRDefault="001D4DE7" w:rsidP="004B227C">
      <w:pPr>
        <w:pStyle w:val="a8"/>
        <w:numPr>
          <w:ilvl w:val="0"/>
          <w:numId w:val="96"/>
        </w:numPr>
        <w:tabs>
          <w:tab w:val="left" w:pos="0"/>
          <w:tab w:val="left" w:pos="1134"/>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516,8 тыс. рублей - на проведение мероприятий (проектов) в области охраны окружающей среды.</w:t>
      </w:r>
    </w:p>
    <w:p w14:paraId="289261D4" w14:textId="77777777" w:rsidR="001D4DE7" w:rsidRPr="004B227C" w:rsidRDefault="001D4DE7" w:rsidP="004B227C">
      <w:pPr>
        <w:widowControl w:val="0"/>
        <w:autoSpaceDE w:val="0"/>
        <w:autoSpaceDN w:val="0"/>
        <w:adjustRightInd w:val="0"/>
        <w:spacing w:after="0" w:line="240" w:lineRule="auto"/>
        <w:ind w:firstLine="720"/>
        <w:jc w:val="both"/>
        <w:rPr>
          <w:rFonts w:ascii="PT Astra Serif" w:hAnsi="PT Astra Serif"/>
          <w:sz w:val="26"/>
          <w:szCs w:val="26"/>
        </w:rPr>
      </w:pPr>
      <w:r w:rsidRPr="004B227C">
        <w:rPr>
          <w:rFonts w:ascii="PT Astra Serif" w:hAnsi="PT Astra Serif"/>
          <w:sz w:val="26"/>
          <w:szCs w:val="26"/>
        </w:rPr>
        <w:t>В 2022 году подготовлены и внесены в Единый государственный реестр недвижимости сведения о 87 зонах санитарной охраны 58 водозаборных скважин, используемых для целей питьевого и хозяйственно-бытового водоснабжения населения Томской области, а также о 8 зонах затопления, подтопления на территории Томского области. Проведен государственный мониторинг на 2-х участках р. Чулым.</w:t>
      </w:r>
    </w:p>
    <w:p w14:paraId="12BFC168" w14:textId="77777777" w:rsidR="001D4DE7" w:rsidRPr="004B227C" w:rsidRDefault="001D4DE7" w:rsidP="004B227C">
      <w:pPr>
        <w:pStyle w:val="aff"/>
        <w:tabs>
          <w:tab w:val="clear" w:pos="1560"/>
          <w:tab w:val="left" w:pos="993"/>
        </w:tabs>
        <w:spacing w:line="240" w:lineRule="auto"/>
        <w:ind w:left="0" w:right="0" w:firstLine="547"/>
        <w:rPr>
          <w:rFonts w:ascii="PT Astra Serif" w:hAnsi="PT Astra Serif"/>
          <w:sz w:val="26"/>
          <w:szCs w:val="26"/>
        </w:rPr>
      </w:pPr>
    </w:p>
    <w:p w14:paraId="616B7FE1" w14:textId="77777777" w:rsidR="001D4DE7" w:rsidRPr="004B227C" w:rsidRDefault="001D4DE7" w:rsidP="004B227C">
      <w:pPr>
        <w:pStyle w:val="aff"/>
        <w:tabs>
          <w:tab w:val="clear" w:pos="1560"/>
          <w:tab w:val="left" w:pos="993"/>
        </w:tabs>
        <w:spacing w:line="240" w:lineRule="auto"/>
        <w:ind w:left="0" w:right="0" w:firstLine="547"/>
        <w:rPr>
          <w:rFonts w:ascii="PT Astra Serif" w:hAnsi="PT Astra Serif"/>
          <w:sz w:val="26"/>
          <w:szCs w:val="26"/>
        </w:rPr>
      </w:pPr>
    </w:p>
    <w:p w14:paraId="7415D76B" w14:textId="77777777" w:rsidR="001D4DE7" w:rsidRPr="004B227C" w:rsidRDefault="001D4DE7" w:rsidP="004B227C">
      <w:pPr>
        <w:pStyle w:val="aff"/>
        <w:tabs>
          <w:tab w:val="clear" w:pos="1560"/>
          <w:tab w:val="left" w:pos="1134"/>
        </w:tabs>
        <w:spacing w:line="240" w:lineRule="auto"/>
        <w:ind w:left="0" w:right="0" w:firstLine="709"/>
        <w:rPr>
          <w:rFonts w:ascii="PT Astra Serif" w:hAnsi="PT Astra Serif"/>
          <w:sz w:val="26"/>
          <w:szCs w:val="26"/>
        </w:rPr>
      </w:pPr>
      <w:r w:rsidRPr="004B227C">
        <w:rPr>
          <w:rFonts w:ascii="PT Astra Serif" w:hAnsi="PT Astra Serif"/>
          <w:b/>
          <w:sz w:val="26"/>
          <w:szCs w:val="26"/>
        </w:rPr>
        <w:t>2. ВЦП «Повышение экологической культуры и информированности населения о качестве окружающей среды на территории Томской области»:</w:t>
      </w:r>
      <w:r w:rsidRPr="004B227C">
        <w:rPr>
          <w:rFonts w:ascii="PT Astra Serif" w:hAnsi="PT Astra Serif"/>
          <w:sz w:val="26"/>
          <w:szCs w:val="26"/>
        </w:rPr>
        <w:t xml:space="preserve"> кассовое исполнение расходов</w:t>
      </w:r>
      <w:r w:rsidRPr="004B227C">
        <w:rPr>
          <w:rFonts w:ascii="PT Astra Serif" w:hAnsi="PT Astra Serif"/>
          <w:b/>
          <w:sz w:val="26"/>
          <w:szCs w:val="26"/>
        </w:rPr>
        <w:t xml:space="preserve"> </w:t>
      </w:r>
      <w:r w:rsidRPr="004B227C">
        <w:rPr>
          <w:rFonts w:ascii="PT Astra Serif" w:hAnsi="PT Astra Serif"/>
          <w:sz w:val="26"/>
          <w:szCs w:val="26"/>
        </w:rPr>
        <w:t>составило 15 287,1 тыс. рублей или 100 % к плану по уточненной сводной бюджетной росписи.</w:t>
      </w:r>
    </w:p>
    <w:p w14:paraId="04F6074E" w14:textId="77777777" w:rsidR="001D4DE7" w:rsidRPr="004B227C" w:rsidRDefault="001D4DE7" w:rsidP="004B227C">
      <w:pPr>
        <w:pStyle w:val="a8"/>
        <w:tabs>
          <w:tab w:val="left" w:pos="0"/>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Средства направлены на выполнение ОГБУ «Облкомприрода» пяти государственных работ в соответствии с доведенным государственным заданием. В рамках выполнения государственного задания:</w:t>
      </w:r>
    </w:p>
    <w:p w14:paraId="6D82F04F"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 проведен мониторинг радиационной обстановки на территории Томской области (обследован 71 объект);</w:t>
      </w:r>
    </w:p>
    <w:p w14:paraId="5349F0A6"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lastRenderedPageBreak/>
        <w:t>- обеспечено функционирование 30 особо охраняемых природных территорий областного значения (за исключением государственных зоологических заказников областного значения);</w:t>
      </w:r>
    </w:p>
    <w:p w14:paraId="56A1E426"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proofErr w:type="gramStart"/>
      <w:r w:rsidRPr="004B227C">
        <w:rPr>
          <w:rFonts w:ascii="PT Astra Serif" w:hAnsi="PT Astra Serif"/>
          <w:sz w:val="26"/>
          <w:szCs w:val="26"/>
        </w:rPr>
        <w:t>- проведено 602 мероприятия по экологическому просвещению и пропаганде бережного отношения населения к окружающей природной среде, в которых приняли участие около 276 тыс. человек (в том числе 18 конкурсов и экологических фестивалей всероссийского, межрегионального и областного уровней, 6 региональных экологических конференций, охватывающих взрослую и детскую аудиторию, Всероссийская конференция на тему «Непрерывное экологическое образование: проблемы, опыт, перспективы», V Открытый экологический фотоконкурс с</w:t>
      </w:r>
      <w:proofErr w:type="gramEnd"/>
      <w:r w:rsidRPr="004B227C">
        <w:rPr>
          <w:rFonts w:ascii="PT Astra Serif" w:hAnsi="PT Astra Serif"/>
          <w:sz w:val="26"/>
          <w:szCs w:val="26"/>
        </w:rPr>
        <w:t xml:space="preserve"> международным участием «Экоселфи – селфи с пользой», всероссийские, областные и муниципальные природоохранные акции: по посадке деревьев, раздельному сбору мусора, благоустройству территории, очистке побережий водных объектов и особо охраняемых природных территорий («Спаси дерево», «Зеленый наряд селу», «Чистый берег») и т.д.);</w:t>
      </w:r>
    </w:p>
    <w:p w14:paraId="1BBA6976" w14:textId="77777777" w:rsidR="001D4DE7" w:rsidRPr="004B227C" w:rsidRDefault="001D4DE7" w:rsidP="004B227C">
      <w:pPr>
        <w:pStyle w:val="a8"/>
        <w:tabs>
          <w:tab w:val="left" w:pos="993"/>
        </w:tabs>
        <w:spacing w:after="0" w:line="240" w:lineRule="auto"/>
        <w:ind w:left="0" w:firstLine="709"/>
        <w:jc w:val="both"/>
        <w:rPr>
          <w:rFonts w:ascii="PT Astra Serif" w:hAnsi="PT Astra Serif"/>
          <w:bCs/>
          <w:sz w:val="26"/>
          <w:szCs w:val="26"/>
        </w:rPr>
      </w:pPr>
      <w:r w:rsidRPr="004B227C">
        <w:rPr>
          <w:rFonts w:ascii="PT Astra Serif" w:hAnsi="PT Astra Serif"/>
          <w:sz w:val="26"/>
          <w:szCs w:val="26"/>
        </w:rPr>
        <w:t>- подготовлено 1 626 информационных материалов в рамках обеспечения населения достоверной информацией о состоянии окружающей среды на территории Томской области;</w:t>
      </w:r>
    </w:p>
    <w:p w14:paraId="596C9DAC" w14:textId="77777777" w:rsidR="001D4DE7" w:rsidRPr="004B227C" w:rsidRDefault="001D4DE7" w:rsidP="004B227C">
      <w:pPr>
        <w:pStyle w:val="a8"/>
        <w:tabs>
          <w:tab w:val="left" w:pos="993"/>
        </w:tabs>
        <w:spacing w:after="0" w:line="240" w:lineRule="auto"/>
        <w:ind w:left="0" w:firstLine="709"/>
        <w:jc w:val="both"/>
        <w:rPr>
          <w:rFonts w:ascii="PT Astra Serif" w:hAnsi="PT Astra Serif"/>
          <w:bCs/>
          <w:sz w:val="26"/>
          <w:szCs w:val="26"/>
        </w:rPr>
      </w:pPr>
      <w:r w:rsidRPr="004B227C">
        <w:rPr>
          <w:rFonts w:ascii="PT Astra Serif" w:hAnsi="PT Astra Serif"/>
          <w:bCs/>
          <w:sz w:val="26"/>
          <w:szCs w:val="26"/>
        </w:rPr>
        <w:t xml:space="preserve">- реализованы мероприятия по ведению Красной книги Томской области (в рамках государственной работы осуществлен </w:t>
      </w:r>
      <w:r w:rsidRPr="004B227C">
        <w:rPr>
          <w:rFonts w:ascii="PT Astra Serif" w:hAnsi="PT Astra Serif"/>
          <w:sz w:val="26"/>
          <w:szCs w:val="26"/>
        </w:rPr>
        <w:t>сбор, систематизация и анализ данных о 10 объектах животного и растительного мира, занесенных и рекомендуемых к занесению в Красную книгу РФ и Красную книгу Томской области).</w:t>
      </w:r>
    </w:p>
    <w:p w14:paraId="36E9A61A" w14:textId="77777777" w:rsidR="001D4DE7" w:rsidRPr="004B227C" w:rsidRDefault="001D4DE7" w:rsidP="004B227C">
      <w:pPr>
        <w:pStyle w:val="a8"/>
        <w:tabs>
          <w:tab w:val="left" w:pos="993"/>
        </w:tabs>
        <w:spacing w:after="0" w:line="240" w:lineRule="auto"/>
        <w:ind w:left="0" w:firstLine="709"/>
        <w:jc w:val="both"/>
        <w:rPr>
          <w:rFonts w:ascii="PT Astra Serif" w:hAnsi="PT Astra Serif"/>
          <w:sz w:val="26"/>
          <w:szCs w:val="26"/>
        </w:rPr>
      </w:pPr>
    </w:p>
    <w:p w14:paraId="3C960C63" w14:textId="77777777" w:rsidR="001D4DE7" w:rsidRPr="004B227C" w:rsidRDefault="001D4DE7" w:rsidP="004B227C">
      <w:pPr>
        <w:spacing w:after="0" w:line="240" w:lineRule="auto"/>
        <w:ind w:firstLine="709"/>
        <w:jc w:val="both"/>
        <w:rPr>
          <w:rFonts w:ascii="PT Astra Serif" w:hAnsi="PT Astra Serif"/>
          <w:b/>
          <w:sz w:val="26"/>
          <w:szCs w:val="26"/>
        </w:rPr>
      </w:pPr>
      <w:r w:rsidRPr="004B227C">
        <w:rPr>
          <w:rFonts w:ascii="PT Astra Serif" w:hAnsi="PT Astra Serif"/>
          <w:b/>
          <w:sz w:val="26"/>
          <w:szCs w:val="26"/>
        </w:rPr>
        <w:t>Подпрограмма «Развитие лесного хозяйства на территории Томской области».</w:t>
      </w:r>
    </w:p>
    <w:p w14:paraId="6365FCBE"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ВЦП «Повышение эффективности развития лесов Томской области».</w:t>
      </w:r>
      <w:r w:rsidRPr="004B227C">
        <w:rPr>
          <w:rFonts w:ascii="PT Astra Serif" w:hAnsi="PT Astra Serif"/>
          <w:sz w:val="26"/>
          <w:szCs w:val="26"/>
        </w:rPr>
        <w:t xml:space="preserve"> 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расходов по данной ВЦП за 2022 год составило 287 847,0 тыс. рублей или 99,6 % к плану по уточненной сводной бюджетной росписи.</w:t>
      </w:r>
    </w:p>
    <w:p w14:paraId="5A9DE980"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7713C397" w14:textId="77777777" w:rsidR="001D4DE7" w:rsidRPr="004B227C" w:rsidRDefault="001D4DE7" w:rsidP="004B227C">
      <w:pPr>
        <w:pStyle w:val="a8"/>
        <w:tabs>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1) 99 761,6 тыс. рублей – на финансовое обеспечение выполнения государственного задания ОГСБУ «Томская авиабаза» и ОГАУ «Томсклесхоз», подведомственными Департаменту лесного хозяйства Томской области. Учреждениями выполнена  государственная работа по проведению организационно-технических, подготовительных мероприятий, направленных на обеспечение пожарной безопасности в лесах</w:t>
      </w:r>
      <w:r w:rsidRPr="004B227C">
        <w:rPr>
          <w:rFonts w:ascii="PT Astra Serif" w:eastAsia="Calibri" w:hAnsi="PT Astra Serif"/>
          <w:sz w:val="26"/>
          <w:szCs w:val="26"/>
        </w:rPr>
        <w:t xml:space="preserve"> (обеспечено функционирование специализированной диспетчерской службы, 10 пожарно-химических станций, 8 авиационных подразделений);</w:t>
      </w:r>
    </w:p>
    <w:p w14:paraId="4C436DDE" w14:textId="77777777" w:rsidR="001D4DE7" w:rsidRPr="004B227C" w:rsidRDefault="001D4DE7" w:rsidP="004B227C">
      <w:pPr>
        <w:pStyle w:val="aff"/>
        <w:tabs>
          <w:tab w:val="clear" w:pos="1560"/>
        </w:tabs>
        <w:spacing w:line="240" w:lineRule="auto"/>
        <w:ind w:left="0" w:right="45" w:firstLine="709"/>
        <w:contextualSpacing/>
        <w:rPr>
          <w:rFonts w:ascii="PT Astra Serif" w:hAnsi="PT Astra Serif"/>
          <w:sz w:val="26"/>
          <w:szCs w:val="26"/>
        </w:rPr>
      </w:pPr>
      <w:r w:rsidRPr="004B227C">
        <w:rPr>
          <w:rFonts w:ascii="PT Astra Serif" w:hAnsi="PT Astra Serif"/>
          <w:sz w:val="26"/>
          <w:szCs w:val="26"/>
        </w:rPr>
        <w:t>2) 145 502,0 тыс. рублей – на выполнение работ областным государственным казенным учреждением «Томсклес» по обеспечению соблюдения лесного законодательства (проведено 4 669 проверок по выявлению нарушений и принятию мер в соответствии с законодательством);</w:t>
      </w:r>
    </w:p>
    <w:p w14:paraId="51DABAC9" w14:textId="77777777" w:rsidR="001D4DE7" w:rsidRPr="004B227C" w:rsidRDefault="001D4DE7" w:rsidP="004B227C">
      <w:pPr>
        <w:pStyle w:val="aff"/>
        <w:tabs>
          <w:tab w:val="clear" w:pos="1560"/>
        </w:tabs>
        <w:spacing w:line="240" w:lineRule="auto"/>
        <w:ind w:left="0" w:right="45" w:firstLine="709"/>
        <w:contextualSpacing/>
        <w:rPr>
          <w:rFonts w:ascii="PT Astra Serif" w:hAnsi="PT Astra Serif"/>
          <w:sz w:val="26"/>
          <w:szCs w:val="26"/>
        </w:rPr>
      </w:pPr>
      <w:proofErr w:type="gramStart"/>
      <w:r w:rsidRPr="004B227C">
        <w:rPr>
          <w:rFonts w:ascii="PT Astra Serif" w:hAnsi="PT Astra Serif"/>
          <w:sz w:val="26"/>
          <w:szCs w:val="26"/>
        </w:rPr>
        <w:t xml:space="preserve">3) 21 814,0 тыс. рублей - на выполнение работ областным государственным казенным учреждением «Томсклес» по осуществлению организационно-технических мероприятий по подбору (отводу) участков лесных насаждений, предназначенных для заготовки древесины гражданами для собственных нужд и заготовки древесины субъектами малого и среднего предпринимательства (для </w:t>
      </w:r>
      <w:r w:rsidRPr="004B227C">
        <w:rPr>
          <w:rFonts w:ascii="PT Astra Serif" w:hAnsi="PT Astra Serif"/>
          <w:sz w:val="26"/>
          <w:szCs w:val="26"/>
        </w:rPr>
        <w:lastRenderedPageBreak/>
        <w:t>субъектов малого и среднего предпринимательства подобрано (отведено) участков общей площадью  2869,9 га;</w:t>
      </w:r>
      <w:proofErr w:type="gramEnd"/>
      <w:r w:rsidRPr="004B227C">
        <w:rPr>
          <w:rFonts w:ascii="PT Astra Serif" w:hAnsi="PT Astra Serif"/>
          <w:sz w:val="26"/>
          <w:szCs w:val="26"/>
        </w:rPr>
        <w:t xml:space="preserve"> для заготовки древесины гражданами подобрано (отведено) участков в объеме 628 494,0 м³);</w:t>
      </w:r>
    </w:p>
    <w:p w14:paraId="4F3C8264" w14:textId="77777777" w:rsidR="001D4DE7" w:rsidRPr="004B227C" w:rsidRDefault="001D4DE7" w:rsidP="004B227C">
      <w:pPr>
        <w:pStyle w:val="aff"/>
        <w:spacing w:line="240" w:lineRule="auto"/>
        <w:ind w:right="45" w:firstLine="709"/>
        <w:contextualSpacing/>
        <w:rPr>
          <w:rFonts w:ascii="PT Astra Serif" w:hAnsi="PT Astra Serif"/>
          <w:sz w:val="26"/>
          <w:szCs w:val="26"/>
        </w:rPr>
      </w:pPr>
      <w:r w:rsidRPr="004B227C">
        <w:rPr>
          <w:rFonts w:ascii="PT Astra Serif" w:hAnsi="PT Astra Serif"/>
          <w:sz w:val="26"/>
          <w:szCs w:val="26"/>
        </w:rPr>
        <w:t>4) 2462,4 тыс. рублей – субсидия ОГСБУ «Томская авиабаза» на иные цели на приобретение техники, оборудования, инструментов и инвентаря для проведения комплекса мероприятий по охране лесов от пожаров (количество приобретенных средств материально - технического  обеспечения составило 6 единиц);</w:t>
      </w:r>
    </w:p>
    <w:p w14:paraId="5F631A35" w14:textId="77777777" w:rsidR="001D4DE7" w:rsidRPr="004B227C" w:rsidRDefault="001D4DE7" w:rsidP="004B227C">
      <w:pPr>
        <w:pStyle w:val="aff"/>
        <w:spacing w:line="240" w:lineRule="auto"/>
        <w:ind w:right="45" w:firstLine="709"/>
        <w:contextualSpacing/>
        <w:rPr>
          <w:rFonts w:ascii="PT Astra Serif" w:hAnsi="PT Astra Serif"/>
          <w:sz w:val="26"/>
          <w:szCs w:val="26"/>
        </w:rPr>
      </w:pPr>
      <w:r w:rsidRPr="004B227C">
        <w:rPr>
          <w:rFonts w:ascii="PT Astra Serif" w:hAnsi="PT Astra Serif"/>
          <w:sz w:val="26"/>
          <w:szCs w:val="26"/>
        </w:rPr>
        <w:t>5) 3 050,0 тыс. рублей – на техническое сопровождение информационных систем лесного хозяйства (обеспечено техническое сопровождение 2-х программных продуктов).</w:t>
      </w:r>
    </w:p>
    <w:p w14:paraId="77F141F6" w14:textId="77777777" w:rsidR="001D4DE7" w:rsidRPr="004B227C" w:rsidRDefault="001D4DE7" w:rsidP="004B227C">
      <w:pPr>
        <w:pStyle w:val="aff"/>
        <w:spacing w:line="240" w:lineRule="auto"/>
        <w:ind w:right="45" w:firstLine="709"/>
        <w:contextualSpacing/>
        <w:rPr>
          <w:rFonts w:ascii="PT Astra Serif" w:hAnsi="PT Astra Serif"/>
          <w:sz w:val="26"/>
          <w:szCs w:val="26"/>
        </w:rPr>
      </w:pPr>
      <w:r w:rsidRPr="004B227C">
        <w:rPr>
          <w:rFonts w:ascii="PT Astra Serif" w:hAnsi="PT Astra Serif"/>
          <w:sz w:val="26"/>
          <w:szCs w:val="26"/>
        </w:rPr>
        <w:t>6) 3 750,0 тыс</w:t>
      </w:r>
      <w:proofErr w:type="gramStart"/>
      <w:r w:rsidRPr="004B227C">
        <w:rPr>
          <w:rFonts w:ascii="PT Astra Serif" w:hAnsi="PT Astra Serif"/>
          <w:sz w:val="26"/>
          <w:szCs w:val="26"/>
        </w:rPr>
        <w:t>.р</w:t>
      </w:r>
      <w:proofErr w:type="gramEnd"/>
      <w:r w:rsidRPr="004B227C">
        <w:rPr>
          <w:rFonts w:ascii="PT Astra Serif" w:hAnsi="PT Astra Serif"/>
          <w:sz w:val="26"/>
          <w:szCs w:val="26"/>
        </w:rPr>
        <w:t>ублей – на развитие школьных лесничеств и осуществление агитации в сфере лесного хозяйства (организовано и проведено 5 мероприятий, приобретено 690 единиц</w:t>
      </w:r>
      <w:r w:rsidRPr="004B227C">
        <w:t xml:space="preserve"> </w:t>
      </w:r>
      <w:r w:rsidRPr="004B227C">
        <w:rPr>
          <w:rFonts w:ascii="PT Astra Serif" w:hAnsi="PT Astra Serif"/>
          <w:sz w:val="26"/>
          <w:szCs w:val="26"/>
        </w:rPr>
        <w:t>средств материально - технического  обеспечения школьных лесничеств, в том числе 571 единица учебно-методической литературы, наглядных пособий; 119 комплектов форменного обмундирования).</w:t>
      </w:r>
    </w:p>
    <w:p w14:paraId="7D7C6AFB" w14:textId="77777777" w:rsidR="001D4DE7" w:rsidRPr="004B227C" w:rsidRDefault="001D4DE7" w:rsidP="004B227C">
      <w:pPr>
        <w:pStyle w:val="aff"/>
        <w:tabs>
          <w:tab w:val="clear" w:pos="1560"/>
        </w:tabs>
        <w:spacing w:line="240" w:lineRule="auto"/>
        <w:ind w:left="0" w:right="45" w:firstLine="709"/>
        <w:contextualSpacing/>
        <w:rPr>
          <w:rFonts w:ascii="PT Astra Serif" w:hAnsi="PT Astra Serif"/>
          <w:sz w:val="26"/>
          <w:szCs w:val="26"/>
        </w:rPr>
      </w:pPr>
      <w:r w:rsidRPr="004B227C">
        <w:rPr>
          <w:rFonts w:ascii="PT Astra Serif" w:hAnsi="PT Astra Serif"/>
          <w:sz w:val="26"/>
          <w:szCs w:val="26"/>
        </w:rPr>
        <w:t>7) 11 507,0 тыс</w:t>
      </w:r>
      <w:proofErr w:type="gramStart"/>
      <w:r w:rsidRPr="004B227C">
        <w:rPr>
          <w:rFonts w:ascii="PT Astra Serif" w:hAnsi="PT Astra Serif"/>
          <w:sz w:val="26"/>
          <w:szCs w:val="26"/>
        </w:rPr>
        <w:t>.р</w:t>
      </w:r>
      <w:proofErr w:type="gramEnd"/>
      <w:r w:rsidRPr="004B227C">
        <w:rPr>
          <w:rFonts w:ascii="PT Astra Serif" w:hAnsi="PT Astra Serif"/>
          <w:sz w:val="26"/>
          <w:szCs w:val="26"/>
        </w:rPr>
        <w:t>ублей – на приобретение компьютерной техники и оборудования для лесничеств (приобретена компьютерная техника и оборудование в количестве 197 штук).</w:t>
      </w:r>
    </w:p>
    <w:p w14:paraId="29211FB0" w14:textId="77777777" w:rsidR="001D4DE7" w:rsidRPr="004B227C" w:rsidRDefault="001D4DE7" w:rsidP="004B227C">
      <w:pPr>
        <w:pStyle w:val="aff"/>
        <w:tabs>
          <w:tab w:val="clear" w:pos="1560"/>
          <w:tab w:val="left" w:pos="993"/>
        </w:tabs>
        <w:spacing w:line="240" w:lineRule="auto"/>
        <w:ind w:left="0" w:right="0" w:firstLine="0"/>
        <w:rPr>
          <w:rFonts w:ascii="PT Astra Serif" w:hAnsi="PT Astra Serif"/>
          <w:b/>
          <w:sz w:val="26"/>
          <w:szCs w:val="26"/>
        </w:rPr>
      </w:pPr>
    </w:p>
    <w:p w14:paraId="76C96A31"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«Развитие охотничьего хозяйства Томской области».</w:t>
      </w:r>
    </w:p>
    <w:p w14:paraId="27FBD00A"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В рамках данной подпрограммы в 2022 году реализовывались 2 ВЦП.</w:t>
      </w:r>
    </w:p>
    <w:p w14:paraId="0268DB64" w14:textId="77777777" w:rsidR="001D4DE7" w:rsidRPr="004B227C" w:rsidRDefault="001D4DE7" w:rsidP="004B227C">
      <w:pPr>
        <w:spacing w:after="0" w:line="240" w:lineRule="auto"/>
        <w:ind w:firstLine="709"/>
        <w:contextualSpacing/>
        <w:jc w:val="both"/>
        <w:rPr>
          <w:rFonts w:ascii="PT Astra Serif" w:hAnsi="PT Astra Serif"/>
          <w:iCs/>
          <w:sz w:val="26"/>
          <w:szCs w:val="26"/>
        </w:rPr>
      </w:pPr>
      <w:r w:rsidRPr="004B227C">
        <w:rPr>
          <w:rFonts w:ascii="PT Astra Serif" w:hAnsi="PT Astra Serif"/>
          <w:sz w:val="26"/>
          <w:szCs w:val="26"/>
        </w:rPr>
        <w:t xml:space="preserve">1. </w:t>
      </w:r>
      <w:r w:rsidRPr="004B227C">
        <w:rPr>
          <w:rFonts w:ascii="PT Astra Serif" w:hAnsi="PT Astra Serif"/>
          <w:b/>
          <w:sz w:val="26"/>
          <w:szCs w:val="26"/>
        </w:rPr>
        <w:t xml:space="preserve">ВЦП «Охрана и развитие государственных зоологических заказников областного значения»: </w:t>
      </w:r>
      <w:r w:rsidRPr="004B227C">
        <w:rPr>
          <w:rFonts w:ascii="PT Astra Serif" w:hAnsi="PT Astra Serif"/>
          <w:sz w:val="26"/>
          <w:szCs w:val="26"/>
        </w:rPr>
        <w:t>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 xml:space="preserve">расходов по данной ВЦП составило </w:t>
      </w:r>
      <w:r w:rsidRPr="004B227C">
        <w:rPr>
          <w:rFonts w:ascii="PT Astra Serif" w:hAnsi="PT Astra Serif"/>
          <w:iCs/>
          <w:sz w:val="26"/>
          <w:szCs w:val="26"/>
        </w:rPr>
        <w:t xml:space="preserve">36 843,2 </w:t>
      </w:r>
      <w:r w:rsidRPr="004B227C">
        <w:rPr>
          <w:rFonts w:ascii="PT Astra Serif" w:hAnsi="PT Astra Serif"/>
          <w:bCs/>
          <w:iCs/>
          <w:sz w:val="26"/>
          <w:szCs w:val="26"/>
        </w:rPr>
        <w:t xml:space="preserve">тыс. рублей </w:t>
      </w:r>
      <w:r w:rsidRPr="004B227C">
        <w:rPr>
          <w:rFonts w:ascii="PT Astra Serif" w:hAnsi="PT Astra Serif"/>
          <w:iCs/>
          <w:sz w:val="26"/>
          <w:szCs w:val="26"/>
        </w:rPr>
        <w:t>или 100 % к плану по уточненной сводной бюджетной росписи.</w:t>
      </w:r>
    </w:p>
    <w:p w14:paraId="0BB530F2" w14:textId="77777777" w:rsidR="001D4DE7" w:rsidRPr="004B227C" w:rsidRDefault="001D4DE7" w:rsidP="004B227C">
      <w:pPr>
        <w:pStyle w:val="a8"/>
        <w:tabs>
          <w:tab w:val="left" w:pos="993"/>
        </w:tabs>
        <w:spacing w:after="0" w:line="240" w:lineRule="auto"/>
        <w:ind w:left="0" w:firstLine="720"/>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41236E70"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1) 30 290,6  тыс. рублей - на финансовое обеспечение выполнения государственного задания ОГБУ «Облохотуправление».</w:t>
      </w:r>
    </w:p>
    <w:p w14:paraId="075083D7"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В соответствии с государственным заданием  выполнены 4  государственные работы, в том числе:</w:t>
      </w:r>
    </w:p>
    <w:p w14:paraId="36DE8C66"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проведено 2621 рейдовых выездов в целях охраны животного мира и среды его обитания в особо охраняемых природных территориях;</w:t>
      </w:r>
    </w:p>
    <w:p w14:paraId="12BCEEDD"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государственный мониторинг охотничьих ресурсов проведен по 144 маршрутам,  в целях государственного учета численности  охотничьих ресурсов наблюдения проводились на 283 точках;</w:t>
      </w:r>
    </w:p>
    <w:p w14:paraId="75244489"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sz w:val="26"/>
          <w:szCs w:val="26"/>
        </w:rPr>
      </w:pPr>
      <w:r w:rsidRPr="004B227C">
        <w:rPr>
          <w:rFonts w:ascii="PT Astra Serif" w:hAnsi="PT Astra Serif"/>
          <w:sz w:val="26"/>
          <w:szCs w:val="26"/>
        </w:rPr>
        <w:t>- реализовано 375 мероприятий в целях обеспечения функционирования государственных зоологических заказников областного значения (по уборке мусора, расчистки путей, обустройству мест временного пребывания, обозначение государственных зоологических заказников областного значения на местности аншлагами, специальными информационными знаками);</w:t>
      </w:r>
    </w:p>
    <w:p w14:paraId="0B663B14" w14:textId="77777777" w:rsidR="001D4DE7" w:rsidRPr="004B227C" w:rsidRDefault="001D4DE7" w:rsidP="004B227C">
      <w:pPr>
        <w:spacing w:after="0" w:line="240" w:lineRule="auto"/>
        <w:ind w:firstLine="709"/>
        <w:jc w:val="both"/>
        <w:rPr>
          <w:rFonts w:ascii="PT Astra Serif" w:hAnsi="PT Astra Serif"/>
          <w:sz w:val="26"/>
          <w:szCs w:val="26"/>
        </w:rPr>
      </w:pPr>
      <w:r w:rsidRPr="004B227C">
        <w:rPr>
          <w:rFonts w:ascii="PT Astra Serif" w:hAnsi="PT Astra Serif"/>
          <w:sz w:val="26"/>
          <w:szCs w:val="26"/>
        </w:rPr>
        <w:t>- проведено 747 мероприятий по сохранению охотничьих ресурсов и среды их обитания на территории заказников (обновление сооружений-кормушек, солонцов, галечников и пр.);</w:t>
      </w:r>
    </w:p>
    <w:p w14:paraId="6BF512C1" w14:textId="77777777" w:rsidR="001D4DE7" w:rsidRPr="004B227C" w:rsidRDefault="001D4DE7" w:rsidP="004B227C">
      <w:pPr>
        <w:pStyle w:val="aff"/>
        <w:tabs>
          <w:tab w:val="clear" w:pos="1560"/>
          <w:tab w:val="left" w:pos="0"/>
        </w:tabs>
        <w:spacing w:line="240" w:lineRule="auto"/>
        <w:ind w:left="0" w:right="45" w:firstLine="709"/>
        <w:contextualSpacing/>
        <w:rPr>
          <w:rFonts w:ascii="PT Astra Serif" w:hAnsi="PT Astra Serif"/>
          <w:sz w:val="26"/>
          <w:szCs w:val="26"/>
        </w:rPr>
      </w:pPr>
      <w:r w:rsidRPr="004B227C">
        <w:rPr>
          <w:rFonts w:ascii="PT Astra Serif" w:hAnsi="PT Astra Serif"/>
          <w:sz w:val="26"/>
          <w:szCs w:val="26"/>
        </w:rPr>
        <w:t>2) 6 552,6 тыс. рублей - субсидии на иные цели ОГБУ «Облохотуправление», из них:</w:t>
      </w:r>
    </w:p>
    <w:p w14:paraId="33DD6190" w14:textId="77777777" w:rsidR="001D4DE7" w:rsidRPr="004B227C" w:rsidRDefault="001D4DE7" w:rsidP="004B227C">
      <w:pPr>
        <w:pStyle w:val="aff"/>
        <w:tabs>
          <w:tab w:val="clear" w:pos="1560"/>
          <w:tab w:val="left" w:pos="0"/>
        </w:tabs>
        <w:spacing w:line="240" w:lineRule="auto"/>
        <w:ind w:left="0" w:right="45" w:firstLine="720"/>
        <w:contextualSpacing/>
        <w:rPr>
          <w:rFonts w:ascii="PT Astra Serif" w:hAnsi="PT Astra Serif"/>
          <w:sz w:val="26"/>
          <w:szCs w:val="26"/>
        </w:rPr>
      </w:pPr>
      <w:r w:rsidRPr="004B227C">
        <w:rPr>
          <w:rFonts w:ascii="PT Astra Serif" w:hAnsi="PT Astra Serif"/>
          <w:sz w:val="26"/>
          <w:szCs w:val="26"/>
        </w:rPr>
        <w:t xml:space="preserve">- 4 916,1 тыс. рублей - на материально-техническое обеспечение государственных зоологических заказников, в том числе приобретение материальных запасов, выполнение работ, услуг по ремонту основных средств </w:t>
      </w:r>
      <w:r w:rsidRPr="004B227C">
        <w:rPr>
          <w:rFonts w:ascii="PT Astra Serif" w:hAnsi="PT Astra Serif"/>
          <w:sz w:val="26"/>
          <w:szCs w:val="26"/>
        </w:rPr>
        <w:lastRenderedPageBreak/>
        <w:t xml:space="preserve">(приобретены 10 бензопил, расходные материалы </w:t>
      </w:r>
      <w:proofErr w:type="gramStart"/>
      <w:r w:rsidRPr="004B227C">
        <w:rPr>
          <w:rFonts w:ascii="PT Astra Serif" w:hAnsi="PT Astra Serif"/>
          <w:sz w:val="26"/>
          <w:szCs w:val="26"/>
        </w:rPr>
        <w:t>( </w:t>
      </w:r>
      <w:proofErr w:type="gramEnd"/>
      <w:r w:rsidRPr="004B227C">
        <w:rPr>
          <w:rFonts w:ascii="PT Astra Serif" w:hAnsi="PT Astra Serif"/>
          <w:sz w:val="26"/>
          <w:szCs w:val="26"/>
        </w:rPr>
        <w:t>масло моторное, дизельное топливо, бензин) и средства на ремонт и техническое </w:t>
      </w:r>
      <w:r w:rsidRPr="004B227C">
        <w:rPr>
          <w:rFonts w:ascii="PT Astra Serif" w:hAnsi="PT Astra Serif"/>
          <w:bCs/>
          <w:sz w:val="26"/>
          <w:szCs w:val="26"/>
        </w:rPr>
        <w:t>обслуживание</w:t>
      </w:r>
      <w:r w:rsidRPr="004B227C">
        <w:rPr>
          <w:rFonts w:ascii="PT Astra Serif" w:hAnsi="PT Astra Serif"/>
          <w:sz w:val="26"/>
          <w:szCs w:val="26"/>
        </w:rPr>
        <w:t xml:space="preserve"> 16-ти транспортных средств;</w:t>
      </w:r>
    </w:p>
    <w:p w14:paraId="4EF49712" w14:textId="77777777" w:rsidR="001D4DE7" w:rsidRPr="004B227C" w:rsidRDefault="001D4DE7" w:rsidP="004B227C">
      <w:pPr>
        <w:pStyle w:val="aff"/>
        <w:tabs>
          <w:tab w:val="clear" w:pos="1560"/>
          <w:tab w:val="left" w:pos="0"/>
        </w:tabs>
        <w:spacing w:line="240" w:lineRule="auto"/>
        <w:ind w:left="0" w:right="45" w:firstLine="720"/>
        <w:contextualSpacing/>
        <w:rPr>
          <w:rFonts w:ascii="PT Astra Serif" w:hAnsi="PT Astra Serif"/>
          <w:sz w:val="26"/>
          <w:szCs w:val="26"/>
        </w:rPr>
      </w:pPr>
      <w:r w:rsidRPr="004B227C">
        <w:rPr>
          <w:rFonts w:ascii="PT Astra Serif" w:hAnsi="PT Astra Serif"/>
          <w:sz w:val="26"/>
          <w:szCs w:val="26"/>
        </w:rPr>
        <w:t>1 583,9 тыс. рублей – на приобретение основных сре</w:t>
      </w:r>
      <w:proofErr w:type="gramStart"/>
      <w:r w:rsidRPr="004B227C">
        <w:rPr>
          <w:rFonts w:ascii="PT Astra Serif" w:hAnsi="PT Astra Serif"/>
          <w:sz w:val="26"/>
          <w:szCs w:val="26"/>
        </w:rPr>
        <w:t>дств дл</w:t>
      </w:r>
      <w:proofErr w:type="gramEnd"/>
      <w:r w:rsidRPr="004B227C">
        <w:rPr>
          <w:rFonts w:ascii="PT Astra Serif" w:hAnsi="PT Astra Serif"/>
          <w:sz w:val="26"/>
          <w:szCs w:val="26"/>
        </w:rPr>
        <w:t>я государственных зоологических заказников. В 2022 году приобретено 23 единицы техники (17 саней волокуш; один прицеп для перевозки грузов и 3 прицепа для перевозки водной техники; 2 моторные лодки);</w:t>
      </w:r>
    </w:p>
    <w:p w14:paraId="18546B80" w14:textId="77777777" w:rsidR="001D4DE7" w:rsidRPr="004B227C" w:rsidRDefault="001D4DE7" w:rsidP="004B227C">
      <w:pPr>
        <w:pStyle w:val="aff"/>
        <w:tabs>
          <w:tab w:val="clear" w:pos="1560"/>
          <w:tab w:val="left" w:pos="0"/>
        </w:tabs>
        <w:spacing w:line="240" w:lineRule="auto"/>
        <w:ind w:left="0" w:right="45" w:firstLine="720"/>
        <w:contextualSpacing/>
        <w:rPr>
          <w:rFonts w:ascii="PT Astra Serif" w:hAnsi="PT Astra Serif"/>
          <w:sz w:val="26"/>
          <w:szCs w:val="26"/>
        </w:rPr>
      </w:pPr>
      <w:r w:rsidRPr="004B227C">
        <w:rPr>
          <w:rFonts w:ascii="PT Astra Serif" w:hAnsi="PT Astra Serif"/>
          <w:sz w:val="26"/>
          <w:szCs w:val="26"/>
        </w:rPr>
        <w:t>52,6 тыс. рублей – на обучение 9-ти специалистов ОГБУ «Облохотуправление» по программам повышения квалификации и профессиональной переподготовки. Получено свидетельство о прохождении обучения по программе «Контролер технического состояния автотранспортных средств».</w:t>
      </w:r>
    </w:p>
    <w:p w14:paraId="79ACDECB" w14:textId="77777777" w:rsidR="001D4DE7" w:rsidRPr="004B227C" w:rsidRDefault="001D4DE7" w:rsidP="004B227C">
      <w:pPr>
        <w:spacing w:after="0" w:line="240" w:lineRule="auto"/>
        <w:ind w:firstLine="709"/>
        <w:jc w:val="both"/>
        <w:rPr>
          <w:rFonts w:ascii="PT Astra Serif" w:hAnsi="PT Astra Serif"/>
          <w:sz w:val="26"/>
          <w:szCs w:val="26"/>
        </w:rPr>
      </w:pPr>
    </w:p>
    <w:p w14:paraId="77EC1504" w14:textId="77777777" w:rsidR="001D4DE7" w:rsidRPr="004B227C" w:rsidRDefault="001D4DE7" w:rsidP="004B227C">
      <w:pPr>
        <w:pStyle w:val="a8"/>
        <w:numPr>
          <w:ilvl w:val="0"/>
          <w:numId w:val="99"/>
        </w:numPr>
        <w:tabs>
          <w:tab w:val="left" w:pos="993"/>
        </w:tabs>
        <w:spacing w:after="0" w:line="240" w:lineRule="auto"/>
        <w:ind w:left="0" w:firstLine="709"/>
        <w:jc w:val="both"/>
        <w:rPr>
          <w:rFonts w:ascii="PT Astra Serif" w:hAnsi="PT Astra Serif"/>
          <w:iCs/>
          <w:sz w:val="26"/>
          <w:szCs w:val="26"/>
        </w:rPr>
      </w:pPr>
      <w:r w:rsidRPr="004B227C">
        <w:rPr>
          <w:rFonts w:ascii="PT Astra Serif" w:hAnsi="PT Astra Serif"/>
          <w:b/>
          <w:iCs/>
          <w:sz w:val="26"/>
          <w:szCs w:val="26"/>
        </w:rPr>
        <w:t>ВЦП «Охрана и развитие объектов животного мира и среды их обитания на территориях общедоступных охотничьих угодий»</w:t>
      </w:r>
      <w:r w:rsidRPr="004B227C">
        <w:rPr>
          <w:rFonts w:ascii="PT Astra Serif" w:hAnsi="PT Astra Serif"/>
          <w:iCs/>
          <w:sz w:val="26"/>
          <w:szCs w:val="26"/>
        </w:rPr>
        <w:t xml:space="preserve">: кассовое исполнение расходов составило 15 966,4 </w:t>
      </w:r>
      <w:r w:rsidRPr="004B227C">
        <w:rPr>
          <w:rFonts w:ascii="PT Astra Serif" w:hAnsi="PT Astra Serif"/>
          <w:bCs/>
          <w:iCs/>
          <w:sz w:val="26"/>
          <w:szCs w:val="26"/>
        </w:rPr>
        <w:t xml:space="preserve">тыс. рублей </w:t>
      </w:r>
      <w:r w:rsidRPr="004B227C">
        <w:rPr>
          <w:rFonts w:ascii="PT Astra Serif" w:hAnsi="PT Astra Serif"/>
          <w:iCs/>
          <w:sz w:val="26"/>
          <w:szCs w:val="26"/>
        </w:rPr>
        <w:t>или 100 % к плану по уточненной сводной бюджетной росписи.</w:t>
      </w:r>
    </w:p>
    <w:p w14:paraId="36EF43A6" w14:textId="77777777" w:rsidR="001D4DE7" w:rsidRPr="004B227C" w:rsidRDefault="001D4DE7" w:rsidP="004B227C">
      <w:pPr>
        <w:widowControl w:val="0"/>
        <w:autoSpaceDE w:val="0"/>
        <w:autoSpaceDN w:val="0"/>
        <w:adjustRightInd w:val="0"/>
        <w:spacing w:after="0" w:line="240" w:lineRule="auto"/>
        <w:ind w:firstLine="709"/>
        <w:jc w:val="both"/>
        <w:rPr>
          <w:rFonts w:ascii="PT Astra Serif" w:hAnsi="PT Astra Serif" w:cs="Arial"/>
          <w:sz w:val="26"/>
          <w:szCs w:val="26"/>
        </w:rPr>
      </w:pPr>
      <w:r w:rsidRPr="004B227C">
        <w:rPr>
          <w:rFonts w:ascii="PT Astra Serif" w:hAnsi="PT Astra Serif"/>
          <w:sz w:val="26"/>
          <w:szCs w:val="26"/>
        </w:rPr>
        <w:t xml:space="preserve">В рамках ВЦП для осуществления контрольно-надзорных мероприятий специалистами территориальных отделов Департамента охотничьего и рыбного хозяйства Томской области приобретен транспорт в количестве 16 единиц: 5 снегоходов; 9 </w:t>
      </w:r>
      <w:r w:rsidRPr="004B227C">
        <w:rPr>
          <w:rFonts w:ascii="PT Astra Serif" w:hAnsi="PT Astra Serif" w:cs="Arial"/>
          <w:sz w:val="26"/>
          <w:szCs w:val="26"/>
        </w:rPr>
        <w:t>снегоболотоходов,</w:t>
      </w:r>
      <w:r w:rsidRPr="004B227C">
        <w:rPr>
          <w:rFonts w:ascii="PT Astra Serif" w:hAnsi="PT Astra Serif"/>
          <w:sz w:val="26"/>
          <w:szCs w:val="26"/>
        </w:rPr>
        <w:t xml:space="preserve"> один прицеп для перевозки водной техники и автомобиль УАЗ.</w:t>
      </w:r>
      <w:r w:rsidRPr="004B227C">
        <w:rPr>
          <w:rFonts w:ascii="PT Astra Serif" w:hAnsi="PT Astra Serif" w:cs="Arial"/>
          <w:sz w:val="26"/>
          <w:szCs w:val="26"/>
        </w:rPr>
        <w:t xml:space="preserve"> </w:t>
      </w:r>
    </w:p>
    <w:p w14:paraId="14030143" w14:textId="77777777" w:rsidR="001D4DE7" w:rsidRPr="004B227C" w:rsidRDefault="001D4DE7" w:rsidP="004B227C">
      <w:pPr>
        <w:pStyle w:val="22"/>
        <w:spacing w:line="240" w:lineRule="auto"/>
        <w:ind w:right="0" w:firstLine="709"/>
        <w:jc w:val="both"/>
        <w:rPr>
          <w:rFonts w:ascii="PT Astra Serif" w:hAnsi="PT Astra Serif"/>
          <w:i w:val="0"/>
          <w:color w:val="auto"/>
          <w:sz w:val="26"/>
          <w:szCs w:val="26"/>
        </w:rPr>
      </w:pPr>
    </w:p>
    <w:p w14:paraId="52542588" w14:textId="77777777" w:rsidR="001D4DE7" w:rsidRPr="004B227C" w:rsidRDefault="001D4DE7" w:rsidP="004B227C">
      <w:pPr>
        <w:pStyle w:val="22"/>
        <w:spacing w:line="240" w:lineRule="auto"/>
        <w:ind w:right="0" w:firstLine="0"/>
        <w:rPr>
          <w:rFonts w:ascii="PT Astra Serif" w:hAnsi="PT Astra Serif"/>
          <w:i w:val="0"/>
          <w:color w:val="auto"/>
          <w:sz w:val="26"/>
          <w:szCs w:val="26"/>
        </w:rPr>
      </w:pPr>
    </w:p>
    <w:p w14:paraId="0130A31C" w14:textId="77777777" w:rsidR="001D4DE7" w:rsidRPr="004B227C" w:rsidRDefault="001D4DE7" w:rsidP="004B227C">
      <w:pPr>
        <w:pStyle w:val="22"/>
        <w:spacing w:line="240" w:lineRule="auto"/>
        <w:ind w:right="0" w:firstLine="0"/>
        <w:rPr>
          <w:rFonts w:ascii="PT Astra Serif" w:hAnsi="PT Astra Serif"/>
          <w:i w:val="0"/>
          <w:color w:val="auto"/>
          <w:sz w:val="26"/>
          <w:szCs w:val="26"/>
        </w:rPr>
      </w:pPr>
      <w:r w:rsidRPr="004B227C">
        <w:rPr>
          <w:rFonts w:ascii="PT Astra Serif" w:hAnsi="PT Astra Serif"/>
          <w:i w:val="0"/>
          <w:color w:val="auto"/>
          <w:sz w:val="26"/>
          <w:szCs w:val="26"/>
        </w:rPr>
        <w:t>Государственная программа Томской области</w:t>
      </w:r>
    </w:p>
    <w:p w14:paraId="41EE0E56" w14:textId="77777777" w:rsidR="001D4DE7" w:rsidRPr="004B227C" w:rsidRDefault="001D4DE7" w:rsidP="004B227C">
      <w:pPr>
        <w:pStyle w:val="22"/>
        <w:tabs>
          <w:tab w:val="left" w:pos="1134"/>
        </w:tabs>
        <w:spacing w:line="240" w:lineRule="auto"/>
        <w:ind w:right="0" w:firstLine="0"/>
        <w:rPr>
          <w:rFonts w:ascii="PT Astra Serif" w:hAnsi="PT Astra Serif"/>
          <w:i w:val="0"/>
          <w:color w:val="auto"/>
          <w:sz w:val="26"/>
          <w:szCs w:val="26"/>
        </w:rPr>
      </w:pPr>
      <w:r w:rsidRPr="004B227C">
        <w:rPr>
          <w:rFonts w:ascii="PT Astra Serif" w:hAnsi="PT Astra Serif"/>
          <w:i w:val="0"/>
          <w:color w:val="auto"/>
          <w:sz w:val="26"/>
          <w:szCs w:val="26"/>
        </w:rPr>
        <w:t>«Развитие транспортной инфраструктуры в Томской области»</w:t>
      </w:r>
    </w:p>
    <w:p w14:paraId="64A8D6AD" w14:textId="77777777" w:rsidR="001D4DE7" w:rsidRPr="004B227C" w:rsidRDefault="001D4DE7" w:rsidP="004B227C">
      <w:pPr>
        <w:pStyle w:val="22"/>
        <w:tabs>
          <w:tab w:val="left" w:pos="1134"/>
        </w:tabs>
        <w:spacing w:line="240" w:lineRule="auto"/>
        <w:ind w:right="0" w:firstLine="709"/>
        <w:rPr>
          <w:rFonts w:ascii="PT Astra Serif" w:hAnsi="PT Astra Serif"/>
          <w:color w:val="auto"/>
          <w:sz w:val="26"/>
          <w:szCs w:val="26"/>
        </w:rPr>
      </w:pPr>
    </w:p>
    <w:p w14:paraId="3C40A38F"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i/>
          <w:sz w:val="26"/>
          <w:szCs w:val="26"/>
        </w:rPr>
      </w:pPr>
      <w:r w:rsidRPr="004B227C">
        <w:rPr>
          <w:rFonts w:ascii="PT Astra Serif" w:hAnsi="PT Astra Serif"/>
          <w:b/>
          <w:sz w:val="26"/>
          <w:szCs w:val="26"/>
        </w:rPr>
        <w:t>Подпрограмма «Сохранение и развитие автомобильных дорог Томской области».</w:t>
      </w:r>
      <w:r w:rsidRPr="004B227C">
        <w:rPr>
          <w:rFonts w:ascii="PT Astra Serif" w:hAnsi="PT Astra Serif"/>
          <w:i/>
          <w:sz w:val="26"/>
          <w:szCs w:val="26"/>
        </w:rPr>
        <w:t xml:space="preserve"> </w:t>
      </w:r>
    </w:p>
    <w:p w14:paraId="16CF7054"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 xml:space="preserve">ВЦП «Обеспечение функционирования сети автомобильных дорог Томской области». </w:t>
      </w:r>
      <w:r w:rsidRPr="004B227C">
        <w:rPr>
          <w:rFonts w:ascii="PT Astra Serif" w:hAnsi="PT Astra Serif"/>
          <w:sz w:val="26"/>
          <w:szCs w:val="26"/>
        </w:rPr>
        <w:t>Кассовое исполнение расходов по данной ВЦП в 2022 году</w:t>
      </w:r>
      <w:r w:rsidRPr="004B227C">
        <w:rPr>
          <w:rFonts w:ascii="PT Astra Serif" w:hAnsi="PT Astra Serif"/>
          <w:b/>
          <w:sz w:val="26"/>
          <w:szCs w:val="26"/>
        </w:rPr>
        <w:t xml:space="preserve"> </w:t>
      </w:r>
      <w:r w:rsidRPr="004B227C">
        <w:rPr>
          <w:rFonts w:ascii="PT Astra Serif" w:hAnsi="PT Astra Serif"/>
          <w:sz w:val="26"/>
          <w:szCs w:val="26"/>
        </w:rPr>
        <w:t xml:space="preserve">составило 115 994,0 тыс. рублей или 99,1 % к плану по уточненной сводной бюджетной росписи. </w:t>
      </w:r>
    </w:p>
    <w:p w14:paraId="2F151604" w14:textId="77777777" w:rsidR="001D4DE7" w:rsidRPr="004B227C" w:rsidRDefault="001D4DE7" w:rsidP="004B227C">
      <w:pPr>
        <w:pStyle w:val="13"/>
        <w:ind w:firstLine="709"/>
        <w:jc w:val="both"/>
        <w:rPr>
          <w:rFonts w:ascii="PT Astra Serif" w:hAnsi="PT Astra Serif"/>
          <w:bCs/>
          <w:sz w:val="26"/>
          <w:szCs w:val="26"/>
        </w:rPr>
      </w:pPr>
      <w:r w:rsidRPr="004B227C">
        <w:rPr>
          <w:rFonts w:ascii="PT Astra Serif" w:hAnsi="PT Astra Serif"/>
          <w:sz w:val="26"/>
          <w:szCs w:val="26"/>
        </w:rPr>
        <w:t>В рамках ВЦП средства выделены на о</w:t>
      </w:r>
      <w:r w:rsidRPr="004B227C">
        <w:rPr>
          <w:rFonts w:ascii="PT Astra Serif" w:hAnsi="PT Astra Serif"/>
          <w:bCs/>
          <w:sz w:val="26"/>
          <w:szCs w:val="26"/>
        </w:rPr>
        <w:t>беспечение деятельности ОГКУ «Томскавтодор» (данное учреждение осуществляет мониторинг состояния  автомобильных дорог и сооружений на них, составление дефектных ведомостей,  проведение торгово-закупочных процедур, приемку работ по содержанию, ремонту  и строительству региональных автомобильных дорог, согласование маршрутов движения, контроль, расчет размера вреда от автотранспорта, осуществляющего перевозки тяжеловесных грузов).</w:t>
      </w:r>
    </w:p>
    <w:p w14:paraId="56FA6694" w14:textId="77777777" w:rsidR="001D4DE7" w:rsidRPr="004B227C" w:rsidRDefault="001D4DE7" w:rsidP="004B227C">
      <w:pPr>
        <w:pStyle w:val="13"/>
        <w:ind w:firstLine="709"/>
        <w:jc w:val="both"/>
        <w:rPr>
          <w:rFonts w:ascii="PT Astra Serif" w:hAnsi="PT Astra Serif"/>
          <w:b/>
          <w:sz w:val="26"/>
          <w:szCs w:val="26"/>
        </w:rPr>
      </w:pPr>
    </w:p>
    <w:p w14:paraId="5F3E0E69" w14:textId="77777777" w:rsidR="001D4DE7" w:rsidRPr="004B227C" w:rsidRDefault="001D4DE7" w:rsidP="004B227C">
      <w:pPr>
        <w:pStyle w:val="13"/>
        <w:jc w:val="center"/>
        <w:rPr>
          <w:rFonts w:ascii="PT Astra Serif" w:hAnsi="PT Astra Serif"/>
          <w:b/>
          <w:sz w:val="26"/>
          <w:szCs w:val="26"/>
        </w:rPr>
      </w:pPr>
      <w:r w:rsidRPr="004B227C">
        <w:rPr>
          <w:rFonts w:ascii="PT Astra Serif" w:hAnsi="PT Astra Serif"/>
          <w:b/>
          <w:sz w:val="26"/>
          <w:szCs w:val="26"/>
        </w:rPr>
        <w:t>Государственная программа Томкой области</w:t>
      </w:r>
    </w:p>
    <w:p w14:paraId="6ABBB965" w14:textId="77777777" w:rsidR="001D4DE7" w:rsidRPr="004B227C" w:rsidRDefault="001D4DE7" w:rsidP="004B227C">
      <w:pPr>
        <w:pStyle w:val="13"/>
        <w:jc w:val="center"/>
        <w:rPr>
          <w:rFonts w:ascii="PT Astra Serif" w:hAnsi="PT Astra Serif"/>
          <w:b/>
          <w:sz w:val="26"/>
          <w:szCs w:val="26"/>
        </w:rPr>
      </w:pPr>
      <w:r w:rsidRPr="004B227C">
        <w:rPr>
          <w:rFonts w:ascii="PT Astra Serif" w:hAnsi="PT Astra Serif"/>
          <w:b/>
          <w:sz w:val="26"/>
          <w:szCs w:val="26"/>
        </w:rPr>
        <w:t>«Развитие коммунальной инфраструктуры в Томской области»</w:t>
      </w:r>
    </w:p>
    <w:p w14:paraId="3EC43D12" w14:textId="77777777" w:rsidR="001D4DE7" w:rsidRPr="004B227C" w:rsidRDefault="001D4DE7" w:rsidP="004B227C">
      <w:pPr>
        <w:pStyle w:val="13"/>
        <w:jc w:val="center"/>
        <w:rPr>
          <w:rFonts w:ascii="PT Astra Serif" w:hAnsi="PT Astra Serif"/>
          <w:b/>
          <w:sz w:val="26"/>
          <w:szCs w:val="26"/>
        </w:rPr>
      </w:pPr>
    </w:p>
    <w:p w14:paraId="0967AC2A" w14:textId="77777777" w:rsidR="001D4DE7" w:rsidRPr="004B227C" w:rsidRDefault="001D4DE7" w:rsidP="004B227C">
      <w:pPr>
        <w:pStyle w:val="13"/>
        <w:ind w:firstLine="709"/>
        <w:jc w:val="both"/>
        <w:rPr>
          <w:rFonts w:ascii="PT Astra Serif" w:hAnsi="PT Astra Serif"/>
          <w:b/>
          <w:sz w:val="26"/>
          <w:szCs w:val="26"/>
        </w:rPr>
      </w:pPr>
      <w:r w:rsidRPr="004B227C">
        <w:rPr>
          <w:rFonts w:ascii="PT Astra Serif" w:hAnsi="PT Astra Serif"/>
          <w:b/>
          <w:sz w:val="26"/>
          <w:szCs w:val="26"/>
        </w:rPr>
        <w:t>Подпрограмма «Повышение энергоэффективности в Томской области».</w:t>
      </w:r>
    </w:p>
    <w:p w14:paraId="69448BD1" w14:textId="77777777" w:rsidR="001D4DE7" w:rsidRPr="004B227C" w:rsidRDefault="001D4DE7" w:rsidP="004B227C">
      <w:pPr>
        <w:pStyle w:val="a8"/>
        <w:tabs>
          <w:tab w:val="left" w:pos="993"/>
        </w:tabs>
        <w:spacing w:after="0" w:line="240" w:lineRule="auto"/>
        <w:ind w:left="0" w:firstLine="709"/>
        <w:jc w:val="both"/>
        <w:rPr>
          <w:rFonts w:ascii="PT Astra Serif" w:hAnsi="PT Astra Serif"/>
          <w:b/>
          <w:sz w:val="26"/>
          <w:szCs w:val="26"/>
        </w:rPr>
      </w:pPr>
      <w:r w:rsidRPr="004B227C">
        <w:rPr>
          <w:rFonts w:ascii="PT Astra Serif" w:hAnsi="PT Astra Serif"/>
          <w:sz w:val="26"/>
          <w:szCs w:val="26"/>
        </w:rPr>
        <w:t xml:space="preserve">В рамках данной подпрограммы </w:t>
      </w:r>
      <w:proofErr w:type="gramStart"/>
      <w:r w:rsidRPr="004B227C">
        <w:rPr>
          <w:rFonts w:ascii="PT Astra Serif" w:hAnsi="PT Astra Serif"/>
          <w:sz w:val="26"/>
          <w:szCs w:val="26"/>
        </w:rPr>
        <w:t>реализовывалась  в 2022 году реализовывались</w:t>
      </w:r>
      <w:proofErr w:type="gramEnd"/>
      <w:r w:rsidRPr="004B227C">
        <w:rPr>
          <w:rFonts w:ascii="PT Astra Serif" w:hAnsi="PT Astra Serif"/>
          <w:sz w:val="26"/>
          <w:szCs w:val="26"/>
        </w:rPr>
        <w:t xml:space="preserve"> 2 ВЦП.</w:t>
      </w:r>
      <w:r w:rsidRPr="004B227C">
        <w:rPr>
          <w:rFonts w:ascii="PT Astra Serif" w:hAnsi="PT Astra Serif"/>
          <w:b/>
          <w:sz w:val="26"/>
          <w:szCs w:val="26"/>
        </w:rPr>
        <w:t xml:space="preserve"> </w:t>
      </w:r>
    </w:p>
    <w:p w14:paraId="05B4B27C" w14:textId="77777777" w:rsidR="001D4DE7" w:rsidRPr="004B227C" w:rsidRDefault="001D4DE7" w:rsidP="004B227C">
      <w:pPr>
        <w:pStyle w:val="a8"/>
        <w:tabs>
          <w:tab w:val="left" w:pos="993"/>
        </w:tabs>
        <w:spacing w:after="0" w:line="240" w:lineRule="auto"/>
        <w:ind w:left="0" w:firstLine="709"/>
        <w:jc w:val="both"/>
        <w:rPr>
          <w:rFonts w:ascii="PT Astra Serif" w:hAnsi="PT Astra Serif"/>
          <w:iCs/>
          <w:sz w:val="26"/>
          <w:szCs w:val="26"/>
        </w:rPr>
      </w:pPr>
      <w:r w:rsidRPr="004B227C">
        <w:rPr>
          <w:rFonts w:ascii="PT Astra Serif" w:hAnsi="PT Astra Serif"/>
          <w:b/>
          <w:sz w:val="26"/>
          <w:szCs w:val="26"/>
        </w:rPr>
        <w:lastRenderedPageBreak/>
        <w:t>1. ВЦП «Реализация политики по энергосбережению и повышению энергетической эффективности и информационная поддержка»</w:t>
      </w:r>
      <w:r w:rsidRPr="004B227C">
        <w:rPr>
          <w:rFonts w:ascii="PT Astra Serif" w:hAnsi="PT Astra Serif"/>
          <w:sz w:val="26"/>
          <w:szCs w:val="26"/>
        </w:rPr>
        <w:t>:</w:t>
      </w:r>
      <w:r w:rsidRPr="004B227C">
        <w:rPr>
          <w:rFonts w:ascii="PT Astra Serif" w:hAnsi="PT Astra Serif"/>
          <w:b/>
          <w:sz w:val="26"/>
          <w:szCs w:val="26"/>
        </w:rPr>
        <w:t xml:space="preserve"> </w:t>
      </w:r>
      <w:r w:rsidRPr="004B227C">
        <w:rPr>
          <w:rFonts w:ascii="PT Astra Serif" w:hAnsi="PT Astra Serif"/>
          <w:sz w:val="26"/>
          <w:szCs w:val="26"/>
        </w:rPr>
        <w:t>кассовое исполнение расходов по данной ВЦП составило 5 932,0 тыс. рублей или 68,9%</w:t>
      </w:r>
      <w:r w:rsidRPr="004B227C">
        <w:rPr>
          <w:rFonts w:ascii="PT Astra Serif" w:hAnsi="PT Astra Serif"/>
          <w:iCs/>
          <w:sz w:val="26"/>
          <w:szCs w:val="26"/>
        </w:rPr>
        <w:t xml:space="preserve"> к плану по уточненной сводной бюджетной росписи.</w:t>
      </w:r>
    </w:p>
    <w:p w14:paraId="0030058F" w14:textId="77777777" w:rsidR="001D4DE7" w:rsidRPr="004B227C" w:rsidRDefault="001D4DE7" w:rsidP="004B227C">
      <w:pPr>
        <w:pStyle w:val="aff"/>
        <w:tabs>
          <w:tab w:val="clear" w:pos="1560"/>
        </w:tabs>
        <w:spacing w:line="240" w:lineRule="auto"/>
        <w:ind w:left="0" w:right="45" w:firstLine="709"/>
        <w:rPr>
          <w:rFonts w:ascii="PT Astra Serif" w:eastAsiaTheme="minorHAnsi" w:hAnsi="PT Astra Serif"/>
          <w:bCs/>
          <w:sz w:val="26"/>
          <w:szCs w:val="26"/>
          <w:lang w:eastAsia="en-US"/>
        </w:rPr>
      </w:pPr>
      <w:r w:rsidRPr="004B227C">
        <w:rPr>
          <w:rFonts w:ascii="PT Astra Serif" w:eastAsiaTheme="minorHAnsi" w:hAnsi="PT Astra Serif"/>
          <w:bCs/>
          <w:sz w:val="26"/>
          <w:szCs w:val="26"/>
          <w:lang w:eastAsia="en-US"/>
        </w:rPr>
        <w:t>Финансирование мероприятий ВЦП осуществлялось в форме предоставления субсидии Автономной некоммерческой организации «Томский центр ресурсосбережения и энергоэффективности». В рамках реализации ВЦП подготовлены 4 инвестиционных проекта на строительство газовых котельных в с</w:t>
      </w:r>
      <w:proofErr w:type="gramStart"/>
      <w:r w:rsidRPr="004B227C">
        <w:rPr>
          <w:rFonts w:ascii="PT Astra Serif" w:eastAsiaTheme="minorHAnsi" w:hAnsi="PT Astra Serif"/>
          <w:bCs/>
          <w:sz w:val="26"/>
          <w:szCs w:val="26"/>
          <w:lang w:eastAsia="en-US"/>
        </w:rPr>
        <w:t>.Б</w:t>
      </w:r>
      <w:proofErr w:type="gramEnd"/>
      <w:r w:rsidRPr="004B227C">
        <w:rPr>
          <w:rFonts w:ascii="PT Astra Serif" w:eastAsiaTheme="minorHAnsi" w:hAnsi="PT Astra Serif"/>
          <w:bCs/>
          <w:sz w:val="26"/>
          <w:szCs w:val="26"/>
          <w:lang w:eastAsia="en-US"/>
        </w:rPr>
        <w:t>акчар, с.Тегульдет, г.Кедровый, с.Каргасок.</w:t>
      </w:r>
    </w:p>
    <w:p w14:paraId="4D51EF81" w14:textId="77777777" w:rsidR="001D4DE7" w:rsidRPr="004B227C" w:rsidRDefault="001D4DE7" w:rsidP="004B227C">
      <w:pPr>
        <w:pStyle w:val="aff"/>
        <w:tabs>
          <w:tab w:val="clear" w:pos="1560"/>
        </w:tabs>
        <w:spacing w:line="240" w:lineRule="auto"/>
        <w:ind w:left="0" w:right="45" w:firstLine="709"/>
        <w:rPr>
          <w:rFonts w:ascii="PT Astra Serif" w:eastAsiaTheme="minorHAnsi" w:hAnsi="PT Astra Serif"/>
          <w:b/>
          <w:bCs/>
          <w:lang w:eastAsia="en-US"/>
        </w:rPr>
      </w:pPr>
    </w:p>
    <w:p w14:paraId="5B5DF650" w14:textId="77777777" w:rsidR="001D4DE7" w:rsidRPr="004B227C" w:rsidRDefault="001D4DE7" w:rsidP="004B227C">
      <w:pPr>
        <w:pStyle w:val="33"/>
        <w:tabs>
          <w:tab w:val="left" w:pos="0"/>
          <w:tab w:val="left" w:pos="426"/>
        </w:tabs>
        <w:rPr>
          <w:rFonts w:ascii="PT Astra Serif" w:eastAsiaTheme="minorHAnsi" w:hAnsi="PT Astra Serif"/>
          <w:b/>
          <w:bCs/>
          <w:lang w:eastAsia="en-US"/>
        </w:rPr>
      </w:pPr>
      <w:r w:rsidRPr="004B227C">
        <w:rPr>
          <w:rFonts w:ascii="PT Astra Serif" w:eastAsiaTheme="minorHAnsi" w:hAnsi="PT Astra Serif"/>
          <w:b/>
          <w:bCs/>
          <w:lang w:eastAsia="en-US"/>
        </w:rPr>
        <w:t>2. ВЦП «Анализ функционирования электроэнергетики и перспективы развития энергетического комплекса Томской области»:</w:t>
      </w:r>
      <w:r w:rsidRPr="004B227C">
        <w:rPr>
          <w:rFonts w:ascii="PT Astra Serif" w:eastAsiaTheme="minorHAnsi" w:hAnsi="PT Astra Serif"/>
          <w:bCs/>
          <w:lang w:eastAsia="en-US"/>
        </w:rPr>
        <w:t xml:space="preserve"> кассовое исполнение за счет средств областного бюджета составило 850,0 тыс. рублей или 100 % к плану по уточненной сводной бюджетной росписи.</w:t>
      </w:r>
    </w:p>
    <w:p w14:paraId="3EBF4A1B" w14:textId="77777777" w:rsidR="001D4DE7" w:rsidRPr="004B227C" w:rsidRDefault="001D4DE7" w:rsidP="004B227C">
      <w:pPr>
        <w:pStyle w:val="33"/>
        <w:tabs>
          <w:tab w:val="left" w:pos="0"/>
        </w:tabs>
        <w:rPr>
          <w:rFonts w:ascii="PT Astra Serif" w:eastAsiaTheme="minorHAnsi" w:hAnsi="PT Astra Serif"/>
          <w:b/>
          <w:bCs/>
          <w:lang w:eastAsia="en-US"/>
        </w:rPr>
      </w:pPr>
      <w:r w:rsidRPr="004B227C">
        <w:rPr>
          <w:rFonts w:ascii="PT Astra Serif" w:hAnsi="PT Astra Serif"/>
        </w:rPr>
        <w:t xml:space="preserve">В рамках </w:t>
      </w:r>
      <w:r w:rsidRPr="004B227C">
        <w:rPr>
          <w:rFonts w:ascii="PT Astra Serif" w:eastAsiaTheme="minorHAnsi" w:hAnsi="PT Astra Serif"/>
          <w:bCs/>
          <w:lang w:eastAsia="en-US"/>
        </w:rPr>
        <w:t>реализации ВЦП разработана Схема и программа развития электроэнергетики Томской области на период 2023-2027 годов (утверждена распоряжением Губернатора Томской области</w:t>
      </w:r>
      <w:r w:rsidRPr="004B227C">
        <w:rPr>
          <w:rFonts w:ascii="PT Astra Serif" w:hAnsi="PT Astra Serif"/>
        </w:rPr>
        <w:t xml:space="preserve"> от 29.04.2022 № 103-р).</w:t>
      </w:r>
    </w:p>
    <w:p w14:paraId="4B8ACEFD" w14:textId="77777777" w:rsidR="001D4DE7" w:rsidRPr="004B227C" w:rsidRDefault="001D4DE7" w:rsidP="004B227C">
      <w:pPr>
        <w:pStyle w:val="13"/>
        <w:ind w:firstLine="709"/>
        <w:jc w:val="both"/>
        <w:rPr>
          <w:rFonts w:ascii="PT Astra Serif" w:hAnsi="PT Astra Serif"/>
          <w:b/>
          <w:sz w:val="26"/>
          <w:szCs w:val="26"/>
        </w:rPr>
      </w:pPr>
    </w:p>
    <w:p w14:paraId="2733B04E" w14:textId="77777777" w:rsidR="001D4DE7" w:rsidRPr="004B227C" w:rsidRDefault="001D4DE7" w:rsidP="004B227C">
      <w:pPr>
        <w:pStyle w:val="13"/>
        <w:jc w:val="center"/>
        <w:rPr>
          <w:rFonts w:ascii="PT Astra Serif" w:hAnsi="PT Astra Serif"/>
          <w:b/>
          <w:sz w:val="26"/>
          <w:szCs w:val="26"/>
        </w:rPr>
      </w:pPr>
    </w:p>
    <w:p w14:paraId="04FF6580" w14:textId="77777777" w:rsidR="001D4DE7" w:rsidRPr="004B227C" w:rsidRDefault="001D4DE7" w:rsidP="004B227C">
      <w:pPr>
        <w:pStyle w:val="13"/>
        <w:jc w:val="center"/>
        <w:rPr>
          <w:rFonts w:ascii="PT Astra Serif" w:hAnsi="PT Astra Serif"/>
          <w:b/>
          <w:sz w:val="26"/>
          <w:szCs w:val="26"/>
        </w:rPr>
      </w:pPr>
      <w:r w:rsidRPr="004B227C">
        <w:rPr>
          <w:rFonts w:ascii="PT Astra Serif" w:hAnsi="PT Astra Serif"/>
          <w:b/>
          <w:sz w:val="26"/>
          <w:szCs w:val="26"/>
        </w:rPr>
        <w:t xml:space="preserve">Государственная программа Томской области </w:t>
      </w:r>
    </w:p>
    <w:p w14:paraId="54E585B6" w14:textId="77777777" w:rsidR="001D4DE7" w:rsidRPr="004B227C" w:rsidRDefault="001D4DE7" w:rsidP="004B227C">
      <w:pPr>
        <w:pStyle w:val="13"/>
        <w:jc w:val="center"/>
        <w:rPr>
          <w:rFonts w:ascii="PT Astra Serif" w:hAnsi="PT Astra Serif"/>
          <w:b/>
          <w:sz w:val="26"/>
          <w:szCs w:val="26"/>
        </w:rPr>
      </w:pPr>
      <w:r w:rsidRPr="004B227C">
        <w:rPr>
          <w:rFonts w:ascii="PT Astra Serif" w:hAnsi="PT Astra Serif"/>
          <w:b/>
          <w:sz w:val="26"/>
          <w:szCs w:val="26"/>
        </w:rPr>
        <w:t>«Развитие информационного общества в Томской области»</w:t>
      </w:r>
    </w:p>
    <w:p w14:paraId="04478963" w14:textId="77777777" w:rsidR="001D4DE7" w:rsidRPr="004B227C" w:rsidRDefault="001D4DE7" w:rsidP="004B227C">
      <w:pPr>
        <w:pStyle w:val="13"/>
        <w:ind w:firstLine="709"/>
        <w:jc w:val="center"/>
        <w:rPr>
          <w:rFonts w:ascii="PT Astra Serif" w:hAnsi="PT Astra Serif"/>
          <w:b/>
          <w:sz w:val="26"/>
          <w:szCs w:val="26"/>
        </w:rPr>
      </w:pPr>
    </w:p>
    <w:p w14:paraId="476E4E84" w14:textId="77777777" w:rsidR="001D4DE7" w:rsidRPr="004B227C" w:rsidRDefault="001D4DE7" w:rsidP="004B227C">
      <w:pPr>
        <w:pStyle w:val="aff"/>
        <w:tabs>
          <w:tab w:val="clear" w:pos="1560"/>
          <w:tab w:val="left" w:pos="851"/>
          <w:tab w:val="left" w:pos="993"/>
        </w:tabs>
        <w:spacing w:line="240" w:lineRule="auto"/>
        <w:ind w:left="0" w:right="0" w:firstLine="709"/>
        <w:rPr>
          <w:rFonts w:ascii="PT Astra Serif" w:hAnsi="PT Astra Serif"/>
          <w:b/>
          <w:sz w:val="26"/>
          <w:szCs w:val="26"/>
        </w:rPr>
      </w:pPr>
      <w:r w:rsidRPr="004B227C">
        <w:rPr>
          <w:rFonts w:ascii="PT Astra Serif" w:hAnsi="PT Astra Serif"/>
          <w:b/>
          <w:sz w:val="26"/>
          <w:szCs w:val="26"/>
        </w:rPr>
        <w:t xml:space="preserve">Подпрограмма </w:t>
      </w:r>
      <w:r w:rsidRPr="004B227C">
        <w:rPr>
          <w:rFonts w:ascii="PT Astra Serif" w:eastAsia="Arial Unicode MS" w:hAnsi="PT Astra Serif"/>
          <w:b/>
          <w:sz w:val="26"/>
          <w:szCs w:val="26"/>
        </w:rPr>
        <w:t>«Обеспечение поддержки цифровых технологий в сфере государственного управления, предоставление государственных и муниципальных услуг на базе многофункциональных центров и информирование населения о политической, социально-экономической ситуации в Томской области».</w:t>
      </w:r>
    </w:p>
    <w:p w14:paraId="6DC6F697" w14:textId="77777777" w:rsidR="001D4DE7" w:rsidRPr="004B227C" w:rsidRDefault="001D4DE7" w:rsidP="004B227C">
      <w:pPr>
        <w:pStyle w:val="aff"/>
        <w:tabs>
          <w:tab w:val="clear" w:pos="1560"/>
        </w:tabs>
        <w:spacing w:line="240" w:lineRule="auto"/>
        <w:ind w:left="0" w:right="0" w:firstLine="709"/>
        <w:rPr>
          <w:rFonts w:ascii="PT Astra Serif" w:eastAsia="Arial Unicode MS" w:hAnsi="PT Astra Serif"/>
          <w:b/>
          <w:bCs/>
          <w:sz w:val="26"/>
          <w:szCs w:val="26"/>
        </w:rPr>
      </w:pPr>
      <w:r w:rsidRPr="004B227C">
        <w:rPr>
          <w:rFonts w:ascii="PT Astra Serif" w:hAnsi="PT Astra Serif"/>
          <w:sz w:val="26"/>
          <w:szCs w:val="26"/>
        </w:rPr>
        <w:t>В рамках данной подпрограммы в 2022 году реализовывались 2 ВЦП.</w:t>
      </w:r>
      <w:r w:rsidRPr="004B227C">
        <w:rPr>
          <w:rFonts w:ascii="PT Astra Serif" w:eastAsia="Arial Unicode MS" w:hAnsi="PT Astra Serif"/>
          <w:b/>
          <w:bCs/>
          <w:sz w:val="26"/>
          <w:szCs w:val="26"/>
        </w:rPr>
        <w:t xml:space="preserve"> </w:t>
      </w:r>
    </w:p>
    <w:p w14:paraId="04EEFA7E" w14:textId="77777777" w:rsidR="001D4DE7" w:rsidRPr="004B227C" w:rsidRDefault="001D4DE7" w:rsidP="004B227C">
      <w:pPr>
        <w:pStyle w:val="aff"/>
        <w:tabs>
          <w:tab w:val="clear" w:pos="1560"/>
        </w:tabs>
        <w:spacing w:line="240" w:lineRule="auto"/>
        <w:ind w:left="0" w:right="0" w:firstLine="709"/>
        <w:rPr>
          <w:rFonts w:ascii="PT Astra Serif" w:eastAsia="Arial Unicode MS" w:hAnsi="PT Astra Serif"/>
          <w:b/>
          <w:bCs/>
          <w:sz w:val="26"/>
          <w:szCs w:val="26"/>
        </w:rPr>
      </w:pPr>
    </w:p>
    <w:p w14:paraId="5F0C5C29"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b/>
          <w:sz w:val="26"/>
          <w:szCs w:val="26"/>
        </w:rPr>
        <w:t>1. ВЦП «Информирование населения о деятельности и решениях органов государственной власти Томской области и информационно-разъяснительная работа по актуальным социально значимым вопросам»:</w:t>
      </w:r>
      <w:r w:rsidRPr="004B227C">
        <w:rPr>
          <w:rFonts w:ascii="PT Astra Serif" w:hAnsi="PT Astra Serif"/>
          <w:sz w:val="26"/>
          <w:szCs w:val="26"/>
        </w:rPr>
        <w:t xml:space="preserve"> 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расходов</w:t>
      </w:r>
      <w:r w:rsidRPr="004B227C">
        <w:rPr>
          <w:rFonts w:ascii="PT Astra Serif" w:hAnsi="PT Astra Serif"/>
          <w:b/>
          <w:sz w:val="26"/>
          <w:szCs w:val="26"/>
        </w:rPr>
        <w:t xml:space="preserve"> </w:t>
      </w:r>
      <w:r w:rsidRPr="004B227C">
        <w:rPr>
          <w:rFonts w:ascii="PT Astra Serif" w:hAnsi="PT Astra Serif"/>
          <w:sz w:val="26"/>
          <w:szCs w:val="26"/>
        </w:rPr>
        <w:t>по данной ВЦП составило 119 598,5 тыс. рублей или 98,7% к плану по уточненной сводной бюджетной росписи.</w:t>
      </w:r>
    </w:p>
    <w:p w14:paraId="7838670F" w14:textId="77777777" w:rsidR="001D4DE7" w:rsidRPr="004B227C" w:rsidRDefault="001D4DE7" w:rsidP="004B227C">
      <w:pPr>
        <w:spacing w:after="0" w:line="240" w:lineRule="auto"/>
        <w:ind w:firstLine="709"/>
        <w:contextualSpacing/>
        <w:rPr>
          <w:rFonts w:ascii="PT Astra Serif" w:hAnsi="PT Astra Serif"/>
          <w:sz w:val="26"/>
          <w:szCs w:val="26"/>
          <w:lang w:eastAsia="ru-RU"/>
        </w:rPr>
      </w:pPr>
      <w:r w:rsidRPr="004B227C">
        <w:rPr>
          <w:rFonts w:ascii="PT Astra Serif" w:hAnsi="PT Astra Serif"/>
          <w:sz w:val="26"/>
          <w:szCs w:val="26"/>
          <w:lang w:eastAsia="ru-RU"/>
        </w:rPr>
        <w:t>Основные направления расходов в рамках ВЦП:</w:t>
      </w:r>
    </w:p>
    <w:p w14:paraId="26D6A64F" w14:textId="77777777" w:rsidR="001D4DE7" w:rsidRPr="004B227C" w:rsidRDefault="001D4DE7" w:rsidP="004B227C">
      <w:pPr>
        <w:spacing w:after="0" w:line="240" w:lineRule="auto"/>
        <w:ind w:firstLine="709"/>
        <w:contextualSpacing/>
        <w:jc w:val="both"/>
        <w:rPr>
          <w:rFonts w:ascii="PT Astra Serif" w:hAnsi="PT Astra Serif"/>
          <w:sz w:val="26"/>
          <w:szCs w:val="26"/>
        </w:rPr>
      </w:pPr>
      <w:proofErr w:type="gramStart"/>
      <w:r w:rsidRPr="004B227C">
        <w:rPr>
          <w:rFonts w:ascii="PT Astra Serif" w:hAnsi="PT Astra Serif"/>
          <w:sz w:val="26"/>
          <w:szCs w:val="26"/>
          <w:lang w:eastAsia="ru-RU"/>
        </w:rPr>
        <w:t xml:space="preserve">1) </w:t>
      </w:r>
      <w:r w:rsidRPr="004B227C">
        <w:rPr>
          <w:rFonts w:ascii="PT Astra Serif" w:hAnsi="PT Astra Serif"/>
          <w:sz w:val="26"/>
          <w:szCs w:val="26"/>
        </w:rPr>
        <w:t xml:space="preserve">112 338,5 тыс. рублей – на проведение информационных кампаний в </w:t>
      </w:r>
      <w:r w:rsidRPr="004B227C">
        <w:rPr>
          <w:rFonts w:ascii="PT Astra Serif" w:hAnsi="PT Astra Serif"/>
          <w:snapToGrid w:val="0"/>
          <w:sz w:val="26"/>
          <w:szCs w:val="26"/>
        </w:rPr>
        <w:t>региональных, межрегиональных и федеральных</w:t>
      </w:r>
      <w:r w:rsidRPr="004B227C">
        <w:rPr>
          <w:rFonts w:ascii="PT Astra Serif" w:hAnsi="PT Astra Serif"/>
          <w:sz w:val="26"/>
          <w:szCs w:val="26"/>
        </w:rPr>
        <w:t xml:space="preserve"> СМИ, направленных на освещение важных социальных, экономических и культурных событий в регионе: общественную поддержку специальной военной операции, проведение мобилизационной кампании в регионе, сбор и отправку гуманитарной помощи жителям Донбасса; меры поддержки бизнеса в условиях санкций, примеры импортозамещения в различных сферах;</w:t>
      </w:r>
      <w:proofErr w:type="gramEnd"/>
      <w:r w:rsidRPr="004B227C">
        <w:rPr>
          <w:rFonts w:ascii="PT Astra Serif" w:hAnsi="PT Astra Serif"/>
          <w:sz w:val="26"/>
          <w:szCs w:val="26"/>
        </w:rPr>
        <w:t xml:space="preserve"> выборы Губернатора Томской области; реализацию национальных проектов, в том числе информационную кампанию по выбору объектов благоустройства в рамках проекта «Формирование комфортной городской среды» и мерам поддержки семей с детьми; информационное сопровождение и освещение в СМИ мероприятий Года культурного наследия народов России; кампанию по вакцинации от новой коронавирусной инфекции и гриппа; медиакампанию по профилактике мошеннических преступлений и другие.</w:t>
      </w:r>
    </w:p>
    <w:p w14:paraId="13B6E1EB" w14:textId="77777777" w:rsidR="001D4DE7" w:rsidRPr="004B227C" w:rsidRDefault="001D4DE7" w:rsidP="004B227C">
      <w:pPr>
        <w:spacing w:after="0" w:line="240" w:lineRule="auto"/>
        <w:ind w:firstLine="709"/>
        <w:contextualSpacing/>
        <w:jc w:val="both"/>
        <w:rPr>
          <w:rFonts w:ascii="PT Astra Serif" w:hAnsi="PT Astra Serif"/>
          <w:sz w:val="26"/>
          <w:szCs w:val="26"/>
        </w:rPr>
      </w:pPr>
      <w:proofErr w:type="gramStart"/>
      <w:r w:rsidRPr="004B227C">
        <w:rPr>
          <w:rFonts w:ascii="PT Astra Serif" w:hAnsi="PT Astra Serif"/>
          <w:sz w:val="26"/>
          <w:szCs w:val="26"/>
        </w:rPr>
        <w:lastRenderedPageBreak/>
        <w:t>В рамках мероприятия реализованы телевизионные проекты на ГТРК «Томск», телеканале «Томское время»; созданы фото- и видеоматериалы для использования в целях информирования населения Томской области о деятельности Администрации Томской области, Губернатора Томской области, а так же обеспечен прокат аудио и видео роликов на телевидении, радиостанциях и светодиодных экранах, размещение социальной рекламы на билбордах и didjital экранах;</w:t>
      </w:r>
      <w:proofErr w:type="gramEnd"/>
    </w:p>
    <w:p w14:paraId="6A05B734" w14:textId="77777777" w:rsidR="001D4DE7" w:rsidRPr="004B227C" w:rsidRDefault="001D4DE7" w:rsidP="004B227C">
      <w:pPr>
        <w:spacing w:after="0" w:line="240" w:lineRule="auto"/>
        <w:ind w:firstLine="709"/>
        <w:contextualSpacing/>
        <w:jc w:val="both"/>
        <w:rPr>
          <w:rFonts w:ascii="PT Astra Serif" w:hAnsi="PT Astra Serif"/>
          <w:i/>
          <w:sz w:val="26"/>
          <w:szCs w:val="26"/>
        </w:rPr>
      </w:pPr>
      <w:r w:rsidRPr="004B227C">
        <w:rPr>
          <w:rFonts w:ascii="PT Astra Serif" w:hAnsi="PT Astra Serif"/>
          <w:sz w:val="26"/>
          <w:szCs w:val="26"/>
        </w:rPr>
        <w:t>2) 7 040,0 тыс. рублей – на организацию и проведение социологического исследования по выявлению оценки уровня «бытовой» и «деловой» коррупции в Томской области, а также на подготовку специализированных обзоров и мониторингов в средствах массовой информации;</w:t>
      </w:r>
    </w:p>
    <w:p w14:paraId="785246FD" w14:textId="77777777" w:rsidR="001D4DE7" w:rsidRPr="004B227C" w:rsidRDefault="001D4DE7" w:rsidP="004B227C">
      <w:pPr>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 xml:space="preserve">3) 220,0 тыс. рублей – </w:t>
      </w:r>
      <w:r w:rsidRPr="004B227C">
        <w:rPr>
          <w:rFonts w:ascii="PT Astra Serif" w:hAnsi="PT Astra Serif"/>
          <w:i/>
          <w:sz w:val="26"/>
          <w:szCs w:val="26"/>
        </w:rPr>
        <w:t xml:space="preserve"> </w:t>
      </w:r>
      <w:r w:rsidRPr="004B227C">
        <w:rPr>
          <w:rFonts w:ascii="PT Astra Serif" w:hAnsi="PT Astra Serif"/>
          <w:sz w:val="26"/>
          <w:szCs w:val="26"/>
        </w:rPr>
        <w:t>на подготовку издательских и презентационных проектов Томской области, Администрации Томской области. Средства направлены на выпуск официального периодического печатного издания «Собрание законодательства Томской области», печать отчета Губернатора Томской области о деятельности Администрации Томской области.</w:t>
      </w:r>
    </w:p>
    <w:p w14:paraId="077A56D8" w14:textId="77777777" w:rsidR="001D4DE7" w:rsidRPr="004B227C" w:rsidRDefault="001D4DE7" w:rsidP="004B227C">
      <w:pPr>
        <w:spacing w:after="0" w:line="240" w:lineRule="auto"/>
        <w:ind w:right="45" w:firstLine="709"/>
        <w:contextualSpacing/>
        <w:jc w:val="both"/>
        <w:rPr>
          <w:rFonts w:ascii="PT Astra Serif" w:eastAsia="Arial Unicode MS" w:hAnsi="PT Astra Serif"/>
          <w:b/>
          <w:bCs/>
          <w:sz w:val="26"/>
          <w:szCs w:val="26"/>
        </w:rPr>
      </w:pPr>
    </w:p>
    <w:p w14:paraId="7B62448D"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r w:rsidRPr="004B227C">
        <w:rPr>
          <w:rFonts w:ascii="PT Astra Serif" w:eastAsia="Arial Unicode MS" w:hAnsi="PT Astra Serif"/>
          <w:b/>
          <w:bCs/>
          <w:sz w:val="26"/>
          <w:szCs w:val="26"/>
        </w:rPr>
        <w:t>2.  ВЦП «</w:t>
      </w:r>
      <w:r w:rsidRPr="004B227C">
        <w:rPr>
          <w:rFonts w:ascii="PT Astra Serif" w:hAnsi="PT Astra Serif"/>
          <w:b/>
          <w:sz w:val="26"/>
          <w:szCs w:val="26"/>
        </w:rPr>
        <w:t xml:space="preserve">Обеспечение внедрения информационно-коммуникационных технологий в деятельность исполнительных органов государственной власти Томской области, предоставление государственных и муниципальных услуг на базе многофункциональных центров»: </w:t>
      </w:r>
      <w:r w:rsidRPr="004B227C">
        <w:rPr>
          <w:rFonts w:ascii="PT Astra Serif" w:hAnsi="PT Astra Serif"/>
          <w:sz w:val="26"/>
          <w:szCs w:val="26"/>
        </w:rPr>
        <w:t>кассовое исполнение расходов по данной ВЦП составило 374 891,7 тыс. рублей или 99,9% к плану по уточненной сводной бюджетной росписи.</w:t>
      </w:r>
    </w:p>
    <w:p w14:paraId="03ECDC3F" w14:textId="77777777" w:rsidR="001D4DE7" w:rsidRPr="004B227C" w:rsidRDefault="001D4DE7" w:rsidP="004B227C">
      <w:pPr>
        <w:tabs>
          <w:tab w:val="left" w:pos="993"/>
        </w:tabs>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30CA1CA7" w14:textId="77777777" w:rsidR="001D4DE7" w:rsidRPr="004B227C" w:rsidRDefault="001D4DE7" w:rsidP="004B227C">
      <w:pPr>
        <w:tabs>
          <w:tab w:val="left" w:pos="993"/>
        </w:tabs>
        <w:spacing w:after="0" w:line="240" w:lineRule="auto"/>
        <w:ind w:firstLine="709"/>
        <w:contextualSpacing/>
        <w:jc w:val="both"/>
        <w:rPr>
          <w:rFonts w:ascii="PT Astra Serif" w:hAnsi="PT Astra Serif"/>
          <w:sz w:val="26"/>
          <w:szCs w:val="26"/>
        </w:rPr>
      </w:pPr>
      <w:r w:rsidRPr="004B227C">
        <w:rPr>
          <w:rFonts w:ascii="PT Astra Serif" w:hAnsi="PT Astra Serif"/>
          <w:sz w:val="26"/>
          <w:szCs w:val="26"/>
        </w:rPr>
        <w:t>1) 18 790,1 тыс. рублей – на финансовое обеспечение выполнения государственного задания областным государственным бюджетным учреждением «Областной центр автоматизированных информационных ресурсов Томской области» (далее – ОГБУ «ОЦАИР ТО»).</w:t>
      </w:r>
    </w:p>
    <w:p w14:paraId="54B9FC3F" w14:textId="77777777" w:rsidR="001D4DE7" w:rsidRPr="004B227C" w:rsidRDefault="001D4DE7" w:rsidP="004B227C">
      <w:pPr>
        <w:tabs>
          <w:tab w:val="left" w:pos="851"/>
          <w:tab w:val="left" w:pos="993"/>
        </w:tabs>
        <w:spacing w:after="0" w:line="240" w:lineRule="auto"/>
        <w:ind w:firstLine="709"/>
        <w:contextualSpacing/>
        <w:jc w:val="both"/>
        <w:rPr>
          <w:rFonts w:ascii="PT Astra Serif" w:hAnsi="PT Astra Serif"/>
          <w:sz w:val="26"/>
          <w:szCs w:val="26"/>
          <w:lang w:eastAsia="ru-RU"/>
        </w:rPr>
      </w:pPr>
      <w:r w:rsidRPr="004B227C">
        <w:rPr>
          <w:rFonts w:ascii="PT Astra Serif" w:hAnsi="PT Astra Serif"/>
          <w:sz w:val="26"/>
          <w:szCs w:val="26"/>
          <w:lang w:eastAsia="ru-RU"/>
        </w:rPr>
        <w:t>В рамках государственного задания выполнялись 3 государственные работы, в том числе:</w:t>
      </w:r>
    </w:p>
    <w:p w14:paraId="7E0EE4F5" w14:textId="77777777" w:rsidR="001D4DE7" w:rsidRPr="004B227C" w:rsidRDefault="001D4DE7" w:rsidP="004B227C">
      <w:pPr>
        <w:tabs>
          <w:tab w:val="left" w:pos="851"/>
          <w:tab w:val="left" w:pos="993"/>
        </w:tabs>
        <w:spacing w:after="0" w:line="240" w:lineRule="auto"/>
        <w:ind w:firstLine="709"/>
        <w:contextualSpacing/>
        <w:jc w:val="both"/>
        <w:rPr>
          <w:rFonts w:ascii="PT Astra Serif" w:hAnsi="PT Astra Serif"/>
          <w:sz w:val="26"/>
          <w:szCs w:val="26"/>
          <w:lang w:eastAsia="ru-RU"/>
        </w:rPr>
      </w:pPr>
      <w:r w:rsidRPr="004B227C">
        <w:rPr>
          <w:rFonts w:ascii="PT Astra Serif" w:hAnsi="PT Astra Serif"/>
          <w:sz w:val="26"/>
          <w:szCs w:val="26"/>
          <w:lang w:eastAsia="ru-RU"/>
        </w:rPr>
        <w:t>обеспечение требований информационной безопасности инфраструктурных технологий электронного правительства Томской области;</w:t>
      </w:r>
    </w:p>
    <w:p w14:paraId="1C7296AC" w14:textId="77777777" w:rsidR="001D4DE7" w:rsidRPr="004B227C" w:rsidRDefault="001D4DE7" w:rsidP="004B227C">
      <w:pPr>
        <w:tabs>
          <w:tab w:val="left" w:pos="851"/>
          <w:tab w:val="left" w:pos="993"/>
        </w:tabs>
        <w:spacing w:after="0" w:line="240" w:lineRule="auto"/>
        <w:ind w:firstLine="709"/>
        <w:contextualSpacing/>
        <w:jc w:val="both"/>
        <w:rPr>
          <w:rFonts w:ascii="PT Astra Serif" w:hAnsi="PT Astra Serif"/>
          <w:sz w:val="26"/>
          <w:szCs w:val="26"/>
          <w:lang w:eastAsia="ru-RU"/>
        </w:rPr>
      </w:pPr>
      <w:r w:rsidRPr="004B227C">
        <w:rPr>
          <w:rFonts w:ascii="PT Astra Serif" w:hAnsi="PT Astra Serif"/>
          <w:sz w:val="26"/>
          <w:szCs w:val="26"/>
          <w:lang w:eastAsia="ru-RU"/>
        </w:rPr>
        <w:t>техническое сопровождение и эксплуатация, вывод из эксплуатации 32 информационных систем Томской области и компонентов информационно-телекоммуникационной инфраструктуры;</w:t>
      </w:r>
    </w:p>
    <w:p w14:paraId="730B0E23" w14:textId="77777777" w:rsidR="001D4DE7" w:rsidRPr="004B227C" w:rsidRDefault="001D4DE7" w:rsidP="004B227C">
      <w:pPr>
        <w:tabs>
          <w:tab w:val="left" w:pos="851"/>
          <w:tab w:val="left" w:pos="993"/>
        </w:tabs>
        <w:spacing w:after="0" w:line="240" w:lineRule="auto"/>
        <w:ind w:firstLine="709"/>
        <w:contextualSpacing/>
        <w:jc w:val="both"/>
        <w:rPr>
          <w:rFonts w:ascii="PT Astra Serif" w:hAnsi="PT Astra Serif"/>
          <w:sz w:val="26"/>
          <w:szCs w:val="26"/>
          <w:lang w:eastAsia="ru-RU"/>
        </w:rPr>
      </w:pPr>
      <w:r w:rsidRPr="004B227C">
        <w:rPr>
          <w:rFonts w:ascii="PT Astra Serif" w:hAnsi="PT Astra Serif"/>
          <w:sz w:val="26"/>
          <w:szCs w:val="26"/>
          <w:lang w:eastAsia="ru-RU"/>
        </w:rPr>
        <w:t>ведение информационных ресурсов и баз данных Томской области;</w:t>
      </w:r>
    </w:p>
    <w:p w14:paraId="0A2A43C3" w14:textId="77777777" w:rsidR="001D4DE7" w:rsidRPr="004B227C" w:rsidRDefault="001D4DE7" w:rsidP="004B227C">
      <w:pPr>
        <w:spacing w:after="0" w:line="240" w:lineRule="auto"/>
        <w:ind w:firstLine="709"/>
        <w:jc w:val="both"/>
        <w:rPr>
          <w:rFonts w:ascii="PT Astra Serif" w:hAnsi="PT Astra Serif"/>
          <w:sz w:val="26"/>
          <w:szCs w:val="26"/>
        </w:rPr>
      </w:pPr>
      <w:proofErr w:type="gramStart"/>
      <w:r w:rsidRPr="004B227C">
        <w:rPr>
          <w:rFonts w:ascii="PT Astra Serif" w:hAnsi="PT Astra Serif"/>
          <w:sz w:val="26"/>
          <w:szCs w:val="26"/>
        </w:rPr>
        <w:t xml:space="preserve">2) 356 101,6 тыс. рублей (в том числе за счет доходов от платных услуг – 20 883,8 тыс. рублей) – на организацию предоставления государственных и муниципальных услуг на базе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в том числе его обособленных подразделений в муниципальных образованиях Томской области. </w:t>
      </w:r>
      <w:proofErr w:type="gramEnd"/>
    </w:p>
    <w:p w14:paraId="12764AD0" w14:textId="77777777" w:rsidR="001D4DE7" w:rsidRPr="004B227C" w:rsidRDefault="001D4DE7" w:rsidP="004B227C">
      <w:pPr>
        <w:spacing w:after="0" w:line="240" w:lineRule="auto"/>
        <w:ind w:firstLine="709"/>
        <w:jc w:val="both"/>
        <w:rPr>
          <w:rFonts w:ascii="PT Astra Serif" w:hAnsi="PT Astra Serif" w:cs="PT Astra Serif"/>
          <w:sz w:val="26"/>
          <w:szCs w:val="26"/>
        </w:rPr>
      </w:pPr>
      <w:r w:rsidRPr="004B227C">
        <w:rPr>
          <w:rFonts w:ascii="PT Astra Serif" w:hAnsi="PT Astra Serif"/>
          <w:sz w:val="26"/>
          <w:szCs w:val="26"/>
        </w:rPr>
        <w:t xml:space="preserve">В 2022 году было открыто двадцатое </w:t>
      </w:r>
      <w:r w:rsidRPr="004B227C">
        <w:rPr>
          <w:rFonts w:ascii="PT Astra Serif" w:hAnsi="PT Astra Serif" w:cs="PT Astra Serif"/>
          <w:sz w:val="26"/>
          <w:szCs w:val="26"/>
        </w:rPr>
        <w:t xml:space="preserve">территориально-обособленное структурное подразделение </w:t>
      </w:r>
      <w:r w:rsidRPr="004B227C">
        <w:rPr>
          <w:rFonts w:ascii="PT Astra Serif" w:hAnsi="PT Astra Serif"/>
          <w:sz w:val="26"/>
          <w:szCs w:val="26"/>
        </w:rPr>
        <w:t xml:space="preserve">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(5 окон) по Парабельскому району, </w:t>
      </w:r>
      <w:r w:rsidRPr="004B227C">
        <w:rPr>
          <w:rFonts w:ascii="PT Astra Serif" w:hAnsi="PT Astra Serif" w:cs="PT Astra Serif"/>
          <w:sz w:val="26"/>
          <w:szCs w:val="26"/>
        </w:rPr>
        <w:t xml:space="preserve">всего на территории Томской области действует 20 отделов и 44 территориально-обособленных структурных подразделений. </w:t>
      </w:r>
    </w:p>
    <w:p w14:paraId="5F20BF2A" w14:textId="77777777" w:rsidR="001D4DE7" w:rsidRPr="004B227C" w:rsidRDefault="001D4DE7" w:rsidP="004B227C">
      <w:pPr>
        <w:spacing w:after="0" w:line="240" w:lineRule="auto"/>
        <w:ind w:firstLine="709"/>
        <w:jc w:val="both"/>
        <w:rPr>
          <w:rFonts w:ascii="PT Astra Serif" w:hAnsi="PT Astra Serif" w:cs="PT Astra Serif"/>
          <w:sz w:val="26"/>
        </w:rPr>
      </w:pPr>
      <w:r w:rsidRPr="004B227C">
        <w:rPr>
          <w:rFonts w:ascii="PT Astra Serif" w:hAnsi="PT Astra Serif" w:cs="PT Astra Serif"/>
          <w:sz w:val="26"/>
        </w:rPr>
        <w:lastRenderedPageBreak/>
        <w:t xml:space="preserve">За 2022 год в </w:t>
      </w:r>
      <w:r w:rsidRPr="004B227C">
        <w:rPr>
          <w:rFonts w:ascii="PT Astra Serif" w:hAnsi="PT Astra Serif"/>
          <w:sz w:val="26"/>
          <w:szCs w:val="26"/>
        </w:rPr>
        <w:t xml:space="preserve">областное государственное казенное учреждение «Томский </w:t>
      </w:r>
      <w:r w:rsidRPr="004B227C">
        <w:rPr>
          <w:rFonts w:ascii="PT Astra Serif" w:hAnsi="PT Astra Serif" w:cs="PT Astra Serif"/>
          <w:sz w:val="26"/>
        </w:rPr>
        <w:t>областной многофункциональный центр по предоставлению государственных и муниципальных услуг» направлено 1 088,4 тыс. обращений о предоставлении государственных и муниципальных услуг</w:t>
      </w:r>
      <w:r w:rsidRPr="004B227C">
        <w:rPr>
          <w:rFonts w:ascii="PT Astra Serif" w:hAnsi="PT Astra Serif"/>
          <w:sz w:val="26"/>
          <w:szCs w:val="26"/>
        </w:rPr>
        <w:t>.</w:t>
      </w:r>
    </w:p>
    <w:p w14:paraId="0652918B" w14:textId="77777777" w:rsidR="001D4DE7" w:rsidRPr="004B227C" w:rsidRDefault="001D4DE7" w:rsidP="004B227C">
      <w:pPr>
        <w:spacing w:after="0" w:line="240" w:lineRule="auto"/>
        <w:ind w:firstLine="709"/>
        <w:jc w:val="both"/>
        <w:rPr>
          <w:rFonts w:ascii="PT Astra Serif" w:hAnsi="PT Astra Serif" w:cs="PT Astra Serif"/>
          <w:sz w:val="26"/>
        </w:rPr>
      </w:pPr>
      <w:proofErr w:type="gramStart"/>
      <w:r w:rsidRPr="004B227C">
        <w:rPr>
          <w:rFonts w:ascii="PT Astra Serif" w:hAnsi="PT Astra Serif" w:cs="PT Astra Serif"/>
          <w:sz w:val="26"/>
        </w:rPr>
        <w:t>На уровень удовлетворенности заявителей качеством предоставления государственных и муниципальных услуг положительно влияет наличие большого количества услуг, которые можно получить в электронном виде, а также сокращение нагрузки на граждан по сбору справок для получения государственных и муниципальных услуг за счет использования модуля межведомственного электронного взаимодействия: так, в 2022 году сформировано более 786 тысяч справок, которые не истребованы у заявителей (запросы сведений</w:t>
      </w:r>
      <w:proofErr w:type="gramEnd"/>
      <w:r w:rsidRPr="004B227C">
        <w:rPr>
          <w:rFonts w:ascii="PT Astra Serif" w:hAnsi="PT Astra Serif" w:cs="PT Astra Serif"/>
          <w:sz w:val="26"/>
        </w:rPr>
        <w:t xml:space="preserve">, </w:t>
      </w:r>
      <w:proofErr w:type="gramStart"/>
      <w:r w:rsidRPr="004B227C">
        <w:rPr>
          <w:rFonts w:ascii="PT Astra Serif" w:hAnsi="PT Astra Serif" w:cs="PT Astra Serif"/>
          <w:sz w:val="26"/>
        </w:rPr>
        <w:t>необходимые для предоставления услуг (функций), направляемых органами власти Томской области посредством системы межведомственного электронного взаимодействия).</w:t>
      </w:r>
      <w:proofErr w:type="gramEnd"/>
    </w:p>
    <w:p w14:paraId="28A62876" w14:textId="77777777" w:rsidR="001D4DE7" w:rsidRPr="004B227C" w:rsidRDefault="001D4DE7" w:rsidP="004B227C">
      <w:pPr>
        <w:spacing w:after="0" w:line="240" w:lineRule="auto"/>
        <w:ind w:firstLine="709"/>
        <w:jc w:val="both"/>
        <w:rPr>
          <w:rFonts w:ascii="PT Astra Serif" w:hAnsi="PT Astra Serif" w:cs="PT Astra Serif"/>
        </w:rPr>
      </w:pPr>
      <w:r w:rsidRPr="004B227C">
        <w:rPr>
          <w:rFonts w:ascii="PT Astra Serif" w:hAnsi="PT Astra Serif" w:cs="PT Astra Serif"/>
          <w:sz w:val="26"/>
          <w:szCs w:val="26"/>
        </w:rPr>
        <w:t>На базе ОГКУ «ТО МФЦ» предоставляется 555 государственных и муниципальных услуг по принципу «одного окна».</w:t>
      </w:r>
    </w:p>
    <w:p w14:paraId="096AFBBB"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p>
    <w:p w14:paraId="6847E5A3"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r w:rsidRPr="004B227C">
        <w:rPr>
          <w:rFonts w:ascii="PT Astra Serif" w:hAnsi="PT Astra Serif"/>
          <w:i w:val="0"/>
          <w:color w:val="auto"/>
          <w:sz w:val="26"/>
          <w:szCs w:val="26"/>
        </w:rPr>
        <w:t>Государственная программа Томской области</w:t>
      </w:r>
    </w:p>
    <w:p w14:paraId="29417A9A"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r w:rsidRPr="004B227C">
        <w:rPr>
          <w:rFonts w:ascii="PT Astra Serif" w:hAnsi="PT Astra Serif"/>
          <w:i w:val="0"/>
          <w:color w:val="auto"/>
          <w:sz w:val="26"/>
          <w:szCs w:val="26"/>
        </w:rPr>
        <w:t xml:space="preserve">«Эффективное управление региональными финансами, государственными закупками и совершенствование межбюджетных отношений в Томской области» </w:t>
      </w:r>
    </w:p>
    <w:p w14:paraId="50093E5C"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p>
    <w:p w14:paraId="0DAA3627"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«Повышение эффективности бюджетных расходов Томской области».</w:t>
      </w:r>
    </w:p>
    <w:p w14:paraId="55EC2AC4"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В рамках данной подпрограммы в 2021 году реализовывались 2 ВЦП.  </w:t>
      </w:r>
    </w:p>
    <w:p w14:paraId="60318EAC" w14:textId="77777777" w:rsidR="001D4DE7" w:rsidRPr="004B227C" w:rsidRDefault="001D4DE7" w:rsidP="004B227C">
      <w:pPr>
        <w:pStyle w:val="aff"/>
        <w:tabs>
          <w:tab w:val="clear" w:pos="1560"/>
          <w:tab w:val="left" w:pos="1134"/>
        </w:tabs>
        <w:spacing w:line="240" w:lineRule="auto"/>
        <w:ind w:left="0" w:right="0" w:firstLine="709"/>
        <w:rPr>
          <w:rFonts w:ascii="PT Astra Serif" w:hAnsi="PT Astra Serif"/>
          <w:sz w:val="26"/>
          <w:szCs w:val="26"/>
        </w:rPr>
      </w:pPr>
      <w:r w:rsidRPr="004B227C">
        <w:rPr>
          <w:rFonts w:ascii="PT Astra Serif" w:hAnsi="PT Astra Serif"/>
          <w:b/>
          <w:sz w:val="26"/>
          <w:szCs w:val="26"/>
        </w:rPr>
        <w:t xml:space="preserve">1. ВЦП «Создание условий для интеграции Томской области в информационную систему «Электронный бюджет»: </w:t>
      </w:r>
      <w:r w:rsidRPr="004B227C">
        <w:rPr>
          <w:rFonts w:ascii="PT Astra Serif" w:hAnsi="PT Astra Serif"/>
          <w:sz w:val="26"/>
          <w:szCs w:val="26"/>
        </w:rPr>
        <w:t xml:space="preserve">75 890,2 тыс. рублей или 86,4 % к плану по уточненной сводной бюджетной росписи. </w:t>
      </w:r>
    </w:p>
    <w:p w14:paraId="683B44C8"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44CAA6DD"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1) 75 557,6 тыс. рублей – на внедрение информационных технологий в процесс планирования, исполнения областного и местных бюджетов, формирования бюджетной отчетности. В рамках мероприятия осуществлены расходы на оплату договоров сопровождения специализированных информационных систем (к соответствующим информационным системам подключено 5771 рабочее место);</w:t>
      </w:r>
    </w:p>
    <w:p w14:paraId="2D704FF1" w14:textId="77777777" w:rsidR="001D4DE7" w:rsidRPr="004B227C" w:rsidRDefault="001D4DE7" w:rsidP="004B227C">
      <w:pPr>
        <w:pStyle w:val="aff"/>
        <w:tabs>
          <w:tab w:val="clear" w:pos="1560"/>
          <w:tab w:val="left" w:pos="1134"/>
        </w:tabs>
        <w:spacing w:line="240" w:lineRule="auto"/>
        <w:ind w:left="0" w:right="0" w:firstLine="709"/>
        <w:rPr>
          <w:rFonts w:ascii="PT Astra Serif" w:hAnsi="PT Astra Serif"/>
          <w:sz w:val="26"/>
          <w:szCs w:val="26"/>
        </w:rPr>
      </w:pPr>
      <w:r w:rsidRPr="004B227C">
        <w:rPr>
          <w:rFonts w:ascii="PT Astra Serif" w:hAnsi="PT Astra Serif"/>
          <w:sz w:val="26"/>
          <w:szCs w:val="26"/>
        </w:rPr>
        <w:t>2) 332,6 тыс. рублей – на обеспечение процесса формирования проекта бюджета и бюджетной отчетности бланками и статистическими материалами (приобретение статистических материалов, необходимых для формирования проекта областного бюджета, закупка полиграфических услуг для тиражирования проекта областного бюджета и отчета об исполнении областного бюджета).</w:t>
      </w:r>
    </w:p>
    <w:p w14:paraId="48B79A5B"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p>
    <w:p w14:paraId="46A96BAD"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b/>
          <w:sz w:val="26"/>
          <w:szCs w:val="26"/>
        </w:rPr>
        <w:t xml:space="preserve">2. ВЦП «Совершенствование профессиональных знаний государственных гражданских служащих в сфере повышения эффективности бюджетных расходов»: </w:t>
      </w:r>
      <w:r w:rsidRPr="004B227C">
        <w:rPr>
          <w:rFonts w:ascii="PT Astra Serif" w:hAnsi="PT Astra Serif"/>
          <w:sz w:val="26"/>
          <w:szCs w:val="26"/>
        </w:rPr>
        <w:t>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 xml:space="preserve">составило 150,9 тыс. рублей или 44,4 % к плану по уточненной сводной бюджетной росписи. </w:t>
      </w:r>
    </w:p>
    <w:p w14:paraId="6C94A4C9"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1D82A42A"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1) 91,9 тыс. рублей – на организацию  профессиональной подготовки, переподготовки и повышения квалификации государственных гражданских служащих;</w:t>
      </w:r>
    </w:p>
    <w:p w14:paraId="37E09D86"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lastRenderedPageBreak/>
        <w:t xml:space="preserve">2) 59,0 тыс. рублей – на обеспечение участия государственных гражданских служащих в обучающих мероприятиях, направленных на изучение опыта «лучших» практик и новаций в сфере бюджетного процесса. </w:t>
      </w:r>
    </w:p>
    <w:p w14:paraId="3F07F559"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В результате проведенных мероприятий профессиональные знания повысили 58 государственных гражданских служащих.</w:t>
      </w:r>
    </w:p>
    <w:p w14:paraId="2F5C1EBD" w14:textId="77777777" w:rsidR="001D4DE7" w:rsidRPr="004B227C" w:rsidRDefault="001D4DE7" w:rsidP="004B227C">
      <w:pPr>
        <w:pStyle w:val="aff"/>
        <w:tabs>
          <w:tab w:val="clear" w:pos="1560"/>
          <w:tab w:val="left" w:pos="1134"/>
        </w:tabs>
        <w:spacing w:line="240" w:lineRule="auto"/>
        <w:ind w:left="0" w:right="45" w:firstLine="547"/>
        <w:rPr>
          <w:rFonts w:ascii="PT Astra Serif" w:hAnsi="PT Astra Serif"/>
          <w:sz w:val="26"/>
          <w:szCs w:val="26"/>
        </w:rPr>
      </w:pPr>
    </w:p>
    <w:p w14:paraId="7C141678"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«Совершенствование межбюджетных отношений в Томской области».</w:t>
      </w:r>
    </w:p>
    <w:p w14:paraId="29AEE352"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ВЦП «Создание условий для обеспечения равных финансовых возможностей муниципальных образований по решению вопросов местного значения»</w:t>
      </w:r>
      <w:proofErr w:type="gramStart"/>
      <w:r w:rsidRPr="004B227C">
        <w:rPr>
          <w:rFonts w:ascii="PT Astra Serif" w:hAnsi="PT Astra Serif"/>
          <w:b/>
          <w:sz w:val="26"/>
          <w:szCs w:val="26"/>
        </w:rPr>
        <w:t>.</w:t>
      </w:r>
      <w:proofErr w:type="gramEnd"/>
      <w:r w:rsidRPr="004B227C">
        <w:rPr>
          <w:rFonts w:ascii="PT Astra Serif" w:hAnsi="PT Astra Serif"/>
          <w:sz w:val="26"/>
          <w:szCs w:val="26"/>
        </w:rPr>
        <w:t xml:space="preserve"> </w:t>
      </w:r>
      <w:proofErr w:type="gramStart"/>
      <w:r w:rsidRPr="004B227C">
        <w:rPr>
          <w:rFonts w:ascii="PT Astra Serif" w:hAnsi="PT Astra Serif"/>
          <w:sz w:val="26"/>
          <w:szCs w:val="26"/>
        </w:rPr>
        <w:t>к</w:t>
      </w:r>
      <w:proofErr w:type="gramEnd"/>
      <w:r w:rsidRPr="004B227C">
        <w:rPr>
          <w:rFonts w:ascii="PT Astra Serif" w:hAnsi="PT Astra Serif"/>
          <w:sz w:val="26"/>
          <w:szCs w:val="26"/>
        </w:rPr>
        <w:t>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 xml:space="preserve">составило 6 308 483,0 тыс. рублей или 99,8 % к плану по уточненной сводной бюджетной росписи. </w:t>
      </w:r>
    </w:p>
    <w:p w14:paraId="35537FA8"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5F5512B7" w14:textId="77777777" w:rsidR="001D4DE7" w:rsidRPr="004B227C" w:rsidRDefault="001D4DE7" w:rsidP="004B227C">
      <w:pPr>
        <w:spacing w:after="0" w:line="240" w:lineRule="auto"/>
        <w:ind w:firstLine="709"/>
        <w:jc w:val="both"/>
        <w:outlineLvl w:val="2"/>
        <w:rPr>
          <w:rFonts w:ascii="PT Astra Serif" w:hAnsi="PT Astra Serif"/>
          <w:sz w:val="26"/>
          <w:szCs w:val="26"/>
        </w:rPr>
      </w:pPr>
      <w:r w:rsidRPr="004B227C">
        <w:rPr>
          <w:rFonts w:ascii="PT Astra Serif" w:hAnsi="PT Astra Serif"/>
          <w:sz w:val="26"/>
          <w:szCs w:val="26"/>
        </w:rPr>
        <w:t>1) 2 129 730,4 тыс. рублей – на предоставление дотаций на выравнивание бюджетной обеспеченности муниципальных районов (городских округов);</w:t>
      </w:r>
    </w:p>
    <w:p w14:paraId="5DBBE9A5" w14:textId="77777777" w:rsidR="001D4DE7" w:rsidRPr="004B227C" w:rsidRDefault="001D4DE7" w:rsidP="004B227C">
      <w:pPr>
        <w:spacing w:after="0" w:line="240" w:lineRule="auto"/>
        <w:ind w:firstLine="709"/>
        <w:jc w:val="both"/>
        <w:outlineLvl w:val="2"/>
        <w:rPr>
          <w:rFonts w:ascii="PT Astra Serif" w:hAnsi="PT Astra Serif"/>
          <w:sz w:val="26"/>
          <w:szCs w:val="26"/>
        </w:rPr>
      </w:pPr>
      <w:r w:rsidRPr="004B227C">
        <w:rPr>
          <w:rFonts w:ascii="PT Astra Serif" w:hAnsi="PT Astra Serif"/>
          <w:sz w:val="26"/>
          <w:szCs w:val="26"/>
        </w:rPr>
        <w:t>2) 427 809,2 тыс. рублей – на предоставление субвенций из областного бюджета бюджетам муниципальных районов на исполнение государственных полномочий по расчету и предоставлению дотаций бюджетам поселений;</w:t>
      </w:r>
    </w:p>
    <w:p w14:paraId="0CFF3FC1" w14:textId="77777777" w:rsidR="001D4DE7" w:rsidRPr="004B227C" w:rsidRDefault="001D4DE7" w:rsidP="004B227C">
      <w:pPr>
        <w:pStyle w:val="aff"/>
        <w:tabs>
          <w:tab w:val="clear" w:pos="1560"/>
          <w:tab w:val="left" w:pos="993"/>
        </w:tabs>
        <w:spacing w:line="240" w:lineRule="auto"/>
        <w:ind w:left="0" w:right="0" w:firstLine="567"/>
        <w:rPr>
          <w:rFonts w:ascii="PT Astra Serif" w:hAnsi="PT Astra Serif"/>
          <w:sz w:val="26"/>
          <w:szCs w:val="26"/>
        </w:rPr>
      </w:pPr>
      <w:r w:rsidRPr="004B227C">
        <w:rPr>
          <w:rFonts w:ascii="PT Astra Serif" w:hAnsi="PT Astra Serif"/>
          <w:sz w:val="26"/>
          <w:szCs w:val="26"/>
        </w:rPr>
        <w:t>3) 3 750 943,4 тыс. рублей – на предоставление дотаций на поддержку мер по обеспечению сбалансированности местных бюджетов.</w:t>
      </w:r>
    </w:p>
    <w:p w14:paraId="373D764D" w14:textId="77777777" w:rsidR="001D4DE7" w:rsidRPr="004B227C" w:rsidRDefault="001D4DE7" w:rsidP="004B227C">
      <w:pPr>
        <w:pStyle w:val="aff"/>
        <w:tabs>
          <w:tab w:val="clear" w:pos="1560"/>
          <w:tab w:val="left" w:pos="993"/>
        </w:tabs>
        <w:spacing w:line="240" w:lineRule="auto"/>
        <w:ind w:left="0" w:right="0" w:firstLine="567"/>
        <w:rPr>
          <w:rFonts w:ascii="PT Astra Serif" w:hAnsi="PT Astra Serif"/>
          <w:b/>
          <w:sz w:val="26"/>
          <w:szCs w:val="26"/>
        </w:rPr>
      </w:pPr>
    </w:p>
    <w:p w14:paraId="4BF041BD"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«Обеспечение долговой устойчивости областного бюджета».</w:t>
      </w:r>
    </w:p>
    <w:p w14:paraId="5B16BA5D"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ВЦП «Эффективное управление государственным долгом Томской области».</w:t>
      </w:r>
      <w:r w:rsidRPr="004B227C">
        <w:rPr>
          <w:rFonts w:ascii="PT Astra Serif" w:hAnsi="PT Astra Serif"/>
          <w:sz w:val="26"/>
          <w:szCs w:val="26"/>
        </w:rPr>
        <w:t xml:space="preserve"> Кассовое исполнение расходов по данной ВЦП в 2022 году</w:t>
      </w:r>
      <w:r w:rsidRPr="004B227C">
        <w:rPr>
          <w:rFonts w:ascii="PT Astra Serif" w:hAnsi="PT Astra Serif"/>
          <w:b/>
          <w:sz w:val="26"/>
          <w:szCs w:val="26"/>
        </w:rPr>
        <w:t xml:space="preserve"> </w:t>
      </w:r>
      <w:r w:rsidRPr="004B227C">
        <w:rPr>
          <w:rFonts w:ascii="PT Astra Serif" w:hAnsi="PT Astra Serif"/>
          <w:sz w:val="26"/>
          <w:szCs w:val="26"/>
        </w:rPr>
        <w:t xml:space="preserve">составило 1 227 282,2 тыс. рублей или 89,2 % к плану по уточненной сводной бюджетной росписи. </w:t>
      </w:r>
    </w:p>
    <w:p w14:paraId="11F85F4C"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006CB477" w14:textId="77777777" w:rsidR="001D4DE7" w:rsidRPr="004B227C" w:rsidRDefault="001D4DE7" w:rsidP="004B227C">
      <w:pPr>
        <w:spacing w:after="0" w:line="240" w:lineRule="auto"/>
        <w:ind w:firstLine="709"/>
        <w:jc w:val="both"/>
        <w:outlineLvl w:val="2"/>
        <w:rPr>
          <w:rFonts w:ascii="PT Astra Serif" w:hAnsi="PT Astra Serif"/>
          <w:sz w:val="26"/>
          <w:szCs w:val="26"/>
        </w:rPr>
      </w:pPr>
      <w:r w:rsidRPr="004B227C">
        <w:rPr>
          <w:rFonts w:ascii="PT Astra Serif" w:hAnsi="PT Astra Serif"/>
          <w:sz w:val="26"/>
          <w:szCs w:val="26"/>
        </w:rPr>
        <w:t>1) 1 222 682,3 тыс. рублей – на своевременное и полное исполнение программы заимствований Томской области (осуществлялись расходы по процентным платежам на обслуживание государственного долга Томской области в соответствии с государственными контрактами). В результате реализации мероприятия в 2022 году просроченные долговые обязательства в объеме государственного долга отсутствовали. Отношение годовой суммы платежей на погашение и обслуживание государственного долга Томской области к доходам областного бюджета составило 5,4 %;</w:t>
      </w:r>
    </w:p>
    <w:p w14:paraId="6553E224" w14:textId="77777777" w:rsidR="001D4DE7" w:rsidRPr="004B227C" w:rsidRDefault="001D4DE7" w:rsidP="004B227C">
      <w:pPr>
        <w:spacing w:after="0" w:line="240" w:lineRule="auto"/>
        <w:ind w:firstLine="709"/>
        <w:jc w:val="both"/>
        <w:outlineLvl w:val="2"/>
        <w:rPr>
          <w:rFonts w:ascii="PT Astra Serif" w:hAnsi="PT Astra Serif"/>
          <w:sz w:val="26"/>
          <w:szCs w:val="26"/>
        </w:rPr>
      </w:pPr>
      <w:r w:rsidRPr="004B227C">
        <w:rPr>
          <w:rFonts w:ascii="PT Astra Serif" w:hAnsi="PT Astra Serif"/>
          <w:sz w:val="26"/>
          <w:szCs w:val="26"/>
        </w:rPr>
        <w:t xml:space="preserve">2) 4 099,9 тыс. рублей – на обеспечение выпуска ценных бумаг Томской области (оплачивались услуги биржи, депозитария, реестродержателя, банков-агентов, рейтингового агентства). В результате реализации </w:t>
      </w:r>
      <w:proofErr w:type="gramStart"/>
      <w:r w:rsidRPr="004B227C">
        <w:rPr>
          <w:rFonts w:ascii="PT Astra Serif" w:hAnsi="PT Astra Serif"/>
          <w:sz w:val="26"/>
          <w:szCs w:val="26"/>
        </w:rPr>
        <w:t>мероприятия</w:t>
      </w:r>
      <w:proofErr w:type="gramEnd"/>
      <w:r w:rsidRPr="004B227C">
        <w:rPr>
          <w:rFonts w:ascii="PT Astra Serif" w:hAnsi="PT Astra Serif"/>
          <w:sz w:val="26"/>
          <w:szCs w:val="26"/>
        </w:rPr>
        <w:t xml:space="preserve"> просроченные расходные обязательства, связанные с услугами размещения, обращения, досрочного выкупа и погашения ценных бумаг Томской области, отсутствуют;</w:t>
      </w:r>
    </w:p>
    <w:p w14:paraId="5E175FA9" w14:textId="77777777" w:rsidR="001D4DE7" w:rsidRPr="004B227C" w:rsidRDefault="001D4DE7" w:rsidP="004B227C">
      <w:pPr>
        <w:spacing w:after="0" w:line="240" w:lineRule="auto"/>
        <w:ind w:firstLine="709"/>
        <w:jc w:val="both"/>
        <w:outlineLvl w:val="2"/>
        <w:rPr>
          <w:rFonts w:ascii="PT Astra Serif" w:hAnsi="PT Astra Serif"/>
          <w:sz w:val="26"/>
          <w:szCs w:val="26"/>
        </w:rPr>
      </w:pPr>
      <w:r w:rsidRPr="004B227C">
        <w:rPr>
          <w:rFonts w:ascii="PT Astra Serif" w:hAnsi="PT Astra Serif"/>
          <w:sz w:val="26"/>
          <w:szCs w:val="26"/>
        </w:rPr>
        <w:t>3) 500,0 тыс. рублей – на содействие размещению, обращению и погашению государственных облигаций Томской области. Продолжена работа финансовой платформы Маркетплейс с возможностью покупки и продажи облигаций Томской области в режиме онлайн. Проведена рекламная кампания, направленная на увеличение посещаемости сайта «Облигации Томской области».</w:t>
      </w:r>
    </w:p>
    <w:p w14:paraId="41BDC0DE"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p>
    <w:p w14:paraId="279CE2C3"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p>
    <w:p w14:paraId="48B40BB6"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 xml:space="preserve">Подпрограмма «Повышение финансовой грамотности и развитие </w:t>
      </w:r>
      <w:proofErr w:type="gramStart"/>
      <w:r w:rsidRPr="004B227C">
        <w:rPr>
          <w:rFonts w:ascii="PT Astra Serif" w:hAnsi="PT Astra Serif"/>
          <w:b/>
          <w:sz w:val="26"/>
          <w:szCs w:val="26"/>
        </w:rPr>
        <w:t>инициативного</w:t>
      </w:r>
      <w:proofErr w:type="gramEnd"/>
      <w:r w:rsidRPr="004B227C">
        <w:rPr>
          <w:rFonts w:ascii="PT Astra Serif" w:hAnsi="PT Astra Serif"/>
          <w:b/>
          <w:sz w:val="26"/>
          <w:szCs w:val="26"/>
        </w:rPr>
        <w:t xml:space="preserve"> бюджетирования на территории Томской области».</w:t>
      </w:r>
    </w:p>
    <w:p w14:paraId="3E3219C9"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lang w:eastAsia="en-US"/>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 xml:space="preserve">ВЦП «Создание и развитие на территории Томской области системы эффективных и доступных инструментов повышения финансовой грамотности и вовлечения населения в обсуждение бюджетных решений». </w:t>
      </w:r>
      <w:r w:rsidRPr="004B227C">
        <w:rPr>
          <w:rFonts w:ascii="PT Astra Serif" w:hAnsi="PT Astra Serif"/>
          <w:sz w:val="26"/>
          <w:szCs w:val="26"/>
        </w:rPr>
        <w:t>Кассовое исполнение расходов по данной ВЦП в 2022 году</w:t>
      </w:r>
      <w:r w:rsidRPr="004B227C">
        <w:rPr>
          <w:rFonts w:ascii="PT Astra Serif" w:hAnsi="PT Astra Serif"/>
          <w:b/>
          <w:sz w:val="26"/>
          <w:szCs w:val="26"/>
        </w:rPr>
        <w:t xml:space="preserve"> </w:t>
      </w:r>
      <w:r w:rsidRPr="004B227C">
        <w:rPr>
          <w:rFonts w:ascii="PT Astra Serif" w:hAnsi="PT Astra Serif"/>
          <w:sz w:val="26"/>
          <w:szCs w:val="26"/>
        </w:rPr>
        <w:t>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 xml:space="preserve">составило 16 420,8 тыс. рублей или 100 % к плану по уточненной сводной </w:t>
      </w:r>
      <w:r w:rsidRPr="004B227C">
        <w:rPr>
          <w:rFonts w:ascii="PT Astra Serif" w:hAnsi="PT Astra Serif"/>
          <w:sz w:val="26"/>
          <w:szCs w:val="26"/>
          <w:lang w:eastAsia="en-US"/>
        </w:rPr>
        <w:t>бюджетной росписи.</w:t>
      </w:r>
    </w:p>
    <w:p w14:paraId="2314179A"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lang w:eastAsia="en-US"/>
        </w:rPr>
      </w:pPr>
      <w:r w:rsidRPr="004B227C">
        <w:rPr>
          <w:rFonts w:ascii="PT Astra Serif" w:hAnsi="PT Astra Serif"/>
          <w:sz w:val="26"/>
          <w:szCs w:val="26"/>
          <w:lang w:eastAsia="en-US"/>
        </w:rPr>
        <w:t>В рамках ВЦП  была предоставлена субсидия некоммерческому партнерству по развитию финансовой культуры «Финансы Коммуникации Информация» на проведение мероприятий в сфере финансовой грамотности.</w:t>
      </w:r>
    </w:p>
    <w:p w14:paraId="54DA31C8"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lang w:eastAsia="en-US"/>
        </w:rPr>
      </w:pPr>
      <w:r w:rsidRPr="004B227C">
        <w:rPr>
          <w:rFonts w:ascii="PT Astra Serif" w:hAnsi="PT Astra Serif"/>
          <w:sz w:val="26"/>
          <w:szCs w:val="26"/>
          <w:lang w:eastAsia="en-US"/>
        </w:rPr>
        <w:t xml:space="preserve">Основные направления расходов в рамках ВЦП: </w:t>
      </w:r>
    </w:p>
    <w:p w14:paraId="51B4A065" w14:textId="77777777" w:rsidR="001D4DE7" w:rsidRPr="004B227C" w:rsidRDefault="001D4DE7" w:rsidP="004B227C">
      <w:pPr>
        <w:pStyle w:val="ConsPlusNormal"/>
        <w:ind w:firstLine="709"/>
        <w:jc w:val="both"/>
        <w:rPr>
          <w:rFonts w:ascii="PT Astra Serif" w:hAnsi="PT Astra Serif"/>
          <w:sz w:val="26"/>
          <w:szCs w:val="26"/>
          <w:lang w:eastAsia="en-US"/>
        </w:rPr>
      </w:pPr>
      <w:proofErr w:type="gramStart"/>
      <w:r w:rsidRPr="004B227C">
        <w:rPr>
          <w:rFonts w:ascii="PT Astra Serif" w:hAnsi="PT Astra Serif"/>
          <w:sz w:val="26"/>
          <w:szCs w:val="26"/>
          <w:lang w:eastAsia="en-US"/>
        </w:rPr>
        <w:t>1) 15 890,8 тыс. рублей – на организацию комплекса мероприятий, направленных на повышение финансовой грамотности населения (организована работа на 7 интерактивных каналах, проведено 46 обучающих мероприятий в форме семинаров, вебинаров, уроков (в том числе в интерактивной форме) как для населения, так и для субъектов МСП, проведены консультации в форме личного приема по финансовым вопросам и вопросам защиты прав потребителей финансовых услуг</w:t>
      </w:r>
      <w:proofErr w:type="gramEnd"/>
      <w:r w:rsidRPr="004B227C">
        <w:rPr>
          <w:rFonts w:ascii="PT Astra Serif" w:hAnsi="PT Astra Serif"/>
          <w:sz w:val="26"/>
          <w:szCs w:val="26"/>
          <w:lang w:eastAsia="en-US"/>
        </w:rPr>
        <w:t>, проведены тел</w:t>
      </w:r>
      <w:proofErr w:type="gramStart"/>
      <w:r w:rsidRPr="004B227C">
        <w:rPr>
          <w:rFonts w:ascii="PT Astra Serif" w:hAnsi="PT Astra Serif"/>
          <w:sz w:val="26"/>
          <w:szCs w:val="26"/>
          <w:lang w:eastAsia="en-US"/>
        </w:rPr>
        <w:t>е-</w:t>
      </w:r>
      <w:proofErr w:type="gramEnd"/>
      <w:r w:rsidRPr="004B227C">
        <w:rPr>
          <w:rFonts w:ascii="PT Astra Serif" w:hAnsi="PT Astra Serif"/>
          <w:sz w:val="26"/>
          <w:szCs w:val="26"/>
          <w:lang w:eastAsia="en-US"/>
        </w:rPr>
        <w:t xml:space="preserve"> и радиоэфиры, размещены информационные материалы на рекламных баннерах, билбордах, пилонах, выпущено 10 номеров журнала «Ваши личные финансы»);</w:t>
      </w:r>
    </w:p>
    <w:p w14:paraId="197A1B42"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lang w:eastAsia="en-US"/>
        </w:rPr>
      </w:pPr>
      <w:r w:rsidRPr="004B227C">
        <w:rPr>
          <w:rFonts w:ascii="PT Astra Serif" w:hAnsi="PT Astra Serif"/>
          <w:sz w:val="26"/>
          <w:szCs w:val="26"/>
          <w:lang w:eastAsia="en-US"/>
        </w:rPr>
        <w:t>2) 530,0 тыс. рублей – на мониторинг уровня финансовой грамотности населения Томской области путем опроса представителей целевых групп.</w:t>
      </w:r>
    </w:p>
    <w:p w14:paraId="7C748146"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p>
    <w:p w14:paraId="1C905384"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«Управление государственными закупками Томской области».</w:t>
      </w:r>
    </w:p>
    <w:p w14:paraId="67E0B6CF"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sz w:val="26"/>
          <w:szCs w:val="26"/>
        </w:rPr>
        <w:t xml:space="preserve">  В рамках данной подпрограммы реализовывалась </w:t>
      </w:r>
      <w:r w:rsidRPr="004B227C">
        <w:rPr>
          <w:rFonts w:ascii="PT Astra Serif" w:hAnsi="PT Astra Serif"/>
          <w:b/>
          <w:sz w:val="26"/>
          <w:szCs w:val="26"/>
        </w:rPr>
        <w:t>ВЦП «Оптимизация процесса определения поставщиков (подрядчиков, исполнителей) в рамках централизации закупок Томской области».</w:t>
      </w:r>
      <w:r w:rsidRPr="004B227C">
        <w:rPr>
          <w:rFonts w:ascii="PT Astra Serif" w:hAnsi="PT Astra Serif"/>
          <w:sz w:val="26"/>
          <w:szCs w:val="26"/>
        </w:rPr>
        <w:t xml:space="preserve"> 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расходов по данной ВЦП за 2022 год 19 429,1 тыс. рублей или 93,3 % к плану по уточненной сводной бюджетной росписи.</w:t>
      </w:r>
    </w:p>
    <w:p w14:paraId="32D20475"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В рамках ВЦП реализовывалось мероприятие «Определение поставщиков (подрядчиков, исполнителей) для государственных нужд и нужд бюджетных учреждений Томской области», направленное на обеспечение деятельности областного государственного казенного учреждения «Центр государственных закупок Томской области» по осуществлению функций в сфере государственных закупок Томской области. </w:t>
      </w:r>
    </w:p>
    <w:p w14:paraId="3E01CD80"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r w:rsidRPr="004B227C">
        <w:rPr>
          <w:rFonts w:ascii="PT Astra Serif" w:hAnsi="PT Astra Serif"/>
          <w:sz w:val="26"/>
          <w:szCs w:val="26"/>
        </w:rPr>
        <w:t>В 2022 году областным государственным казенным учреждением «Центр государственных закупок Томской области» подготовлено и проведено 2 936 закупок в соответствии с процедурами, предусмотренными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66358EE6"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p>
    <w:p w14:paraId="2FB800DF"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r w:rsidRPr="004B227C">
        <w:rPr>
          <w:rFonts w:ascii="PT Astra Serif" w:hAnsi="PT Astra Serif"/>
          <w:i w:val="0"/>
          <w:color w:val="auto"/>
          <w:sz w:val="26"/>
          <w:szCs w:val="26"/>
        </w:rPr>
        <w:t xml:space="preserve">Государственная программа Томской области </w:t>
      </w:r>
    </w:p>
    <w:p w14:paraId="41063365"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r w:rsidRPr="004B227C">
        <w:rPr>
          <w:rFonts w:ascii="PT Astra Serif" w:hAnsi="PT Astra Serif"/>
          <w:i w:val="0"/>
          <w:color w:val="auto"/>
          <w:sz w:val="26"/>
          <w:szCs w:val="26"/>
        </w:rPr>
        <w:t>«Эффективное управление государственным имуществом Томской области»</w:t>
      </w:r>
    </w:p>
    <w:p w14:paraId="25EE6F01"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p>
    <w:p w14:paraId="47252D83" w14:textId="77777777" w:rsidR="001D4DE7" w:rsidRPr="004B227C" w:rsidRDefault="001D4DE7" w:rsidP="004B227C">
      <w:pPr>
        <w:spacing w:after="0" w:line="240" w:lineRule="auto"/>
        <w:ind w:firstLine="709"/>
        <w:jc w:val="both"/>
        <w:rPr>
          <w:rFonts w:ascii="PT Astra Serif" w:hAnsi="PT Astra Serif"/>
          <w:b/>
          <w:sz w:val="26"/>
          <w:szCs w:val="26"/>
        </w:rPr>
      </w:pPr>
      <w:r w:rsidRPr="004B227C">
        <w:rPr>
          <w:rFonts w:ascii="PT Astra Serif" w:hAnsi="PT Astra Serif"/>
          <w:b/>
          <w:sz w:val="26"/>
          <w:szCs w:val="26"/>
        </w:rPr>
        <w:t>Подпрограмма «Управление государственным имуществом Томской области».</w:t>
      </w:r>
    </w:p>
    <w:p w14:paraId="784FE49C"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В рамках данной подпрограммы в 2022 году реализовывались 3 ВЦП. </w:t>
      </w:r>
    </w:p>
    <w:p w14:paraId="2C0235B3" w14:textId="77777777" w:rsidR="001D4DE7" w:rsidRPr="004B227C" w:rsidRDefault="001D4DE7" w:rsidP="004B227C">
      <w:pPr>
        <w:pStyle w:val="aff"/>
        <w:numPr>
          <w:ilvl w:val="0"/>
          <w:numId w:val="97"/>
        </w:numPr>
        <w:tabs>
          <w:tab w:val="left" w:pos="1134"/>
        </w:tabs>
        <w:spacing w:line="240" w:lineRule="auto"/>
        <w:ind w:left="0" w:right="45" w:firstLine="709"/>
        <w:rPr>
          <w:rFonts w:ascii="PT Astra Serif" w:hAnsi="PT Astra Serif"/>
          <w:sz w:val="26"/>
          <w:szCs w:val="26"/>
        </w:rPr>
      </w:pPr>
      <w:r w:rsidRPr="004B227C">
        <w:rPr>
          <w:rFonts w:ascii="PT Astra Serif" w:hAnsi="PT Astra Serif"/>
          <w:b/>
          <w:sz w:val="26"/>
          <w:szCs w:val="26"/>
        </w:rPr>
        <w:t xml:space="preserve">ВЦП «Рациональное использование государственного имущества Томской области»: </w:t>
      </w:r>
      <w:r w:rsidRPr="004B227C">
        <w:rPr>
          <w:rFonts w:ascii="PT Astra Serif" w:hAnsi="PT Astra Serif"/>
          <w:sz w:val="26"/>
          <w:szCs w:val="26"/>
        </w:rPr>
        <w:t>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 xml:space="preserve">составило 57 232,9 или 99,5% к плану по уточненной сводной бюджетной росписи. </w:t>
      </w:r>
    </w:p>
    <w:p w14:paraId="6BD2E5C6" w14:textId="77777777" w:rsidR="001D4DE7" w:rsidRPr="004B227C" w:rsidRDefault="001D4DE7" w:rsidP="004B227C">
      <w:pPr>
        <w:pStyle w:val="aff"/>
        <w:tabs>
          <w:tab w:val="clear" w:pos="1560"/>
          <w:tab w:val="left" w:pos="993"/>
        </w:tabs>
        <w:spacing w:line="240" w:lineRule="auto"/>
        <w:ind w:left="0" w:right="-1"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14C5BD4A" w14:textId="77777777" w:rsidR="001D4DE7" w:rsidRPr="004B227C" w:rsidRDefault="001D4DE7" w:rsidP="004B227C">
      <w:pPr>
        <w:pStyle w:val="ConsPlusNormal"/>
        <w:ind w:right="141" w:firstLine="709"/>
        <w:jc w:val="both"/>
        <w:rPr>
          <w:rFonts w:ascii="PT Astra Serif" w:hAnsi="PT Astra Serif"/>
          <w:sz w:val="26"/>
          <w:szCs w:val="26"/>
        </w:rPr>
      </w:pPr>
      <w:r w:rsidRPr="004B227C">
        <w:rPr>
          <w:rFonts w:ascii="PT Astra Serif" w:hAnsi="PT Astra Serif"/>
          <w:sz w:val="26"/>
          <w:szCs w:val="26"/>
        </w:rPr>
        <w:t xml:space="preserve">1) 43 773,9 тыс. рублей – на финансовое обеспечение выполнения государственного задания двумя областными государственными бюджетными учреждениями, подведомственными Департаменту по управлению государственной собственностью Томской области (ОГБСУ «Областное имущественное казначейство» и ОГБУ «Томский областной центр инвентаризации и кадастра»). </w:t>
      </w:r>
    </w:p>
    <w:p w14:paraId="00FB8A24" w14:textId="77777777" w:rsidR="001D4DE7" w:rsidRPr="004B227C" w:rsidRDefault="001D4DE7" w:rsidP="004B227C">
      <w:pPr>
        <w:pStyle w:val="ConsPlusNormal"/>
        <w:ind w:right="141" w:firstLine="709"/>
        <w:jc w:val="both"/>
        <w:rPr>
          <w:rFonts w:ascii="PT Astra Serif" w:hAnsi="PT Astra Serif"/>
          <w:sz w:val="26"/>
          <w:szCs w:val="26"/>
        </w:rPr>
      </w:pPr>
      <w:r w:rsidRPr="004B227C">
        <w:rPr>
          <w:rFonts w:ascii="PT Astra Serif" w:hAnsi="PT Astra Serif"/>
          <w:sz w:val="26"/>
          <w:szCs w:val="26"/>
        </w:rPr>
        <w:t>В рамках ВЦП оказаны две государственные услуги и выполнены 3 государственные работы, в том числе:</w:t>
      </w:r>
    </w:p>
    <w:p w14:paraId="4CEF3AC7" w14:textId="77777777" w:rsidR="001D4DE7" w:rsidRPr="004B227C" w:rsidRDefault="001D4DE7" w:rsidP="004B227C">
      <w:pPr>
        <w:pStyle w:val="a8"/>
        <w:tabs>
          <w:tab w:val="left" w:pos="0"/>
          <w:tab w:val="left" w:pos="851"/>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услуга по предоставлению во владение и пользование 212 гражданам жилых помещений в Доме ветеранов, а также находящегося в них имущества;</w:t>
      </w:r>
    </w:p>
    <w:p w14:paraId="10AECAE0" w14:textId="77777777" w:rsidR="001D4DE7" w:rsidRPr="004B227C" w:rsidRDefault="001D4DE7" w:rsidP="004B227C">
      <w:pPr>
        <w:pStyle w:val="ConsPlusNormal"/>
        <w:ind w:right="141" w:firstLine="709"/>
        <w:jc w:val="both"/>
        <w:rPr>
          <w:rFonts w:ascii="PT Astra Serif" w:hAnsi="PT Astra Serif"/>
          <w:sz w:val="26"/>
          <w:szCs w:val="26"/>
        </w:rPr>
      </w:pPr>
      <w:r w:rsidRPr="004B227C">
        <w:rPr>
          <w:rFonts w:ascii="PT Astra Serif" w:hAnsi="PT Astra Serif"/>
          <w:sz w:val="26"/>
          <w:szCs w:val="26"/>
        </w:rPr>
        <w:t>услуга по рассмотрению заявлений об установлении кадастровой стоимости объекта недвижимости в размере его рыночной стоимости (рассмотрено 263 заявления);</w:t>
      </w:r>
    </w:p>
    <w:p w14:paraId="1CA9A581" w14:textId="77777777" w:rsidR="001D4DE7" w:rsidRPr="004B227C" w:rsidRDefault="001D4DE7" w:rsidP="004B227C">
      <w:pPr>
        <w:pStyle w:val="ConsPlusNormal"/>
        <w:ind w:right="141" w:firstLine="709"/>
        <w:jc w:val="both"/>
        <w:rPr>
          <w:rFonts w:ascii="PT Astra Serif" w:hAnsi="PT Astra Serif"/>
          <w:sz w:val="26"/>
          <w:szCs w:val="26"/>
        </w:rPr>
      </w:pPr>
      <w:r w:rsidRPr="004B227C">
        <w:rPr>
          <w:rFonts w:ascii="PT Astra Serif" w:hAnsi="PT Astra Serif"/>
          <w:sz w:val="26"/>
          <w:szCs w:val="26"/>
        </w:rPr>
        <w:t>работа по определению кадастровой стоимости (определена кадастровая стоимость 576 884 объектов недвижимости, осуществлен сбор, обработка и накопление информации по 652 322 объектам, обеспечено хранение 80 935 документов);</w:t>
      </w:r>
    </w:p>
    <w:p w14:paraId="333F0D32" w14:textId="77777777" w:rsidR="001D4DE7" w:rsidRPr="004B227C" w:rsidRDefault="001D4DE7" w:rsidP="004B227C">
      <w:pPr>
        <w:pStyle w:val="ConsPlusNormal"/>
        <w:ind w:right="141" w:firstLine="709"/>
        <w:jc w:val="both"/>
        <w:rPr>
          <w:rFonts w:ascii="PT Astra Serif" w:hAnsi="PT Astra Serif"/>
          <w:sz w:val="26"/>
          <w:szCs w:val="26"/>
        </w:rPr>
      </w:pPr>
      <w:r w:rsidRPr="004B227C">
        <w:rPr>
          <w:rFonts w:ascii="PT Astra Serif" w:hAnsi="PT Astra Serif"/>
          <w:sz w:val="26"/>
          <w:szCs w:val="26"/>
        </w:rPr>
        <w:t>работа по постоянному хранению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(обеспечено хранение 143 990 документов);</w:t>
      </w:r>
    </w:p>
    <w:p w14:paraId="14EA0E02" w14:textId="77777777" w:rsidR="001D4DE7" w:rsidRPr="004B227C" w:rsidRDefault="001D4DE7" w:rsidP="004B227C">
      <w:pPr>
        <w:pStyle w:val="ConsPlusNormal"/>
        <w:ind w:right="141" w:firstLine="709"/>
        <w:jc w:val="both"/>
        <w:rPr>
          <w:rFonts w:ascii="PT Astra Serif" w:hAnsi="PT Astra Serif"/>
          <w:sz w:val="26"/>
          <w:szCs w:val="26"/>
        </w:rPr>
      </w:pPr>
      <w:r w:rsidRPr="004B227C">
        <w:rPr>
          <w:rFonts w:ascii="PT Astra Serif" w:hAnsi="PT Astra Serif"/>
          <w:sz w:val="26"/>
          <w:szCs w:val="26"/>
        </w:rPr>
        <w:t>работа по предоставлению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(предоставлено 4 338 документа);</w:t>
      </w:r>
    </w:p>
    <w:p w14:paraId="72282A35" w14:textId="77777777" w:rsidR="001D4DE7" w:rsidRPr="004B227C" w:rsidRDefault="001D4DE7" w:rsidP="004B227C">
      <w:pPr>
        <w:pStyle w:val="a8"/>
        <w:tabs>
          <w:tab w:val="left" w:pos="0"/>
          <w:tab w:val="left" w:pos="851"/>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2)  5 707,2 тыс. рублей – на предоставление субсидия на иные цели ОГБСУ «Областное имущественное казначейство» для оплаты коммунальных услуг в отношении объектов государственного имущества Томской области, не являющихся жилищным фондом Томской области. В рамках указанного мероприятия обеспечена оплата коммунальных услуг в отношении помещений, расположенных по адресу: г. Томск, пр-т Кирова, 41, 41/2, переданных в безвозмездное пользование исполнительным органам государственной власти Томской области и областным государственным учреждениям, а также помещения по адресу: Томская область, д. Борики, ул. Школьная, д.1, предоставленного в безвозмездное пользование федеральному казенному учреждению «Военный комиссариат Томской области» для осуществления воинского призыва граждан Российской Федерации на срочную военную службу;</w:t>
      </w:r>
    </w:p>
    <w:p w14:paraId="09E81809" w14:textId="77777777" w:rsidR="001D4DE7" w:rsidRPr="004B227C" w:rsidRDefault="001D4DE7" w:rsidP="004B227C">
      <w:pPr>
        <w:pStyle w:val="a8"/>
        <w:tabs>
          <w:tab w:val="left" w:pos="0"/>
          <w:tab w:val="left" w:pos="851"/>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lastRenderedPageBreak/>
        <w:t>3) 4 380,3 тыс. рублей - на приобретение ОГБУ «Томский областной центр инвентаризации и кадастра» особо ценного движимого имущества, иных основных средств, программ для электронных вычислительных машин и (или) баз данных, в том числе прав на их использование. В рамках мероприятия приобретены (продлены) неисключительные пользовательские права на программный комплекс «Массовая оценка»  лицензионные права на использование антивирусного программного обеспечения, пять системных блоков, пять мониторов два МФУ, два принтера, ноутбук, три комплекта геодезического оборудования, 24 источника бесперебойного питания, 26 предметов офисной мебели, 12 вентиляторов;</w:t>
      </w:r>
    </w:p>
    <w:p w14:paraId="27EED096" w14:textId="77777777" w:rsidR="001D4DE7" w:rsidRPr="004B227C" w:rsidRDefault="001D4DE7" w:rsidP="004B227C">
      <w:pPr>
        <w:pStyle w:val="a8"/>
        <w:tabs>
          <w:tab w:val="left" w:pos="0"/>
          <w:tab w:val="left" w:pos="851"/>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4) 1 445,8 тыс. рублей - на приобретение прочих услуг для управления имуществом, учитываемым в Реестре государственного имущества Томской области, за исключением земельных участков, а также приобретаемым в государственную собственность Томской области. </w:t>
      </w:r>
      <w:proofErr w:type="gramStart"/>
      <w:r w:rsidRPr="004B227C">
        <w:rPr>
          <w:rFonts w:ascii="PT Astra Serif" w:hAnsi="PT Astra Serif"/>
          <w:sz w:val="26"/>
          <w:szCs w:val="26"/>
        </w:rPr>
        <w:t>В рамках указанного мероприятия Департаментом по управлению государственной собственностью Томской области обеспечено заключение 222 государственных контрактов, договоров на оказание услуг для управления имуществом, в том числе: на охрану объектов государственного имущества Томской области, на проведение кадастровых работ с целью подготовки актов обследования и технических планов, на оказание услуг по проведению экспертизы технического состояния основных средств, на выполнение работ по подготовке</w:t>
      </w:r>
      <w:proofErr w:type="gramEnd"/>
      <w:r w:rsidRPr="004B227C">
        <w:rPr>
          <w:rFonts w:ascii="PT Astra Serif" w:hAnsi="PT Astra Serif"/>
          <w:sz w:val="26"/>
          <w:szCs w:val="26"/>
        </w:rPr>
        <w:t xml:space="preserve"> </w:t>
      </w:r>
      <w:proofErr w:type="gramStart"/>
      <w:r w:rsidRPr="004B227C">
        <w:rPr>
          <w:rFonts w:ascii="PT Astra Serif" w:hAnsi="PT Astra Serif"/>
          <w:sz w:val="26"/>
          <w:szCs w:val="26"/>
        </w:rPr>
        <w:t>заключения по результатам визуального обследования технического состояния объектов, на выполнение визуального обследования объектов, на предоставление услуг по оценке рыночной стоимости государственного имущества Томской области, на оказание услуг по оценке размера ущерба, на оказание услуг по оценке земельных участков, на получение выписок из реестра, на оказание услуг по проведению корректировки стоимости выполнения работ, на оказание услуг по проведению вывоза и  утилизации</w:t>
      </w:r>
      <w:proofErr w:type="gramEnd"/>
      <w:r w:rsidRPr="004B227C">
        <w:rPr>
          <w:rFonts w:ascii="PT Astra Serif" w:hAnsi="PT Astra Serif"/>
          <w:sz w:val="26"/>
          <w:szCs w:val="26"/>
        </w:rPr>
        <w:t xml:space="preserve"> движимого имущества; на оплату счетов - взносов на капитальный ремонт в отношении жилых помещений, являющихся объектами государственной собственности Томской области;</w:t>
      </w:r>
    </w:p>
    <w:p w14:paraId="0FC4D0A1" w14:textId="77777777" w:rsidR="001D4DE7" w:rsidRPr="004B227C" w:rsidRDefault="001D4DE7" w:rsidP="004B227C">
      <w:pPr>
        <w:pStyle w:val="a8"/>
        <w:tabs>
          <w:tab w:val="left" w:pos="0"/>
          <w:tab w:val="left" w:pos="851"/>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5) 1 200,0 тыс. рублей – на сопровождение автоматизированной информационной системы «Информационно-аналитическая система управления государственной собственностью Томской области»;</w:t>
      </w:r>
    </w:p>
    <w:p w14:paraId="0C846491" w14:textId="77777777" w:rsidR="001D4DE7" w:rsidRPr="004B227C" w:rsidRDefault="001D4DE7" w:rsidP="004B227C">
      <w:pPr>
        <w:pStyle w:val="a8"/>
        <w:tabs>
          <w:tab w:val="left" w:pos="0"/>
          <w:tab w:val="left" w:pos="851"/>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6) 385,0 тыс. рублей - на возмещение затрат на оплату услуг по содержанию помещений здания и прилегающей к нему территории в отношении объектов государственного имущества Томской области, не относящихся к государственному жилищному фонду Томской области. В рамках указанного мероприятия ОГБСУ «Областное имущественное казначейство» обеспечена оплата содержания помещений здания и прилегающей к нему территории по адресу: Томская область, д. Борики, ул. Школьная, д.1, </w:t>
      </w:r>
      <w:proofErr w:type="gramStart"/>
      <w:r w:rsidRPr="004B227C">
        <w:rPr>
          <w:rFonts w:ascii="PT Astra Serif" w:hAnsi="PT Astra Serif"/>
          <w:sz w:val="26"/>
          <w:szCs w:val="26"/>
        </w:rPr>
        <w:t>предоставленных</w:t>
      </w:r>
      <w:proofErr w:type="gramEnd"/>
      <w:r w:rsidRPr="004B227C">
        <w:rPr>
          <w:rFonts w:ascii="PT Astra Serif" w:hAnsi="PT Astra Serif"/>
          <w:sz w:val="26"/>
          <w:szCs w:val="26"/>
        </w:rPr>
        <w:t xml:space="preserve"> в безвозмездное пользование федеральному казенному учреждению «Военный комиссариат Томской области»;</w:t>
      </w:r>
    </w:p>
    <w:p w14:paraId="4E12CB5E" w14:textId="77777777" w:rsidR="001D4DE7" w:rsidRPr="004B227C" w:rsidRDefault="001D4DE7" w:rsidP="004B227C">
      <w:pPr>
        <w:pStyle w:val="a8"/>
        <w:tabs>
          <w:tab w:val="left" w:pos="0"/>
          <w:tab w:val="left" w:pos="851"/>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7) 108,2 тыс. рублей – на проведение оценки рыночной стоимости арендной платы, рыночной стоимости 113-ти земельных участков, находящихся в государственной собственности Томской области;</w:t>
      </w:r>
    </w:p>
    <w:p w14:paraId="4210B3EF" w14:textId="77777777" w:rsidR="001D4DE7" w:rsidRPr="004B227C" w:rsidRDefault="001D4DE7" w:rsidP="004B227C">
      <w:pPr>
        <w:pStyle w:val="a8"/>
        <w:tabs>
          <w:tab w:val="left" w:pos="0"/>
          <w:tab w:val="left" w:pos="851"/>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 xml:space="preserve">8) 158,0 тыс. рублей – на обеспечение оплаты эксплуатационных, коммунальных услуг в отношении в отношении объектов недвижимого имущества (жилых помещений), являющихся собственностью Томской области, переданных на хранение ОГБСУ «Областное имущественное казначейство»; </w:t>
      </w:r>
    </w:p>
    <w:p w14:paraId="15D3A90D" w14:textId="77777777" w:rsidR="001D4DE7" w:rsidRPr="004B227C" w:rsidRDefault="001D4DE7" w:rsidP="004B227C">
      <w:pPr>
        <w:pStyle w:val="a8"/>
        <w:tabs>
          <w:tab w:val="left" w:pos="0"/>
          <w:tab w:val="left" w:pos="851"/>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lastRenderedPageBreak/>
        <w:t>9) 61,5 тыс. рублей – на регистрацию права собственности Томской области на объекты недвижимого имущества, в том числе земельные участки. В рамках указанного мероприятия проведены кадастровые работы и постановлены на государственный кадастровый учет  5 земельных участков;</w:t>
      </w:r>
    </w:p>
    <w:p w14:paraId="7409074D" w14:textId="77777777" w:rsidR="001D4DE7" w:rsidRPr="004B227C" w:rsidRDefault="001D4DE7" w:rsidP="004B227C">
      <w:pPr>
        <w:pStyle w:val="a8"/>
        <w:tabs>
          <w:tab w:val="left" w:pos="0"/>
          <w:tab w:val="left" w:pos="851"/>
          <w:tab w:val="left" w:pos="993"/>
        </w:tabs>
        <w:spacing w:after="0" w:line="240" w:lineRule="auto"/>
        <w:ind w:left="0" w:firstLine="709"/>
        <w:jc w:val="both"/>
        <w:rPr>
          <w:rFonts w:ascii="PT Astra Serif" w:hAnsi="PT Astra Serif"/>
          <w:sz w:val="26"/>
          <w:szCs w:val="26"/>
        </w:rPr>
      </w:pPr>
      <w:r w:rsidRPr="004B227C">
        <w:rPr>
          <w:rFonts w:ascii="PT Astra Serif" w:hAnsi="PT Astra Serif"/>
          <w:sz w:val="26"/>
          <w:szCs w:val="26"/>
        </w:rPr>
        <w:t>10) 13,0 тыс. рублей - субсидия на иные цели ОГБСУ «Областное имущественное казначейство</w:t>
      </w:r>
      <w:proofErr w:type="gramStart"/>
      <w:r w:rsidRPr="004B227C">
        <w:rPr>
          <w:rFonts w:ascii="PT Astra Serif" w:hAnsi="PT Astra Serif"/>
          <w:sz w:val="26"/>
          <w:szCs w:val="26"/>
        </w:rPr>
        <w:t>»н</w:t>
      </w:r>
      <w:proofErr w:type="gramEnd"/>
      <w:r w:rsidRPr="004B227C">
        <w:rPr>
          <w:rFonts w:ascii="PT Astra Serif" w:hAnsi="PT Astra Serif"/>
          <w:sz w:val="26"/>
          <w:szCs w:val="26"/>
        </w:rPr>
        <w:t xml:space="preserve">а оплату услуг по обращению с твердыми коммунальными отходами и услуг охраны в отношении здания по адресу: </w:t>
      </w:r>
      <w:proofErr w:type="gramStart"/>
      <w:r w:rsidRPr="004B227C">
        <w:rPr>
          <w:rFonts w:ascii="PT Astra Serif" w:hAnsi="PT Astra Serif"/>
          <w:sz w:val="26"/>
          <w:szCs w:val="26"/>
        </w:rPr>
        <w:t>Томская</w:t>
      </w:r>
      <w:proofErr w:type="gramEnd"/>
      <w:r w:rsidRPr="004B227C">
        <w:rPr>
          <w:rFonts w:ascii="PT Astra Serif" w:hAnsi="PT Astra Serif"/>
          <w:sz w:val="26"/>
          <w:szCs w:val="26"/>
        </w:rPr>
        <w:t xml:space="preserve"> обл. д. Борики, ул. Школьная, д.1, предоставленного в безвозмездное пользование федеральному казенному учреждению «Военный комиссариат Томской области»</w:t>
      </w:r>
    </w:p>
    <w:p w14:paraId="1969FBED" w14:textId="77777777" w:rsidR="001D4DE7" w:rsidRPr="004B227C" w:rsidRDefault="001D4DE7" w:rsidP="004B227C">
      <w:pPr>
        <w:pStyle w:val="a8"/>
        <w:tabs>
          <w:tab w:val="left" w:pos="0"/>
          <w:tab w:val="left" w:pos="851"/>
          <w:tab w:val="left" w:pos="993"/>
        </w:tabs>
        <w:spacing w:after="0" w:line="240" w:lineRule="auto"/>
        <w:ind w:left="0" w:firstLine="709"/>
        <w:jc w:val="both"/>
        <w:rPr>
          <w:rFonts w:ascii="PT Astra Serif" w:hAnsi="PT Astra Serif"/>
          <w:sz w:val="26"/>
          <w:szCs w:val="26"/>
        </w:rPr>
      </w:pPr>
    </w:p>
    <w:p w14:paraId="11F27CC1" w14:textId="77777777" w:rsidR="001D4DE7" w:rsidRPr="004B227C" w:rsidRDefault="001D4DE7" w:rsidP="004B227C">
      <w:pPr>
        <w:pStyle w:val="a8"/>
        <w:numPr>
          <w:ilvl w:val="0"/>
          <w:numId w:val="97"/>
        </w:numPr>
        <w:tabs>
          <w:tab w:val="left" w:pos="0"/>
          <w:tab w:val="left" w:pos="993"/>
        </w:tabs>
        <w:spacing w:after="0" w:line="240" w:lineRule="auto"/>
        <w:ind w:left="0" w:firstLine="709"/>
        <w:jc w:val="both"/>
        <w:rPr>
          <w:rFonts w:ascii="PT Astra Serif" w:hAnsi="PT Astra Serif"/>
          <w:sz w:val="26"/>
          <w:szCs w:val="26"/>
        </w:rPr>
      </w:pPr>
      <w:r w:rsidRPr="004B227C">
        <w:rPr>
          <w:rFonts w:ascii="PT Astra Serif" w:hAnsi="PT Astra Serif"/>
          <w:b/>
          <w:sz w:val="26"/>
          <w:szCs w:val="26"/>
        </w:rPr>
        <w:t xml:space="preserve">ВЦП «Приватизация областного государственного имущества»: </w:t>
      </w:r>
      <w:r w:rsidRPr="004B227C">
        <w:rPr>
          <w:rFonts w:ascii="PT Astra Serif" w:hAnsi="PT Astra Serif"/>
          <w:sz w:val="26"/>
          <w:szCs w:val="26"/>
        </w:rPr>
        <w:t>кассовое исполнение расходов по данной ВЦП составило 55,4 тыс. рублей или 100 % к плану по уточненной сводной бюджетной росписи.</w:t>
      </w:r>
    </w:p>
    <w:p w14:paraId="1EA8C0CC" w14:textId="77777777" w:rsidR="001D4DE7" w:rsidRPr="004B227C" w:rsidRDefault="001D4DE7" w:rsidP="004B227C">
      <w:pPr>
        <w:pStyle w:val="a8"/>
        <w:tabs>
          <w:tab w:val="left" w:pos="1134"/>
        </w:tabs>
        <w:spacing w:after="0" w:line="240" w:lineRule="auto"/>
        <w:ind w:left="0" w:right="45" w:firstLine="709"/>
        <w:jc w:val="both"/>
        <w:rPr>
          <w:rFonts w:ascii="PT Astra Serif" w:hAnsi="PT Astra Serif"/>
          <w:sz w:val="26"/>
          <w:szCs w:val="26"/>
        </w:rPr>
      </w:pPr>
      <w:r w:rsidRPr="004B227C">
        <w:rPr>
          <w:rFonts w:ascii="PT Astra Serif" w:hAnsi="PT Astra Serif"/>
          <w:sz w:val="26"/>
          <w:szCs w:val="26"/>
        </w:rPr>
        <w:t>В рамках ВЦП проведена оценка рыночной стоимости 15 объектов государственного имущества, включенных в прогнозный план (программу) приватизации государственного имущества Томской области на 2022 год,  в том числе 5 земельных участков.</w:t>
      </w:r>
    </w:p>
    <w:p w14:paraId="4AF90CEE" w14:textId="77777777" w:rsidR="001D4DE7" w:rsidRPr="004B227C" w:rsidRDefault="001D4DE7" w:rsidP="004B227C">
      <w:pPr>
        <w:pStyle w:val="a8"/>
        <w:tabs>
          <w:tab w:val="left" w:pos="1276"/>
        </w:tabs>
        <w:spacing w:after="0" w:line="240" w:lineRule="auto"/>
        <w:ind w:left="0" w:firstLine="709"/>
        <w:jc w:val="both"/>
        <w:rPr>
          <w:rFonts w:ascii="PT Astra Serif" w:hAnsi="PT Astra Serif"/>
          <w:sz w:val="26"/>
          <w:szCs w:val="26"/>
        </w:rPr>
      </w:pPr>
    </w:p>
    <w:p w14:paraId="4F71D07D" w14:textId="77777777" w:rsidR="001D4DE7" w:rsidRPr="004B227C" w:rsidRDefault="001D4DE7" w:rsidP="004B227C">
      <w:pPr>
        <w:pStyle w:val="a8"/>
        <w:numPr>
          <w:ilvl w:val="0"/>
          <w:numId w:val="97"/>
        </w:numPr>
        <w:tabs>
          <w:tab w:val="left" w:pos="993"/>
        </w:tabs>
        <w:spacing w:after="0" w:line="240" w:lineRule="auto"/>
        <w:ind w:left="0" w:firstLine="709"/>
        <w:jc w:val="both"/>
        <w:rPr>
          <w:rFonts w:ascii="PT Astra Serif" w:hAnsi="PT Astra Serif"/>
          <w:b/>
          <w:sz w:val="26"/>
          <w:szCs w:val="26"/>
        </w:rPr>
      </w:pPr>
      <w:r w:rsidRPr="004B227C">
        <w:rPr>
          <w:rFonts w:ascii="PT Astra Serif" w:hAnsi="PT Astra Serif"/>
          <w:b/>
          <w:sz w:val="26"/>
          <w:szCs w:val="26"/>
        </w:rPr>
        <w:t xml:space="preserve">ВЦП «Совершенствование системы учета и контроля государственного имущества Томской области»: </w:t>
      </w:r>
      <w:r w:rsidRPr="004B227C">
        <w:rPr>
          <w:rFonts w:ascii="PT Astra Serif" w:hAnsi="PT Astra Serif"/>
          <w:sz w:val="26"/>
          <w:szCs w:val="26"/>
        </w:rPr>
        <w:t>кассовое исполнение расходов составило 15 599,1 тыс. рублей или 100 % к плану по уточненной сводной бюджетной росписи.</w:t>
      </w:r>
    </w:p>
    <w:p w14:paraId="5C5836EE" w14:textId="77777777" w:rsidR="001D4DE7" w:rsidRPr="004B227C" w:rsidRDefault="001D4DE7" w:rsidP="004B227C">
      <w:pPr>
        <w:pStyle w:val="a8"/>
        <w:tabs>
          <w:tab w:val="left" w:pos="1560"/>
          <w:tab w:val="left" w:pos="1701"/>
        </w:tabs>
        <w:spacing w:after="0" w:line="240" w:lineRule="auto"/>
        <w:ind w:left="0" w:right="45" w:firstLine="709"/>
        <w:jc w:val="both"/>
        <w:rPr>
          <w:rFonts w:ascii="PT Astra Serif" w:hAnsi="PT Astra Serif"/>
          <w:sz w:val="26"/>
          <w:szCs w:val="26"/>
        </w:rPr>
      </w:pPr>
      <w:r w:rsidRPr="004B227C">
        <w:rPr>
          <w:rFonts w:ascii="PT Astra Serif" w:hAnsi="PT Astra Serif"/>
          <w:sz w:val="26"/>
          <w:szCs w:val="26"/>
        </w:rPr>
        <w:t>В рамках данной ВЦП предоставлены субсидии на финансовое обеспечение выполнения государственного задания двумя областными государственными бюджетными учреждениями, подведомственными Департаменту по управлению государственной собственностью Томской области. В соответствии с государственными заданиями выполнены три государственные работы, в рамках которых:</w:t>
      </w:r>
    </w:p>
    <w:p w14:paraId="3F403B67" w14:textId="77777777" w:rsidR="001D4DE7" w:rsidRPr="004B227C" w:rsidRDefault="001D4DE7" w:rsidP="004B227C">
      <w:pPr>
        <w:pStyle w:val="a8"/>
        <w:tabs>
          <w:tab w:val="left" w:pos="1560"/>
          <w:tab w:val="left" w:pos="1701"/>
        </w:tabs>
        <w:spacing w:after="0" w:line="240" w:lineRule="auto"/>
        <w:ind w:left="0" w:right="45" w:firstLine="709"/>
        <w:jc w:val="both"/>
        <w:rPr>
          <w:rFonts w:ascii="PT Astra Serif" w:hAnsi="PT Astra Serif"/>
          <w:sz w:val="26"/>
          <w:szCs w:val="26"/>
        </w:rPr>
      </w:pPr>
      <w:r w:rsidRPr="004B227C">
        <w:rPr>
          <w:rFonts w:ascii="PT Astra Serif" w:hAnsi="PT Astra Serif"/>
          <w:sz w:val="26"/>
          <w:szCs w:val="26"/>
        </w:rPr>
        <w:t xml:space="preserve"> </w:t>
      </w:r>
      <w:proofErr w:type="gramStart"/>
      <w:r w:rsidRPr="004B227C">
        <w:rPr>
          <w:rFonts w:ascii="PT Astra Serif" w:hAnsi="PT Astra Serif"/>
          <w:sz w:val="26"/>
          <w:szCs w:val="26"/>
        </w:rPr>
        <w:t>проведены проверки эффективности использования и сохранности имущества, находящегося в государственной собственности Томской области в отношении 99 земельных участков и в отношении 279 иных объектов; проведены обследования 432 объектов недвижимого имущества для определения вида их фактического использования для целей налогообложения; подготовлено 3 357 проектов документов, связанных с управлением и распоряжением государственным имуществом Томской области.</w:t>
      </w:r>
      <w:proofErr w:type="gramEnd"/>
    </w:p>
    <w:p w14:paraId="1E33AA53" w14:textId="77777777" w:rsidR="001D4DE7" w:rsidRPr="004B227C" w:rsidRDefault="001D4DE7" w:rsidP="004B227C">
      <w:pPr>
        <w:pStyle w:val="22"/>
        <w:spacing w:line="240" w:lineRule="auto"/>
        <w:ind w:right="0" w:firstLine="709"/>
        <w:jc w:val="both"/>
        <w:rPr>
          <w:rFonts w:ascii="PT Astra Serif" w:hAnsi="PT Astra Serif"/>
          <w:i w:val="0"/>
          <w:color w:val="auto"/>
          <w:sz w:val="26"/>
          <w:szCs w:val="26"/>
        </w:rPr>
      </w:pPr>
    </w:p>
    <w:p w14:paraId="3F19E5B4" w14:textId="77777777" w:rsidR="001D4DE7" w:rsidRPr="004B227C" w:rsidRDefault="001D4DE7" w:rsidP="004B227C">
      <w:pPr>
        <w:pStyle w:val="22"/>
        <w:spacing w:line="240" w:lineRule="auto"/>
        <w:ind w:right="0" w:firstLine="709"/>
        <w:rPr>
          <w:rFonts w:ascii="PT Astra Serif" w:hAnsi="PT Astra Serif"/>
          <w:i w:val="0"/>
          <w:color w:val="auto"/>
          <w:sz w:val="26"/>
          <w:szCs w:val="26"/>
        </w:rPr>
      </w:pPr>
    </w:p>
    <w:p w14:paraId="5F8E0307" w14:textId="77777777" w:rsidR="001D4DE7" w:rsidRPr="004B227C" w:rsidRDefault="001D4DE7" w:rsidP="004B227C">
      <w:pPr>
        <w:pStyle w:val="22"/>
        <w:spacing w:line="240" w:lineRule="auto"/>
        <w:ind w:right="0" w:firstLine="0"/>
        <w:rPr>
          <w:rFonts w:ascii="PT Astra Serif" w:hAnsi="PT Astra Serif"/>
          <w:i w:val="0"/>
          <w:color w:val="auto"/>
          <w:sz w:val="26"/>
          <w:szCs w:val="26"/>
        </w:rPr>
      </w:pPr>
      <w:r w:rsidRPr="004B227C">
        <w:rPr>
          <w:rFonts w:ascii="PT Astra Serif" w:hAnsi="PT Astra Serif"/>
          <w:i w:val="0"/>
          <w:color w:val="auto"/>
          <w:sz w:val="26"/>
          <w:szCs w:val="26"/>
        </w:rPr>
        <w:t>Государственная программа Томской области</w:t>
      </w:r>
    </w:p>
    <w:p w14:paraId="66171F2C" w14:textId="77777777" w:rsidR="001D4DE7" w:rsidRPr="004B227C" w:rsidRDefault="001D4DE7" w:rsidP="004B227C">
      <w:pPr>
        <w:pStyle w:val="22"/>
        <w:spacing w:line="240" w:lineRule="auto"/>
        <w:ind w:right="0" w:firstLine="0"/>
        <w:rPr>
          <w:rFonts w:ascii="PT Astra Serif" w:hAnsi="PT Astra Serif"/>
          <w:b w:val="0"/>
          <w:i w:val="0"/>
          <w:color w:val="auto"/>
          <w:sz w:val="26"/>
          <w:szCs w:val="26"/>
        </w:rPr>
      </w:pPr>
      <w:r w:rsidRPr="004B227C">
        <w:rPr>
          <w:rFonts w:ascii="PT Astra Serif" w:hAnsi="PT Astra Serif"/>
          <w:i w:val="0"/>
          <w:color w:val="auto"/>
          <w:sz w:val="26"/>
          <w:szCs w:val="26"/>
        </w:rPr>
        <w:t>«Повышение эффективности регионального и муниципального управления»</w:t>
      </w:r>
      <w:r w:rsidRPr="004B227C">
        <w:rPr>
          <w:rFonts w:ascii="PT Astra Serif" w:hAnsi="PT Astra Serif"/>
          <w:b w:val="0"/>
          <w:i w:val="0"/>
          <w:color w:val="auto"/>
          <w:sz w:val="26"/>
          <w:szCs w:val="26"/>
        </w:rPr>
        <w:t xml:space="preserve"> </w:t>
      </w:r>
    </w:p>
    <w:p w14:paraId="2013CFF3" w14:textId="77777777" w:rsidR="001D4DE7" w:rsidRPr="004B227C" w:rsidRDefault="001D4DE7" w:rsidP="004B227C">
      <w:pPr>
        <w:pStyle w:val="aff"/>
        <w:tabs>
          <w:tab w:val="clear" w:pos="1560"/>
        </w:tabs>
        <w:spacing w:line="240" w:lineRule="auto"/>
        <w:ind w:left="0" w:right="0" w:firstLine="0"/>
        <w:rPr>
          <w:rFonts w:ascii="PT Astra Serif" w:hAnsi="PT Astra Serif"/>
          <w:sz w:val="26"/>
          <w:szCs w:val="26"/>
        </w:rPr>
      </w:pPr>
    </w:p>
    <w:p w14:paraId="331D6582" w14:textId="77777777" w:rsidR="001D4DE7" w:rsidRPr="004B227C" w:rsidRDefault="001D4DE7" w:rsidP="004B227C">
      <w:pPr>
        <w:pStyle w:val="aff"/>
        <w:tabs>
          <w:tab w:val="clear" w:pos="1560"/>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«Развитие государственной гражданской и муниципальной службы, местного самоуправления в Томской области».</w:t>
      </w:r>
    </w:p>
    <w:p w14:paraId="09CC09F7" w14:textId="77777777" w:rsidR="001D4DE7" w:rsidRPr="004B227C" w:rsidRDefault="001D4DE7" w:rsidP="004B227C">
      <w:pPr>
        <w:pStyle w:val="aff"/>
        <w:tabs>
          <w:tab w:val="clear" w:pos="1560"/>
        </w:tabs>
        <w:spacing w:line="240" w:lineRule="auto"/>
        <w:ind w:left="0" w:right="0" w:firstLine="709"/>
        <w:rPr>
          <w:rFonts w:ascii="PT Astra Serif" w:hAnsi="PT Astra Serif"/>
          <w:sz w:val="26"/>
          <w:szCs w:val="26"/>
        </w:rPr>
      </w:pPr>
      <w:r w:rsidRPr="004B227C">
        <w:rPr>
          <w:rFonts w:ascii="PT Astra Serif" w:hAnsi="PT Astra Serif"/>
          <w:sz w:val="26"/>
          <w:szCs w:val="26"/>
        </w:rPr>
        <w:t xml:space="preserve">В рамках данной подпрограммы в 2022 году реализовывались 3 ВЦП.  </w:t>
      </w:r>
    </w:p>
    <w:p w14:paraId="73A7051F"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b/>
          <w:sz w:val="26"/>
          <w:szCs w:val="26"/>
        </w:rPr>
        <w:t xml:space="preserve">1. ВЦП «Государственная поддержка развития местного самоуправления в Томской области»: </w:t>
      </w:r>
      <w:r w:rsidRPr="004B227C">
        <w:rPr>
          <w:rFonts w:ascii="PT Astra Serif" w:hAnsi="PT Astra Serif"/>
          <w:sz w:val="26"/>
          <w:szCs w:val="26"/>
        </w:rPr>
        <w:t>кассовое исполнение расходов по данной ВЦП</w:t>
      </w:r>
      <w:r w:rsidRPr="004B227C">
        <w:rPr>
          <w:rFonts w:ascii="PT Astra Serif" w:hAnsi="PT Astra Serif"/>
          <w:b/>
          <w:sz w:val="26"/>
          <w:szCs w:val="26"/>
        </w:rPr>
        <w:t xml:space="preserve"> </w:t>
      </w:r>
      <w:r w:rsidRPr="004B227C">
        <w:rPr>
          <w:rFonts w:ascii="PT Astra Serif" w:hAnsi="PT Astra Serif"/>
          <w:sz w:val="26"/>
          <w:szCs w:val="26"/>
        </w:rPr>
        <w:t>составило 22 853,3 тыс. рублей</w:t>
      </w:r>
      <w:r w:rsidRPr="004B227C">
        <w:rPr>
          <w:rFonts w:ascii="PT Astra Serif" w:hAnsi="PT Astra Serif"/>
          <w:i/>
          <w:sz w:val="26"/>
          <w:szCs w:val="26"/>
        </w:rPr>
        <w:t xml:space="preserve"> </w:t>
      </w:r>
      <w:r w:rsidRPr="004B227C">
        <w:rPr>
          <w:rFonts w:ascii="PT Astra Serif" w:hAnsi="PT Astra Serif"/>
          <w:sz w:val="26"/>
          <w:szCs w:val="26"/>
        </w:rPr>
        <w:t xml:space="preserve">или 97,8% к плану по уточненной сводной бюджетной росписи. </w:t>
      </w:r>
    </w:p>
    <w:p w14:paraId="697C5F89" w14:textId="77777777" w:rsidR="001D4DE7" w:rsidRPr="004B227C" w:rsidRDefault="001D4DE7" w:rsidP="004B227C">
      <w:pPr>
        <w:pStyle w:val="aff"/>
        <w:tabs>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6369EC8D" w14:textId="77777777" w:rsidR="001D4DE7" w:rsidRPr="004B227C" w:rsidRDefault="001D4DE7" w:rsidP="004B227C">
      <w:pPr>
        <w:pStyle w:val="aff"/>
        <w:numPr>
          <w:ilvl w:val="0"/>
          <w:numId w:val="100"/>
        </w:numPr>
        <w:tabs>
          <w:tab w:val="left" w:pos="1134"/>
        </w:tabs>
        <w:spacing w:line="240" w:lineRule="auto"/>
        <w:ind w:left="0" w:right="45" w:firstLine="709"/>
        <w:rPr>
          <w:rFonts w:ascii="PT Astra Serif" w:hAnsi="PT Astra Serif"/>
          <w:sz w:val="26"/>
          <w:szCs w:val="26"/>
        </w:rPr>
      </w:pPr>
      <w:r w:rsidRPr="004B227C">
        <w:rPr>
          <w:rFonts w:ascii="PT Astra Serif" w:hAnsi="PT Astra Serif"/>
          <w:sz w:val="26"/>
          <w:szCs w:val="26"/>
        </w:rPr>
        <w:lastRenderedPageBreak/>
        <w:t>21 860,3 тыс. рублей – на предоставление 20 муниципальным образованиям Томской области субвенций на осуществление отдельных государственных полномочий по созданию и обеспечению деятельности административных комиссий в Томской области. Ассигнования направлены на материальные затраты и оплату труда с учетом начислений на выплаты по оплате труда специалистам административных комиссий;</w:t>
      </w:r>
    </w:p>
    <w:p w14:paraId="71A4B8A2" w14:textId="77777777" w:rsidR="001D4DE7" w:rsidRPr="004B227C" w:rsidRDefault="001D4DE7" w:rsidP="004B227C">
      <w:pPr>
        <w:pStyle w:val="aff"/>
        <w:numPr>
          <w:ilvl w:val="0"/>
          <w:numId w:val="100"/>
        </w:numPr>
        <w:tabs>
          <w:tab w:val="left" w:pos="1134"/>
        </w:tabs>
        <w:spacing w:line="240" w:lineRule="auto"/>
        <w:ind w:left="0" w:right="45" w:firstLine="709"/>
        <w:rPr>
          <w:rFonts w:ascii="PT Astra Serif" w:hAnsi="PT Astra Serif"/>
          <w:sz w:val="26"/>
          <w:szCs w:val="26"/>
        </w:rPr>
      </w:pPr>
      <w:r w:rsidRPr="004B227C">
        <w:rPr>
          <w:rFonts w:ascii="PT Astra Serif" w:hAnsi="PT Astra Serif"/>
          <w:sz w:val="26"/>
          <w:szCs w:val="26"/>
        </w:rPr>
        <w:t>503,5 тыс. рублей – на проведение социологических исследований с целью изучения общественного мнения жителей региона об эффективности деятельности органов местного самоуправления муниципальных образований Томской области;</w:t>
      </w:r>
    </w:p>
    <w:p w14:paraId="574C0FC4" w14:textId="77777777" w:rsidR="001D4DE7" w:rsidRPr="004B227C" w:rsidRDefault="001D4DE7" w:rsidP="004B227C">
      <w:pPr>
        <w:pStyle w:val="aff"/>
        <w:numPr>
          <w:ilvl w:val="0"/>
          <w:numId w:val="100"/>
        </w:numPr>
        <w:tabs>
          <w:tab w:val="left" w:pos="1134"/>
        </w:tabs>
        <w:spacing w:line="240" w:lineRule="auto"/>
        <w:ind w:left="0" w:right="45" w:firstLine="709"/>
        <w:rPr>
          <w:rFonts w:ascii="PT Astra Serif" w:hAnsi="PT Astra Serif"/>
          <w:sz w:val="26"/>
          <w:szCs w:val="26"/>
        </w:rPr>
      </w:pPr>
      <w:r w:rsidRPr="004B227C">
        <w:rPr>
          <w:rFonts w:ascii="PT Astra Serif" w:hAnsi="PT Astra Serif"/>
          <w:sz w:val="26"/>
          <w:szCs w:val="26"/>
        </w:rPr>
        <w:t>313,5 тыс. рублей – на организацию проведения мероприятий по реализации Указа Президента Российской Федерации от 10.06.2012 № 805 «О Дне местного самоуправления»;</w:t>
      </w:r>
    </w:p>
    <w:p w14:paraId="1C05C838" w14:textId="77777777" w:rsidR="001D4DE7" w:rsidRPr="004B227C" w:rsidRDefault="001D4DE7" w:rsidP="004B227C">
      <w:pPr>
        <w:pStyle w:val="aff"/>
        <w:numPr>
          <w:ilvl w:val="0"/>
          <w:numId w:val="100"/>
        </w:numPr>
        <w:tabs>
          <w:tab w:val="left" w:pos="1134"/>
        </w:tabs>
        <w:spacing w:line="240" w:lineRule="auto"/>
        <w:ind w:left="0" w:right="45" w:firstLine="709"/>
        <w:rPr>
          <w:rFonts w:ascii="PT Astra Serif" w:hAnsi="PT Astra Serif"/>
          <w:sz w:val="26"/>
          <w:szCs w:val="26"/>
        </w:rPr>
      </w:pPr>
      <w:r w:rsidRPr="004B227C">
        <w:rPr>
          <w:rFonts w:ascii="PT Astra Serif" w:hAnsi="PT Astra Serif"/>
          <w:sz w:val="26"/>
          <w:szCs w:val="26"/>
        </w:rPr>
        <w:t xml:space="preserve">176,0 тыс. рублей – на оказание услуг по сопровождению автоматизированной информационной системы управления в органах исполнительной власти Томской области в целях </w:t>
      </w:r>
      <w:proofErr w:type="gramStart"/>
      <w:r w:rsidRPr="004B227C">
        <w:rPr>
          <w:rFonts w:ascii="PT Astra Serif" w:hAnsi="PT Astra Serif"/>
          <w:sz w:val="26"/>
          <w:szCs w:val="26"/>
        </w:rPr>
        <w:t>обеспечения проведения мониторинга эффективности деятельности органов местного самоуправления муниципальных образований</w:t>
      </w:r>
      <w:proofErr w:type="gramEnd"/>
      <w:r w:rsidRPr="004B227C">
        <w:rPr>
          <w:rFonts w:ascii="PT Astra Serif" w:hAnsi="PT Astra Serif"/>
          <w:sz w:val="26"/>
          <w:szCs w:val="26"/>
        </w:rPr>
        <w:t xml:space="preserve"> Томской области.</w:t>
      </w:r>
    </w:p>
    <w:p w14:paraId="24DEC30B" w14:textId="77777777" w:rsidR="001D4DE7" w:rsidRPr="004B227C" w:rsidRDefault="001D4DE7" w:rsidP="004B227C">
      <w:pPr>
        <w:pStyle w:val="aff"/>
        <w:tabs>
          <w:tab w:val="clear" w:pos="1560"/>
          <w:tab w:val="left" w:pos="1276"/>
        </w:tabs>
        <w:spacing w:line="240" w:lineRule="auto"/>
        <w:ind w:left="0" w:right="0" w:firstLine="709"/>
        <w:rPr>
          <w:rFonts w:ascii="PT Astra Serif" w:hAnsi="PT Astra Serif"/>
          <w:sz w:val="26"/>
          <w:szCs w:val="26"/>
        </w:rPr>
      </w:pPr>
    </w:p>
    <w:p w14:paraId="10ED4767"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b/>
          <w:bCs/>
          <w:sz w:val="26"/>
          <w:szCs w:val="26"/>
        </w:rPr>
        <w:t>2. ВЦП</w:t>
      </w:r>
      <w:r w:rsidRPr="004B227C">
        <w:rPr>
          <w:rFonts w:ascii="PT Astra Serif" w:hAnsi="PT Astra Serif"/>
          <w:bCs/>
          <w:sz w:val="26"/>
          <w:szCs w:val="26"/>
        </w:rPr>
        <w:t xml:space="preserve"> </w:t>
      </w:r>
      <w:r w:rsidRPr="004B227C">
        <w:rPr>
          <w:rFonts w:ascii="PT Astra Serif" w:hAnsi="PT Astra Serif"/>
          <w:b/>
          <w:bCs/>
          <w:sz w:val="26"/>
          <w:szCs w:val="26"/>
        </w:rPr>
        <w:t>«Развитие государственной гражданской службы Томской области»:</w:t>
      </w:r>
      <w:r w:rsidRPr="004B227C">
        <w:rPr>
          <w:rFonts w:ascii="PT Astra Serif" w:hAnsi="PT Astra Serif"/>
          <w:sz w:val="26"/>
          <w:szCs w:val="26"/>
        </w:rPr>
        <w:t xml:space="preserve"> 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составило 4 734,6 тыс. рублей</w:t>
      </w:r>
      <w:r w:rsidRPr="004B227C">
        <w:rPr>
          <w:rFonts w:ascii="PT Astra Serif" w:hAnsi="PT Astra Serif"/>
          <w:i/>
          <w:sz w:val="26"/>
          <w:szCs w:val="26"/>
        </w:rPr>
        <w:t xml:space="preserve"> </w:t>
      </w:r>
      <w:r w:rsidRPr="004B227C">
        <w:rPr>
          <w:rFonts w:ascii="PT Astra Serif" w:hAnsi="PT Astra Serif"/>
          <w:sz w:val="26"/>
          <w:szCs w:val="26"/>
        </w:rPr>
        <w:t xml:space="preserve">или 95,8% к плану по уточненной сводной бюджетной росписи. </w:t>
      </w:r>
    </w:p>
    <w:p w14:paraId="79D8FC0D" w14:textId="77777777" w:rsidR="001D4DE7" w:rsidRPr="004B227C" w:rsidRDefault="001D4DE7" w:rsidP="004B227C">
      <w:pPr>
        <w:pStyle w:val="aff"/>
        <w:tabs>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144A836C" w14:textId="77777777" w:rsidR="001D4DE7" w:rsidRPr="004B227C" w:rsidRDefault="001D4DE7" w:rsidP="004B227C">
      <w:pPr>
        <w:pStyle w:val="aff"/>
        <w:numPr>
          <w:ilvl w:val="0"/>
          <w:numId w:val="101"/>
        </w:numPr>
        <w:tabs>
          <w:tab w:val="left" w:pos="1276"/>
        </w:tabs>
        <w:spacing w:line="240" w:lineRule="auto"/>
        <w:ind w:left="0" w:right="45" w:firstLine="709"/>
        <w:rPr>
          <w:rFonts w:ascii="PT Astra Serif" w:hAnsi="PT Astra Serif"/>
          <w:sz w:val="26"/>
          <w:szCs w:val="26"/>
        </w:rPr>
      </w:pPr>
      <w:r w:rsidRPr="004B227C">
        <w:rPr>
          <w:rFonts w:ascii="PT Astra Serif" w:hAnsi="PT Astra Serif"/>
          <w:sz w:val="26"/>
          <w:szCs w:val="26"/>
        </w:rPr>
        <w:t xml:space="preserve">3 677,9 тыс. рублей – на оказание государственных услуг (выполнение работ) в сфере профессионального развития государственных гражданских служащих Томской области </w:t>
      </w:r>
      <w:r w:rsidRPr="004B227C">
        <w:rPr>
          <w:sz w:val="26"/>
          <w:szCs w:val="26"/>
        </w:rPr>
        <w:t>ОГБУ «Томский региональный ресурсный центр»</w:t>
      </w:r>
      <w:r w:rsidRPr="004B227C">
        <w:rPr>
          <w:rFonts w:ascii="PT Astra Serif" w:hAnsi="PT Astra Serif"/>
          <w:sz w:val="26"/>
          <w:szCs w:val="26"/>
        </w:rPr>
        <w:t xml:space="preserve"> в соответствии с государственным заданием.</w:t>
      </w:r>
    </w:p>
    <w:p w14:paraId="09A09417" w14:textId="77777777" w:rsidR="001D4DE7" w:rsidRPr="004B227C" w:rsidRDefault="001D4DE7" w:rsidP="004B227C">
      <w:pPr>
        <w:pStyle w:val="a8"/>
        <w:tabs>
          <w:tab w:val="left" w:pos="1276"/>
        </w:tabs>
        <w:autoSpaceDE w:val="0"/>
        <w:autoSpaceDN w:val="0"/>
        <w:adjustRightInd w:val="0"/>
        <w:spacing w:after="0" w:line="240" w:lineRule="auto"/>
        <w:ind w:left="0" w:firstLine="709"/>
        <w:jc w:val="both"/>
        <w:rPr>
          <w:rFonts w:ascii="PT Astra Serif" w:hAnsi="PT Astra Serif"/>
          <w:sz w:val="26"/>
          <w:szCs w:val="26"/>
          <w:lang w:eastAsia="ru-RU"/>
        </w:rPr>
      </w:pPr>
      <w:r w:rsidRPr="004B227C">
        <w:rPr>
          <w:rFonts w:ascii="PT Astra Serif" w:hAnsi="PT Astra Serif"/>
          <w:sz w:val="26"/>
          <w:szCs w:val="26"/>
          <w:lang w:eastAsia="ru-RU"/>
        </w:rPr>
        <w:t>В рамках выполнения государственного задания вышеуказанное учреждение организовало:</w:t>
      </w:r>
    </w:p>
    <w:p w14:paraId="705DDF44" w14:textId="77777777" w:rsidR="001D4DE7" w:rsidRPr="004B227C" w:rsidRDefault="001D4DE7" w:rsidP="004B227C">
      <w:pPr>
        <w:pStyle w:val="a8"/>
        <w:autoSpaceDE w:val="0"/>
        <w:autoSpaceDN w:val="0"/>
        <w:adjustRightInd w:val="0"/>
        <w:spacing w:after="0" w:line="240" w:lineRule="auto"/>
        <w:ind w:left="0" w:firstLine="709"/>
        <w:jc w:val="both"/>
        <w:rPr>
          <w:rFonts w:ascii="PT Astra Serif" w:hAnsi="PT Astra Serif"/>
          <w:sz w:val="26"/>
          <w:szCs w:val="26"/>
        </w:rPr>
      </w:pPr>
      <w:r w:rsidRPr="004B227C">
        <w:rPr>
          <w:rFonts w:ascii="PT Astra Serif" w:hAnsi="PT Astra Serif"/>
          <w:sz w:val="26"/>
          <w:szCs w:val="26"/>
        </w:rPr>
        <w:t>дополнительное профессиональное образование 359 государственных гражданских служащих Томской области;</w:t>
      </w:r>
    </w:p>
    <w:p w14:paraId="5C4B1449" w14:textId="77777777" w:rsidR="001D4DE7" w:rsidRPr="004B227C" w:rsidRDefault="001D4DE7" w:rsidP="004B227C">
      <w:pPr>
        <w:pStyle w:val="aff"/>
        <w:tabs>
          <w:tab w:val="clear" w:pos="1560"/>
          <w:tab w:val="left" w:pos="1134"/>
          <w:tab w:val="left" w:pos="1276"/>
        </w:tabs>
        <w:spacing w:line="240" w:lineRule="auto"/>
        <w:ind w:left="0" w:right="45" w:firstLine="709"/>
        <w:rPr>
          <w:rFonts w:ascii="PT Astra Serif" w:hAnsi="PT Astra Serif"/>
          <w:sz w:val="26"/>
          <w:szCs w:val="26"/>
          <w:lang w:eastAsia="en-US"/>
        </w:rPr>
      </w:pPr>
      <w:proofErr w:type="gramStart"/>
      <w:r w:rsidRPr="004B227C">
        <w:rPr>
          <w:rFonts w:ascii="PT Astra Serif" w:hAnsi="PT Astra Serif"/>
          <w:sz w:val="26"/>
          <w:szCs w:val="26"/>
          <w:lang w:eastAsia="en-US"/>
        </w:rPr>
        <w:t>проведение 26 мероприятий, направленных на развитие государственной гражданской службы Томской области (проведение семинаров, подготовка и издание учебно-методических, информационных материалов,</w:t>
      </w:r>
      <w:r w:rsidRPr="004B227C">
        <w:rPr>
          <w:bCs/>
        </w:rPr>
        <w:t xml:space="preserve"> </w:t>
      </w:r>
      <w:r w:rsidRPr="004B227C">
        <w:rPr>
          <w:rFonts w:ascii="PT Astra Serif" w:hAnsi="PT Astra Serif"/>
          <w:sz w:val="26"/>
          <w:szCs w:val="26"/>
          <w:lang w:eastAsia="en-US"/>
        </w:rPr>
        <w:t>проведения мероприятий в рамках конкурса на звание «Лучший государственный гражданский служащий Томской области», разработка двух электронных курсов по программам дополнительного профессионального образования в сфере государственного управления:</w:t>
      </w:r>
      <w:proofErr w:type="gramEnd"/>
      <w:r w:rsidRPr="004B227C">
        <w:rPr>
          <w:rFonts w:ascii="PT Astra Serif" w:hAnsi="PT Astra Serif"/>
          <w:sz w:val="26"/>
          <w:szCs w:val="26"/>
          <w:lang w:eastAsia="en-US"/>
        </w:rPr>
        <w:t xml:space="preserve"> </w:t>
      </w:r>
      <w:proofErr w:type="gramStart"/>
      <w:r w:rsidRPr="004B227C">
        <w:rPr>
          <w:rFonts w:ascii="PT Astra Serif" w:hAnsi="PT Astra Serif"/>
          <w:sz w:val="26"/>
          <w:szCs w:val="26"/>
          <w:lang w:eastAsia="en-US"/>
        </w:rPr>
        <w:t>«Управление в сфере закупок товаров, работ, услуг для обеспечения государственных и муниципальных нужд», «Организация работы с обращениями граждан и организаций» и пр.);</w:t>
      </w:r>
      <w:proofErr w:type="gramEnd"/>
    </w:p>
    <w:p w14:paraId="4756139A" w14:textId="77777777" w:rsidR="001D4DE7" w:rsidRPr="004B227C" w:rsidRDefault="001D4DE7" w:rsidP="004B227C">
      <w:pPr>
        <w:pStyle w:val="aa"/>
        <w:tabs>
          <w:tab w:val="left" w:pos="0"/>
          <w:tab w:val="left" w:pos="1134"/>
        </w:tabs>
        <w:ind w:firstLine="709"/>
        <w:rPr>
          <w:rFonts w:ascii="PT Astra Serif" w:hAnsi="PT Astra Serif"/>
          <w:i/>
        </w:rPr>
      </w:pPr>
      <w:r w:rsidRPr="004B227C">
        <w:rPr>
          <w:rFonts w:ascii="PT Astra Serif" w:hAnsi="PT Astra Serif"/>
        </w:rPr>
        <w:t xml:space="preserve">2) 1 056,7 тыс. рублей – на обеспечение профессионального развития государственных гражданских служащих Томской области, лиц, замещающих государственные должности Томской области. В рамках государственного заказа обучение прошли 154 государственных гражданских служащих Томской области по 16 программам повышения квалификации. Завершили обучение все государственные гражданские служащие из числа </w:t>
      </w:r>
      <w:proofErr w:type="gramStart"/>
      <w:r w:rsidRPr="004B227C">
        <w:rPr>
          <w:rFonts w:ascii="PT Astra Serif" w:hAnsi="PT Astra Serif"/>
        </w:rPr>
        <w:t>приступивших</w:t>
      </w:r>
      <w:proofErr w:type="gramEnd"/>
      <w:r w:rsidRPr="004B227C">
        <w:rPr>
          <w:rFonts w:ascii="PT Astra Serif" w:hAnsi="PT Astra Serif"/>
        </w:rPr>
        <w:t xml:space="preserve"> к обучению.</w:t>
      </w:r>
    </w:p>
    <w:p w14:paraId="4C3AE80A" w14:textId="77777777" w:rsidR="001D4DE7" w:rsidRPr="004B227C" w:rsidRDefault="001D4DE7" w:rsidP="004B227C">
      <w:pPr>
        <w:pStyle w:val="aff"/>
        <w:tabs>
          <w:tab w:val="clear" w:pos="1560"/>
          <w:tab w:val="left" w:pos="1134"/>
          <w:tab w:val="left" w:pos="1276"/>
        </w:tabs>
        <w:spacing w:line="240" w:lineRule="auto"/>
        <w:ind w:left="0" w:right="45" w:firstLine="547"/>
        <w:rPr>
          <w:rFonts w:ascii="PT Astra Serif" w:hAnsi="PT Astra Serif"/>
          <w:sz w:val="26"/>
          <w:szCs w:val="26"/>
        </w:rPr>
      </w:pPr>
    </w:p>
    <w:p w14:paraId="0AE4B375" w14:textId="77777777" w:rsidR="001D4DE7" w:rsidRPr="004B227C" w:rsidRDefault="001D4DE7" w:rsidP="004B227C">
      <w:pPr>
        <w:pStyle w:val="aff"/>
        <w:tabs>
          <w:tab w:val="clear" w:pos="1560"/>
          <w:tab w:val="left" w:pos="1134"/>
          <w:tab w:val="left" w:pos="1276"/>
        </w:tabs>
        <w:spacing w:line="240" w:lineRule="auto"/>
        <w:ind w:left="0" w:right="45" w:firstLine="547"/>
        <w:rPr>
          <w:rFonts w:ascii="PT Astra Serif" w:hAnsi="PT Astra Serif"/>
          <w:sz w:val="26"/>
          <w:szCs w:val="26"/>
        </w:rPr>
      </w:pPr>
    </w:p>
    <w:p w14:paraId="02C55198" w14:textId="77777777" w:rsidR="001D4DE7" w:rsidRPr="004B227C" w:rsidRDefault="001D4DE7" w:rsidP="004B227C">
      <w:pPr>
        <w:pStyle w:val="aff"/>
        <w:tabs>
          <w:tab w:val="clear" w:pos="1560"/>
          <w:tab w:val="left" w:pos="1134"/>
          <w:tab w:val="left" w:pos="1276"/>
        </w:tabs>
        <w:spacing w:line="240" w:lineRule="auto"/>
        <w:ind w:left="0" w:right="45" w:firstLine="709"/>
        <w:rPr>
          <w:rFonts w:ascii="PT Astra Serif" w:hAnsi="PT Astra Serif"/>
          <w:sz w:val="26"/>
          <w:szCs w:val="26"/>
        </w:rPr>
      </w:pPr>
      <w:r w:rsidRPr="004B227C">
        <w:rPr>
          <w:rFonts w:ascii="PT Astra Serif" w:hAnsi="PT Astra Serif"/>
          <w:b/>
          <w:sz w:val="26"/>
          <w:szCs w:val="26"/>
        </w:rPr>
        <w:lastRenderedPageBreak/>
        <w:t xml:space="preserve">3. ВЦП «Содействие развитию муниципальной службы в Томской области»: </w:t>
      </w:r>
      <w:r w:rsidRPr="004B227C">
        <w:rPr>
          <w:rFonts w:ascii="PT Astra Serif" w:hAnsi="PT Astra Serif"/>
          <w:sz w:val="26"/>
          <w:szCs w:val="26"/>
        </w:rPr>
        <w:t>кассовое исполнение расходов по данной ВЦП</w:t>
      </w:r>
      <w:r w:rsidRPr="004B227C">
        <w:rPr>
          <w:rFonts w:ascii="PT Astra Serif" w:hAnsi="PT Astra Serif"/>
          <w:b/>
          <w:sz w:val="26"/>
          <w:szCs w:val="26"/>
        </w:rPr>
        <w:t xml:space="preserve"> </w:t>
      </w:r>
      <w:r w:rsidRPr="004B227C">
        <w:rPr>
          <w:rFonts w:ascii="PT Astra Serif" w:hAnsi="PT Astra Serif"/>
          <w:sz w:val="26"/>
          <w:szCs w:val="26"/>
        </w:rPr>
        <w:t>составило 4 645,3 тыс. рублей</w:t>
      </w:r>
      <w:r w:rsidRPr="004B227C">
        <w:rPr>
          <w:rFonts w:ascii="PT Astra Serif" w:hAnsi="PT Astra Serif"/>
          <w:i/>
          <w:sz w:val="26"/>
          <w:szCs w:val="26"/>
        </w:rPr>
        <w:t xml:space="preserve"> </w:t>
      </w:r>
      <w:r w:rsidRPr="004B227C">
        <w:rPr>
          <w:rFonts w:ascii="PT Astra Serif" w:hAnsi="PT Astra Serif"/>
          <w:sz w:val="26"/>
          <w:szCs w:val="26"/>
        </w:rPr>
        <w:t>или 96,3 % к плану по уточненной сводной бюджетной росписи.</w:t>
      </w:r>
    </w:p>
    <w:p w14:paraId="66D7EFA3"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05111BA2" w14:textId="77777777" w:rsidR="001D4DE7" w:rsidRPr="004B227C" w:rsidRDefault="001D4DE7" w:rsidP="004B227C">
      <w:pPr>
        <w:pStyle w:val="aff"/>
        <w:numPr>
          <w:ilvl w:val="0"/>
          <w:numId w:val="113"/>
        </w:numPr>
        <w:tabs>
          <w:tab w:val="left" w:pos="0"/>
        </w:tabs>
        <w:spacing w:line="240" w:lineRule="auto"/>
        <w:ind w:left="0" w:right="45" w:firstLine="710"/>
        <w:rPr>
          <w:rFonts w:ascii="PT Astra Serif" w:hAnsi="PT Astra Serif"/>
          <w:b/>
          <w:i/>
          <w:sz w:val="26"/>
          <w:szCs w:val="26"/>
        </w:rPr>
      </w:pPr>
      <w:r w:rsidRPr="004B227C">
        <w:rPr>
          <w:rFonts w:ascii="PT Astra Serif" w:hAnsi="PT Astra Serif"/>
          <w:sz w:val="26"/>
          <w:szCs w:val="26"/>
        </w:rPr>
        <w:t xml:space="preserve">4 015,1 тыс. рублей – на финансовое обеспечение выполнения государственного задания областным государственным бюджетным учреждением «Томский региональный ресурсный центр». </w:t>
      </w:r>
    </w:p>
    <w:p w14:paraId="7C5DD10B"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sz w:val="26"/>
          <w:szCs w:val="26"/>
          <w:lang w:eastAsia="ru-RU"/>
        </w:rPr>
      </w:pPr>
      <w:r w:rsidRPr="004B227C">
        <w:rPr>
          <w:rFonts w:ascii="PT Astra Serif" w:hAnsi="PT Astra Serif"/>
          <w:sz w:val="26"/>
          <w:szCs w:val="26"/>
          <w:lang w:eastAsia="ru-RU"/>
        </w:rPr>
        <w:t>В рамках выполнения государственного задания вышеуказанное учреждение организовало:</w:t>
      </w:r>
    </w:p>
    <w:p w14:paraId="36297FDE"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sz w:val="26"/>
          <w:szCs w:val="26"/>
          <w:lang w:eastAsia="ru-RU"/>
        </w:rPr>
      </w:pPr>
      <w:r w:rsidRPr="004B227C">
        <w:rPr>
          <w:rFonts w:ascii="PT Astra Serif" w:hAnsi="PT Astra Serif"/>
          <w:sz w:val="26"/>
          <w:szCs w:val="26"/>
          <w:lang w:eastAsia="ru-RU"/>
        </w:rPr>
        <w:t>дополнительное профессиональное образование 359 муниципальных служащих Томской области, лиц, замещающих муниципальные должности Томской области;</w:t>
      </w:r>
    </w:p>
    <w:p w14:paraId="711B3EA3" w14:textId="77777777" w:rsidR="001D4DE7" w:rsidRPr="004B227C" w:rsidRDefault="001D4DE7" w:rsidP="004B227C">
      <w:pPr>
        <w:pStyle w:val="aff"/>
        <w:tabs>
          <w:tab w:val="clear" w:pos="1560"/>
          <w:tab w:val="left" w:pos="0"/>
        </w:tabs>
        <w:spacing w:line="240" w:lineRule="auto"/>
        <w:ind w:left="0" w:right="45" w:firstLine="709"/>
        <w:rPr>
          <w:rFonts w:ascii="PT Astra Serif" w:hAnsi="PT Astra Serif"/>
          <w:sz w:val="26"/>
          <w:szCs w:val="26"/>
        </w:rPr>
      </w:pPr>
      <w:proofErr w:type="gramStart"/>
      <w:r w:rsidRPr="004B227C">
        <w:rPr>
          <w:rFonts w:ascii="PT Astra Serif" w:hAnsi="PT Astra Serif"/>
          <w:sz w:val="26"/>
          <w:szCs w:val="26"/>
        </w:rPr>
        <w:t>поведение 5 мероприятий, направленных на оказание содействия органам местного самоуправления муниципальных образований Томской области в развитии муниципальной службы (организация участия муниципальных служащих в тематических семинарах, разработка двух электронных курсов по программам дополнительного профессионального образования в сфере муниципального управления:</w:t>
      </w:r>
      <w:proofErr w:type="gramEnd"/>
      <w:r w:rsidRPr="004B227C">
        <w:rPr>
          <w:rFonts w:ascii="PT Astra Serif" w:hAnsi="PT Astra Serif"/>
          <w:sz w:val="26"/>
          <w:szCs w:val="26"/>
        </w:rPr>
        <w:t xml:space="preserve"> </w:t>
      </w:r>
      <w:proofErr w:type="gramStart"/>
      <w:r w:rsidRPr="004B227C">
        <w:rPr>
          <w:rFonts w:ascii="PT Astra Serif" w:hAnsi="PT Astra Serif"/>
          <w:sz w:val="26"/>
          <w:szCs w:val="26"/>
        </w:rPr>
        <w:t>«Практическая школа развития эмоционального интеллекта», «Совершенствование нотариальных действий должностными лицами местного самоуправления» и пр.);</w:t>
      </w:r>
      <w:proofErr w:type="gramEnd"/>
    </w:p>
    <w:p w14:paraId="3D3EEEFF"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sz w:val="26"/>
          <w:szCs w:val="26"/>
        </w:rPr>
        <w:t>2) 630,2 тыс. рублей – содействие профессиональной подготовке кадров для органов местного самоуправления муниципальных образований Томской области. В рамках государственного заказа обучение прошли 128 муниципальных служащих Томской области по программам повышения квалификации.</w:t>
      </w:r>
    </w:p>
    <w:p w14:paraId="3263892D"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b/>
          <w:sz w:val="26"/>
          <w:szCs w:val="26"/>
        </w:rPr>
      </w:pPr>
    </w:p>
    <w:p w14:paraId="2F924356"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r w:rsidRPr="004B227C">
        <w:rPr>
          <w:rFonts w:ascii="PT Astra Serif" w:hAnsi="PT Astra Serif"/>
          <w:b/>
          <w:sz w:val="26"/>
          <w:szCs w:val="26"/>
        </w:rPr>
        <w:t>Подпрограмма «</w:t>
      </w:r>
      <w:r w:rsidRPr="004B227C">
        <w:rPr>
          <w:rFonts w:ascii="PT Astra Serif" w:hAnsi="PT Astra Serif"/>
          <w:b/>
          <w:bCs/>
          <w:sz w:val="26"/>
          <w:szCs w:val="26"/>
        </w:rPr>
        <w:t>Развитие системы обеспечения деятельности Администрации Томской области и мировых судей и предоставление государственных услуг по государственной регистрации актов гражданского состояния на территории Томской области</w:t>
      </w:r>
      <w:r w:rsidRPr="004B227C">
        <w:rPr>
          <w:rFonts w:ascii="PT Astra Serif" w:hAnsi="PT Astra Serif"/>
          <w:b/>
          <w:sz w:val="26"/>
          <w:szCs w:val="26"/>
        </w:rPr>
        <w:t>».</w:t>
      </w:r>
    </w:p>
    <w:p w14:paraId="192E18BB"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b/>
          <w:sz w:val="26"/>
          <w:szCs w:val="26"/>
        </w:rPr>
      </w:pPr>
      <w:r w:rsidRPr="004B227C">
        <w:rPr>
          <w:rFonts w:ascii="PT Astra Serif" w:hAnsi="PT Astra Serif"/>
          <w:sz w:val="26"/>
          <w:szCs w:val="26"/>
        </w:rPr>
        <w:t>В рамках подпрограммы в 2022 году реализовывались 2 ВЦП</w:t>
      </w:r>
      <w:r w:rsidRPr="004B227C">
        <w:rPr>
          <w:rFonts w:ascii="PT Astra Serif" w:hAnsi="PT Astra Serif"/>
          <w:b/>
          <w:sz w:val="26"/>
          <w:szCs w:val="26"/>
        </w:rPr>
        <w:t>.</w:t>
      </w:r>
    </w:p>
    <w:p w14:paraId="18777349" w14:textId="77777777" w:rsidR="001D4DE7" w:rsidRPr="004B227C" w:rsidRDefault="001D4DE7" w:rsidP="004B227C">
      <w:pPr>
        <w:pStyle w:val="aff"/>
        <w:numPr>
          <w:ilvl w:val="0"/>
          <w:numId w:val="102"/>
        </w:numPr>
        <w:tabs>
          <w:tab w:val="left" w:pos="1134"/>
        </w:tabs>
        <w:spacing w:line="240" w:lineRule="auto"/>
        <w:ind w:left="0" w:right="45" w:firstLine="709"/>
        <w:rPr>
          <w:rFonts w:ascii="PT Astra Serif" w:hAnsi="PT Astra Serif"/>
          <w:sz w:val="26"/>
          <w:szCs w:val="26"/>
        </w:rPr>
      </w:pPr>
      <w:r w:rsidRPr="004B227C">
        <w:rPr>
          <w:rFonts w:ascii="PT Astra Serif" w:hAnsi="PT Astra Serif"/>
          <w:b/>
          <w:sz w:val="26"/>
          <w:szCs w:val="26"/>
        </w:rPr>
        <w:t>ВЦП «Обеспечение необходимым и обоснованным набором ресурсов деятельности Администрации Томской области»:</w:t>
      </w:r>
      <w:r w:rsidRPr="004B227C">
        <w:rPr>
          <w:rFonts w:ascii="PT Astra Serif" w:hAnsi="PT Astra Serif"/>
          <w:sz w:val="26"/>
          <w:szCs w:val="26"/>
        </w:rPr>
        <w:t xml:space="preserve"> 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составило 200 294,0 тыс. рублей</w:t>
      </w:r>
      <w:r w:rsidRPr="004B227C">
        <w:rPr>
          <w:rFonts w:ascii="PT Astra Serif" w:hAnsi="PT Astra Serif"/>
          <w:i/>
          <w:sz w:val="26"/>
          <w:szCs w:val="26"/>
        </w:rPr>
        <w:t xml:space="preserve"> </w:t>
      </w:r>
      <w:r w:rsidRPr="004B227C">
        <w:rPr>
          <w:rFonts w:ascii="PT Astra Serif" w:hAnsi="PT Astra Serif"/>
          <w:sz w:val="26"/>
          <w:szCs w:val="26"/>
        </w:rPr>
        <w:t xml:space="preserve">или 99,99% к плану по уточненной сводной бюджетной росписи. </w:t>
      </w:r>
    </w:p>
    <w:p w14:paraId="398E7795" w14:textId="77777777" w:rsidR="001D4DE7" w:rsidRPr="004B227C" w:rsidRDefault="001D4DE7" w:rsidP="004B227C">
      <w:pPr>
        <w:pStyle w:val="aff"/>
        <w:tabs>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298E7495" w14:textId="77777777" w:rsidR="001D4DE7" w:rsidRPr="004B227C" w:rsidRDefault="001D4DE7" w:rsidP="004B227C">
      <w:pPr>
        <w:pStyle w:val="aa"/>
        <w:ind w:firstLine="709"/>
        <w:rPr>
          <w:rFonts w:ascii="PT Astra Serif" w:hAnsi="PT Astra Serif"/>
        </w:rPr>
      </w:pPr>
      <w:r w:rsidRPr="004B227C">
        <w:rPr>
          <w:rFonts w:ascii="PT Astra Serif" w:hAnsi="PT Astra Serif"/>
        </w:rPr>
        <w:t xml:space="preserve">1) 195 163,0 тыс. рублей – на финансовое обеспечение выполнения государственного задания ОГБУ «Служба хозяйственного обеспечения», в рамках которого: </w:t>
      </w:r>
    </w:p>
    <w:p w14:paraId="591B4FB8" w14:textId="77777777" w:rsidR="001D4DE7" w:rsidRPr="004B227C" w:rsidRDefault="001D4DE7" w:rsidP="004B227C">
      <w:pPr>
        <w:pStyle w:val="aa"/>
        <w:ind w:firstLine="709"/>
        <w:rPr>
          <w:rFonts w:ascii="PT Astra Serif" w:hAnsi="PT Astra Serif"/>
        </w:rPr>
      </w:pPr>
      <w:r w:rsidRPr="004B227C">
        <w:rPr>
          <w:rFonts w:ascii="PT Astra Serif" w:hAnsi="PT Astra Serif"/>
        </w:rPr>
        <w:t>обеспечено эксплуатационно-техническое обслуживание и содержание в надлежащем состоянии оборудования и помещений, предназначенных для текущей деятельности Администрации Томской области и ее структурных подразделений, для проведения официальных мероприятий Администрации Томской области и ее структурных подразделений, а также прилегающей к соответствующим зданиям территории, (общая площадь обслуживаемых помещений и территорий составляет свыше 14,8 тыс. кв</w:t>
      </w:r>
      <w:proofErr w:type="gramStart"/>
      <w:r w:rsidRPr="004B227C">
        <w:rPr>
          <w:rFonts w:ascii="PT Astra Serif" w:hAnsi="PT Astra Serif"/>
        </w:rPr>
        <w:t>.м</w:t>
      </w:r>
      <w:proofErr w:type="gramEnd"/>
      <w:r w:rsidRPr="004B227C">
        <w:rPr>
          <w:rFonts w:ascii="PT Astra Serif" w:hAnsi="PT Astra Serif"/>
        </w:rPr>
        <w:t xml:space="preserve">); </w:t>
      </w:r>
    </w:p>
    <w:p w14:paraId="07CE2CA6" w14:textId="77777777" w:rsidR="001D4DE7" w:rsidRPr="004B227C" w:rsidRDefault="001D4DE7" w:rsidP="004B227C">
      <w:pPr>
        <w:pStyle w:val="aa"/>
        <w:ind w:firstLine="708"/>
        <w:rPr>
          <w:rFonts w:ascii="PT Astra Serif" w:hAnsi="PT Astra Serif"/>
        </w:rPr>
      </w:pPr>
      <w:r w:rsidRPr="004B227C">
        <w:rPr>
          <w:rFonts w:ascii="PT Astra Serif" w:hAnsi="PT Astra Serif"/>
        </w:rPr>
        <w:t>организована перевозка автомобильным транспортом должностных лиц и сотрудников органов государственной власти Томской области в связи с исполнением ими своих служебных обязанностей;</w:t>
      </w:r>
    </w:p>
    <w:p w14:paraId="0B9397E0" w14:textId="77777777" w:rsidR="001D4DE7" w:rsidRPr="004B227C" w:rsidRDefault="001D4DE7" w:rsidP="004B227C">
      <w:pPr>
        <w:pStyle w:val="a8"/>
        <w:tabs>
          <w:tab w:val="left" w:pos="1134"/>
        </w:tabs>
        <w:spacing w:after="0" w:line="240" w:lineRule="auto"/>
        <w:ind w:left="0" w:firstLine="709"/>
        <w:jc w:val="both"/>
        <w:rPr>
          <w:rFonts w:ascii="PT Astra Serif" w:hAnsi="PT Astra Serif"/>
          <w:sz w:val="26"/>
          <w:szCs w:val="26"/>
        </w:rPr>
      </w:pPr>
      <w:proofErr w:type="gramStart"/>
      <w:r w:rsidRPr="004B227C">
        <w:rPr>
          <w:rFonts w:ascii="PT Astra Serif" w:hAnsi="PT Astra Serif"/>
          <w:sz w:val="26"/>
          <w:szCs w:val="26"/>
        </w:rPr>
        <w:lastRenderedPageBreak/>
        <w:t>2) 5 131,0 тыс. рублей – на предоставление субсидии на иные цели областному государственному бюджетному учреждению «Служба хозяйственного обеспечения» на проведение капитального ремонта объектов недвижимого имущества, закрепленных за учреждением, в том числе разработку и проверку проектно-сметной документации на его проведение (в 2022 году проведена облицовка сайдингом гаража по ул. Кривая, 4 и капитальный ремонт теплотрассы по адресу:</w:t>
      </w:r>
      <w:proofErr w:type="gramEnd"/>
      <w:r w:rsidRPr="004B227C">
        <w:rPr>
          <w:rFonts w:ascii="PT Astra Serif" w:hAnsi="PT Astra Serif"/>
          <w:sz w:val="26"/>
          <w:szCs w:val="26"/>
        </w:rPr>
        <w:t xml:space="preserve"> </w:t>
      </w:r>
      <w:proofErr w:type="gramStart"/>
      <w:r w:rsidRPr="004B227C">
        <w:rPr>
          <w:rFonts w:ascii="PT Astra Serif" w:hAnsi="PT Astra Serif"/>
          <w:sz w:val="26"/>
          <w:szCs w:val="26"/>
        </w:rPr>
        <w:t>К. Маркса, 12 в г. Томске).</w:t>
      </w:r>
      <w:proofErr w:type="gramEnd"/>
    </w:p>
    <w:p w14:paraId="38362F5D"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p>
    <w:p w14:paraId="11C3C51A"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sz w:val="26"/>
          <w:szCs w:val="26"/>
        </w:rPr>
      </w:pPr>
    </w:p>
    <w:p w14:paraId="1E6D2068"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r w:rsidRPr="004B227C">
        <w:rPr>
          <w:rFonts w:ascii="PT Astra Serif" w:hAnsi="PT Astra Serif"/>
          <w:b/>
          <w:sz w:val="26"/>
          <w:szCs w:val="26"/>
        </w:rPr>
        <w:t>2. «Обеспечение деятельности мировых судей Томской области для полного и независимого осуществления ими правосудия»:</w:t>
      </w:r>
      <w:r w:rsidRPr="004B227C">
        <w:rPr>
          <w:rFonts w:ascii="PT Astra Serif" w:hAnsi="PT Astra Serif"/>
          <w:sz w:val="26"/>
          <w:szCs w:val="26"/>
        </w:rPr>
        <w:t xml:space="preserve"> 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расходов по данной ВЦП</w:t>
      </w:r>
      <w:r w:rsidRPr="004B227C">
        <w:rPr>
          <w:rFonts w:ascii="PT Astra Serif" w:hAnsi="PT Astra Serif"/>
          <w:b/>
          <w:sz w:val="26"/>
          <w:szCs w:val="26"/>
        </w:rPr>
        <w:t xml:space="preserve"> </w:t>
      </w:r>
      <w:r w:rsidRPr="004B227C">
        <w:rPr>
          <w:rFonts w:ascii="PT Astra Serif" w:hAnsi="PT Astra Serif"/>
          <w:sz w:val="26"/>
          <w:szCs w:val="26"/>
        </w:rPr>
        <w:t>составило 153 270,4 тыс. рублей</w:t>
      </w:r>
      <w:r w:rsidRPr="004B227C">
        <w:rPr>
          <w:rFonts w:ascii="PT Astra Serif" w:hAnsi="PT Astra Serif"/>
          <w:i/>
          <w:sz w:val="26"/>
          <w:szCs w:val="26"/>
        </w:rPr>
        <w:t xml:space="preserve"> </w:t>
      </w:r>
      <w:r w:rsidRPr="004B227C">
        <w:rPr>
          <w:rFonts w:ascii="PT Astra Serif" w:hAnsi="PT Astra Serif"/>
          <w:sz w:val="26"/>
          <w:szCs w:val="26"/>
        </w:rPr>
        <w:t xml:space="preserve">или 100% к плану по уточненной сводной бюджетной росписи. </w:t>
      </w:r>
    </w:p>
    <w:p w14:paraId="5B8104D4" w14:textId="77777777" w:rsidR="001D4DE7" w:rsidRPr="004B227C" w:rsidRDefault="001D4DE7" w:rsidP="004B227C">
      <w:pPr>
        <w:pStyle w:val="aff"/>
        <w:tabs>
          <w:tab w:val="left" w:pos="993"/>
        </w:tabs>
        <w:spacing w:line="240" w:lineRule="auto"/>
        <w:ind w:left="0" w:right="45" w:firstLine="709"/>
        <w:rPr>
          <w:rFonts w:ascii="PT Astra Serif" w:hAnsi="PT Astra Serif"/>
          <w:sz w:val="26"/>
          <w:szCs w:val="26"/>
        </w:rPr>
      </w:pPr>
      <w:r w:rsidRPr="004B227C">
        <w:rPr>
          <w:rFonts w:ascii="PT Astra Serif" w:hAnsi="PT Astra Serif"/>
          <w:sz w:val="26"/>
          <w:szCs w:val="26"/>
        </w:rPr>
        <w:t>Основные направления расходов в рамках ВЦП:</w:t>
      </w:r>
    </w:p>
    <w:p w14:paraId="7FA32B0E" w14:textId="77777777" w:rsidR="001D4DE7" w:rsidRPr="004B227C" w:rsidRDefault="001D4DE7" w:rsidP="004B227C">
      <w:pPr>
        <w:pStyle w:val="aff"/>
        <w:numPr>
          <w:ilvl w:val="0"/>
          <w:numId w:val="118"/>
        </w:numPr>
        <w:tabs>
          <w:tab w:val="left" w:pos="1134"/>
        </w:tabs>
        <w:spacing w:line="240" w:lineRule="auto"/>
        <w:ind w:left="0" w:right="0" w:firstLine="709"/>
        <w:rPr>
          <w:rFonts w:ascii="PT Astra Serif" w:hAnsi="PT Astra Serif"/>
          <w:sz w:val="26"/>
          <w:szCs w:val="26"/>
        </w:rPr>
      </w:pPr>
      <w:r w:rsidRPr="004B227C">
        <w:rPr>
          <w:rFonts w:ascii="PT Astra Serif" w:hAnsi="PT Astra Serif"/>
          <w:sz w:val="26"/>
          <w:szCs w:val="26"/>
        </w:rPr>
        <w:t>71 948,1 тыс. рублей – на обеспечение отправки судебной корреспонденции в соответствии с требованиями законодательства Российской Федерации (приобретение знаков почтовой оплаты, оплата почтовых услуг по приему, обработке и пересылке письменной корреспонденции). В 2022 году количество почтовых отправлений судебной корреспонденции составило  681 630 штук;</w:t>
      </w:r>
    </w:p>
    <w:p w14:paraId="31B7A376" w14:textId="77777777" w:rsidR="001D4DE7" w:rsidRPr="004B227C" w:rsidRDefault="001D4DE7" w:rsidP="004B227C">
      <w:pPr>
        <w:pStyle w:val="aff"/>
        <w:numPr>
          <w:ilvl w:val="0"/>
          <w:numId w:val="118"/>
        </w:numPr>
        <w:tabs>
          <w:tab w:val="left" w:pos="1134"/>
        </w:tabs>
        <w:spacing w:line="240" w:lineRule="auto"/>
        <w:ind w:left="0" w:right="0" w:firstLine="709"/>
        <w:rPr>
          <w:rFonts w:ascii="PT Astra Serif" w:hAnsi="PT Astra Serif"/>
          <w:sz w:val="26"/>
          <w:szCs w:val="26"/>
        </w:rPr>
      </w:pPr>
      <w:r w:rsidRPr="004B227C">
        <w:rPr>
          <w:rFonts w:ascii="PT Astra Serif" w:hAnsi="PT Astra Serif"/>
          <w:sz w:val="26"/>
          <w:szCs w:val="26"/>
        </w:rPr>
        <w:t>32 511,6 тыс. рублей – на выполнение работ по хозяйственному обслуживанию  56-ти судебных участков мировых судей Томской области (оплата труда обслуживающего и технического персонала);</w:t>
      </w:r>
    </w:p>
    <w:p w14:paraId="6D06A494" w14:textId="77777777" w:rsidR="001D4DE7" w:rsidRPr="004B227C" w:rsidRDefault="001D4DE7" w:rsidP="004B227C">
      <w:pPr>
        <w:pStyle w:val="aff"/>
        <w:numPr>
          <w:ilvl w:val="0"/>
          <w:numId w:val="118"/>
        </w:numPr>
        <w:tabs>
          <w:tab w:val="left" w:pos="1134"/>
        </w:tabs>
        <w:spacing w:line="240" w:lineRule="auto"/>
        <w:ind w:left="0" w:right="0" w:firstLine="709"/>
        <w:rPr>
          <w:rFonts w:ascii="PT Astra Serif" w:hAnsi="PT Astra Serif"/>
          <w:sz w:val="26"/>
          <w:szCs w:val="26"/>
        </w:rPr>
      </w:pPr>
      <w:r w:rsidRPr="004B227C">
        <w:rPr>
          <w:rFonts w:ascii="PT Astra Serif" w:hAnsi="PT Astra Serif"/>
          <w:sz w:val="26"/>
          <w:szCs w:val="26"/>
        </w:rPr>
        <w:t>21 445,0 тыс. рублей – на обеспечение судебных участков необходимыми ресурсами в целях надлежащего исполнения процессуальных действий мировых судей (текущее содержание и техническое обслуживание технических средств автоматизации, связи и программного обеспечения, приобретение канцелярских товаров, обеспечение бланками исполнительных листов, атрибутикой суда);</w:t>
      </w:r>
    </w:p>
    <w:p w14:paraId="32E4C33E" w14:textId="77777777" w:rsidR="001D4DE7" w:rsidRPr="004B227C" w:rsidRDefault="001D4DE7" w:rsidP="004B227C">
      <w:pPr>
        <w:pStyle w:val="aff"/>
        <w:numPr>
          <w:ilvl w:val="0"/>
          <w:numId w:val="118"/>
        </w:numPr>
        <w:tabs>
          <w:tab w:val="left" w:pos="1134"/>
        </w:tabs>
        <w:spacing w:line="240" w:lineRule="auto"/>
        <w:ind w:left="0" w:right="0" w:firstLine="709"/>
        <w:rPr>
          <w:rFonts w:ascii="PT Astra Serif" w:hAnsi="PT Astra Serif"/>
          <w:sz w:val="26"/>
          <w:szCs w:val="26"/>
        </w:rPr>
      </w:pPr>
      <w:r w:rsidRPr="004B227C">
        <w:rPr>
          <w:rFonts w:ascii="PT Astra Serif" w:hAnsi="PT Astra Serif"/>
          <w:sz w:val="26"/>
          <w:szCs w:val="26"/>
        </w:rPr>
        <w:t>20 370,6 тыс. рублей – на содержание помещений судебных участков (оплата коммунальных услуг, услуг по содержанию зданий);</w:t>
      </w:r>
    </w:p>
    <w:p w14:paraId="0D22F692" w14:textId="77777777" w:rsidR="001D4DE7" w:rsidRPr="004B227C" w:rsidRDefault="001D4DE7" w:rsidP="004B227C">
      <w:pPr>
        <w:pStyle w:val="aff"/>
        <w:numPr>
          <w:ilvl w:val="0"/>
          <w:numId w:val="118"/>
        </w:numPr>
        <w:tabs>
          <w:tab w:val="left" w:pos="1134"/>
        </w:tabs>
        <w:spacing w:line="240" w:lineRule="auto"/>
        <w:ind w:left="0" w:right="0" w:firstLine="709"/>
        <w:rPr>
          <w:rFonts w:ascii="PT Astra Serif" w:hAnsi="PT Astra Serif"/>
          <w:sz w:val="26"/>
          <w:szCs w:val="26"/>
        </w:rPr>
      </w:pPr>
      <w:r w:rsidRPr="004B227C">
        <w:rPr>
          <w:rFonts w:ascii="PT Astra Serif" w:hAnsi="PT Astra Serif"/>
          <w:sz w:val="26"/>
          <w:szCs w:val="26"/>
        </w:rPr>
        <w:t>6 767,1 тыс. рублей – на охрану судебных участков мировых судей Томской области на основании заключенных гражданско-правовых договоров, в том числе техническими средствами охраны;</w:t>
      </w:r>
    </w:p>
    <w:p w14:paraId="1159F8BD" w14:textId="77777777" w:rsidR="001D4DE7" w:rsidRPr="004B227C" w:rsidRDefault="001D4DE7" w:rsidP="004B227C">
      <w:pPr>
        <w:pStyle w:val="aff"/>
        <w:numPr>
          <w:ilvl w:val="0"/>
          <w:numId w:val="118"/>
        </w:numPr>
        <w:tabs>
          <w:tab w:val="left" w:pos="1134"/>
        </w:tabs>
        <w:spacing w:line="240" w:lineRule="auto"/>
        <w:ind w:left="0" w:right="0" w:firstLine="709"/>
        <w:rPr>
          <w:rFonts w:ascii="PT Astra Serif" w:hAnsi="PT Astra Serif"/>
          <w:sz w:val="26"/>
          <w:szCs w:val="26"/>
        </w:rPr>
      </w:pPr>
      <w:r w:rsidRPr="004B227C">
        <w:rPr>
          <w:rFonts w:ascii="PT Astra Serif" w:hAnsi="PT Astra Serif"/>
          <w:sz w:val="26"/>
          <w:szCs w:val="26"/>
        </w:rPr>
        <w:t>228,0 тыс. рублей – на организацию мероприятий по дополнительному профессиональному образованию мировых судей. Обучение по программам профессиональной переподготовки и повышения квалификации прошли 17 мировых судей.</w:t>
      </w:r>
    </w:p>
    <w:p w14:paraId="43A818E4"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b/>
          <w:sz w:val="26"/>
          <w:szCs w:val="26"/>
        </w:rPr>
      </w:pPr>
    </w:p>
    <w:p w14:paraId="22CFBF71" w14:textId="77777777" w:rsidR="001D4DE7" w:rsidRPr="004B227C" w:rsidRDefault="001D4DE7" w:rsidP="004B227C">
      <w:pPr>
        <w:pStyle w:val="aff"/>
        <w:tabs>
          <w:tab w:val="clear" w:pos="1560"/>
          <w:tab w:val="left" w:pos="993"/>
        </w:tabs>
        <w:spacing w:line="240" w:lineRule="auto"/>
        <w:ind w:left="0" w:right="0" w:firstLine="709"/>
        <w:rPr>
          <w:rFonts w:ascii="PT Astra Serif" w:hAnsi="PT Astra Serif"/>
          <w:b/>
          <w:sz w:val="26"/>
          <w:szCs w:val="26"/>
        </w:rPr>
      </w:pPr>
      <w:r w:rsidRPr="004B227C">
        <w:rPr>
          <w:rFonts w:ascii="PT Astra Serif" w:hAnsi="PT Astra Serif"/>
          <w:b/>
          <w:sz w:val="26"/>
          <w:szCs w:val="26"/>
        </w:rPr>
        <w:t>Подпрограмма «Содействие развитию институтов гражданского общества Томской области».</w:t>
      </w:r>
    </w:p>
    <w:p w14:paraId="16F01903" w14:textId="77777777" w:rsidR="001D4DE7" w:rsidRPr="004B227C" w:rsidRDefault="001D4DE7" w:rsidP="004B227C">
      <w:pPr>
        <w:pStyle w:val="aff"/>
        <w:tabs>
          <w:tab w:val="clear" w:pos="1560"/>
          <w:tab w:val="left" w:pos="993"/>
        </w:tabs>
        <w:spacing w:line="240" w:lineRule="auto"/>
        <w:ind w:left="0" w:right="45" w:firstLine="709"/>
        <w:rPr>
          <w:rFonts w:ascii="PT Astra Serif" w:hAnsi="PT Astra Serif"/>
          <w:b/>
          <w:sz w:val="26"/>
          <w:szCs w:val="26"/>
        </w:rPr>
      </w:pPr>
      <w:r w:rsidRPr="004B227C">
        <w:rPr>
          <w:rFonts w:ascii="PT Astra Serif" w:hAnsi="PT Astra Serif"/>
          <w:sz w:val="26"/>
          <w:szCs w:val="26"/>
        </w:rPr>
        <w:t xml:space="preserve">В рамках данной подпрограммы реализовывалась </w:t>
      </w:r>
      <w:r w:rsidRPr="004B227C">
        <w:rPr>
          <w:rFonts w:ascii="PT Astra Serif" w:hAnsi="PT Astra Serif"/>
          <w:b/>
          <w:sz w:val="26"/>
          <w:szCs w:val="26"/>
        </w:rPr>
        <w:t>ВЦП «Организация деятельности Общественной палаты Томской области».</w:t>
      </w:r>
      <w:r w:rsidRPr="004B227C">
        <w:rPr>
          <w:rFonts w:ascii="PT Astra Serif" w:hAnsi="PT Astra Serif"/>
          <w:sz w:val="26"/>
          <w:szCs w:val="26"/>
        </w:rPr>
        <w:t xml:space="preserve"> Кассовое исполнение</w:t>
      </w:r>
      <w:r w:rsidRPr="004B227C">
        <w:rPr>
          <w:rFonts w:ascii="PT Astra Serif" w:hAnsi="PT Astra Serif"/>
          <w:b/>
          <w:sz w:val="26"/>
          <w:szCs w:val="26"/>
        </w:rPr>
        <w:t xml:space="preserve"> </w:t>
      </w:r>
      <w:r w:rsidRPr="004B227C">
        <w:rPr>
          <w:rFonts w:ascii="PT Astra Serif" w:hAnsi="PT Astra Serif"/>
          <w:sz w:val="26"/>
          <w:szCs w:val="26"/>
        </w:rPr>
        <w:t>расходов по данной ВЦП за 2021 год</w:t>
      </w:r>
      <w:r w:rsidRPr="004B227C">
        <w:rPr>
          <w:rFonts w:ascii="PT Astra Serif" w:hAnsi="PT Astra Serif"/>
          <w:b/>
          <w:sz w:val="26"/>
          <w:szCs w:val="26"/>
        </w:rPr>
        <w:t xml:space="preserve"> </w:t>
      </w:r>
      <w:r w:rsidRPr="004B227C">
        <w:rPr>
          <w:rFonts w:ascii="PT Astra Serif" w:hAnsi="PT Astra Serif"/>
          <w:sz w:val="26"/>
          <w:szCs w:val="26"/>
        </w:rPr>
        <w:t>составило 1 023,5 тыс. рублей</w:t>
      </w:r>
      <w:r w:rsidRPr="004B227C">
        <w:rPr>
          <w:rFonts w:ascii="PT Astra Serif" w:hAnsi="PT Astra Serif"/>
          <w:i/>
          <w:sz w:val="26"/>
          <w:szCs w:val="26"/>
        </w:rPr>
        <w:t xml:space="preserve"> </w:t>
      </w:r>
      <w:r w:rsidRPr="004B227C">
        <w:rPr>
          <w:rFonts w:ascii="PT Astra Serif" w:hAnsi="PT Astra Serif"/>
          <w:sz w:val="26"/>
          <w:szCs w:val="26"/>
        </w:rPr>
        <w:t>или 96,9% к плану по уточненной сводной бюджетной росписи.</w:t>
      </w:r>
    </w:p>
    <w:p w14:paraId="13FC3C18" w14:textId="62D4092A" w:rsidR="001D4DE7" w:rsidRPr="004B227C" w:rsidRDefault="001D4DE7" w:rsidP="004B227C">
      <w:pPr>
        <w:pStyle w:val="aff"/>
        <w:tabs>
          <w:tab w:val="clear" w:pos="1560"/>
          <w:tab w:val="left" w:pos="993"/>
        </w:tabs>
        <w:spacing w:line="240" w:lineRule="auto"/>
        <w:ind w:left="0" w:right="45" w:firstLine="709"/>
        <w:rPr>
          <w:rFonts w:ascii="PT Astra Serif" w:hAnsi="PT Astra Serif"/>
          <w:sz w:val="26"/>
          <w:szCs w:val="26"/>
        </w:rPr>
      </w:pPr>
      <w:proofErr w:type="gramStart"/>
      <w:r w:rsidRPr="004B227C">
        <w:rPr>
          <w:rFonts w:ascii="PT Astra Serif" w:hAnsi="PT Astra Serif"/>
          <w:sz w:val="26"/>
          <w:szCs w:val="26"/>
        </w:rPr>
        <w:t>В рамках ВЦП осуществлялось содержание</w:t>
      </w:r>
      <w:r w:rsidRPr="004B227C">
        <w:rPr>
          <w:rFonts w:ascii="PT Astra Serif" w:hAnsi="PT Astra Serif"/>
          <w:sz w:val="26"/>
          <w:szCs w:val="26"/>
        </w:rPr>
        <w:br/>
        <w:t>аппарата Общественной палаты Томской области (оплата труда</w:t>
      </w:r>
      <w:r w:rsidRPr="004B227C">
        <w:rPr>
          <w:rFonts w:ascii="PT Astra Serif" w:hAnsi="PT Astra Serif"/>
          <w:sz w:val="26"/>
          <w:szCs w:val="26"/>
        </w:rPr>
        <w:br/>
        <w:t>руководителю, оснащение рабочего места руководителя аппарата, компенсация</w:t>
      </w:r>
      <w:r w:rsidRPr="004B227C">
        <w:rPr>
          <w:rFonts w:ascii="PT Astra Serif" w:hAnsi="PT Astra Serif"/>
          <w:sz w:val="26"/>
          <w:szCs w:val="26"/>
        </w:rPr>
        <w:br/>
        <w:t>расходов, понесенных членами Общественной палаты Томской</w:t>
      </w:r>
      <w:r w:rsidRPr="004B227C">
        <w:rPr>
          <w:rFonts w:ascii="PT Astra Serif" w:hAnsi="PT Astra Serif"/>
          <w:sz w:val="26"/>
          <w:szCs w:val="26"/>
        </w:rPr>
        <w:br/>
      </w:r>
      <w:r w:rsidRPr="004B227C">
        <w:rPr>
          <w:rFonts w:ascii="PT Astra Serif" w:hAnsi="PT Astra Serif"/>
          <w:sz w:val="26"/>
          <w:szCs w:val="26"/>
        </w:rPr>
        <w:lastRenderedPageBreak/>
        <w:t>области в связи с исполнением полномочий (проезд, проживание в ходе выездных мероприятий).</w:t>
      </w:r>
      <w:proofErr w:type="gramEnd"/>
      <w:r w:rsidRPr="004B227C">
        <w:rPr>
          <w:rFonts w:ascii="PT Astra Serif" w:hAnsi="PT Astra Serif"/>
          <w:sz w:val="26"/>
          <w:szCs w:val="26"/>
        </w:rPr>
        <w:t xml:space="preserve"> В 202</w:t>
      </w:r>
      <w:r w:rsidR="00A931C1">
        <w:rPr>
          <w:rFonts w:ascii="PT Astra Serif" w:hAnsi="PT Astra Serif"/>
          <w:sz w:val="26"/>
          <w:szCs w:val="26"/>
        </w:rPr>
        <w:t>2</w:t>
      </w:r>
      <w:r w:rsidRPr="004B227C">
        <w:rPr>
          <w:rFonts w:ascii="PT Astra Serif" w:hAnsi="PT Astra Serif"/>
          <w:sz w:val="26"/>
          <w:szCs w:val="26"/>
        </w:rPr>
        <w:t xml:space="preserve"> году Общественной палатой Томской области организован</w:t>
      </w:r>
      <w:r w:rsidR="00A931C1">
        <w:rPr>
          <w:rFonts w:ascii="PT Astra Serif" w:hAnsi="PT Astra Serif"/>
          <w:sz w:val="26"/>
          <w:szCs w:val="26"/>
        </w:rPr>
        <w:t>ы</w:t>
      </w:r>
      <w:r w:rsidRPr="004B227C">
        <w:rPr>
          <w:rFonts w:ascii="PT Astra Serif" w:hAnsi="PT Astra Serif"/>
          <w:sz w:val="26"/>
          <w:szCs w:val="26"/>
        </w:rPr>
        <w:t xml:space="preserve"> и проведен</w:t>
      </w:r>
      <w:r w:rsidR="00A931C1">
        <w:rPr>
          <w:rFonts w:ascii="PT Astra Serif" w:hAnsi="PT Astra Serif"/>
          <w:sz w:val="26"/>
          <w:szCs w:val="26"/>
        </w:rPr>
        <w:t>ы</w:t>
      </w:r>
      <w:r w:rsidRPr="004B227C">
        <w:rPr>
          <w:rFonts w:ascii="PT Astra Serif" w:hAnsi="PT Astra Serif"/>
          <w:sz w:val="26"/>
          <w:szCs w:val="26"/>
        </w:rPr>
        <w:t xml:space="preserve"> круглые столы, семинары, совещания, тренинги по актуальным вопросам, общественно-политической, экономической политике и другим направлениям жизнедеятельности.</w:t>
      </w:r>
    </w:p>
    <w:p w14:paraId="4E9A1A71" w14:textId="77777777" w:rsidR="001D4DE7" w:rsidRPr="004B227C" w:rsidRDefault="001D4DE7" w:rsidP="004B227C">
      <w:pPr>
        <w:spacing w:after="0" w:line="240" w:lineRule="auto"/>
        <w:jc w:val="both"/>
        <w:rPr>
          <w:rFonts w:ascii="PT Astra Serif" w:hAnsi="PT Astra Serif"/>
          <w:sz w:val="26"/>
          <w:szCs w:val="26"/>
        </w:rPr>
      </w:pPr>
    </w:p>
    <w:p w14:paraId="08F543F6" w14:textId="77777777" w:rsidR="001D4DE7" w:rsidRPr="004B227C" w:rsidRDefault="001D4DE7" w:rsidP="004B227C">
      <w:pPr>
        <w:pStyle w:val="a8"/>
        <w:tabs>
          <w:tab w:val="left" w:pos="993"/>
        </w:tabs>
        <w:spacing w:after="0" w:line="240" w:lineRule="auto"/>
        <w:ind w:left="0" w:firstLine="709"/>
        <w:jc w:val="both"/>
        <w:rPr>
          <w:rFonts w:ascii="PT Astra Serif" w:hAnsi="PT Astra Serif"/>
          <w:b/>
          <w:sz w:val="26"/>
          <w:szCs w:val="26"/>
        </w:rPr>
      </w:pPr>
      <w:r w:rsidRPr="004B227C">
        <w:rPr>
          <w:rFonts w:ascii="PT Astra Serif" w:hAnsi="PT Astra Serif"/>
          <w:b/>
          <w:sz w:val="26"/>
          <w:szCs w:val="26"/>
        </w:rPr>
        <w:t>Подпрограмма «Развитие кадрового потенциала региона».</w:t>
      </w:r>
    </w:p>
    <w:p w14:paraId="443CDEDA" w14:textId="25FBAC37" w:rsidR="001D4DE7" w:rsidRPr="004B227C" w:rsidRDefault="001D4DE7" w:rsidP="004B227C">
      <w:pPr>
        <w:pStyle w:val="aff"/>
        <w:tabs>
          <w:tab w:val="clear" w:pos="1560"/>
          <w:tab w:val="left" w:pos="993"/>
        </w:tabs>
        <w:spacing w:line="240" w:lineRule="auto"/>
        <w:ind w:left="0" w:right="0" w:firstLine="709"/>
        <w:rPr>
          <w:rFonts w:ascii="PT Astra Serif" w:hAnsi="PT Astra Serif"/>
          <w:b/>
          <w:sz w:val="26"/>
          <w:szCs w:val="26"/>
        </w:rPr>
      </w:pPr>
      <w:r w:rsidRPr="004B227C">
        <w:rPr>
          <w:rFonts w:ascii="PT Astra Serif" w:hAnsi="PT Astra Serif"/>
          <w:sz w:val="26"/>
          <w:szCs w:val="26"/>
        </w:rPr>
        <w:t>В рамках подпрограммы в 202</w:t>
      </w:r>
      <w:r w:rsidR="00A931C1">
        <w:rPr>
          <w:rFonts w:ascii="PT Astra Serif" w:hAnsi="PT Astra Serif"/>
          <w:sz w:val="26"/>
          <w:szCs w:val="26"/>
        </w:rPr>
        <w:t>2</w:t>
      </w:r>
      <w:r w:rsidRPr="004B227C">
        <w:rPr>
          <w:rFonts w:ascii="PT Astra Serif" w:hAnsi="PT Astra Serif"/>
          <w:sz w:val="26"/>
          <w:szCs w:val="26"/>
        </w:rPr>
        <w:t xml:space="preserve"> году реализовывались 2 ВЦП</w:t>
      </w:r>
      <w:r w:rsidRPr="004B227C">
        <w:rPr>
          <w:rFonts w:ascii="PT Astra Serif" w:hAnsi="PT Astra Serif"/>
          <w:b/>
          <w:sz w:val="26"/>
          <w:szCs w:val="26"/>
        </w:rPr>
        <w:t>.</w:t>
      </w:r>
    </w:p>
    <w:p w14:paraId="6E3E2AA8" w14:textId="77777777" w:rsidR="001D4DE7" w:rsidRPr="004B227C" w:rsidRDefault="001D4DE7" w:rsidP="004B227C">
      <w:pPr>
        <w:pStyle w:val="aff"/>
        <w:numPr>
          <w:ilvl w:val="2"/>
          <w:numId w:val="110"/>
        </w:numPr>
        <w:tabs>
          <w:tab w:val="clear" w:pos="2160"/>
          <w:tab w:val="num" w:pos="1134"/>
        </w:tabs>
        <w:spacing w:line="240" w:lineRule="auto"/>
        <w:ind w:left="0" w:right="45" w:firstLine="709"/>
        <w:rPr>
          <w:sz w:val="26"/>
          <w:szCs w:val="26"/>
        </w:rPr>
      </w:pPr>
      <w:r w:rsidRPr="004B227C">
        <w:rPr>
          <w:b/>
          <w:sz w:val="26"/>
          <w:szCs w:val="26"/>
        </w:rPr>
        <w:t xml:space="preserve">ВЦП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 </w:t>
      </w:r>
      <w:r w:rsidRPr="004B227C">
        <w:rPr>
          <w:sz w:val="26"/>
          <w:szCs w:val="26"/>
        </w:rPr>
        <w:t>кассовое исполнение расходов</w:t>
      </w:r>
      <w:r w:rsidRPr="004B227C">
        <w:rPr>
          <w:b/>
          <w:sz w:val="26"/>
          <w:szCs w:val="26"/>
        </w:rPr>
        <w:t xml:space="preserve"> </w:t>
      </w:r>
      <w:r w:rsidRPr="004B227C">
        <w:rPr>
          <w:sz w:val="26"/>
          <w:szCs w:val="26"/>
        </w:rPr>
        <w:t xml:space="preserve">составило 2 290,0 тыс. рублей или 100 % к плану по уточненной сводной бюджетной росписи. </w:t>
      </w:r>
    </w:p>
    <w:p w14:paraId="61F76A96" w14:textId="77777777" w:rsidR="001D4DE7" w:rsidRPr="004B227C" w:rsidRDefault="001D4DE7" w:rsidP="004B227C">
      <w:pPr>
        <w:pStyle w:val="aff"/>
        <w:tabs>
          <w:tab w:val="clear" w:pos="1560"/>
          <w:tab w:val="left" w:pos="993"/>
        </w:tabs>
        <w:spacing w:line="240" w:lineRule="auto"/>
        <w:ind w:left="0" w:right="45" w:firstLine="567"/>
        <w:rPr>
          <w:sz w:val="26"/>
          <w:szCs w:val="26"/>
        </w:rPr>
      </w:pPr>
      <w:r w:rsidRPr="004B227C">
        <w:rPr>
          <w:sz w:val="26"/>
          <w:szCs w:val="26"/>
        </w:rPr>
        <w:t xml:space="preserve">В рамках ВЦП осуществлялось финансовое обеспечение выполнения государственного задания ОГБУ «Томский региональный ресурсный центр». </w:t>
      </w:r>
    </w:p>
    <w:p w14:paraId="6BC0EA8F" w14:textId="77777777" w:rsidR="001D4DE7" w:rsidRPr="004B227C" w:rsidRDefault="001D4DE7" w:rsidP="004B227C">
      <w:pPr>
        <w:pStyle w:val="aff"/>
        <w:tabs>
          <w:tab w:val="clear" w:pos="1560"/>
          <w:tab w:val="left" w:pos="0"/>
        </w:tabs>
        <w:spacing w:line="240" w:lineRule="auto"/>
        <w:ind w:left="0" w:right="45" w:firstLine="567"/>
        <w:rPr>
          <w:sz w:val="26"/>
          <w:szCs w:val="26"/>
        </w:rPr>
      </w:pPr>
      <w:proofErr w:type="gramStart"/>
      <w:r w:rsidRPr="004B227C">
        <w:rPr>
          <w:sz w:val="26"/>
          <w:szCs w:val="26"/>
        </w:rPr>
        <w:t xml:space="preserve">В рамках государственного задания проведено 20 мероприятий по реализации Государственного плана подготовки управленческих кадров для организаций народного хозяйства Российской Федерации, в том числе </w:t>
      </w:r>
      <w:r w:rsidRPr="004B227C">
        <w:rPr>
          <w:rFonts w:ascii="PT Astra Serif" w:hAnsi="PT Astra Serif"/>
          <w:sz w:val="26"/>
          <w:szCs w:val="26"/>
        </w:rPr>
        <w:t xml:space="preserve">организован конкурсный отбор специалистов для участия в программах профессиональной переподготовки в рамках Государственного плана на 2022/2023 учебный </w:t>
      </w:r>
      <w:r w:rsidRPr="004B227C">
        <w:rPr>
          <w:sz w:val="26"/>
          <w:szCs w:val="26"/>
        </w:rPr>
        <w:t>год, проведены образовательные мероприятия (семинаров, конференций, бизнес-сессий, круглых столов, тренингов и т.п.) с участием выпускников Президентской программы, обеспечено</w:t>
      </w:r>
      <w:proofErr w:type="gramEnd"/>
      <w:r w:rsidRPr="004B227C">
        <w:rPr>
          <w:sz w:val="26"/>
          <w:szCs w:val="26"/>
        </w:rPr>
        <w:t xml:space="preserve"> их участие в межрегиональных и международных мероприятиях в рамках Президентской программы и развития межрегиональных связей общественных объединений выпускников Президентской программы и пр.</w:t>
      </w:r>
    </w:p>
    <w:p w14:paraId="62F369A2" w14:textId="77777777" w:rsidR="001D4DE7" w:rsidRPr="004B227C" w:rsidRDefault="001D4DE7" w:rsidP="004B227C">
      <w:pPr>
        <w:spacing w:after="0" w:line="240" w:lineRule="auto"/>
        <w:jc w:val="both"/>
        <w:rPr>
          <w:rFonts w:ascii="PT Astra Serif" w:hAnsi="PT Astra Serif"/>
          <w:sz w:val="26"/>
          <w:szCs w:val="26"/>
        </w:rPr>
      </w:pPr>
    </w:p>
    <w:p w14:paraId="2F284518" w14:textId="77777777" w:rsidR="001D4DE7" w:rsidRPr="004B227C" w:rsidRDefault="001D4DE7" w:rsidP="004B227C">
      <w:pPr>
        <w:pStyle w:val="aff"/>
        <w:tabs>
          <w:tab w:val="clear" w:pos="1560"/>
          <w:tab w:val="left" w:pos="993"/>
        </w:tabs>
        <w:spacing w:line="240" w:lineRule="auto"/>
        <w:ind w:left="0" w:right="45" w:firstLine="709"/>
        <w:rPr>
          <w:sz w:val="26"/>
          <w:szCs w:val="26"/>
        </w:rPr>
      </w:pPr>
      <w:r w:rsidRPr="004B227C">
        <w:rPr>
          <w:b/>
          <w:sz w:val="26"/>
          <w:szCs w:val="26"/>
        </w:rPr>
        <w:t>2. ВЦП</w:t>
      </w:r>
      <w:r w:rsidRPr="004B227C">
        <w:t xml:space="preserve"> </w:t>
      </w:r>
      <w:r w:rsidRPr="004B227C">
        <w:rPr>
          <w:b/>
          <w:sz w:val="26"/>
          <w:szCs w:val="26"/>
        </w:rPr>
        <w:t xml:space="preserve">«Награды Томской области»: </w:t>
      </w:r>
      <w:r w:rsidRPr="004B227C">
        <w:rPr>
          <w:sz w:val="26"/>
          <w:szCs w:val="26"/>
        </w:rPr>
        <w:t>кассовое исполнение расходов</w:t>
      </w:r>
      <w:r w:rsidRPr="004B227C">
        <w:rPr>
          <w:b/>
          <w:sz w:val="26"/>
          <w:szCs w:val="26"/>
        </w:rPr>
        <w:t xml:space="preserve"> </w:t>
      </w:r>
      <w:r w:rsidRPr="004B227C">
        <w:rPr>
          <w:sz w:val="26"/>
          <w:szCs w:val="26"/>
        </w:rPr>
        <w:t xml:space="preserve">составило 2 379,2 тыс. рублей или 98,8% к плану по уточненной сводной бюджетной росписи. </w:t>
      </w:r>
    </w:p>
    <w:p w14:paraId="36EF6A02" w14:textId="77777777" w:rsidR="001D4DE7" w:rsidRPr="004B227C" w:rsidRDefault="001D4DE7" w:rsidP="004B227C">
      <w:pPr>
        <w:pStyle w:val="aff"/>
        <w:tabs>
          <w:tab w:val="clear" w:pos="1560"/>
          <w:tab w:val="left" w:pos="993"/>
        </w:tabs>
        <w:spacing w:line="240" w:lineRule="auto"/>
        <w:ind w:left="0" w:right="45" w:firstLine="709"/>
        <w:rPr>
          <w:sz w:val="26"/>
          <w:szCs w:val="26"/>
        </w:rPr>
      </w:pPr>
      <w:r w:rsidRPr="004B227C">
        <w:rPr>
          <w:sz w:val="26"/>
          <w:szCs w:val="26"/>
        </w:rPr>
        <w:t>Основные направления расходов в рамках ВЦП:</w:t>
      </w:r>
    </w:p>
    <w:p w14:paraId="19C2A2B9" w14:textId="77777777" w:rsidR="001D4DE7" w:rsidRPr="004B227C" w:rsidRDefault="001D4DE7" w:rsidP="004B227C">
      <w:pPr>
        <w:pStyle w:val="aff"/>
        <w:numPr>
          <w:ilvl w:val="0"/>
          <w:numId w:val="119"/>
        </w:numPr>
        <w:tabs>
          <w:tab w:val="left" w:pos="1134"/>
        </w:tabs>
        <w:spacing w:line="240" w:lineRule="auto"/>
        <w:ind w:left="0" w:right="45" w:firstLine="709"/>
        <w:rPr>
          <w:rFonts w:ascii="PT Astra Serif" w:hAnsi="PT Astra Serif"/>
          <w:sz w:val="26"/>
          <w:szCs w:val="26"/>
        </w:rPr>
      </w:pPr>
      <w:proofErr w:type="gramStart"/>
      <w:r w:rsidRPr="004B227C">
        <w:rPr>
          <w:rFonts w:ascii="PT Astra Serif" w:hAnsi="PT Astra Serif"/>
          <w:sz w:val="26"/>
          <w:szCs w:val="26"/>
        </w:rPr>
        <w:t>1 780,6 тыс. рублей – на награждение томичей и жителей области наградами разных уровней: 67 государственных наград по указу Президента Российской Федерации, 1 почетное звание «Почетный гражданин Томской области», 9 знаков отличия «За заслуги перед Томской областью», 39 знаков отличия «Родительская доблесть», 37 знаков отличия «За заслуги в сфере образования», 6 Почетных грамоты Томской области, 20 орденов «Томская слава», 109 медалей</w:t>
      </w:r>
      <w:proofErr w:type="gramEnd"/>
      <w:r w:rsidRPr="004B227C">
        <w:rPr>
          <w:rFonts w:ascii="PT Astra Serif" w:hAnsi="PT Astra Serif"/>
          <w:sz w:val="26"/>
          <w:szCs w:val="26"/>
        </w:rPr>
        <w:t xml:space="preserve"> «За достижения», 139 знаков отличия «Будущее Томской области», а также вручение Почетных грамот Администрации Томской области, Благодарностей Администрации Томской области и памятных подарков; </w:t>
      </w:r>
    </w:p>
    <w:p w14:paraId="5AE95E6F" w14:textId="77777777" w:rsidR="001D4DE7" w:rsidRPr="004B227C" w:rsidRDefault="001D4DE7" w:rsidP="004B227C">
      <w:pPr>
        <w:pStyle w:val="aff"/>
        <w:numPr>
          <w:ilvl w:val="0"/>
          <w:numId w:val="119"/>
        </w:numPr>
        <w:tabs>
          <w:tab w:val="left" w:pos="1134"/>
        </w:tabs>
        <w:spacing w:line="240" w:lineRule="auto"/>
        <w:ind w:left="0" w:right="45" w:firstLine="709"/>
        <w:rPr>
          <w:rFonts w:ascii="PT Astra Serif" w:hAnsi="PT Astra Serif"/>
          <w:sz w:val="26"/>
          <w:szCs w:val="26"/>
        </w:rPr>
      </w:pPr>
      <w:r w:rsidRPr="004B227C">
        <w:rPr>
          <w:rFonts w:ascii="PT Astra Serif" w:hAnsi="PT Astra Serif"/>
          <w:sz w:val="26"/>
          <w:szCs w:val="26"/>
        </w:rPr>
        <w:t>598,7 тыс. рублей – на разработку эскизов, изготовление и приобретение бланочной и наградной продукции, оплату услуг по проведению приема Губернатора Томской области по вручению наград.</w:t>
      </w:r>
    </w:p>
    <w:p w14:paraId="45D8B040" w14:textId="77777777" w:rsidR="001D4DE7" w:rsidRPr="004B227C" w:rsidRDefault="001D4DE7" w:rsidP="004B227C">
      <w:pPr>
        <w:autoSpaceDE w:val="0"/>
        <w:autoSpaceDN w:val="0"/>
        <w:adjustRightInd w:val="0"/>
        <w:spacing w:after="0" w:line="240" w:lineRule="auto"/>
        <w:ind w:firstLine="709"/>
        <w:jc w:val="both"/>
        <w:rPr>
          <w:rFonts w:ascii="PT Astra Serif" w:hAnsi="PT Astra Serif"/>
          <w:sz w:val="26"/>
          <w:szCs w:val="26"/>
        </w:rPr>
      </w:pPr>
    </w:p>
    <w:p w14:paraId="24EE5E9E" w14:textId="77777777" w:rsidR="001D4DE7" w:rsidRPr="004B227C" w:rsidRDefault="001D4DE7" w:rsidP="004B227C">
      <w:pPr>
        <w:spacing w:after="0" w:line="240" w:lineRule="auto"/>
        <w:ind w:firstLine="567"/>
        <w:jc w:val="both"/>
        <w:rPr>
          <w:rFonts w:ascii="PT Astra Serif" w:hAnsi="PT Astra Serif"/>
          <w:sz w:val="26"/>
          <w:szCs w:val="26"/>
        </w:rPr>
      </w:pPr>
    </w:p>
    <w:p w14:paraId="7EC21C89" w14:textId="77777777" w:rsidR="001D4DE7" w:rsidRPr="004B227C" w:rsidRDefault="001D4DE7" w:rsidP="004B227C">
      <w:pPr>
        <w:spacing w:after="0" w:line="240" w:lineRule="auto"/>
        <w:ind w:firstLine="567"/>
        <w:jc w:val="both"/>
        <w:rPr>
          <w:rFonts w:ascii="PT Astra Serif" w:hAnsi="PT Astra Serif"/>
          <w:sz w:val="26"/>
          <w:szCs w:val="26"/>
        </w:rPr>
      </w:pPr>
    </w:p>
    <w:p w14:paraId="77CDC25B" w14:textId="77777777" w:rsidR="001D4DE7" w:rsidRPr="004B227C" w:rsidRDefault="001D4DE7" w:rsidP="004B227C">
      <w:pPr>
        <w:spacing w:after="0" w:line="240" w:lineRule="auto"/>
        <w:jc w:val="both"/>
        <w:rPr>
          <w:rFonts w:ascii="PT Astra Serif" w:hAnsi="PT Astra Serif"/>
          <w:sz w:val="26"/>
          <w:szCs w:val="26"/>
        </w:rPr>
      </w:pPr>
      <w:r w:rsidRPr="004B227C">
        <w:rPr>
          <w:rFonts w:ascii="PT Astra Serif" w:hAnsi="PT Astra Serif"/>
          <w:sz w:val="26"/>
          <w:szCs w:val="26"/>
        </w:rPr>
        <w:t>Заместитель Губернатора Томской области-</w:t>
      </w:r>
    </w:p>
    <w:p w14:paraId="7081ACEC" w14:textId="0C18237F" w:rsidR="001D4DE7" w:rsidRPr="004B227C" w:rsidRDefault="001D4DE7" w:rsidP="004B227C">
      <w:pPr>
        <w:spacing w:after="0" w:line="240" w:lineRule="auto"/>
        <w:jc w:val="both"/>
        <w:rPr>
          <w:rFonts w:ascii="PT Astra Serif" w:hAnsi="PT Astra Serif"/>
          <w:sz w:val="26"/>
          <w:szCs w:val="26"/>
        </w:rPr>
      </w:pPr>
      <w:r w:rsidRPr="004B227C">
        <w:rPr>
          <w:rFonts w:ascii="PT Astra Serif" w:hAnsi="PT Astra Serif"/>
          <w:sz w:val="26"/>
          <w:szCs w:val="26"/>
        </w:rPr>
        <w:t>начальник Департамента финансов</w:t>
      </w:r>
      <w:r w:rsidRPr="004B227C">
        <w:rPr>
          <w:rFonts w:ascii="PT Astra Serif" w:hAnsi="PT Astra Serif"/>
          <w:sz w:val="26"/>
          <w:szCs w:val="26"/>
        </w:rPr>
        <w:tab/>
      </w:r>
      <w:r w:rsidRPr="004B227C">
        <w:rPr>
          <w:rFonts w:ascii="PT Astra Serif" w:hAnsi="PT Astra Serif"/>
          <w:sz w:val="26"/>
          <w:szCs w:val="26"/>
        </w:rPr>
        <w:tab/>
      </w:r>
      <w:r w:rsidRPr="004B227C">
        <w:rPr>
          <w:rFonts w:ascii="PT Astra Serif" w:hAnsi="PT Astra Serif"/>
          <w:sz w:val="26"/>
          <w:szCs w:val="26"/>
        </w:rPr>
        <w:tab/>
      </w:r>
      <w:r w:rsidRPr="004B227C">
        <w:rPr>
          <w:rFonts w:ascii="PT Astra Serif" w:hAnsi="PT Astra Serif"/>
          <w:sz w:val="26"/>
          <w:szCs w:val="26"/>
        </w:rPr>
        <w:tab/>
      </w:r>
      <w:r w:rsidRPr="004B227C">
        <w:rPr>
          <w:rFonts w:ascii="PT Astra Serif" w:hAnsi="PT Astra Serif"/>
          <w:sz w:val="26"/>
          <w:szCs w:val="26"/>
        </w:rPr>
        <w:tab/>
      </w:r>
      <w:r w:rsidRPr="004B227C">
        <w:rPr>
          <w:rFonts w:ascii="PT Astra Serif" w:hAnsi="PT Astra Serif"/>
          <w:sz w:val="26"/>
          <w:szCs w:val="26"/>
        </w:rPr>
        <w:tab/>
        <w:t>А.М. Феденёв</w:t>
      </w:r>
    </w:p>
    <w:p w14:paraId="0DC08D79" w14:textId="326CD085" w:rsidR="006A03AF" w:rsidRPr="004B227C" w:rsidRDefault="006A03AF" w:rsidP="004B227C">
      <w:pPr>
        <w:spacing w:after="0" w:line="240" w:lineRule="auto"/>
        <w:jc w:val="both"/>
        <w:rPr>
          <w:rFonts w:ascii="PT Astra Serif" w:hAnsi="PT Astra Serif"/>
          <w:sz w:val="26"/>
          <w:szCs w:val="26"/>
        </w:rPr>
      </w:pPr>
      <w:r w:rsidRPr="004B227C">
        <w:rPr>
          <w:rFonts w:ascii="PT Astra Serif" w:hAnsi="PT Astra Serif"/>
          <w:sz w:val="26"/>
          <w:szCs w:val="26"/>
        </w:rPr>
        <w:br w:type="page"/>
      </w:r>
    </w:p>
    <w:p w14:paraId="39CEB6E4" w14:textId="7165B6E3" w:rsidR="003121C6" w:rsidRPr="004B227C" w:rsidRDefault="003121C6" w:rsidP="004B227C">
      <w:pPr>
        <w:spacing w:after="0" w:line="240" w:lineRule="auto"/>
        <w:jc w:val="right"/>
        <w:rPr>
          <w:rFonts w:ascii="PT Astra Serif" w:hAnsi="PT Astra Serif"/>
          <w:sz w:val="26"/>
          <w:szCs w:val="26"/>
        </w:rPr>
      </w:pPr>
      <w:r w:rsidRPr="004B227C">
        <w:rPr>
          <w:rFonts w:ascii="PT Astra Serif" w:hAnsi="PT Astra Serif"/>
          <w:sz w:val="26"/>
          <w:szCs w:val="26"/>
        </w:rPr>
        <w:lastRenderedPageBreak/>
        <w:t xml:space="preserve">Приложение </w:t>
      </w:r>
      <w:r w:rsidR="002331F6">
        <w:rPr>
          <w:rFonts w:ascii="PT Astra Serif" w:hAnsi="PT Astra Serif"/>
          <w:sz w:val="26"/>
          <w:szCs w:val="26"/>
        </w:rPr>
        <w:t>2</w:t>
      </w:r>
    </w:p>
    <w:p w14:paraId="4A4B0AD7" w14:textId="77777777" w:rsidR="003121C6" w:rsidRPr="004B227C" w:rsidRDefault="003121C6" w:rsidP="004B227C">
      <w:pPr>
        <w:spacing w:after="0" w:line="240" w:lineRule="auto"/>
        <w:jc w:val="right"/>
        <w:rPr>
          <w:rFonts w:ascii="PT Astra Serif" w:hAnsi="PT Astra Serif"/>
          <w:sz w:val="26"/>
          <w:szCs w:val="26"/>
        </w:rPr>
      </w:pPr>
    </w:p>
    <w:p w14:paraId="3BEBB4EB" w14:textId="77777777" w:rsidR="003121C6" w:rsidRPr="004B227C" w:rsidRDefault="003121C6" w:rsidP="004B227C">
      <w:pPr>
        <w:pStyle w:val="aa"/>
        <w:ind w:firstLine="0"/>
        <w:jc w:val="center"/>
        <w:rPr>
          <w:rFonts w:ascii="PT Astra Serif" w:hAnsi="PT Astra Serif"/>
          <w:bCs/>
        </w:rPr>
      </w:pPr>
      <w:r w:rsidRPr="004B227C">
        <w:rPr>
          <w:rFonts w:ascii="PT Astra Serif" w:hAnsi="PT Astra Serif"/>
          <w:b/>
        </w:rPr>
        <w:t xml:space="preserve">Информация о целевых показателях, достигнутых по итогам 2022 года, в рамках реализации соответствующих региональных проектов Томской области </w:t>
      </w:r>
    </w:p>
    <w:tbl>
      <w:tblPr>
        <w:tblW w:w="9923" w:type="dxa"/>
        <w:tblInd w:w="-459" w:type="dxa"/>
        <w:tblLayout w:type="fixed"/>
        <w:tblLook w:val="04A0" w:firstRow="1" w:lastRow="0" w:firstColumn="1" w:lastColumn="0" w:noHBand="0" w:noVBand="1"/>
      </w:tblPr>
      <w:tblGrid>
        <w:gridCol w:w="567"/>
        <w:gridCol w:w="2835"/>
        <w:gridCol w:w="1701"/>
        <w:gridCol w:w="851"/>
        <w:gridCol w:w="850"/>
        <w:gridCol w:w="850"/>
        <w:gridCol w:w="851"/>
        <w:gridCol w:w="1418"/>
      </w:tblGrid>
      <w:tr w:rsidR="004B227C" w:rsidRPr="004B227C" w14:paraId="4FDD4D4F" w14:textId="77777777" w:rsidTr="00F01E55">
        <w:trPr>
          <w:trHeight w:val="1650"/>
          <w:tblHead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87AE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 xml:space="preserve">№ </w:t>
            </w:r>
            <w:proofErr w:type="gramStart"/>
            <w:r w:rsidRPr="004B227C">
              <w:rPr>
                <w:rFonts w:ascii="PT Astra Serif" w:eastAsia="Times New Roman" w:hAnsi="PT Astra Serif" w:cs="Calibri"/>
                <w:bCs/>
                <w:lang w:eastAsia="ru-RU"/>
              </w:rPr>
              <w:t>п</w:t>
            </w:r>
            <w:proofErr w:type="gramEnd"/>
            <w:r w:rsidRPr="004B227C">
              <w:rPr>
                <w:rFonts w:ascii="PT Astra Serif" w:eastAsia="Times New Roman" w:hAnsi="PT Astra Serif" w:cs="Calibri"/>
                <w:bCs/>
                <w:lang w:eastAsia="ru-RU"/>
              </w:rPr>
              <w:t>/п</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14:paraId="7ADFE07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Наименование показателя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9B2E1F6"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proofErr w:type="gramStart"/>
            <w:r w:rsidRPr="004B227C">
              <w:rPr>
                <w:rFonts w:ascii="PT Astra Serif" w:eastAsia="Times New Roman" w:hAnsi="PT Astra Serif" w:cs="Calibri"/>
                <w:bCs/>
                <w:lang w:eastAsia="ru-RU"/>
              </w:rPr>
              <w:t>Ответственный за показатель</w:t>
            </w:r>
            <w:proofErr w:type="gramEnd"/>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E938523" w14:textId="77777777" w:rsidR="003121C6" w:rsidRPr="004B227C" w:rsidRDefault="003121C6" w:rsidP="004B227C">
            <w:pPr>
              <w:spacing w:after="0" w:line="240" w:lineRule="auto"/>
              <w:ind w:left="-108" w:right="-108"/>
              <w:jc w:val="center"/>
              <w:rPr>
                <w:rFonts w:ascii="PT Astra Serif" w:eastAsia="Times New Roman" w:hAnsi="PT Astra Serif" w:cs="Calibri"/>
                <w:bCs/>
                <w:lang w:eastAsia="ru-RU"/>
              </w:rPr>
            </w:pPr>
            <w:r w:rsidRPr="004B227C">
              <w:rPr>
                <w:rFonts w:ascii="PT Astra Serif" w:eastAsia="Times New Roman" w:hAnsi="PT Astra Serif" w:cs="Calibri"/>
                <w:bCs/>
                <w:lang w:eastAsia="ru-RU"/>
              </w:rPr>
              <w:t>Единица измере</w:t>
            </w:r>
          </w:p>
          <w:p w14:paraId="5C6789C6" w14:textId="77777777" w:rsidR="003121C6" w:rsidRPr="004B227C" w:rsidRDefault="003121C6" w:rsidP="004B227C">
            <w:pPr>
              <w:spacing w:after="0" w:line="240" w:lineRule="auto"/>
              <w:ind w:right="-108"/>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ния</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B1D46A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План 2022 год</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7D2C2059" w14:textId="77777777" w:rsidR="003121C6" w:rsidRPr="004B227C" w:rsidRDefault="003121C6" w:rsidP="004B227C">
            <w:pPr>
              <w:spacing w:after="0" w:line="240" w:lineRule="auto"/>
              <w:ind w:right="-109"/>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Факт 2022 год</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20E1F291" w14:textId="77777777" w:rsidR="003121C6" w:rsidRPr="004B227C" w:rsidRDefault="003121C6" w:rsidP="004B227C">
            <w:pPr>
              <w:spacing w:after="0" w:line="240" w:lineRule="auto"/>
              <w:ind w:left="-108" w:right="-108"/>
              <w:jc w:val="center"/>
              <w:rPr>
                <w:rFonts w:ascii="PT Astra Serif" w:eastAsia="Times New Roman" w:hAnsi="PT Astra Serif" w:cs="Calibri"/>
                <w:bCs/>
                <w:lang w:eastAsia="ru-RU"/>
              </w:rPr>
            </w:pPr>
            <w:r w:rsidRPr="004B227C">
              <w:rPr>
                <w:rFonts w:ascii="PT Astra Serif" w:eastAsia="Times New Roman" w:hAnsi="PT Astra Serif" w:cs="Calibri"/>
                <w:bCs/>
                <w:lang w:eastAsia="ru-RU"/>
              </w:rPr>
              <w:t xml:space="preserve">Процент выполнения </w:t>
            </w:r>
          </w:p>
          <w:p w14:paraId="17235E73"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(в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2EB16F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Достигнут</w:t>
            </w:r>
            <w:proofErr w:type="gramStart"/>
            <w:r w:rsidRPr="004B227C">
              <w:rPr>
                <w:rFonts w:ascii="PT Astra Serif" w:eastAsia="Times New Roman" w:hAnsi="PT Astra Serif" w:cs="Calibri"/>
                <w:bCs/>
                <w:lang w:eastAsia="ru-RU"/>
              </w:rPr>
              <w:t>/Н</w:t>
            </w:r>
            <w:proofErr w:type="gramEnd"/>
            <w:r w:rsidRPr="004B227C">
              <w:rPr>
                <w:rFonts w:ascii="PT Astra Serif" w:eastAsia="Times New Roman" w:hAnsi="PT Astra Serif" w:cs="Calibri"/>
                <w:bCs/>
                <w:lang w:eastAsia="ru-RU"/>
              </w:rPr>
              <w:t>е достигнут (причины)</w:t>
            </w:r>
          </w:p>
        </w:tc>
      </w:tr>
      <w:tr w:rsidR="004B227C" w:rsidRPr="004B227C" w14:paraId="29CDA289"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7EBBD6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Проектная часть</w:t>
            </w:r>
          </w:p>
        </w:tc>
      </w:tr>
      <w:tr w:rsidR="004B227C" w:rsidRPr="004B227C" w14:paraId="68FB40E6"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E12953" w14:textId="77777777" w:rsidR="003121C6" w:rsidRPr="004B227C" w:rsidRDefault="003121C6" w:rsidP="004B227C">
            <w:pPr>
              <w:spacing w:after="0" w:line="240" w:lineRule="auto"/>
              <w:jc w:val="center"/>
              <w:rPr>
                <w:rFonts w:ascii="PT Astra Serif" w:eastAsia="Times New Roman" w:hAnsi="PT Astra Serif" w:cs="Calibri"/>
                <w:b/>
                <w:bCs/>
                <w:lang w:eastAsia="ru-RU"/>
              </w:rPr>
            </w:pPr>
            <w:r w:rsidRPr="004B227C">
              <w:rPr>
                <w:rFonts w:ascii="PT Astra Serif" w:eastAsia="Times New Roman" w:hAnsi="PT Astra Serif" w:cs="Calibri"/>
                <w:b/>
                <w:bCs/>
                <w:lang w:eastAsia="ru-RU"/>
              </w:rPr>
              <w:t>ГП «Улучшение инвестиционного климата и развитие экспорта Томской области»</w:t>
            </w:r>
          </w:p>
        </w:tc>
      </w:tr>
      <w:tr w:rsidR="004B227C" w:rsidRPr="004B227C" w14:paraId="2DFCD42C"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9F5990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«Международная кооперация и экспорт»</w:t>
            </w:r>
          </w:p>
        </w:tc>
      </w:tr>
      <w:tr w:rsidR="004B227C" w:rsidRPr="004B227C" w14:paraId="4436EF41"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764770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«Системные меры развития международной кооперации и экспорта»</w:t>
            </w:r>
          </w:p>
        </w:tc>
      </w:tr>
      <w:tr w:rsidR="004B227C" w:rsidRPr="004B227C" w14:paraId="4E2F5759" w14:textId="77777777" w:rsidTr="00F01E55">
        <w:trPr>
          <w:trHeight w:val="1980"/>
        </w:trPr>
        <w:tc>
          <w:tcPr>
            <w:tcW w:w="567" w:type="dxa"/>
            <w:tcBorders>
              <w:top w:val="nil"/>
              <w:left w:val="single" w:sz="4" w:space="0" w:color="auto"/>
              <w:bottom w:val="single" w:sz="4" w:space="0" w:color="auto"/>
              <w:right w:val="single" w:sz="4" w:space="0" w:color="auto"/>
            </w:tcBorders>
            <w:shd w:val="clear" w:color="auto" w:fill="auto"/>
            <w:vAlign w:val="center"/>
          </w:tcPr>
          <w:p w14:paraId="0A8574C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nil"/>
              <w:left w:val="nil"/>
              <w:bottom w:val="single" w:sz="4" w:space="0" w:color="auto"/>
              <w:right w:val="single" w:sz="4" w:space="0" w:color="auto"/>
            </w:tcBorders>
            <w:shd w:val="clear" w:color="auto" w:fill="auto"/>
            <w:vAlign w:val="center"/>
          </w:tcPr>
          <w:p w14:paraId="3CDE63F7"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Количество субъектов Российской Федерации, в которых внедрен Региональный экспортный стандарт 2.0.</w:t>
            </w:r>
          </w:p>
        </w:tc>
        <w:tc>
          <w:tcPr>
            <w:tcW w:w="1701" w:type="dxa"/>
            <w:tcBorders>
              <w:top w:val="nil"/>
              <w:left w:val="nil"/>
              <w:bottom w:val="single" w:sz="4" w:space="0" w:color="auto"/>
              <w:right w:val="single" w:sz="4" w:space="0" w:color="auto"/>
            </w:tcBorders>
            <w:shd w:val="clear" w:color="auto" w:fill="auto"/>
            <w:vAlign w:val="center"/>
          </w:tcPr>
          <w:p w14:paraId="3AADDAD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международных и региональных связей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3AB22BD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tcPr>
          <w:p w14:paraId="6048FC52"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w:t>
            </w:r>
          </w:p>
        </w:tc>
        <w:tc>
          <w:tcPr>
            <w:tcW w:w="850" w:type="dxa"/>
            <w:tcBorders>
              <w:top w:val="nil"/>
              <w:left w:val="nil"/>
              <w:bottom w:val="single" w:sz="4" w:space="0" w:color="auto"/>
              <w:right w:val="single" w:sz="4" w:space="0" w:color="auto"/>
            </w:tcBorders>
            <w:shd w:val="clear" w:color="auto" w:fill="auto"/>
            <w:vAlign w:val="center"/>
          </w:tcPr>
          <w:p w14:paraId="6B04C37B"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w:t>
            </w:r>
          </w:p>
        </w:tc>
        <w:tc>
          <w:tcPr>
            <w:tcW w:w="851" w:type="dxa"/>
            <w:tcBorders>
              <w:top w:val="nil"/>
              <w:left w:val="nil"/>
              <w:bottom w:val="single" w:sz="4" w:space="0" w:color="auto"/>
              <w:right w:val="single" w:sz="4" w:space="0" w:color="auto"/>
            </w:tcBorders>
            <w:shd w:val="clear" w:color="auto" w:fill="auto"/>
            <w:vAlign w:val="center"/>
          </w:tcPr>
          <w:p w14:paraId="30CC42E4"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272EEC6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7425B78"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936D2D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«Развитие экспорта медицинских услуг в Томской области»</w:t>
            </w:r>
          </w:p>
        </w:tc>
      </w:tr>
      <w:tr w:rsidR="004B227C" w:rsidRPr="004B227C" w14:paraId="5B8CDA82" w14:textId="77777777" w:rsidTr="00F01E55">
        <w:trPr>
          <w:trHeight w:val="1615"/>
        </w:trPr>
        <w:tc>
          <w:tcPr>
            <w:tcW w:w="567" w:type="dxa"/>
            <w:tcBorders>
              <w:top w:val="nil"/>
              <w:left w:val="single" w:sz="4" w:space="0" w:color="auto"/>
              <w:bottom w:val="single" w:sz="4" w:space="0" w:color="auto"/>
              <w:right w:val="single" w:sz="4" w:space="0" w:color="auto"/>
            </w:tcBorders>
            <w:shd w:val="clear" w:color="auto" w:fill="auto"/>
            <w:vAlign w:val="center"/>
          </w:tcPr>
          <w:p w14:paraId="67BBBF44" w14:textId="77777777" w:rsidR="003121C6" w:rsidRPr="004B227C" w:rsidRDefault="003121C6" w:rsidP="004B227C">
            <w:pPr>
              <w:spacing w:after="0" w:line="240" w:lineRule="auto"/>
              <w:jc w:val="center"/>
              <w:rPr>
                <w:rFonts w:ascii="PT Astra Serif" w:eastAsia="Times New Roman" w:hAnsi="PT Astra Serif" w:cs="Calibri"/>
                <w:lang w:val="en-US" w:eastAsia="ru-RU"/>
              </w:rPr>
            </w:pPr>
            <w:r w:rsidRPr="004B227C">
              <w:rPr>
                <w:rFonts w:ascii="PT Astra Serif" w:eastAsia="Times New Roman" w:hAnsi="PT Astra Serif" w:cs="Calibri"/>
                <w:lang w:val="en-US" w:eastAsia="ru-RU"/>
              </w:rPr>
              <w:t>1</w:t>
            </w:r>
          </w:p>
        </w:tc>
        <w:tc>
          <w:tcPr>
            <w:tcW w:w="2835" w:type="dxa"/>
            <w:tcBorders>
              <w:top w:val="nil"/>
              <w:left w:val="nil"/>
              <w:bottom w:val="single" w:sz="4" w:space="0" w:color="auto"/>
              <w:right w:val="single" w:sz="4" w:space="0" w:color="auto"/>
            </w:tcBorders>
            <w:shd w:val="clear" w:color="auto" w:fill="auto"/>
            <w:vAlign w:val="center"/>
          </w:tcPr>
          <w:p w14:paraId="28A58825"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Количество пролеченных иностранных граждан (тыс. чел.).</w:t>
            </w:r>
          </w:p>
        </w:tc>
        <w:tc>
          <w:tcPr>
            <w:tcW w:w="1701" w:type="dxa"/>
            <w:tcBorders>
              <w:top w:val="nil"/>
              <w:left w:val="nil"/>
              <w:bottom w:val="single" w:sz="4" w:space="0" w:color="auto"/>
              <w:right w:val="single" w:sz="4" w:space="0" w:color="auto"/>
            </w:tcBorders>
            <w:shd w:val="clear" w:color="auto" w:fill="auto"/>
            <w:vAlign w:val="center"/>
          </w:tcPr>
          <w:p w14:paraId="7164B14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здравоохранения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3EF1053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тысяч человек</w:t>
            </w:r>
          </w:p>
        </w:tc>
        <w:tc>
          <w:tcPr>
            <w:tcW w:w="850" w:type="dxa"/>
            <w:tcBorders>
              <w:top w:val="nil"/>
              <w:left w:val="nil"/>
              <w:bottom w:val="single" w:sz="4" w:space="0" w:color="auto"/>
              <w:right w:val="single" w:sz="4" w:space="0" w:color="auto"/>
            </w:tcBorders>
            <w:shd w:val="clear" w:color="auto" w:fill="auto"/>
            <w:vAlign w:val="center"/>
          </w:tcPr>
          <w:p w14:paraId="3F612F4C" w14:textId="77777777" w:rsidR="003121C6" w:rsidRPr="004B227C" w:rsidRDefault="003121C6" w:rsidP="004B227C">
            <w:pPr>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21,057</w:t>
            </w:r>
          </w:p>
        </w:tc>
        <w:tc>
          <w:tcPr>
            <w:tcW w:w="850" w:type="dxa"/>
            <w:tcBorders>
              <w:top w:val="nil"/>
              <w:left w:val="nil"/>
              <w:bottom w:val="single" w:sz="4" w:space="0" w:color="auto"/>
              <w:right w:val="single" w:sz="4" w:space="0" w:color="auto"/>
            </w:tcBorders>
            <w:shd w:val="clear" w:color="auto" w:fill="auto"/>
            <w:vAlign w:val="center"/>
          </w:tcPr>
          <w:p w14:paraId="0E60522D" w14:textId="77777777" w:rsidR="003121C6" w:rsidRPr="004B227C" w:rsidRDefault="003121C6" w:rsidP="004B227C">
            <w:pPr>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33,536</w:t>
            </w:r>
          </w:p>
        </w:tc>
        <w:tc>
          <w:tcPr>
            <w:tcW w:w="851" w:type="dxa"/>
            <w:tcBorders>
              <w:top w:val="nil"/>
              <w:left w:val="nil"/>
              <w:bottom w:val="single" w:sz="4" w:space="0" w:color="auto"/>
              <w:right w:val="single" w:sz="4" w:space="0" w:color="auto"/>
            </w:tcBorders>
            <w:shd w:val="clear" w:color="auto" w:fill="auto"/>
            <w:vAlign w:val="center"/>
          </w:tcPr>
          <w:p w14:paraId="203D3A7A" w14:textId="77777777" w:rsidR="003121C6" w:rsidRPr="004B227C" w:rsidRDefault="003121C6" w:rsidP="004B227C">
            <w:pPr>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159</w:t>
            </w:r>
          </w:p>
        </w:tc>
        <w:tc>
          <w:tcPr>
            <w:tcW w:w="1418" w:type="dxa"/>
            <w:tcBorders>
              <w:top w:val="nil"/>
              <w:left w:val="nil"/>
              <w:bottom w:val="single" w:sz="4" w:space="0" w:color="auto"/>
              <w:right w:val="single" w:sz="4" w:space="0" w:color="auto"/>
            </w:tcBorders>
            <w:shd w:val="clear" w:color="auto" w:fill="auto"/>
            <w:vAlign w:val="center"/>
          </w:tcPr>
          <w:p w14:paraId="67F921A6" w14:textId="77777777" w:rsidR="003121C6" w:rsidRPr="004B227C" w:rsidRDefault="003121C6" w:rsidP="004B227C">
            <w:pPr>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Достигнут</w:t>
            </w:r>
          </w:p>
        </w:tc>
      </w:tr>
      <w:tr w:rsidR="004B227C" w:rsidRPr="004B227C" w14:paraId="0329D125" w14:textId="77777777" w:rsidTr="00F01E55">
        <w:trPr>
          <w:trHeight w:val="1615"/>
        </w:trPr>
        <w:tc>
          <w:tcPr>
            <w:tcW w:w="567" w:type="dxa"/>
            <w:tcBorders>
              <w:top w:val="nil"/>
              <w:left w:val="single" w:sz="4" w:space="0" w:color="auto"/>
              <w:bottom w:val="single" w:sz="4" w:space="0" w:color="auto"/>
              <w:right w:val="single" w:sz="4" w:space="0" w:color="auto"/>
            </w:tcBorders>
            <w:shd w:val="clear" w:color="auto" w:fill="auto"/>
            <w:vAlign w:val="center"/>
          </w:tcPr>
          <w:p w14:paraId="45A79B12" w14:textId="77777777" w:rsidR="003121C6" w:rsidRPr="004B227C" w:rsidRDefault="003121C6" w:rsidP="004B227C">
            <w:pPr>
              <w:spacing w:after="0" w:line="240" w:lineRule="auto"/>
              <w:jc w:val="center"/>
              <w:rPr>
                <w:rFonts w:ascii="PT Astra Serif" w:eastAsia="Times New Roman" w:hAnsi="PT Astra Serif" w:cs="Calibri"/>
                <w:lang w:val="en-US" w:eastAsia="ru-RU"/>
              </w:rPr>
            </w:pPr>
            <w:r w:rsidRPr="004B227C">
              <w:rPr>
                <w:rFonts w:ascii="PT Astra Serif" w:eastAsia="Times New Roman" w:hAnsi="PT Astra Serif" w:cs="Calibri"/>
                <w:lang w:val="en-US" w:eastAsia="ru-RU"/>
              </w:rPr>
              <w:t>2</w:t>
            </w:r>
          </w:p>
        </w:tc>
        <w:tc>
          <w:tcPr>
            <w:tcW w:w="2835" w:type="dxa"/>
            <w:tcBorders>
              <w:top w:val="nil"/>
              <w:left w:val="nil"/>
              <w:bottom w:val="single" w:sz="4" w:space="0" w:color="auto"/>
              <w:right w:val="single" w:sz="4" w:space="0" w:color="auto"/>
            </w:tcBorders>
            <w:shd w:val="clear" w:color="auto" w:fill="auto"/>
            <w:vAlign w:val="center"/>
          </w:tcPr>
          <w:p w14:paraId="49F4E651"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Увеличение объема экспорта медицинских услуг не менее чем в четыре раза по сравнению с 2017 годом (до 1 млрд. долларов США в год).</w:t>
            </w:r>
          </w:p>
        </w:tc>
        <w:tc>
          <w:tcPr>
            <w:tcW w:w="1701" w:type="dxa"/>
            <w:tcBorders>
              <w:top w:val="nil"/>
              <w:left w:val="nil"/>
              <w:bottom w:val="single" w:sz="4" w:space="0" w:color="auto"/>
              <w:right w:val="single" w:sz="4" w:space="0" w:color="auto"/>
            </w:tcBorders>
            <w:shd w:val="clear" w:color="auto" w:fill="auto"/>
            <w:vAlign w:val="center"/>
          </w:tcPr>
          <w:p w14:paraId="5334970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здравоохранения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2392CD1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миллион долларов</w:t>
            </w:r>
          </w:p>
        </w:tc>
        <w:tc>
          <w:tcPr>
            <w:tcW w:w="850" w:type="dxa"/>
            <w:tcBorders>
              <w:top w:val="nil"/>
              <w:left w:val="nil"/>
              <w:bottom w:val="single" w:sz="4" w:space="0" w:color="auto"/>
              <w:right w:val="single" w:sz="4" w:space="0" w:color="auto"/>
            </w:tcBorders>
            <w:shd w:val="clear" w:color="auto" w:fill="auto"/>
            <w:vAlign w:val="center"/>
          </w:tcPr>
          <w:p w14:paraId="51D20A19" w14:textId="77777777" w:rsidR="003121C6" w:rsidRPr="004B227C" w:rsidRDefault="003121C6" w:rsidP="004B227C">
            <w:pPr>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1,403</w:t>
            </w:r>
          </w:p>
        </w:tc>
        <w:tc>
          <w:tcPr>
            <w:tcW w:w="850" w:type="dxa"/>
            <w:tcBorders>
              <w:top w:val="nil"/>
              <w:left w:val="nil"/>
              <w:bottom w:val="single" w:sz="4" w:space="0" w:color="auto"/>
              <w:right w:val="single" w:sz="4" w:space="0" w:color="auto"/>
            </w:tcBorders>
            <w:shd w:val="clear" w:color="auto" w:fill="auto"/>
            <w:vAlign w:val="center"/>
          </w:tcPr>
          <w:p w14:paraId="01DA43C4" w14:textId="77777777" w:rsidR="003121C6" w:rsidRPr="004B227C" w:rsidRDefault="003121C6" w:rsidP="004B227C">
            <w:pPr>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1,914</w:t>
            </w:r>
          </w:p>
        </w:tc>
        <w:tc>
          <w:tcPr>
            <w:tcW w:w="851" w:type="dxa"/>
            <w:tcBorders>
              <w:top w:val="nil"/>
              <w:left w:val="nil"/>
              <w:bottom w:val="single" w:sz="4" w:space="0" w:color="auto"/>
              <w:right w:val="single" w:sz="4" w:space="0" w:color="auto"/>
            </w:tcBorders>
            <w:shd w:val="clear" w:color="auto" w:fill="auto"/>
            <w:vAlign w:val="center"/>
          </w:tcPr>
          <w:p w14:paraId="2D667226" w14:textId="77777777" w:rsidR="003121C6" w:rsidRPr="004B227C" w:rsidRDefault="003121C6" w:rsidP="004B227C">
            <w:pPr>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136</w:t>
            </w:r>
          </w:p>
        </w:tc>
        <w:tc>
          <w:tcPr>
            <w:tcW w:w="1418" w:type="dxa"/>
            <w:tcBorders>
              <w:top w:val="nil"/>
              <w:left w:val="nil"/>
              <w:bottom w:val="single" w:sz="4" w:space="0" w:color="auto"/>
              <w:right w:val="single" w:sz="4" w:space="0" w:color="auto"/>
            </w:tcBorders>
            <w:shd w:val="clear" w:color="auto" w:fill="auto"/>
            <w:vAlign w:val="center"/>
          </w:tcPr>
          <w:p w14:paraId="4E35DB45" w14:textId="77777777" w:rsidR="003121C6" w:rsidRPr="004B227C" w:rsidRDefault="003121C6" w:rsidP="004B227C">
            <w:pPr>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Достигнут</w:t>
            </w:r>
          </w:p>
        </w:tc>
      </w:tr>
      <w:tr w:rsidR="004B227C" w:rsidRPr="004B227C" w14:paraId="6DA5A4E2" w14:textId="77777777" w:rsidTr="00F01E55">
        <w:trPr>
          <w:trHeight w:val="330"/>
        </w:trPr>
        <w:tc>
          <w:tcPr>
            <w:tcW w:w="9923" w:type="dxa"/>
            <w:gridSpan w:val="8"/>
            <w:tcBorders>
              <w:top w:val="nil"/>
              <w:left w:val="single" w:sz="4" w:space="0" w:color="auto"/>
              <w:bottom w:val="single" w:sz="4" w:space="0" w:color="auto"/>
              <w:right w:val="single" w:sz="4" w:space="0" w:color="auto"/>
            </w:tcBorders>
            <w:shd w:val="clear" w:color="auto" w:fill="auto"/>
            <w:vAlign w:val="center"/>
            <w:hideMark/>
          </w:tcPr>
          <w:p w14:paraId="76491B35" w14:textId="77777777" w:rsidR="003121C6" w:rsidRPr="004B227C" w:rsidRDefault="003121C6" w:rsidP="004B227C">
            <w:pPr>
              <w:spacing w:after="0" w:line="240" w:lineRule="auto"/>
              <w:jc w:val="center"/>
              <w:rPr>
                <w:rFonts w:ascii="PT Astra Serif" w:eastAsia="Times New Roman" w:hAnsi="PT Astra Serif" w:cs="Calibri"/>
                <w:b/>
                <w:bCs/>
                <w:lang w:eastAsia="ru-RU"/>
              </w:rPr>
            </w:pPr>
            <w:r w:rsidRPr="004B227C">
              <w:rPr>
                <w:rFonts w:ascii="PT Astra Serif" w:eastAsia="Times New Roman" w:hAnsi="PT Astra Serif" w:cs="Calibri"/>
                <w:b/>
                <w:bCs/>
                <w:lang w:eastAsia="ru-RU"/>
              </w:rPr>
              <w:t>ГП «</w:t>
            </w:r>
            <w:r w:rsidRPr="004B227C">
              <w:rPr>
                <w:rFonts w:ascii="PT Astra Serif" w:eastAsia="Times New Roman" w:hAnsi="PT Astra Serif" w:cs="Calibri"/>
                <w:lang w:eastAsia="ru-RU"/>
              </w:rPr>
              <w:t xml:space="preserve"> </w:t>
            </w:r>
            <w:r w:rsidRPr="004B227C">
              <w:rPr>
                <w:rFonts w:ascii="PT Astra Serif" w:eastAsia="Times New Roman" w:hAnsi="PT Astra Serif" w:cs="Calibri"/>
                <w:b/>
                <w:bCs/>
                <w:lang w:eastAsia="ru-RU"/>
              </w:rPr>
              <w:t>Развитие инновационной деятельности и науки в Томской области»</w:t>
            </w:r>
          </w:p>
        </w:tc>
      </w:tr>
      <w:tr w:rsidR="004B227C" w:rsidRPr="004B227C" w14:paraId="2A944A59"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6B360C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«Цифровая экономика»</w:t>
            </w:r>
          </w:p>
        </w:tc>
      </w:tr>
      <w:tr w:rsidR="004B227C" w:rsidRPr="004B227C" w14:paraId="71CA8190"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5F4F79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val="x-none" w:eastAsia="ru-RU"/>
              </w:rPr>
              <w:t>Региональный проект «Цифровые технологии»</w:t>
            </w:r>
          </w:p>
        </w:tc>
      </w:tr>
      <w:tr w:rsidR="004B227C" w:rsidRPr="004B227C" w14:paraId="69B7B09C" w14:textId="77777777" w:rsidTr="00F01E55">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0D9763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14:paraId="3199BEA1"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Увеличение количества визитов цифровых сервисов, поддержанных в рамках РП «Цифровые технологии»</w:t>
            </w:r>
          </w:p>
        </w:tc>
        <w:tc>
          <w:tcPr>
            <w:tcW w:w="1701" w:type="dxa"/>
            <w:tcBorders>
              <w:top w:val="nil"/>
              <w:left w:val="nil"/>
              <w:bottom w:val="single" w:sz="4" w:space="0" w:color="auto"/>
              <w:right w:val="single" w:sz="4" w:space="0" w:color="auto"/>
            </w:tcBorders>
            <w:shd w:val="clear" w:color="auto" w:fill="auto"/>
            <w:vAlign w:val="center"/>
            <w:hideMark/>
          </w:tcPr>
          <w:p w14:paraId="7232F05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по развитию инновационной и предпринимательской деятельности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273C2F3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тыс. ед.</w:t>
            </w:r>
          </w:p>
        </w:tc>
        <w:tc>
          <w:tcPr>
            <w:tcW w:w="850" w:type="dxa"/>
            <w:tcBorders>
              <w:top w:val="nil"/>
              <w:left w:val="nil"/>
              <w:bottom w:val="single" w:sz="4" w:space="0" w:color="auto"/>
              <w:right w:val="single" w:sz="4" w:space="0" w:color="auto"/>
            </w:tcBorders>
            <w:shd w:val="clear" w:color="auto" w:fill="auto"/>
            <w:vAlign w:val="center"/>
            <w:hideMark/>
          </w:tcPr>
          <w:p w14:paraId="4AECF460" w14:textId="320D6EAE"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0,0</w:t>
            </w:r>
          </w:p>
        </w:tc>
        <w:tc>
          <w:tcPr>
            <w:tcW w:w="850" w:type="dxa"/>
            <w:tcBorders>
              <w:top w:val="nil"/>
              <w:left w:val="nil"/>
              <w:bottom w:val="single" w:sz="4" w:space="0" w:color="auto"/>
              <w:right w:val="single" w:sz="4" w:space="0" w:color="auto"/>
            </w:tcBorders>
            <w:shd w:val="clear" w:color="auto" w:fill="auto"/>
            <w:vAlign w:val="center"/>
            <w:hideMark/>
          </w:tcPr>
          <w:p w14:paraId="7F67F01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0,0</w:t>
            </w:r>
          </w:p>
        </w:tc>
        <w:tc>
          <w:tcPr>
            <w:tcW w:w="851" w:type="dxa"/>
            <w:tcBorders>
              <w:top w:val="nil"/>
              <w:left w:val="nil"/>
              <w:bottom w:val="single" w:sz="4" w:space="0" w:color="auto"/>
              <w:right w:val="single" w:sz="4" w:space="0" w:color="auto"/>
            </w:tcBorders>
            <w:shd w:val="clear" w:color="auto" w:fill="auto"/>
            <w:vAlign w:val="center"/>
            <w:hideMark/>
          </w:tcPr>
          <w:p w14:paraId="5171E3A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hideMark/>
          </w:tcPr>
          <w:p w14:paraId="1936E33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Достигнут </w:t>
            </w:r>
          </w:p>
        </w:tc>
      </w:tr>
      <w:tr w:rsidR="004B227C" w:rsidRPr="004B227C" w14:paraId="4A1F4672" w14:textId="77777777" w:rsidTr="00F01E55">
        <w:trPr>
          <w:trHeight w:val="85"/>
        </w:trPr>
        <w:tc>
          <w:tcPr>
            <w:tcW w:w="9923" w:type="dxa"/>
            <w:gridSpan w:val="8"/>
            <w:tcBorders>
              <w:top w:val="nil"/>
              <w:left w:val="single" w:sz="4" w:space="0" w:color="auto"/>
              <w:bottom w:val="single" w:sz="4" w:space="0" w:color="auto"/>
              <w:right w:val="single" w:sz="4" w:space="0" w:color="auto"/>
            </w:tcBorders>
            <w:shd w:val="clear" w:color="auto" w:fill="auto"/>
            <w:vAlign w:val="center"/>
          </w:tcPr>
          <w:p w14:paraId="46FF45A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«Наука и университеты»</w:t>
            </w:r>
          </w:p>
        </w:tc>
      </w:tr>
      <w:tr w:rsidR="004B227C" w:rsidRPr="004B227C" w14:paraId="6A41D18F" w14:textId="77777777" w:rsidTr="00F01E55">
        <w:trPr>
          <w:trHeight w:val="85"/>
        </w:trPr>
        <w:tc>
          <w:tcPr>
            <w:tcW w:w="9923" w:type="dxa"/>
            <w:gridSpan w:val="8"/>
            <w:tcBorders>
              <w:top w:val="nil"/>
              <w:left w:val="single" w:sz="4" w:space="0" w:color="auto"/>
              <w:bottom w:val="single" w:sz="4" w:space="0" w:color="auto"/>
              <w:right w:val="single" w:sz="4" w:space="0" w:color="auto"/>
            </w:tcBorders>
            <w:shd w:val="clear" w:color="auto" w:fill="auto"/>
            <w:vAlign w:val="center"/>
          </w:tcPr>
          <w:p w14:paraId="2CDE612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val="x-none" w:eastAsia="ru-RU"/>
              </w:rPr>
              <w:t>Региональный проект «</w:t>
            </w:r>
            <w:r w:rsidRPr="004B227C">
              <w:rPr>
                <w:rFonts w:ascii="PT Astra Serif" w:eastAsia="Times New Roman" w:hAnsi="PT Astra Serif" w:cs="Calibri"/>
                <w:lang w:eastAsia="ru-RU"/>
              </w:rPr>
              <w:t>Развитие инфраструктуры для научных исследований и подготовки кадров</w:t>
            </w:r>
            <w:r w:rsidRPr="004B227C">
              <w:rPr>
                <w:rFonts w:ascii="PT Astra Serif" w:eastAsia="Times New Roman" w:hAnsi="PT Astra Serif" w:cs="Calibri"/>
                <w:lang w:val="x-none" w:eastAsia="ru-RU"/>
              </w:rPr>
              <w:t>»</w:t>
            </w:r>
          </w:p>
        </w:tc>
      </w:tr>
      <w:tr w:rsidR="004B227C" w:rsidRPr="004B227C" w14:paraId="0C33B436" w14:textId="77777777" w:rsidTr="00F01E55">
        <w:trPr>
          <w:trHeight w:val="1980"/>
        </w:trPr>
        <w:tc>
          <w:tcPr>
            <w:tcW w:w="567" w:type="dxa"/>
            <w:tcBorders>
              <w:top w:val="nil"/>
              <w:left w:val="single" w:sz="4" w:space="0" w:color="auto"/>
              <w:bottom w:val="single" w:sz="4" w:space="0" w:color="auto"/>
              <w:right w:val="single" w:sz="4" w:space="0" w:color="auto"/>
            </w:tcBorders>
            <w:shd w:val="clear" w:color="auto" w:fill="auto"/>
            <w:vAlign w:val="center"/>
          </w:tcPr>
          <w:p w14:paraId="7A11443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1</w:t>
            </w:r>
          </w:p>
        </w:tc>
        <w:tc>
          <w:tcPr>
            <w:tcW w:w="2835" w:type="dxa"/>
            <w:tcBorders>
              <w:top w:val="nil"/>
              <w:left w:val="nil"/>
              <w:bottom w:val="single" w:sz="4" w:space="0" w:color="auto"/>
              <w:right w:val="single" w:sz="4" w:space="0" w:color="auto"/>
            </w:tcBorders>
            <w:shd w:val="clear" w:color="auto" w:fill="auto"/>
            <w:vAlign w:val="center"/>
          </w:tcPr>
          <w:p w14:paraId="0373206B"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Создан объект инновационной образовательной среды (кампус)</w:t>
            </w:r>
          </w:p>
        </w:tc>
        <w:tc>
          <w:tcPr>
            <w:tcW w:w="1701" w:type="dxa"/>
            <w:tcBorders>
              <w:top w:val="nil"/>
              <w:left w:val="nil"/>
              <w:bottom w:val="single" w:sz="4" w:space="0" w:color="auto"/>
              <w:right w:val="single" w:sz="4" w:space="0" w:color="auto"/>
            </w:tcBorders>
            <w:shd w:val="clear" w:color="auto" w:fill="auto"/>
            <w:vAlign w:val="center"/>
          </w:tcPr>
          <w:p w14:paraId="72AF56F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специальных проектов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4BA79D5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tcPr>
          <w:p w14:paraId="784AFBC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14:paraId="6FA9C27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14:paraId="5E96C3B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58DF5E5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Достигнут </w:t>
            </w:r>
          </w:p>
        </w:tc>
      </w:tr>
      <w:tr w:rsidR="004B227C" w:rsidRPr="004B227C" w14:paraId="17069F8B" w14:textId="77777777" w:rsidTr="00F01E55">
        <w:trPr>
          <w:trHeight w:val="1980"/>
        </w:trPr>
        <w:tc>
          <w:tcPr>
            <w:tcW w:w="567" w:type="dxa"/>
            <w:tcBorders>
              <w:top w:val="nil"/>
              <w:left w:val="single" w:sz="4" w:space="0" w:color="auto"/>
              <w:bottom w:val="single" w:sz="4" w:space="0" w:color="auto"/>
              <w:right w:val="single" w:sz="4" w:space="0" w:color="auto"/>
            </w:tcBorders>
            <w:shd w:val="clear" w:color="auto" w:fill="auto"/>
            <w:vAlign w:val="center"/>
          </w:tcPr>
          <w:p w14:paraId="3695255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nil"/>
              <w:left w:val="nil"/>
              <w:bottom w:val="single" w:sz="4" w:space="0" w:color="auto"/>
              <w:right w:val="single" w:sz="4" w:space="0" w:color="auto"/>
            </w:tcBorders>
            <w:shd w:val="clear" w:color="auto" w:fill="auto"/>
            <w:vAlign w:val="center"/>
          </w:tcPr>
          <w:p w14:paraId="12C6CE35"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Мощность объекта (нарастающим итогом)</w:t>
            </w:r>
          </w:p>
        </w:tc>
        <w:tc>
          <w:tcPr>
            <w:tcW w:w="1701" w:type="dxa"/>
            <w:tcBorders>
              <w:top w:val="nil"/>
              <w:left w:val="nil"/>
              <w:bottom w:val="single" w:sz="4" w:space="0" w:color="auto"/>
              <w:right w:val="single" w:sz="4" w:space="0" w:color="auto"/>
            </w:tcBorders>
            <w:shd w:val="clear" w:color="auto" w:fill="auto"/>
            <w:vAlign w:val="center"/>
          </w:tcPr>
          <w:p w14:paraId="6FE178EE"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Департамент специальных проектов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37E92CB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мест</w:t>
            </w:r>
          </w:p>
        </w:tc>
        <w:tc>
          <w:tcPr>
            <w:tcW w:w="850" w:type="dxa"/>
            <w:tcBorders>
              <w:top w:val="nil"/>
              <w:left w:val="nil"/>
              <w:bottom w:val="single" w:sz="4" w:space="0" w:color="auto"/>
              <w:right w:val="single" w:sz="4" w:space="0" w:color="auto"/>
            </w:tcBorders>
            <w:shd w:val="clear" w:color="auto" w:fill="auto"/>
            <w:vAlign w:val="center"/>
          </w:tcPr>
          <w:p w14:paraId="07650B7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14:paraId="4A75F42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14:paraId="2A23614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2A5842C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Достигнут </w:t>
            </w:r>
          </w:p>
        </w:tc>
      </w:tr>
      <w:tr w:rsidR="004B227C" w:rsidRPr="004B227C" w14:paraId="5580F977" w14:textId="77777777" w:rsidTr="00F01E55">
        <w:trPr>
          <w:trHeight w:val="1980"/>
        </w:trPr>
        <w:tc>
          <w:tcPr>
            <w:tcW w:w="567" w:type="dxa"/>
            <w:tcBorders>
              <w:top w:val="nil"/>
              <w:left w:val="single" w:sz="4" w:space="0" w:color="auto"/>
              <w:bottom w:val="single" w:sz="4" w:space="0" w:color="auto"/>
              <w:right w:val="single" w:sz="4" w:space="0" w:color="auto"/>
            </w:tcBorders>
            <w:shd w:val="clear" w:color="auto" w:fill="auto"/>
            <w:vAlign w:val="center"/>
          </w:tcPr>
          <w:p w14:paraId="7423436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nil"/>
              <w:left w:val="nil"/>
              <w:bottom w:val="single" w:sz="4" w:space="0" w:color="auto"/>
              <w:right w:val="single" w:sz="4" w:space="0" w:color="auto"/>
            </w:tcBorders>
            <w:shd w:val="clear" w:color="auto" w:fill="auto"/>
            <w:vAlign w:val="center"/>
          </w:tcPr>
          <w:p w14:paraId="07DDB132"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 xml:space="preserve">Количество </w:t>
            </w:r>
            <w:proofErr w:type="gramStart"/>
            <w:r w:rsidRPr="004B227C">
              <w:rPr>
                <w:rFonts w:ascii="PT Astra Serif" w:eastAsia="Times New Roman" w:hAnsi="PT Astra Serif" w:cs="Calibri"/>
                <w:lang w:eastAsia="ru-RU"/>
              </w:rPr>
              <w:t>обучающихся</w:t>
            </w:r>
            <w:proofErr w:type="gramEnd"/>
            <w:r w:rsidRPr="004B227C">
              <w:rPr>
                <w:rFonts w:ascii="PT Astra Serif" w:eastAsia="Times New Roman" w:hAnsi="PT Astra Serif" w:cs="Calibri"/>
                <w:lang w:eastAsia="ru-RU"/>
              </w:rPr>
              <w:t xml:space="preserve"> очной формы обучения (нарастающим итогом)</w:t>
            </w:r>
          </w:p>
        </w:tc>
        <w:tc>
          <w:tcPr>
            <w:tcW w:w="1701" w:type="dxa"/>
            <w:tcBorders>
              <w:top w:val="nil"/>
              <w:left w:val="nil"/>
              <w:bottom w:val="single" w:sz="4" w:space="0" w:color="auto"/>
              <w:right w:val="single" w:sz="4" w:space="0" w:color="auto"/>
            </w:tcBorders>
            <w:shd w:val="clear" w:color="auto" w:fill="auto"/>
            <w:vAlign w:val="center"/>
          </w:tcPr>
          <w:p w14:paraId="5EE3787E"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Департамент специальных проектов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579275D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чел.</w:t>
            </w:r>
          </w:p>
        </w:tc>
        <w:tc>
          <w:tcPr>
            <w:tcW w:w="850" w:type="dxa"/>
            <w:tcBorders>
              <w:top w:val="nil"/>
              <w:left w:val="nil"/>
              <w:bottom w:val="single" w:sz="4" w:space="0" w:color="auto"/>
              <w:right w:val="single" w:sz="4" w:space="0" w:color="auto"/>
            </w:tcBorders>
            <w:shd w:val="clear" w:color="auto" w:fill="auto"/>
            <w:vAlign w:val="center"/>
          </w:tcPr>
          <w:p w14:paraId="28C0249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41 663</w:t>
            </w:r>
          </w:p>
        </w:tc>
        <w:tc>
          <w:tcPr>
            <w:tcW w:w="850" w:type="dxa"/>
            <w:tcBorders>
              <w:top w:val="nil"/>
              <w:left w:val="nil"/>
              <w:bottom w:val="single" w:sz="4" w:space="0" w:color="auto"/>
              <w:right w:val="single" w:sz="4" w:space="0" w:color="auto"/>
            </w:tcBorders>
            <w:shd w:val="clear" w:color="auto" w:fill="auto"/>
            <w:vAlign w:val="center"/>
          </w:tcPr>
          <w:p w14:paraId="6E49242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41 663</w:t>
            </w:r>
          </w:p>
        </w:tc>
        <w:tc>
          <w:tcPr>
            <w:tcW w:w="851" w:type="dxa"/>
            <w:tcBorders>
              <w:top w:val="nil"/>
              <w:left w:val="nil"/>
              <w:bottom w:val="single" w:sz="4" w:space="0" w:color="auto"/>
              <w:right w:val="single" w:sz="4" w:space="0" w:color="auto"/>
            </w:tcBorders>
            <w:shd w:val="clear" w:color="auto" w:fill="auto"/>
            <w:vAlign w:val="center"/>
          </w:tcPr>
          <w:p w14:paraId="06FDB25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4DAF349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Достигнут </w:t>
            </w:r>
          </w:p>
        </w:tc>
      </w:tr>
      <w:tr w:rsidR="004B227C" w:rsidRPr="004B227C" w14:paraId="3E27A39C" w14:textId="77777777" w:rsidTr="00F01E55">
        <w:trPr>
          <w:trHeight w:val="1980"/>
        </w:trPr>
        <w:tc>
          <w:tcPr>
            <w:tcW w:w="567" w:type="dxa"/>
            <w:tcBorders>
              <w:top w:val="nil"/>
              <w:left w:val="single" w:sz="4" w:space="0" w:color="auto"/>
              <w:bottom w:val="single" w:sz="4" w:space="0" w:color="auto"/>
              <w:right w:val="single" w:sz="4" w:space="0" w:color="auto"/>
            </w:tcBorders>
            <w:shd w:val="clear" w:color="auto" w:fill="auto"/>
            <w:vAlign w:val="center"/>
          </w:tcPr>
          <w:p w14:paraId="4FEF330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2835" w:type="dxa"/>
            <w:tcBorders>
              <w:top w:val="nil"/>
              <w:left w:val="nil"/>
              <w:bottom w:val="single" w:sz="4" w:space="0" w:color="auto"/>
              <w:right w:val="single" w:sz="4" w:space="0" w:color="auto"/>
            </w:tcBorders>
            <w:shd w:val="clear" w:color="auto" w:fill="auto"/>
            <w:vAlign w:val="center"/>
          </w:tcPr>
          <w:p w14:paraId="26867E59"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 xml:space="preserve">Создание совместных лабораторий и кафедр, центров превосходства, </w:t>
            </w:r>
            <w:proofErr w:type="gramStart"/>
            <w:r w:rsidRPr="004B227C">
              <w:rPr>
                <w:rFonts w:ascii="PT Astra Serif" w:eastAsia="Times New Roman" w:hAnsi="PT Astra Serif" w:cs="Calibri"/>
                <w:lang w:eastAsia="ru-RU"/>
              </w:rPr>
              <w:t>бизнес-инкубаторов</w:t>
            </w:r>
            <w:proofErr w:type="gramEnd"/>
            <w:r w:rsidRPr="004B227C">
              <w:rPr>
                <w:rFonts w:ascii="PT Astra Serif" w:eastAsia="Times New Roman" w:hAnsi="PT Astra Serif" w:cs="Calibri"/>
                <w:lang w:eastAsia="ru-RU"/>
              </w:rPr>
              <w:t xml:space="preserve"> и др. инфраструктурных объектов по направлениям: синтетическая (инженерная, метаболическая) биология, технологии обеспечения безопасности жизнедеятельности, водородные технологии и новая энергетика, триз – технологии, ИТ-технологии, электроника и связь новых поколений и др., ориентированные на решение задач в интересах крупных бизнес структур (нарастающим итогом)</w:t>
            </w:r>
          </w:p>
        </w:tc>
        <w:tc>
          <w:tcPr>
            <w:tcW w:w="1701" w:type="dxa"/>
            <w:tcBorders>
              <w:top w:val="nil"/>
              <w:left w:val="nil"/>
              <w:bottom w:val="single" w:sz="4" w:space="0" w:color="auto"/>
              <w:right w:val="single" w:sz="4" w:space="0" w:color="auto"/>
            </w:tcBorders>
            <w:shd w:val="clear" w:color="auto" w:fill="auto"/>
            <w:vAlign w:val="center"/>
          </w:tcPr>
          <w:p w14:paraId="10A9E324"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Департамент специальных проектов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607BA88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tcPr>
          <w:p w14:paraId="02FC413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14:paraId="225DD6F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14:paraId="050C4CE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43EEE08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Достигнут </w:t>
            </w:r>
          </w:p>
        </w:tc>
      </w:tr>
      <w:tr w:rsidR="004B227C" w:rsidRPr="004B227C" w14:paraId="4854017D" w14:textId="77777777" w:rsidTr="00F01E55">
        <w:trPr>
          <w:trHeight w:val="1980"/>
        </w:trPr>
        <w:tc>
          <w:tcPr>
            <w:tcW w:w="567" w:type="dxa"/>
            <w:tcBorders>
              <w:top w:val="nil"/>
              <w:left w:val="single" w:sz="4" w:space="0" w:color="auto"/>
              <w:bottom w:val="single" w:sz="4" w:space="0" w:color="auto"/>
              <w:right w:val="single" w:sz="4" w:space="0" w:color="auto"/>
            </w:tcBorders>
            <w:shd w:val="clear" w:color="auto" w:fill="auto"/>
            <w:vAlign w:val="center"/>
          </w:tcPr>
          <w:p w14:paraId="11BC5CF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5</w:t>
            </w:r>
          </w:p>
        </w:tc>
        <w:tc>
          <w:tcPr>
            <w:tcW w:w="2835" w:type="dxa"/>
            <w:tcBorders>
              <w:top w:val="nil"/>
              <w:left w:val="nil"/>
              <w:bottom w:val="single" w:sz="4" w:space="0" w:color="auto"/>
              <w:right w:val="single" w:sz="4" w:space="0" w:color="auto"/>
            </w:tcBorders>
            <w:shd w:val="clear" w:color="auto" w:fill="auto"/>
            <w:vAlign w:val="center"/>
          </w:tcPr>
          <w:p w14:paraId="0247E3B3"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 xml:space="preserve">Размещение на коммерческих площадях многофункционального учебного центра (МУЦ) совместных лабораторий и кафедр, центров превосходства, </w:t>
            </w:r>
            <w:proofErr w:type="gramStart"/>
            <w:r w:rsidRPr="004B227C">
              <w:rPr>
                <w:rFonts w:ascii="PT Astra Serif" w:eastAsia="Times New Roman" w:hAnsi="PT Astra Serif" w:cs="Calibri"/>
                <w:lang w:eastAsia="ru-RU"/>
              </w:rPr>
              <w:t>бизнес-инкубаторов</w:t>
            </w:r>
            <w:proofErr w:type="gramEnd"/>
            <w:r w:rsidRPr="004B227C">
              <w:rPr>
                <w:rFonts w:ascii="PT Astra Serif" w:eastAsia="Times New Roman" w:hAnsi="PT Astra Serif" w:cs="Calibri"/>
                <w:lang w:eastAsia="ru-RU"/>
              </w:rPr>
              <w:t xml:space="preserve"> и других инфраструктурных объектов, созданных с участием бизнес-структур (нарастающим итогом)</w:t>
            </w:r>
          </w:p>
        </w:tc>
        <w:tc>
          <w:tcPr>
            <w:tcW w:w="1701" w:type="dxa"/>
            <w:tcBorders>
              <w:top w:val="nil"/>
              <w:left w:val="nil"/>
              <w:bottom w:val="single" w:sz="4" w:space="0" w:color="auto"/>
              <w:right w:val="single" w:sz="4" w:space="0" w:color="auto"/>
            </w:tcBorders>
            <w:shd w:val="clear" w:color="auto" w:fill="auto"/>
            <w:vAlign w:val="center"/>
          </w:tcPr>
          <w:p w14:paraId="1AF70DB1"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Департамент специальных проектов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12D4F39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tcPr>
          <w:p w14:paraId="0E92438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14:paraId="1C361B3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14:paraId="62BEE02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4FAA037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Достигнут </w:t>
            </w:r>
          </w:p>
        </w:tc>
      </w:tr>
      <w:tr w:rsidR="004B227C" w:rsidRPr="004B227C" w14:paraId="32625E4E"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9C9EBA7" w14:textId="77777777" w:rsidR="003121C6" w:rsidRPr="004B227C" w:rsidRDefault="003121C6" w:rsidP="004B227C">
            <w:pPr>
              <w:spacing w:after="0" w:line="240" w:lineRule="auto"/>
              <w:jc w:val="center"/>
              <w:rPr>
                <w:rFonts w:ascii="PT Astra Serif" w:eastAsia="Times New Roman" w:hAnsi="PT Astra Serif" w:cs="Calibri"/>
                <w:b/>
                <w:bCs/>
                <w:lang w:eastAsia="ru-RU"/>
              </w:rPr>
            </w:pPr>
            <w:r w:rsidRPr="004B227C">
              <w:rPr>
                <w:rFonts w:ascii="PT Astra Serif" w:eastAsia="Times New Roman" w:hAnsi="PT Astra Serif" w:cs="Calibri"/>
                <w:b/>
                <w:bCs/>
                <w:lang w:eastAsia="ru-RU"/>
              </w:rPr>
              <w:t>ГП «Развитие предпринимательства и повышение эффективности государственного управления социально-экономическим развитием Томской области»</w:t>
            </w:r>
          </w:p>
        </w:tc>
      </w:tr>
      <w:tr w:rsidR="004B227C" w:rsidRPr="004B227C" w14:paraId="64E56501"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2C89AC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«Малое и среднее предпринимательство и поддержка индивидуальной предпринимательской инициативы »</w:t>
            </w:r>
          </w:p>
        </w:tc>
      </w:tr>
      <w:tr w:rsidR="004B227C" w:rsidRPr="004B227C" w14:paraId="4F91517D" w14:textId="77777777" w:rsidTr="00F01E55">
        <w:trPr>
          <w:trHeight w:val="330"/>
        </w:trPr>
        <w:tc>
          <w:tcPr>
            <w:tcW w:w="9923" w:type="dxa"/>
            <w:gridSpan w:val="8"/>
            <w:tcBorders>
              <w:top w:val="nil"/>
              <w:left w:val="single" w:sz="4" w:space="0" w:color="auto"/>
              <w:bottom w:val="single" w:sz="4" w:space="0" w:color="auto"/>
              <w:right w:val="single" w:sz="4" w:space="0" w:color="auto"/>
            </w:tcBorders>
            <w:shd w:val="clear" w:color="auto" w:fill="auto"/>
            <w:vAlign w:val="center"/>
            <w:hideMark/>
          </w:tcPr>
          <w:p w14:paraId="4F60CC7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val="x-none" w:eastAsia="ru-RU"/>
              </w:rPr>
              <w:t>Региональный проект «</w:t>
            </w:r>
            <w:r w:rsidRPr="004B227C">
              <w:rPr>
                <w:rFonts w:ascii="PT Astra Serif" w:eastAsia="Times New Roman" w:hAnsi="PT Astra Serif" w:cs="Calibri"/>
                <w:lang w:eastAsia="ru-RU"/>
              </w:rPr>
              <w:t>Создание благоприятных условий для осуществления деятельности самозанятыми гражданами</w:t>
            </w:r>
            <w:r w:rsidRPr="004B227C">
              <w:rPr>
                <w:rFonts w:ascii="PT Astra Serif" w:eastAsia="Times New Roman" w:hAnsi="PT Astra Serif" w:cs="Calibri"/>
                <w:lang w:val="x-none" w:eastAsia="ru-RU"/>
              </w:rPr>
              <w:t>»</w:t>
            </w:r>
          </w:p>
        </w:tc>
      </w:tr>
      <w:tr w:rsidR="004B227C" w:rsidRPr="004B227C" w14:paraId="53FED92B" w14:textId="77777777" w:rsidTr="00F01E55">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4F01B3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14:paraId="5A5057DB"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Количество самозанятых граждан, зафиксировавших свой статус и применяющих специальный налоговый режим «налог на профессиональный доход» (нпд)</w:t>
            </w:r>
          </w:p>
        </w:tc>
        <w:tc>
          <w:tcPr>
            <w:tcW w:w="1701" w:type="dxa"/>
            <w:tcBorders>
              <w:top w:val="nil"/>
              <w:left w:val="nil"/>
              <w:bottom w:val="single" w:sz="4" w:space="0" w:color="auto"/>
              <w:right w:val="single" w:sz="4" w:space="0" w:color="auto"/>
            </w:tcBorders>
            <w:shd w:val="clear" w:color="auto" w:fill="auto"/>
            <w:vAlign w:val="center"/>
            <w:hideMark/>
          </w:tcPr>
          <w:p w14:paraId="57474EB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Департамент по развитию инновационной и предпринимательской деятельности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65A39A5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тыс.ед.</w:t>
            </w:r>
          </w:p>
        </w:tc>
        <w:tc>
          <w:tcPr>
            <w:tcW w:w="850" w:type="dxa"/>
            <w:tcBorders>
              <w:top w:val="nil"/>
              <w:left w:val="nil"/>
              <w:bottom w:val="single" w:sz="4" w:space="0" w:color="auto"/>
              <w:right w:val="single" w:sz="4" w:space="0" w:color="auto"/>
            </w:tcBorders>
            <w:shd w:val="clear" w:color="auto" w:fill="auto"/>
            <w:vAlign w:val="center"/>
          </w:tcPr>
          <w:p w14:paraId="50660AD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8,04</w:t>
            </w:r>
          </w:p>
        </w:tc>
        <w:tc>
          <w:tcPr>
            <w:tcW w:w="850" w:type="dxa"/>
            <w:tcBorders>
              <w:top w:val="nil"/>
              <w:left w:val="nil"/>
              <w:bottom w:val="single" w:sz="4" w:space="0" w:color="auto"/>
              <w:right w:val="single" w:sz="4" w:space="0" w:color="auto"/>
            </w:tcBorders>
            <w:shd w:val="clear" w:color="auto" w:fill="auto"/>
            <w:vAlign w:val="center"/>
          </w:tcPr>
          <w:p w14:paraId="75BA121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35,535</w:t>
            </w:r>
          </w:p>
        </w:tc>
        <w:tc>
          <w:tcPr>
            <w:tcW w:w="851" w:type="dxa"/>
            <w:tcBorders>
              <w:top w:val="nil"/>
              <w:left w:val="nil"/>
              <w:bottom w:val="single" w:sz="4" w:space="0" w:color="auto"/>
              <w:right w:val="single" w:sz="4" w:space="0" w:color="auto"/>
            </w:tcBorders>
            <w:shd w:val="clear" w:color="auto" w:fill="auto"/>
            <w:vAlign w:val="center"/>
          </w:tcPr>
          <w:p w14:paraId="7E5533E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479,3</w:t>
            </w:r>
          </w:p>
        </w:tc>
        <w:tc>
          <w:tcPr>
            <w:tcW w:w="1418" w:type="dxa"/>
            <w:tcBorders>
              <w:top w:val="nil"/>
              <w:left w:val="nil"/>
              <w:bottom w:val="single" w:sz="4" w:space="0" w:color="auto"/>
              <w:right w:val="single" w:sz="4" w:space="0" w:color="auto"/>
            </w:tcBorders>
            <w:shd w:val="clear" w:color="auto" w:fill="auto"/>
            <w:vAlign w:val="center"/>
          </w:tcPr>
          <w:p w14:paraId="25B60C3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DE0C86D"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2DE1BE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«Производительность труда»</w:t>
            </w:r>
          </w:p>
        </w:tc>
      </w:tr>
      <w:tr w:rsidR="004B227C" w:rsidRPr="004B227C" w14:paraId="1DF5D169" w14:textId="77777777" w:rsidTr="00F01E55">
        <w:trPr>
          <w:trHeight w:val="330"/>
        </w:trPr>
        <w:tc>
          <w:tcPr>
            <w:tcW w:w="9923" w:type="dxa"/>
            <w:gridSpan w:val="8"/>
            <w:tcBorders>
              <w:top w:val="nil"/>
              <w:left w:val="single" w:sz="4" w:space="0" w:color="auto"/>
              <w:bottom w:val="single" w:sz="4" w:space="0" w:color="auto"/>
              <w:right w:val="single" w:sz="4" w:space="0" w:color="auto"/>
            </w:tcBorders>
            <w:shd w:val="clear" w:color="auto" w:fill="auto"/>
            <w:vAlign w:val="center"/>
            <w:hideMark/>
          </w:tcPr>
          <w:p w14:paraId="4375EC4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«Системные меры по повышению производительности труда»</w:t>
            </w:r>
          </w:p>
        </w:tc>
      </w:tr>
      <w:tr w:rsidR="004B227C" w:rsidRPr="004B227C" w14:paraId="7328AE65" w14:textId="77777777" w:rsidTr="00F01E55">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A6F616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14:paraId="1DF90929"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Количество руководителей, обученных по программе управленческих навыков для повышения производительности труда,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14:paraId="75E121D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Департамент экономики Администрации Томской области </w:t>
            </w:r>
          </w:p>
        </w:tc>
        <w:tc>
          <w:tcPr>
            <w:tcW w:w="851" w:type="dxa"/>
            <w:tcBorders>
              <w:top w:val="nil"/>
              <w:left w:val="nil"/>
              <w:bottom w:val="single" w:sz="4" w:space="0" w:color="auto"/>
              <w:right w:val="single" w:sz="4" w:space="0" w:color="auto"/>
            </w:tcBorders>
            <w:shd w:val="clear" w:color="auto" w:fill="auto"/>
            <w:vAlign w:val="center"/>
            <w:hideMark/>
          </w:tcPr>
          <w:p w14:paraId="58DD0F6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тыс</w:t>
            </w:r>
            <w:proofErr w:type="gramStart"/>
            <w:r w:rsidRPr="004B227C">
              <w:rPr>
                <w:rFonts w:ascii="PT Astra Serif" w:eastAsia="Times New Roman" w:hAnsi="PT Astra Serif" w:cs="Calibri"/>
                <w:lang w:eastAsia="ru-RU"/>
              </w:rPr>
              <w:t>.ч</w:t>
            </w:r>
            <w:proofErr w:type="gramEnd"/>
            <w:r w:rsidRPr="004B227C">
              <w:rPr>
                <w:rFonts w:ascii="PT Astra Serif" w:eastAsia="Times New Roman" w:hAnsi="PT Astra Serif" w:cs="Calibri"/>
                <w:lang w:eastAsia="ru-RU"/>
              </w:rPr>
              <w:t>ел.</w:t>
            </w:r>
          </w:p>
        </w:tc>
        <w:tc>
          <w:tcPr>
            <w:tcW w:w="850" w:type="dxa"/>
            <w:tcBorders>
              <w:top w:val="nil"/>
              <w:left w:val="nil"/>
              <w:bottom w:val="single" w:sz="4" w:space="0" w:color="auto"/>
              <w:right w:val="single" w:sz="4" w:space="0" w:color="auto"/>
            </w:tcBorders>
            <w:shd w:val="clear" w:color="auto" w:fill="auto"/>
            <w:vAlign w:val="center"/>
          </w:tcPr>
          <w:p w14:paraId="33A5910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0,041</w:t>
            </w:r>
          </w:p>
        </w:tc>
        <w:tc>
          <w:tcPr>
            <w:tcW w:w="850" w:type="dxa"/>
            <w:tcBorders>
              <w:top w:val="nil"/>
              <w:left w:val="nil"/>
              <w:bottom w:val="single" w:sz="4" w:space="0" w:color="auto"/>
              <w:right w:val="single" w:sz="4" w:space="0" w:color="auto"/>
            </w:tcBorders>
            <w:shd w:val="clear" w:color="auto" w:fill="auto"/>
            <w:vAlign w:val="center"/>
          </w:tcPr>
          <w:p w14:paraId="71BA925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0,044</w:t>
            </w:r>
          </w:p>
        </w:tc>
        <w:tc>
          <w:tcPr>
            <w:tcW w:w="851" w:type="dxa"/>
            <w:tcBorders>
              <w:top w:val="nil"/>
              <w:left w:val="nil"/>
              <w:bottom w:val="single" w:sz="4" w:space="0" w:color="auto"/>
              <w:right w:val="single" w:sz="4" w:space="0" w:color="auto"/>
            </w:tcBorders>
            <w:shd w:val="clear" w:color="auto" w:fill="auto"/>
            <w:vAlign w:val="center"/>
          </w:tcPr>
          <w:p w14:paraId="1D8DD02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107,3</w:t>
            </w:r>
          </w:p>
        </w:tc>
        <w:tc>
          <w:tcPr>
            <w:tcW w:w="1418" w:type="dxa"/>
            <w:tcBorders>
              <w:top w:val="nil"/>
              <w:left w:val="nil"/>
              <w:bottom w:val="single" w:sz="4" w:space="0" w:color="auto"/>
              <w:right w:val="single" w:sz="4" w:space="0" w:color="auto"/>
            </w:tcBorders>
            <w:shd w:val="clear" w:color="auto" w:fill="auto"/>
            <w:vAlign w:val="center"/>
          </w:tcPr>
          <w:p w14:paraId="647838D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67A911A0"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AB75E4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«Адресная поддержка повышения производительности труда на предприятиях»</w:t>
            </w:r>
          </w:p>
        </w:tc>
      </w:tr>
      <w:tr w:rsidR="004B227C" w:rsidRPr="004B227C" w14:paraId="78DCBA58" w14:textId="77777777" w:rsidTr="00F01E55">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14:paraId="5C1611B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nil"/>
              <w:left w:val="nil"/>
              <w:bottom w:val="single" w:sz="4" w:space="0" w:color="auto"/>
              <w:right w:val="single" w:sz="4" w:space="0" w:color="auto"/>
            </w:tcBorders>
            <w:shd w:val="clear" w:color="auto" w:fill="auto"/>
          </w:tcPr>
          <w:p w14:paraId="55B3B86F"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Количество предприятий - участников, внедряющих мероприятия национального проекта под региональным управлением (с РЦК), нарастающим итогом</w:t>
            </w:r>
          </w:p>
        </w:tc>
        <w:tc>
          <w:tcPr>
            <w:tcW w:w="1701" w:type="dxa"/>
            <w:tcBorders>
              <w:top w:val="nil"/>
              <w:left w:val="nil"/>
              <w:bottom w:val="single" w:sz="4" w:space="0" w:color="auto"/>
              <w:right w:val="single" w:sz="4" w:space="0" w:color="auto"/>
            </w:tcBorders>
            <w:shd w:val="clear" w:color="auto" w:fill="auto"/>
          </w:tcPr>
          <w:p w14:paraId="6AB7515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15B765D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tcPr>
          <w:p w14:paraId="37CAEC0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17</w:t>
            </w:r>
          </w:p>
        </w:tc>
        <w:tc>
          <w:tcPr>
            <w:tcW w:w="850" w:type="dxa"/>
            <w:tcBorders>
              <w:top w:val="nil"/>
              <w:left w:val="nil"/>
              <w:bottom w:val="single" w:sz="4" w:space="0" w:color="auto"/>
              <w:right w:val="single" w:sz="4" w:space="0" w:color="auto"/>
            </w:tcBorders>
            <w:shd w:val="clear" w:color="auto" w:fill="auto"/>
            <w:vAlign w:val="center"/>
          </w:tcPr>
          <w:p w14:paraId="7ECCC8B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21</w:t>
            </w:r>
          </w:p>
        </w:tc>
        <w:tc>
          <w:tcPr>
            <w:tcW w:w="851" w:type="dxa"/>
            <w:tcBorders>
              <w:top w:val="nil"/>
              <w:left w:val="nil"/>
              <w:bottom w:val="single" w:sz="4" w:space="0" w:color="auto"/>
              <w:right w:val="single" w:sz="4" w:space="0" w:color="auto"/>
            </w:tcBorders>
            <w:shd w:val="clear" w:color="auto" w:fill="auto"/>
            <w:vAlign w:val="center"/>
          </w:tcPr>
          <w:p w14:paraId="113CF2F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124</w:t>
            </w:r>
          </w:p>
        </w:tc>
        <w:tc>
          <w:tcPr>
            <w:tcW w:w="1418" w:type="dxa"/>
            <w:tcBorders>
              <w:top w:val="nil"/>
              <w:left w:val="nil"/>
              <w:bottom w:val="single" w:sz="4" w:space="0" w:color="auto"/>
              <w:right w:val="single" w:sz="4" w:space="0" w:color="auto"/>
            </w:tcBorders>
            <w:shd w:val="clear" w:color="auto" w:fill="auto"/>
            <w:vAlign w:val="center"/>
          </w:tcPr>
          <w:p w14:paraId="6A41C984"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1C71CFFD" w14:textId="77777777" w:rsidTr="00F01E55">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6E5C9A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2</w:t>
            </w:r>
          </w:p>
        </w:tc>
        <w:tc>
          <w:tcPr>
            <w:tcW w:w="2835" w:type="dxa"/>
            <w:tcBorders>
              <w:top w:val="nil"/>
              <w:left w:val="nil"/>
              <w:bottom w:val="single" w:sz="4" w:space="0" w:color="auto"/>
              <w:right w:val="single" w:sz="4" w:space="0" w:color="auto"/>
            </w:tcBorders>
            <w:shd w:val="clear" w:color="auto" w:fill="auto"/>
            <w:vAlign w:val="center"/>
          </w:tcPr>
          <w:p w14:paraId="787656CC" w14:textId="77777777" w:rsidR="003121C6" w:rsidRPr="004B227C" w:rsidRDefault="003121C6" w:rsidP="004B227C">
            <w:pPr>
              <w:spacing w:after="0" w:line="240" w:lineRule="auto"/>
              <w:contextualSpacing/>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Количество предприятий - участников, внедряющих мероприятия национального проекта самостоятельно,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14:paraId="6EECBA5B"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0AB624C8"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hAnsi="PT Astra Serif"/>
              </w:rPr>
              <w:t>ед.</w:t>
            </w:r>
          </w:p>
        </w:tc>
        <w:tc>
          <w:tcPr>
            <w:tcW w:w="850" w:type="dxa"/>
            <w:tcBorders>
              <w:top w:val="nil"/>
              <w:left w:val="nil"/>
              <w:bottom w:val="single" w:sz="4" w:space="0" w:color="auto"/>
              <w:right w:val="single" w:sz="4" w:space="0" w:color="auto"/>
            </w:tcBorders>
            <w:shd w:val="clear" w:color="auto" w:fill="auto"/>
            <w:vAlign w:val="center"/>
          </w:tcPr>
          <w:p w14:paraId="08ADB98B"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w:t>
            </w:r>
          </w:p>
        </w:tc>
        <w:tc>
          <w:tcPr>
            <w:tcW w:w="850" w:type="dxa"/>
            <w:tcBorders>
              <w:top w:val="nil"/>
              <w:left w:val="nil"/>
              <w:bottom w:val="single" w:sz="4" w:space="0" w:color="auto"/>
              <w:right w:val="single" w:sz="4" w:space="0" w:color="auto"/>
            </w:tcBorders>
            <w:shd w:val="clear" w:color="auto" w:fill="auto"/>
            <w:vAlign w:val="center"/>
          </w:tcPr>
          <w:p w14:paraId="0BB3B568"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w:t>
            </w:r>
          </w:p>
        </w:tc>
        <w:tc>
          <w:tcPr>
            <w:tcW w:w="851" w:type="dxa"/>
            <w:tcBorders>
              <w:top w:val="nil"/>
              <w:left w:val="nil"/>
              <w:bottom w:val="single" w:sz="4" w:space="0" w:color="auto"/>
              <w:right w:val="single" w:sz="4" w:space="0" w:color="auto"/>
            </w:tcBorders>
            <w:shd w:val="clear" w:color="auto" w:fill="auto"/>
            <w:vAlign w:val="center"/>
          </w:tcPr>
          <w:p w14:paraId="08431B32"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1176FA6D"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63C85E97" w14:textId="77777777" w:rsidTr="00F01E55">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544CCB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nil"/>
              <w:left w:val="nil"/>
              <w:bottom w:val="single" w:sz="4" w:space="0" w:color="auto"/>
              <w:right w:val="single" w:sz="4" w:space="0" w:color="auto"/>
            </w:tcBorders>
            <w:shd w:val="clear" w:color="auto" w:fill="auto"/>
            <w:vAlign w:val="center"/>
          </w:tcPr>
          <w:p w14:paraId="4B6E5DF9" w14:textId="77777777" w:rsidR="003121C6" w:rsidRPr="004B227C" w:rsidRDefault="003121C6" w:rsidP="004B227C">
            <w:pPr>
              <w:spacing w:after="0" w:line="240" w:lineRule="auto"/>
              <w:contextualSpacing/>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Количество сотрудников предприятий, прошедших обучение инструментам повышения производительности труда под федеральным управлением (с ФЦК),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14:paraId="6417FCF6"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07504B9A"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Calibri"/>
                <w:lang w:eastAsia="ru-RU"/>
              </w:rPr>
              <w:t>чел.</w:t>
            </w:r>
          </w:p>
        </w:tc>
        <w:tc>
          <w:tcPr>
            <w:tcW w:w="850" w:type="dxa"/>
            <w:tcBorders>
              <w:top w:val="nil"/>
              <w:left w:val="nil"/>
              <w:bottom w:val="single" w:sz="4" w:space="0" w:color="auto"/>
              <w:right w:val="single" w:sz="4" w:space="0" w:color="auto"/>
            </w:tcBorders>
            <w:shd w:val="clear" w:color="auto" w:fill="auto"/>
            <w:vAlign w:val="center"/>
          </w:tcPr>
          <w:p w14:paraId="2E710B71"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293</w:t>
            </w:r>
          </w:p>
        </w:tc>
        <w:tc>
          <w:tcPr>
            <w:tcW w:w="850" w:type="dxa"/>
            <w:tcBorders>
              <w:top w:val="nil"/>
              <w:left w:val="nil"/>
              <w:bottom w:val="single" w:sz="4" w:space="0" w:color="auto"/>
              <w:right w:val="single" w:sz="4" w:space="0" w:color="auto"/>
            </w:tcBorders>
            <w:shd w:val="clear" w:color="auto" w:fill="auto"/>
            <w:vAlign w:val="center"/>
          </w:tcPr>
          <w:p w14:paraId="41D0C63E"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348</w:t>
            </w:r>
          </w:p>
        </w:tc>
        <w:tc>
          <w:tcPr>
            <w:tcW w:w="851" w:type="dxa"/>
            <w:tcBorders>
              <w:top w:val="nil"/>
              <w:left w:val="nil"/>
              <w:bottom w:val="single" w:sz="4" w:space="0" w:color="auto"/>
              <w:right w:val="single" w:sz="4" w:space="0" w:color="auto"/>
            </w:tcBorders>
            <w:shd w:val="clear" w:color="auto" w:fill="auto"/>
            <w:vAlign w:val="center"/>
          </w:tcPr>
          <w:p w14:paraId="01520A5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119</w:t>
            </w:r>
          </w:p>
        </w:tc>
        <w:tc>
          <w:tcPr>
            <w:tcW w:w="1418" w:type="dxa"/>
            <w:tcBorders>
              <w:top w:val="nil"/>
              <w:left w:val="nil"/>
              <w:bottom w:val="single" w:sz="4" w:space="0" w:color="auto"/>
              <w:right w:val="single" w:sz="4" w:space="0" w:color="auto"/>
            </w:tcBorders>
            <w:shd w:val="clear" w:color="auto" w:fill="auto"/>
            <w:vAlign w:val="center"/>
          </w:tcPr>
          <w:p w14:paraId="4363B94C"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266895CE" w14:textId="77777777" w:rsidTr="00F01E55">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8E1C53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2835" w:type="dxa"/>
            <w:tcBorders>
              <w:top w:val="nil"/>
              <w:left w:val="nil"/>
              <w:bottom w:val="single" w:sz="4" w:space="0" w:color="auto"/>
              <w:right w:val="single" w:sz="4" w:space="0" w:color="auto"/>
            </w:tcBorders>
            <w:shd w:val="clear" w:color="auto" w:fill="auto"/>
            <w:vAlign w:val="center"/>
          </w:tcPr>
          <w:p w14:paraId="28567F5B" w14:textId="77777777" w:rsidR="003121C6" w:rsidRPr="004B227C" w:rsidRDefault="003121C6" w:rsidP="004B227C">
            <w:pPr>
              <w:spacing w:after="0" w:line="240" w:lineRule="auto"/>
              <w:contextualSpacing/>
              <w:rPr>
                <w:rFonts w:ascii="PT Astra Serif" w:hAnsi="PT Astra Serif"/>
              </w:rPr>
            </w:pPr>
            <w:r w:rsidRPr="004B227C">
              <w:rPr>
                <w:rFonts w:ascii="PT Astra Serif" w:hAnsi="PT Astra Serif"/>
              </w:rPr>
              <w:t>Количество сотрудников предприятий, прошедших обучение инструментам повышения производительности труда под региональным управлением (с РЦК),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14:paraId="19609363"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290301D3" w14:textId="77777777" w:rsidR="003121C6" w:rsidRPr="004B227C" w:rsidRDefault="003121C6" w:rsidP="004B227C">
            <w:pPr>
              <w:spacing w:after="0" w:line="240" w:lineRule="auto"/>
              <w:contextualSpacing/>
              <w:jc w:val="center"/>
              <w:rPr>
                <w:rFonts w:ascii="PT Astra Serif" w:hAnsi="PT Astra Serif"/>
              </w:rPr>
            </w:pPr>
            <w:r w:rsidRPr="004B227C">
              <w:rPr>
                <w:rFonts w:ascii="PT Astra Serif" w:eastAsia="Times New Roman" w:hAnsi="PT Astra Serif" w:cs="Calibri"/>
                <w:lang w:eastAsia="ru-RU"/>
              </w:rPr>
              <w:t>чел.</w:t>
            </w:r>
          </w:p>
        </w:tc>
        <w:tc>
          <w:tcPr>
            <w:tcW w:w="850" w:type="dxa"/>
            <w:tcBorders>
              <w:top w:val="nil"/>
              <w:left w:val="nil"/>
              <w:bottom w:val="single" w:sz="4" w:space="0" w:color="auto"/>
              <w:right w:val="single" w:sz="4" w:space="0" w:color="auto"/>
            </w:tcBorders>
            <w:shd w:val="clear" w:color="auto" w:fill="auto"/>
            <w:vAlign w:val="center"/>
          </w:tcPr>
          <w:p w14:paraId="7369D2B7"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280</w:t>
            </w:r>
          </w:p>
        </w:tc>
        <w:tc>
          <w:tcPr>
            <w:tcW w:w="850" w:type="dxa"/>
            <w:tcBorders>
              <w:top w:val="nil"/>
              <w:left w:val="nil"/>
              <w:bottom w:val="single" w:sz="4" w:space="0" w:color="auto"/>
              <w:right w:val="single" w:sz="4" w:space="0" w:color="auto"/>
            </w:tcBorders>
            <w:shd w:val="clear" w:color="auto" w:fill="auto"/>
            <w:vAlign w:val="center"/>
          </w:tcPr>
          <w:p w14:paraId="3DC5B93B"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520</w:t>
            </w:r>
          </w:p>
        </w:tc>
        <w:tc>
          <w:tcPr>
            <w:tcW w:w="851" w:type="dxa"/>
            <w:tcBorders>
              <w:top w:val="nil"/>
              <w:left w:val="nil"/>
              <w:bottom w:val="single" w:sz="4" w:space="0" w:color="auto"/>
              <w:right w:val="single" w:sz="4" w:space="0" w:color="auto"/>
            </w:tcBorders>
            <w:shd w:val="clear" w:color="auto" w:fill="auto"/>
            <w:vAlign w:val="center"/>
          </w:tcPr>
          <w:p w14:paraId="655FE4EC"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186</w:t>
            </w:r>
          </w:p>
        </w:tc>
        <w:tc>
          <w:tcPr>
            <w:tcW w:w="1418" w:type="dxa"/>
            <w:tcBorders>
              <w:top w:val="nil"/>
              <w:left w:val="nil"/>
              <w:bottom w:val="single" w:sz="4" w:space="0" w:color="auto"/>
              <w:right w:val="single" w:sz="4" w:space="0" w:color="auto"/>
            </w:tcBorders>
            <w:shd w:val="clear" w:color="auto" w:fill="auto"/>
            <w:vAlign w:val="center"/>
          </w:tcPr>
          <w:p w14:paraId="2ADE1F6E"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3F21B5C2" w14:textId="77777777" w:rsidTr="00F01E55">
        <w:trPr>
          <w:trHeight w:val="198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547C75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w:t>
            </w:r>
          </w:p>
        </w:tc>
        <w:tc>
          <w:tcPr>
            <w:tcW w:w="2835" w:type="dxa"/>
            <w:tcBorders>
              <w:top w:val="nil"/>
              <w:left w:val="nil"/>
              <w:bottom w:val="single" w:sz="4" w:space="0" w:color="auto"/>
              <w:right w:val="single" w:sz="4" w:space="0" w:color="auto"/>
            </w:tcBorders>
            <w:shd w:val="clear" w:color="auto" w:fill="auto"/>
            <w:vAlign w:val="center"/>
          </w:tcPr>
          <w:p w14:paraId="7DB65333"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Количество обученных сотрудников предприятий-участников в рамках реализации мероприятий по повышению производительности труда самостоятельно, а также органов исполнительной власти, нарастающим итогом</w:t>
            </w:r>
          </w:p>
        </w:tc>
        <w:tc>
          <w:tcPr>
            <w:tcW w:w="1701" w:type="dxa"/>
            <w:tcBorders>
              <w:top w:val="nil"/>
              <w:left w:val="nil"/>
              <w:bottom w:val="single" w:sz="4" w:space="0" w:color="auto"/>
              <w:right w:val="single" w:sz="4" w:space="0" w:color="auto"/>
            </w:tcBorders>
            <w:shd w:val="clear" w:color="auto" w:fill="auto"/>
            <w:vAlign w:val="center"/>
            <w:hideMark/>
          </w:tcPr>
          <w:p w14:paraId="56A2D77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4031E24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чел.</w:t>
            </w:r>
          </w:p>
        </w:tc>
        <w:tc>
          <w:tcPr>
            <w:tcW w:w="850" w:type="dxa"/>
            <w:tcBorders>
              <w:top w:val="nil"/>
              <w:left w:val="nil"/>
              <w:bottom w:val="single" w:sz="4" w:space="0" w:color="auto"/>
              <w:right w:val="single" w:sz="4" w:space="0" w:color="auto"/>
            </w:tcBorders>
            <w:shd w:val="clear" w:color="auto" w:fill="auto"/>
            <w:vAlign w:val="center"/>
          </w:tcPr>
          <w:p w14:paraId="54C3828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90</w:t>
            </w:r>
          </w:p>
        </w:tc>
        <w:tc>
          <w:tcPr>
            <w:tcW w:w="850" w:type="dxa"/>
            <w:tcBorders>
              <w:top w:val="nil"/>
              <w:left w:val="nil"/>
              <w:bottom w:val="single" w:sz="4" w:space="0" w:color="auto"/>
              <w:right w:val="single" w:sz="4" w:space="0" w:color="auto"/>
            </w:tcBorders>
            <w:shd w:val="clear" w:color="auto" w:fill="auto"/>
            <w:vAlign w:val="center"/>
          </w:tcPr>
          <w:p w14:paraId="6B737E1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110</w:t>
            </w:r>
          </w:p>
        </w:tc>
        <w:tc>
          <w:tcPr>
            <w:tcW w:w="851" w:type="dxa"/>
            <w:tcBorders>
              <w:top w:val="nil"/>
              <w:left w:val="nil"/>
              <w:bottom w:val="single" w:sz="4" w:space="0" w:color="auto"/>
              <w:right w:val="single" w:sz="4" w:space="0" w:color="auto"/>
            </w:tcBorders>
            <w:shd w:val="clear" w:color="auto" w:fill="auto"/>
            <w:vAlign w:val="center"/>
          </w:tcPr>
          <w:p w14:paraId="48B8F44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122</w:t>
            </w:r>
          </w:p>
        </w:tc>
        <w:tc>
          <w:tcPr>
            <w:tcW w:w="1418" w:type="dxa"/>
            <w:tcBorders>
              <w:top w:val="nil"/>
              <w:left w:val="nil"/>
              <w:bottom w:val="single" w:sz="4" w:space="0" w:color="auto"/>
              <w:right w:val="single" w:sz="4" w:space="0" w:color="auto"/>
            </w:tcBorders>
            <w:shd w:val="clear" w:color="auto" w:fill="auto"/>
            <w:vAlign w:val="center"/>
          </w:tcPr>
          <w:p w14:paraId="7A80ED6F"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33995895" w14:textId="77777777" w:rsidTr="00F01E55">
        <w:trPr>
          <w:trHeight w:val="165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B46A5D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w:t>
            </w:r>
          </w:p>
        </w:tc>
        <w:tc>
          <w:tcPr>
            <w:tcW w:w="2835" w:type="dxa"/>
            <w:tcBorders>
              <w:top w:val="nil"/>
              <w:left w:val="nil"/>
              <w:bottom w:val="single" w:sz="4" w:space="0" w:color="auto"/>
              <w:right w:val="single" w:sz="4" w:space="0" w:color="auto"/>
            </w:tcBorders>
            <w:shd w:val="clear" w:color="auto" w:fill="auto"/>
            <w:vAlign w:val="center"/>
          </w:tcPr>
          <w:p w14:paraId="30545B08"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Доля предприятий, достигших ежегодный 5% прирост производительности труда на предприятиях участниках, внедряющих мероприятия национального проекта под федеральным и региональным управлением в течени</w:t>
            </w:r>
            <w:proofErr w:type="gramStart"/>
            <w:r w:rsidRPr="004B227C">
              <w:rPr>
                <w:rFonts w:ascii="PT Astra Serif" w:eastAsia="Times New Roman" w:hAnsi="PT Astra Serif" w:cs="Calibri"/>
                <w:lang w:eastAsia="ru-RU"/>
              </w:rPr>
              <w:t>и</w:t>
            </w:r>
            <w:proofErr w:type="gramEnd"/>
            <w:r w:rsidRPr="004B227C">
              <w:rPr>
                <w:rFonts w:ascii="PT Astra Serif" w:eastAsia="Times New Roman" w:hAnsi="PT Astra Serif" w:cs="Calibri"/>
                <w:lang w:eastAsia="ru-RU"/>
              </w:rPr>
              <w:t xml:space="preserve"> трех лет участия в проекте</w:t>
            </w:r>
          </w:p>
        </w:tc>
        <w:tc>
          <w:tcPr>
            <w:tcW w:w="1701" w:type="dxa"/>
            <w:tcBorders>
              <w:top w:val="nil"/>
              <w:left w:val="nil"/>
              <w:bottom w:val="single" w:sz="4" w:space="0" w:color="auto"/>
              <w:right w:val="single" w:sz="4" w:space="0" w:color="auto"/>
            </w:tcBorders>
            <w:shd w:val="clear" w:color="auto" w:fill="auto"/>
            <w:vAlign w:val="center"/>
            <w:hideMark/>
          </w:tcPr>
          <w:p w14:paraId="2F351168"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21E991E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hAnsi="PT Astra Serif"/>
              </w:rPr>
              <w:t>%</w:t>
            </w:r>
          </w:p>
        </w:tc>
        <w:tc>
          <w:tcPr>
            <w:tcW w:w="850" w:type="dxa"/>
            <w:tcBorders>
              <w:top w:val="nil"/>
              <w:left w:val="nil"/>
              <w:bottom w:val="single" w:sz="4" w:space="0" w:color="auto"/>
              <w:right w:val="single" w:sz="4" w:space="0" w:color="auto"/>
            </w:tcBorders>
            <w:shd w:val="clear" w:color="auto" w:fill="auto"/>
            <w:vAlign w:val="center"/>
          </w:tcPr>
          <w:p w14:paraId="188F43E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50,0</w:t>
            </w:r>
          </w:p>
        </w:tc>
        <w:tc>
          <w:tcPr>
            <w:tcW w:w="850" w:type="dxa"/>
            <w:tcBorders>
              <w:top w:val="nil"/>
              <w:left w:val="nil"/>
              <w:bottom w:val="single" w:sz="4" w:space="0" w:color="auto"/>
              <w:right w:val="single" w:sz="4" w:space="0" w:color="auto"/>
            </w:tcBorders>
            <w:shd w:val="clear" w:color="auto" w:fill="auto"/>
            <w:vAlign w:val="center"/>
          </w:tcPr>
          <w:p w14:paraId="4B2DC25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50,0</w:t>
            </w:r>
          </w:p>
        </w:tc>
        <w:tc>
          <w:tcPr>
            <w:tcW w:w="851" w:type="dxa"/>
            <w:tcBorders>
              <w:top w:val="nil"/>
              <w:left w:val="nil"/>
              <w:bottom w:val="single" w:sz="4" w:space="0" w:color="auto"/>
              <w:right w:val="single" w:sz="4" w:space="0" w:color="auto"/>
            </w:tcBorders>
            <w:shd w:val="clear" w:color="auto" w:fill="auto"/>
            <w:vAlign w:val="center"/>
          </w:tcPr>
          <w:p w14:paraId="3585B5B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6598D7BD"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0B4D31F1" w14:textId="77777777" w:rsidTr="00F01E55">
        <w:trPr>
          <w:trHeight w:val="85"/>
        </w:trPr>
        <w:tc>
          <w:tcPr>
            <w:tcW w:w="567" w:type="dxa"/>
            <w:tcBorders>
              <w:top w:val="nil"/>
              <w:left w:val="single" w:sz="4" w:space="0" w:color="auto"/>
              <w:bottom w:val="single" w:sz="4" w:space="0" w:color="auto"/>
              <w:right w:val="single" w:sz="4" w:space="0" w:color="auto"/>
            </w:tcBorders>
            <w:shd w:val="clear" w:color="auto" w:fill="auto"/>
            <w:vAlign w:val="center"/>
          </w:tcPr>
          <w:p w14:paraId="1CE82DB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w:t>
            </w:r>
          </w:p>
        </w:tc>
        <w:tc>
          <w:tcPr>
            <w:tcW w:w="2835" w:type="dxa"/>
            <w:tcBorders>
              <w:top w:val="nil"/>
              <w:left w:val="nil"/>
              <w:bottom w:val="single" w:sz="4" w:space="0" w:color="auto"/>
              <w:right w:val="single" w:sz="4" w:space="0" w:color="auto"/>
            </w:tcBorders>
            <w:shd w:val="clear" w:color="auto" w:fill="auto"/>
            <w:vAlign w:val="center"/>
          </w:tcPr>
          <w:p w14:paraId="122D7F73"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 xml:space="preserve">Количество предприятий - участников, вовлеченных в национальный проект через получение адресной </w:t>
            </w:r>
            <w:r w:rsidRPr="004B227C">
              <w:rPr>
                <w:rFonts w:ascii="PT Astra Serif" w:eastAsia="Times New Roman" w:hAnsi="PT Astra Serif" w:cs="Calibri"/>
                <w:lang w:eastAsia="ru-RU"/>
              </w:rPr>
              <w:lastRenderedPageBreak/>
              <w:t>поддержки, нарастающим итогом</w:t>
            </w:r>
          </w:p>
        </w:tc>
        <w:tc>
          <w:tcPr>
            <w:tcW w:w="1701" w:type="dxa"/>
            <w:tcBorders>
              <w:top w:val="nil"/>
              <w:left w:val="nil"/>
              <w:bottom w:val="single" w:sz="4" w:space="0" w:color="auto"/>
              <w:right w:val="single" w:sz="4" w:space="0" w:color="auto"/>
            </w:tcBorders>
            <w:shd w:val="clear" w:color="auto" w:fill="auto"/>
            <w:vAlign w:val="center"/>
          </w:tcPr>
          <w:p w14:paraId="767F0F5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 xml:space="preserve">Департамент экономики Администрации Томской </w:t>
            </w:r>
            <w:r w:rsidRPr="004B227C">
              <w:rPr>
                <w:rFonts w:ascii="PT Astra Serif" w:eastAsia="Times New Roman" w:hAnsi="PT Astra Serif" w:cs="Calibri"/>
                <w:lang w:eastAsia="ru-RU"/>
              </w:rPr>
              <w:lastRenderedPageBreak/>
              <w:t>области</w:t>
            </w:r>
          </w:p>
        </w:tc>
        <w:tc>
          <w:tcPr>
            <w:tcW w:w="851" w:type="dxa"/>
            <w:tcBorders>
              <w:top w:val="nil"/>
              <w:left w:val="nil"/>
              <w:bottom w:val="single" w:sz="4" w:space="0" w:color="auto"/>
              <w:right w:val="single" w:sz="4" w:space="0" w:color="auto"/>
            </w:tcBorders>
            <w:shd w:val="clear" w:color="auto" w:fill="auto"/>
            <w:vAlign w:val="center"/>
          </w:tcPr>
          <w:p w14:paraId="037BFE5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чел.</w:t>
            </w:r>
          </w:p>
        </w:tc>
        <w:tc>
          <w:tcPr>
            <w:tcW w:w="850" w:type="dxa"/>
            <w:tcBorders>
              <w:top w:val="nil"/>
              <w:left w:val="nil"/>
              <w:bottom w:val="single" w:sz="4" w:space="0" w:color="auto"/>
              <w:right w:val="single" w:sz="4" w:space="0" w:color="auto"/>
            </w:tcBorders>
            <w:shd w:val="clear" w:color="auto" w:fill="auto"/>
            <w:vAlign w:val="center"/>
          </w:tcPr>
          <w:p w14:paraId="46D8BD3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42</w:t>
            </w:r>
          </w:p>
        </w:tc>
        <w:tc>
          <w:tcPr>
            <w:tcW w:w="850" w:type="dxa"/>
            <w:tcBorders>
              <w:top w:val="nil"/>
              <w:left w:val="nil"/>
              <w:bottom w:val="single" w:sz="4" w:space="0" w:color="auto"/>
              <w:right w:val="single" w:sz="4" w:space="0" w:color="auto"/>
            </w:tcBorders>
            <w:shd w:val="clear" w:color="auto" w:fill="auto"/>
            <w:vAlign w:val="center"/>
          </w:tcPr>
          <w:p w14:paraId="03E106D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46</w:t>
            </w:r>
          </w:p>
        </w:tc>
        <w:tc>
          <w:tcPr>
            <w:tcW w:w="851" w:type="dxa"/>
            <w:tcBorders>
              <w:top w:val="nil"/>
              <w:left w:val="nil"/>
              <w:bottom w:val="single" w:sz="4" w:space="0" w:color="auto"/>
              <w:right w:val="single" w:sz="4" w:space="0" w:color="auto"/>
            </w:tcBorders>
            <w:shd w:val="clear" w:color="auto" w:fill="auto"/>
            <w:vAlign w:val="center"/>
          </w:tcPr>
          <w:p w14:paraId="6ACFF74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110,0</w:t>
            </w:r>
          </w:p>
        </w:tc>
        <w:tc>
          <w:tcPr>
            <w:tcW w:w="1418" w:type="dxa"/>
            <w:tcBorders>
              <w:top w:val="nil"/>
              <w:left w:val="nil"/>
              <w:bottom w:val="single" w:sz="4" w:space="0" w:color="auto"/>
              <w:right w:val="single" w:sz="4" w:space="0" w:color="auto"/>
            </w:tcBorders>
            <w:shd w:val="clear" w:color="auto" w:fill="auto"/>
            <w:vAlign w:val="center"/>
          </w:tcPr>
          <w:p w14:paraId="474DB608"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21804603" w14:textId="77777777" w:rsidTr="00F01E55">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14:paraId="2B81A6A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8</w:t>
            </w:r>
          </w:p>
        </w:tc>
        <w:tc>
          <w:tcPr>
            <w:tcW w:w="2835" w:type="dxa"/>
            <w:tcBorders>
              <w:top w:val="nil"/>
              <w:left w:val="nil"/>
              <w:bottom w:val="single" w:sz="4" w:space="0" w:color="auto"/>
              <w:right w:val="single" w:sz="4" w:space="0" w:color="auto"/>
            </w:tcBorders>
            <w:shd w:val="clear" w:color="auto" w:fill="auto"/>
            <w:vAlign w:val="center"/>
          </w:tcPr>
          <w:p w14:paraId="27E2D558"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Количество сотрудников предприятий и представителей региональных команд, прошедших обучение инструментам повышения производительности труда, нарастающим итогом</w:t>
            </w:r>
          </w:p>
        </w:tc>
        <w:tc>
          <w:tcPr>
            <w:tcW w:w="1701" w:type="dxa"/>
            <w:tcBorders>
              <w:top w:val="nil"/>
              <w:left w:val="nil"/>
              <w:bottom w:val="single" w:sz="4" w:space="0" w:color="auto"/>
              <w:right w:val="single" w:sz="4" w:space="0" w:color="auto"/>
            </w:tcBorders>
            <w:shd w:val="clear" w:color="auto" w:fill="auto"/>
            <w:vAlign w:val="center"/>
          </w:tcPr>
          <w:p w14:paraId="441F5CCC"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0237D10F"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ед.</w:t>
            </w:r>
          </w:p>
        </w:tc>
        <w:tc>
          <w:tcPr>
            <w:tcW w:w="850" w:type="dxa"/>
            <w:tcBorders>
              <w:top w:val="nil"/>
              <w:left w:val="nil"/>
              <w:bottom w:val="single" w:sz="4" w:space="0" w:color="auto"/>
              <w:right w:val="single" w:sz="4" w:space="0" w:color="auto"/>
            </w:tcBorders>
            <w:shd w:val="clear" w:color="auto" w:fill="auto"/>
            <w:vAlign w:val="center"/>
          </w:tcPr>
          <w:p w14:paraId="325BE2D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693</w:t>
            </w:r>
          </w:p>
        </w:tc>
        <w:tc>
          <w:tcPr>
            <w:tcW w:w="850" w:type="dxa"/>
            <w:tcBorders>
              <w:top w:val="nil"/>
              <w:left w:val="nil"/>
              <w:bottom w:val="single" w:sz="4" w:space="0" w:color="auto"/>
              <w:right w:val="single" w:sz="4" w:space="0" w:color="auto"/>
            </w:tcBorders>
            <w:shd w:val="clear" w:color="auto" w:fill="auto"/>
            <w:vAlign w:val="center"/>
          </w:tcPr>
          <w:p w14:paraId="0A1A73B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1 010</w:t>
            </w:r>
          </w:p>
        </w:tc>
        <w:tc>
          <w:tcPr>
            <w:tcW w:w="851" w:type="dxa"/>
            <w:tcBorders>
              <w:top w:val="nil"/>
              <w:left w:val="nil"/>
              <w:bottom w:val="single" w:sz="4" w:space="0" w:color="auto"/>
              <w:right w:val="single" w:sz="4" w:space="0" w:color="auto"/>
            </w:tcBorders>
            <w:shd w:val="clear" w:color="auto" w:fill="auto"/>
            <w:vAlign w:val="center"/>
          </w:tcPr>
          <w:p w14:paraId="33D68FB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146,0</w:t>
            </w:r>
          </w:p>
        </w:tc>
        <w:tc>
          <w:tcPr>
            <w:tcW w:w="1418" w:type="dxa"/>
            <w:tcBorders>
              <w:top w:val="nil"/>
              <w:left w:val="nil"/>
              <w:bottom w:val="single" w:sz="4" w:space="0" w:color="auto"/>
              <w:right w:val="single" w:sz="4" w:space="0" w:color="auto"/>
            </w:tcBorders>
            <w:shd w:val="clear" w:color="auto" w:fill="auto"/>
            <w:vAlign w:val="center"/>
          </w:tcPr>
          <w:p w14:paraId="4953736F"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185EE8B4" w14:textId="77777777" w:rsidTr="00F01E55">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14:paraId="510AAF0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w:t>
            </w:r>
          </w:p>
        </w:tc>
        <w:tc>
          <w:tcPr>
            <w:tcW w:w="2835" w:type="dxa"/>
            <w:tcBorders>
              <w:top w:val="nil"/>
              <w:left w:val="nil"/>
              <w:bottom w:val="single" w:sz="4" w:space="0" w:color="auto"/>
              <w:right w:val="single" w:sz="4" w:space="0" w:color="auto"/>
            </w:tcBorders>
            <w:shd w:val="clear" w:color="auto" w:fill="auto"/>
            <w:vAlign w:val="center"/>
          </w:tcPr>
          <w:p w14:paraId="21E902B3"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Количество предприятий - участников, внедряющих мероприятия национального проекта под федеральным управлением (с ФЦК), нарастающим итогом</w:t>
            </w:r>
          </w:p>
        </w:tc>
        <w:tc>
          <w:tcPr>
            <w:tcW w:w="1701" w:type="dxa"/>
            <w:tcBorders>
              <w:top w:val="nil"/>
              <w:left w:val="nil"/>
              <w:bottom w:val="single" w:sz="4" w:space="0" w:color="auto"/>
              <w:right w:val="single" w:sz="4" w:space="0" w:color="auto"/>
            </w:tcBorders>
            <w:shd w:val="clear" w:color="auto" w:fill="auto"/>
            <w:vAlign w:val="center"/>
          </w:tcPr>
          <w:p w14:paraId="03194321"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7B31020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ед.</w:t>
            </w:r>
          </w:p>
        </w:tc>
        <w:tc>
          <w:tcPr>
            <w:tcW w:w="850" w:type="dxa"/>
            <w:tcBorders>
              <w:top w:val="nil"/>
              <w:left w:val="nil"/>
              <w:bottom w:val="single" w:sz="4" w:space="0" w:color="auto"/>
              <w:right w:val="single" w:sz="4" w:space="0" w:color="auto"/>
            </w:tcBorders>
            <w:shd w:val="clear" w:color="auto" w:fill="auto"/>
            <w:vAlign w:val="center"/>
          </w:tcPr>
          <w:p w14:paraId="2226E95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15</w:t>
            </w:r>
          </w:p>
        </w:tc>
        <w:tc>
          <w:tcPr>
            <w:tcW w:w="850" w:type="dxa"/>
            <w:tcBorders>
              <w:top w:val="nil"/>
              <w:left w:val="nil"/>
              <w:bottom w:val="single" w:sz="4" w:space="0" w:color="auto"/>
              <w:right w:val="single" w:sz="4" w:space="0" w:color="auto"/>
            </w:tcBorders>
            <w:shd w:val="clear" w:color="auto" w:fill="auto"/>
            <w:vAlign w:val="center"/>
          </w:tcPr>
          <w:p w14:paraId="49D2544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15</w:t>
            </w:r>
          </w:p>
        </w:tc>
        <w:tc>
          <w:tcPr>
            <w:tcW w:w="851" w:type="dxa"/>
            <w:tcBorders>
              <w:top w:val="nil"/>
              <w:left w:val="nil"/>
              <w:bottom w:val="single" w:sz="4" w:space="0" w:color="auto"/>
              <w:right w:val="single" w:sz="4" w:space="0" w:color="auto"/>
            </w:tcBorders>
            <w:shd w:val="clear" w:color="auto" w:fill="auto"/>
            <w:vAlign w:val="center"/>
          </w:tcPr>
          <w:p w14:paraId="24F8A91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727BF47A"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0CEC79A5" w14:textId="77777777" w:rsidTr="00F01E55">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14:paraId="0C1208F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w:t>
            </w:r>
          </w:p>
        </w:tc>
        <w:tc>
          <w:tcPr>
            <w:tcW w:w="2835" w:type="dxa"/>
            <w:tcBorders>
              <w:top w:val="nil"/>
              <w:left w:val="nil"/>
              <w:bottom w:val="single" w:sz="4" w:space="0" w:color="auto"/>
              <w:right w:val="single" w:sz="4" w:space="0" w:color="auto"/>
            </w:tcBorders>
            <w:shd w:val="clear" w:color="auto" w:fill="auto"/>
            <w:vAlign w:val="center"/>
          </w:tcPr>
          <w:p w14:paraId="2AEE17AA"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Количество региональных центров компетенций, созданных в субъектах Российской Федерации в целях распространения лучших практик производительности труда, нарастающим итогом</w:t>
            </w:r>
          </w:p>
        </w:tc>
        <w:tc>
          <w:tcPr>
            <w:tcW w:w="1701" w:type="dxa"/>
            <w:tcBorders>
              <w:top w:val="nil"/>
              <w:left w:val="nil"/>
              <w:bottom w:val="single" w:sz="4" w:space="0" w:color="auto"/>
              <w:right w:val="single" w:sz="4" w:space="0" w:color="auto"/>
            </w:tcBorders>
            <w:shd w:val="clear" w:color="auto" w:fill="auto"/>
            <w:vAlign w:val="center"/>
          </w:tcPr>
          <w:p w14:paraId="0B0E8FE1"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48B26A47"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ед.</w:t>
            </w:r>
          </w:p>
        </w:tc>
        <w:tc>
          <w:tcPr>
            <w:tcW w:w="850" w:type="dxa"/>
            <w:tcBorders>
              <w:top w:val="nil"/>
              <w:left w:val="nil"/>
              <w:bottom w:val="single" w:sz="4" w:space="0" w:color="auto"/>
              <w:right w:val="single" w:sz="4" w:space="0" w:color="auto"/>
            </w:tcBorders>
            <w:shd w:val="clear" w:color="auto" w:fill="auto"/>
            <w:vAlign w:val="center"/>
          </w:tcPr>
          <w:p w14:paraId="7FA400D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850" w:type="dxa"/>
            <w:tcBorders>
              <w:top w:val="nil"/>
              <w:left w:val="nil"/>
              <w:bottom w:val="single" w:sz="4" w:space="0" w:color="auto"/>
              <w:right w:val="single" w:sz="4" w:space="0" w:color="auto"/>
            </w:tcBorders>
            <w:shd w:val="clear" w:color="auto" w:fill="auto"/>
            <w:vAlign w:val="center"/>
          </w:tcPr>
          <w:p w14:paraId="51C0B97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851" w:type="dxa"/>
            <w:tcBorders>
              <w:top w:val="nil"/>
              <w:left w:val="nil"/>
              <w:bottom w:val="single" w:sz="4" w:space="0" w:color="auto"/>
              <w:right w:val="single" w:sz="4" w:space="0" w:color="auto"/>
            </w:tcBorders>
            <w:shd w:val="clear" w:color="auto" w:fill="auto"/>
            <w:vAlign w:val="center"/>
          </w:tcPr>
          <w:p w14:paraId="69977B7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73688CBF"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7E31EF23" w14:textId="77777777" w:rsidTr="00F01E55">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14:paraId="670364F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w:t>
            </w:r>
          </w:p>
        </w:tc>
        <w:tc>
          <w:tcPr>
            <w:tcW w:w="2835" w:type="dxa"/>
            <w:tcBorders>
              <w:top w:val="nil"/>
              <w:left w:val="nil"/>
              <w:bottom w:val="single" w:sz="4" w:space="0" w:color="auto"/>
              <w:right w:val="single" w:sz="4" w:space="0" w:color="auto"/>
            </w:tcBorders>
            <w:shd w:val="clear" w:color="auto" w:fill="auto"/>
            <w:vAlign w:val="center"/>
          </w:tcPr>
          <w:p w14:paraId="08453026"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Удовлетворенность предприятий работой региональных центров компетенций (доля предприятий, удовлетворенных работой названных центров)</w:t>
            </w:r>
          </w:p>
        </w:tc>
        <w:tc>
          <w:tcPr>
            <w:tcW w:w="1701" w:type="dxa"/>
            <w:tcBorders>
              <w:top w:val="nil"/>
              <w:left w:val="nil"/>
              <w:bottom w:val="single" w:sz="4" w:space="0" w:color="auto"/>
              <w:right w:val="single" w:sz="4" w:space="0" w:color="auto"/>
            </w:tcBorders>
            <w:shd w:val="clear" w:color="auto" w:fill="auto"/>
            <w:vAlign w:val="center"/>
          </w:tcPr>
          <w:p w14:paraId="6154E22B"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10756696"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чел.</w:t>
            </w:r>
          </w:p>
        </w:tc>
        <w:tc>
          <w:tcPr>
            <w:tcW w:w="850" w:type="dxa"/>
            <w:tcBorders>
              <w:top w:val="nil"/>
              <w:left w:val="nil"/>
              <w:bottom w:val="single" w:sz="4" w:space="0" w:color="auto"/>
              <w:right w:val="single" w:sz="4" w:space="0" w:color="auto"/>
            </w:tcBorders>
            <w:shd w:val="clear" w:color="auto" w:fill="auto"/>
            <w:vAlign w:val="center"/>
          </w:tcPr>
          <w:p w14:paraId="02ED4F9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70</w:t>
            </w:r>
          </w:p>
        </w:tc>
        <w:tc>
          <w:tcPr>
            <w:tcW w:w="850" w:type="dxa"/>
            <w:tcBorders>
              <w:top w:val="nil"/>
              <w:left w:val="nil"/>
              <w:bottom w:val="single" w:sz="4" w:space="0" w:color="auto"/>
              <w:right w:val="single" w:sz="4" w:space="0" w:color="auto"/>
            </w:tcBorders>
            <w:shd w:val="clear" w:color="auto" w:fill="auto"/>
            <w:vAlign w:val="center"/>
          </w:tcPr>
          <w:p w14:paraId="651388E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91</w:t>
            </w:r>
          </w:p>
        </w:tc>
        <w:tc>
          <w:tcPr>
            <w:tcW w:w="851" w:type="dxa"/>
            <w:tcBorders>
              <w:top w:val="nil"/>
              <w:left w:val="nil"/>
              <w:bottom w:val="single" w:sz="4" w:space="0" w:color="auto"/>
              <w:right w:val="single" w:sz="4" w:space="0" w:color="auto"/>
            </w:tcBorders>
            <w:shd w:val="clear" w:color="auto" w:fill="auto"/>
            <w:vAlign w:val="center"/>
          </w:tcPr>
          <w:p w14:paraId="397719F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130,0</w:t>
            </w:r>
          </w:p>
        </w:tc>
        <w:tc>
          <w:tcPr>
            <w:tcW w:w="1418" w:type="dxa"/>
            <w:tcBorders>
              <w:top w:val="nil"/>
              <w:left w:val="nil"/>
              <w:bottom w:val="single" w:sz="4" w:space="0" w:color="auto"/>
              <w:right w:val="single" w:sz="4" w:space="0" w:color="auto"/>
            </w:tcBorders>
            <w:shd w:val="clear" w:color="auto" w:fill="auto"/>
            <w:vAlign w:val="center"/>
          </w:tcPr>
          <w:p w14:paraId="292B5393"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564152E4"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B00F8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w:t>
            </w:r>
          </w:p>
        </w:tc>
        <w:tc>
          <w:tcPr>
            <w:tcW w:w="2835" w:type="dxa"/>
            <w:tcBorders>
              <w:top w:val="single" w:sz="4" w:space="0" w:color="auto"/>
              <w:left w:val="nil"/>
              <w:bottom w:val="single" w:sz="4" w:space="0" w:color="auto"/>
              <w:right w:val="single" w:sz="4" w:space="0" w:color="auto"/>
            </w:tcBorders>
            <w:shd w:val="clear" w:color="auto" w:fill="auto"/>
            <w:vAlign w:val="center"/>
          </w:tcPr>
          <w:p w14:paraId="69503A41"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Количество представителей региональных команд, прошедших обучение инструментам повышения производительности труда, нарастающим итогом</w:t>
            </w:r>
          </w:p>
        </w:tc>
        <w:tc>
          <w:tcPr>
            <w:tcW w:w="1701" w:type="dxa"/>
            <w:tcBorders>
              <w:top w:val="single" w:sz="4" w:space="0" w:color="auto"/>
              <w:left w:val="nil"/>
              <w:bottom w:val="single" w:sz="4" w:space="0" w:color="auto"/>
              <w:right w:val="single" w:sz="4" w:space="0" w:color="auto"/>
            </w:tcBorders>
            <w:shd w:val="clear" w:color="auto" w:fill="auto"/>
            <w:vAlign w:val="center"/>
          </w:tcPr>
          <w:p w14:paraId="45D7C0C1"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10A909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14:paraId="0D59E0F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30</w:t>
            </w:r>
          </w:p>
        </w:tc>
        <w:tc>
          <w:tcPr>
            <w:tcW w:w="850" w:type="dxa"/>
            <w:tcBorders>
              <w:top w:val="single" w:sz="4" w:space="0" w:color="auto"/>
              <w:left w:val="nil"/>
              <w:bottom w:val="single" w:sz="4" w:space="0" w:color="auto"/>
              <w:right w:val="single" w:sz="4" w:space="0" w:color="auto"/>
            </w:tcBorders>
            <w:shd w:val="clear" w:color="auto" w:fill="auto"/>
            <w:vAlign w:val="center"/>
          </w:tcPr>
          <w:p w14:paraId="4C1799E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32</w:t>
            </w:r>
          </w:p>
        </w:tc>
        <w:tc>
          <w:tcPr>
            <w:tcW w:w="851" w:type="dxa"/>
            <w:tcBorders>
              <w:top w:val="single" w:sz="4" w:space="0" w:color="auto"/>
              <w:left w:val="nil"/>
              <w:bottom w:val="single" w:sz="4" w:space="0" w:color="auto"/>
              <w:right w:val="single" w:sz="4" w:space="0" w:color="auto"/>
            </w:tcBorders>
            <w:shd w:val="clear" w:color="auto" w:fill="auto"/>
            <w:vAlign w:val="center"/>
          </w:tcPr>
          <w:p w14:paraId="407901A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107,0</w:t>
            </w:r>
          </w:p>
        </w:tc>
        <w:tc>
          <w:tcPr>
            <w:tcW w:w="1418" w:type="dxa"/>
            <w:tcBorders>
              <w:top w:val="single" w:sz="4" w:space="0" w:color="auto"/>
              <w:left w:val="nil"/>
              <w:bottom w:val="single" w:sz="4" w:space="0" w:color="auto"/>
              <w:right w:val="single" w:sz="4" w:space="0" w:color="auto"/>
            </w:tcBorders>
            <w:shd w:val="clear" w:color="auto" w:fill="auto"/>
            <w:vAlign w:val="center"/>
          </w:tcPr>
          <w:p w14:paraId="7D418968"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5384042D"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15D54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13</w:t>
            </w:r>
          </w:p>
        </w:tc>
        <w:tc>
          <w:tcPr>
            <w:tcW w:w="2835" w:type="dxa"/>
            <w:tcBorders>
              <w:top w:val="single" w:sz="4" w:space="0" w:color="auto"/>
              <w:left w:val="nil"/>
              <w:bottom w:val="single" w:sz="4" w:space="0" w:color="auto"/>
              <w:right w:val="single" w:sz="4" w:space="0" w:color="auto"/>
            </w:tcBorders>
            <w:shd w:val="clear" w:color="auto" w:fill="auto"/>
            <w:vAlign w:val="center"/>
          </w:tcPr>
          <w:p w14:paraId="17A33C6A"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Количество сотрудников предприятий, прошедших обучение инструментам повышения производительности труда на учебной производственной площадке «Фабрика процессов», нарастающим итогом</w:t>
            </w:r>
          </w:p>
        </w:tc>
        <w:tc>
          <w:tcPr>
            <w:tcW w:w="1701" w:type="dxa"/>
            <w:tcBorders>
              <w:top w:val="single" w:sz="4" w:space="0" w:color="auto"/>
              <w:left w:val="nil"/>
              <w:bottom w:val="single" w:sz="4" w:space="0" w:color="auto"/>
              <w:right w:val="single" w:sz="4" w:space="0" w:color="auto"/>
            </w:tcBorders>
            <w:shd w:val="clear" w:color="auto" w:fill="auto"/>
            <w:vAlign w:val="center"/>
          </w:tcPr>
          <w:p w14:paraId="6C517683"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C3C6EC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14:paraId="0572DDC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420</w:t>
            </w:r>
          </w:p>
        </w:tc>
        <w:tc>
          <w:tcPr>
            <w:tcW w:w="850" w:type="dxa"/>
            <w:tcBorders>
              <w:top w:val="single" w:sz="4" w:space="0" w:color="auto"/>
              <w:left w:val="nil"/>
              <w:bottom w:val="single" w:sz="4" w:space="0" w:color="auto"/>
              <w:right w:val="single" w:sz="4" w:space="0" w:color="auto"/>
            </w:tcBorders>
            <w:shd w:val="clear" w:color="auto" w:fill="auto"/>
            <w:vAlign w:val="center"/>
          </w:tcPr>
          <w:p w14:paraId="22B2DD1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426</w:t>
            </w:r>
          </w:p>
        </w:tc>
        <w:tc>
          <w:tcPr>
            <w:tcW w:w="851" w:type="dxa"/>
            <w:tcBorders>
              <w:top w:val="single" w:sz="4" w:space="0" w:color="auto"/>
              <w:left w:val="nil"/>
              <w:bottom w:val="single" w:sz="4" w:space="0" w:color="auto"/>
              <w:right w:val="single" w:sz="4" w:space="0" w:color="auto"/>
            </w:tcBorders>
            <w:shd w:val="clear" w:color="auto" w:fill="auto"/>
            <w:vAlign w:val="center"/>
          </w:tcPr>
          <w:p w14:paraId="42D8348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101,0</w:t>
            </w:r>
          </w:p>
        </w:tc>
        <w:tc>
          <w:tcPr>
            <w:tcW w:w="1418" w:type="dxa"/>
            <w:tcBorders>
              <w:top w:val="single" w:sz="4" w:space="0" w:color="auto"/>
              <w:left w:val="nil"/>
              <w:bottom w:val="single" w:sz="4" w:space="0" w:color="auto"/>
              <w:right w:val="single" w:sz="4" w:space="0" w:color="auto"/>
            </w:tcBorders>
            <w:shd w:val="clear" w:color="auto" w:fill="auto"/>
            <w:vAlign w:val="center"/>
          </w:tcPr>
          <w:p w14:paraId="7B6457AA"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73AECA58" w14:textId="77777777" w:rsidTr="00F01E55">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14:paraId="0AA1101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14</w:t>
            </w:r>
          </w:p>
        </w:tc>
        <w:tc>
          <w:tcPr>
            <w:tcW w:w="2835" w:type="dxa"/>
            <w:tcBorders>
              <w:top w:val="nil"/>
              <w:left w:val="nil"/>
              <w:bottom w:val="single" w:sz="4" w:space="0" w:color="auto"/>
              <w:right w:val="single" w:sz="4" w:space="0" w:color="auto"/>
            </w:tcBorders>
            <w:shd w:val="clear" w:color="auto" w:fill="auto"/>
            <w:vAlign w:val="center"/>
          </w:tcPr>
          <w:p w14:paraId="5FF2D862" w14:textId="158A61FA"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Доля предприятий от общего числа предприятий, вовлеченных в национальный проект, на которых прирост производительности труда соответствует целевым показателям, процент</w:t>
            </w:r>
          </w:p>
        </w:tc>
        <w:tc>
          <w:tcPr>
            <w:tcW w:w="1701" w:type="dxa"/>
            <w:tcBorders>
              <w:top w:val="nil"/>
              <w:left w:val="nil"/>
              <w:bottom w:val="single" w:sz="4" w:space="0" w:color="auto"/>
              <w:right w:val="single" w:sz="4" w:space="0" w:color="auto"/>
            </w:tcBorders>
            <w:shd w:val="clear" w:color="auto" w:fill="auto"/>
            <w:vAlign w:val="center"/>
          </w:tcPr>
          <w:p w14:paraId="026410E1"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53E8431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nil"/>
              <w:left w:val="nil"/>
              <w:bottom w:val="single" w:sz="4" w:space="0" w:color="auto"/>
              <w:right w:val="single" w:sz="4" w:space="0" w:color="auto"/>
            </w:tcBorders>
            <w:shd w:val="clear" w:color="auto" w:fill="auto"/>
            <w:vAlign w:val="center"/>
          </w:tcPr>
          <w:p w14:paraId="1062511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14:paraId="26CD2B9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14:paraId="280DB94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318919C8"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0DED68D4" w14:textId="77777777" w:rsidTr="00F01E55">
        <w:trPr>
          <w:trHeight w:val="1650"/>
        </w:trPr>
        <w:tc>
          <w:tcPr>
            <w:tcW w:w="567" w:type="dxa"/>
            <w:tcBorders>
              <w:top w:val="nil"/>
              <w:left w:val="single" w:sz="4" w:space="0" w:color="auto"/>
              <w:bottom w:val="single" w:sz="4" w:space="0" w:color="auto"/>
              <w:right w:val="single" w:sz="4" w:space="0" w:color="auto"/>
            </w:tcBorders>
            <w:shd w:val="clear" w:color="auto" w:fill="auto"/>
            <w:vAlign w:val="center"/>
          </w:tcPr>
          <w:p w14:paraId="1395971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15</w:t>
            </w:r>
          </w:p>
        </w:tc>
        <w:tc>
          <w:tcPr>
            <w:tcW w:w="2835" w:type="dxa"/>
            <w:tcBorders>
              <w:top w:val="nil"/>
              <w:left w:val="nil"/>
              <w:bottom w:val="single" w:sz="4" w:space="0" w:color="auto"/>
              <w:right w:val="single" w:sz="4" w:space="0" w:color="auto"/>
            </w:tcBorders>
            <w:shd w:val="clear" w:color="auto" w:fill="auto"/>
            <w:vAlign w:val="center"/>
          </w:tcPr>
          <w:p w14:paraId="6CD32B31"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Количество предприятий - участников национального проекта, на которых реализуется программа по повышению производительности труда (стандартная поддержка) под региональным управлением (с РЦК), нарастающим итогом</w:t>
            </w:r>
          </w:p>
        </w:tc>
        <w:tc>
          <w:tcPr>
            <w:tcW w:w="1701" w:type="dxa"/>
            <w:tcBorders>
              <w:top w:val="nil"/>
              <w:left w:val="nil"/>
              <w:bottom w:val="single" w:sz="4" w:space="0" w:color="auto"/>
              <w:right w:val="single" w:sz="4" w:space="0" w:color="auto"/>
            </w:tcBorders>
            <w:shd w:val="clear" w:color="auto" w:fill="auto"/>
            <w:vAlign w:val="center"/>
          </w:tcPr>
          <w:p w14:paraId="7C2CFA12"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64828DBB"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ед.</w:t>
            </w:r>
          </w:p>
        </w:tc>
        <w:tc>
          <w:tcPr>
            <w:tcW w:w="850" w:type="dxa"/>
            <w:tcBorders>
              <w:top w:val="nil"/>
              <w:left w:val="nil"/>
              <w:bottom w:val="single" w:sz="4" w:space="0" w:color="auto"/>
              <w:right w:val="single" w:sz="4" w:space="0" w:color="auto"/>
            </w:tcBorders>
            <w:shd w:val="clear" w:color="auto" w:fill="auto"/>
            <w:vAlign w:val="center"/>
          </w:tcPr>
          <w:p w14:paraId="7F842F3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w:t>
            </w:r>
          </w:p>
        </w:tc>
        <w:tc>
          <w:tcPr>
            <w:tcW w:w="850" w:type="dxa"/>
            <w:tcBorders>
              <w:top w:val="nil"/>
              <w:left w:val="nil"/>
              <w:bottom w:val="single" w:sz="4" w:space="0" w:color="auto"/>
              <w:right w:val="single" w:sz="4" w:space="0" w:color="auto"/>
            </w:tcBorders>
            <w:shd w:val="clear" w:color="auto" w:fill="auto"/>
            <w:vAlign w:val="center"/>
          </w:tcPr>
          <w:p w14:paraId="0D158EC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w:t>
            </w:r>
          </w:p>
        </w:tc>
        <w:tc>
          <w:tcPr>
            <w:tcW w:w="851" w:type="dxa"/>
            <w:tcBorders>
              <w:top w:val="nil"/>
              <w:left w:val="nil"/>
              <w:bottom w:val="single" w:sz="4" w:space="0" w:color="auto"/>
              <w:right w:val="single" w:sz="4" w:space="0" w:color="auto"/>
            </w:tcBorders>
            <w:shd w:val="clear" w:color="auto" w:fill="auto"/>
            <w:vAlign w:val="center"/>
          </w:tcPr>
          <w:p w14:paraId="0F1445B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200</w:t>
            </w:r>
          </w:p>
        </w:tc>
        <w:tc>
          <w:tcPr>
            <w:tcW w:w="1418" w:type="dxa"/>
            <w:tcBorders>
              <w:top w:val="nil"/>
              <w:left w:val="nil"/>
              <w:bottom w:val="single" w:sz="4" w:space="0" w:color="auto"/>
              <w:right w:val="single" w:sz="4" w:space="0" w:color="auto"/>
            </w:tcBorders>
            <w:shd w:val="clear" w:color="auto" w:fill="auto"/>
            <w:vAlign w:val="center"/>
          </w:tcPr>
          <w:p w14:paraId="17C2240B"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04C9DB07"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DB54A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16</w:t>
            </w:r>
          </w:p>
        </w:tc>
        <w:tc>
          <w:tcPr>
            <w:tcW w:w="2835" w:type="dxa"/>
            <w:tcBorders>
              <w:top w:val="single" w:sz="4" w:space="0" w:color="auto"/>
              <w:left w:val="nil"/>
              <w:bottom w:val="single" w:sz="4" w:space="0" w:color="auto"/>
              <w:right w:val="single" w:sz="4" w:space="0" w:color="auto"/>
            </w:tcBorders>
            <w:shd w:val="clear" w:color="auto" w:fill="auto"/>
            <w:vAlign w:val="center"/>
          </w:tcPr>
          <w:p w14:paraId="644B30A8"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Количество протоколов результатов сертификации инструкторов по бережливому производству предприятий - участников под региональным управлением (с РЦК), нарастающим итогом</w:t>
            </w:r>
          </w:p>
        </w:tc>
        <w:tc>
          <w:tcPr>
            <w:tcW w:w="1701" w:type="dxa"/>
            <w:tcBorders>
              <w:top w:val="single" w:sz="4" w:space="0" w:color="auto"/>
              <w:left w:val="nil"/>
              <w:bottom w:val="single" w:sz="4" w:space="0" w:color="auto"/>
              <w:right w:val="single" w:sz="4" w:space="0" w:color="auto"/>
            </w:tcBorders>
            <w:shd w:val="clear" w:color="auto" w:fill="auto"/>
            <w:vAlign w:val="center"/>
          </w:tcPr>
          <w:p w14:paraId="33967A65"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EE2349B"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3708F5D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850" w:type="dxa"/>
            <w:tcBorders>
              <w:top w:val="single" w:sz="4" w:space="0" w:color="auto"/>
              <w:left w:val="nil"/>
              <w:bottom w:val="single" w:sz="4" w:space="0" w:color="auto"/>
              <w:right w:val="single" w:sz="4" w:space="0" w:color="auto"/>
            </w:tcBorders>
            <w:shd w:val="clear" w:color="auto" w:fill="auto"/>
            <w:vAlign w:val="center"/>
          </w:tcPr>
          <w:p w14:paraId="6DCB7F7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33</w:t>
            </w:r>
          </w:p>
        </w:tc>
        <w:tc>
          <w:tcPr>
            <w:tcW w:w="851" w:type="dxa"/>
            <w:tcBorders>
              <w:top w:val="single" w:sz="4" w:space="0" w:color="auto"/>
              <w:left w:val="nil"/>
              <w:bottom w:val="single" w:sz="4" w:space="0" w:color="auto"/>
              <w:right w:val="single" w:sz="4" w:space="0" w:color="auto"/>
            </w:tcBorders>
            <w:shd w:val="clear" w:color="auto" w:fill="auto"/>
            <w:vAlign w:val="center"/>
          </w:tcPr>
          <w:p w14:paraId="32E69E1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825,0</w:t>
            </w:r>
          </w:p>
        </w:tc>
        <w:tc>
          <w:tcPr>
            <w:tcW w:w="1418" w:type="dxa"/>
            <w:tcBorders>
              <w:top w:val="single" w:sz="4" w:space="0" w:color="auto"/>
              <w:left w:val="nil"/>
              <w:bottom w:val="single" w:sz="4" w:space="0" w:color="auto"/>
              <w:right w:val="single" w:sz="4" w:space="0" w:color="auto"/>
            </w:tcBorders>
            <w:shd w:val="clear" w:color="auto" w:fill="auto"/>
            <w:vAlign w:val="center"/>
          </w:tcPr>
          <w:p w14:paraId="544C0E35"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5FD3CAE2" w14:textId="77777777" w:rsidTr="00F01E55">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E451D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17</w:t>
            </w:r>
          </w:p>
        </w:tc>
        <w:tc>
          <w:tcPr>
            <w:tcW w:w="2835" w:type="dxa"/>
            <w:tcBorders>
              <w:top w:val="single" w:sz="4" w:space="0" w:color="auto"/>
              <w:left w:val="nil"/>
              <w:bottom w:val="single" w:sz="4" w:space="0" w:color="auto"/>
              <w:right w:val="single" w:sz="4" w:space="0" w:color="auto"/>
            </w:tcBorders>
            <w:shd w:val="clear" w:color="auto" w:fill="auto"/>
            <w:vAlign w:val="center"/>
          </w:tcPr>
          <w:p w14:paraId="28257F93"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Количество заключенных соглашений с предприятиями - участниками на реализацию мероприятий национального проекта под региональным управлением (с РЦК), нарастающим итогом</w:t>
            </w:r>
          </w:p>
        </w:tc>
        <w:tc>
          <w:tcPr>
            <w:tcW w:w="1701" w:type="dxa"/>
            <w:tcBorders>
              <w:top w:val="single" w:sz="4" w:space="0" w:color="auto"/>
              <w:left w:val="nil"/>
              <w:bottom w:val="single" w:sz="4" w:space="0" w:color="auto"/>
              <w:right w:val="single" w:sz="4" w:space="0" w:color="auto"/>
            </w:tcBorders>
            <w:shd w:val="clear" w:color="auto" w:fill="auto"/>
            <w:vAlign w:val="center"/>
          </w:tcPr>
          <w:p w14:paraId="419C00A5"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18D1966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3B83CCC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850" w:type="dxa"/>
            <w:tcBorders>
              <w:top w:val="single" w:sz="4" w:space="0" w:color="auto"/>
              <w:left w:val="nil"/>
              <w:bottom w:val="single" w:sz="4" w:space="0" w:color="auto"/>
              <w:right w:val="single" w:sz="4" w:space="0" w:color="auto"/>
            </w:tcBorders>
            <w:shd w:val="clear" w:color="auto" w:fill="auto"/>
            <w:vAlign w:val="center"/>
          </w:tcPr>
          <w:p w14:paraId="4A54B71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w:t>
            </w:r>
          </w:p>
        </w:tc>
        <w:tc>
          <w:tcPr>
            <w:tcW w:w="851" w:type="dxa"/>
            <w:tcBorders>
              <w:top w:val="single" w:sz="4" w:space="0" w:color="auto"/>
              <w:left w:val="nil"/>
              <w:bottom w:val="single" w:sz="4" w:space="0" w:color="auto"/>
              <w:right w:val="single" w:sz="4" w:space="0" w:color="auto"/>
            </w:tcBorders>
            <w:shd w:val="clear" w:color="auto" w:fill="auto"/>
            <w:vAlign w:val="center"/>
          </w:tcPr>
          <w:p w14:paraId="2F00559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3AE0DEE5"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4998A699"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B1B3C2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18</w:t>
            </w:r>
          </w:p>
        </w:tc>
        <w:tc>
          <w:tcPr>
            <w:tcW w:w="2835" w:type="dxa"/>
            <w:tcBorders>
              <w:top w:val="single" w:sz="4" w:space="0" w:color="auto"/>
              <w:left w:val="nil"/>
              <w:bottom w:val="single" w:sz="4" w:space="0" w:color="auto"/>
              <w:right w:val="single" w:sz="4" w:space="0" w:color="auto"/>
            </w:tcBorders>
            <w:shd w:val="clear" w:color="auto" w:fill="auto"/>
            <w:vAlign w:val="center"/>
          </w:tcPr>
          <w:p w14:paraId="3EE0A91F"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Количество тренингов по повышению производительности труда, проведенных региональным центром компетенций в сфере производительности труда для сотрудников предприятий - участников, нарастающим итогом</w:t>
            </w:r>
          </w:p>
        </w:tc>
        <w:tc>
          <w:tcPr>
            <w:tcW w:w="1701" w:type="dxa"/>
            <w:tcBorders>
              <w:top w:val="single" w:sz="4" w:space="0" w:color="auto"/>
              <w:left w:val="nil"/>
              <w:bottom w:val="single" w:sz="4" w:space="0" w:color="auto"/>
              <w:right w:val="single" w:sz="4" w:space="0" w:color="auto"/>
            </w:tcBorders>
            <w:shd w:val="clear" w:color="auto" w:fill="auto"/>
            <w:vAlign w:val="center"/>
          </w:tcPr>
          <w:p w14:paraId="4BC4E021"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экономики Администрации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5AD731F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0CA4EB1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24</w:t>
            </w:r>
          </w:p>
        </w:tc>
        <w:tc>
          <w:tcPr>
            <w:tcW w:w="850" w:type="dxa"/>
            <w:tcBorders>
              <w:top w:val="single" w:sz="4" w:space="0" w:color="auto"/>
              <w:left w:val="nil"/>
              <w:bottom w:val="single" w:sz="4" w:space="0" w:color="auto"/>
              <w:right w:val="single" w:sz="4" w:space="0" w:color="auto"/>
            </w:tcBorders>
            <w:shd w:val="clear" w:color="auto" w:fill="auto"/>
            <w:vAlign w:val="center"/>
          </w:tcPr>
          <w:p w14:paraId="2DDB655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166</w:t>
            </w:r>
          </w:p>
        </w:tc>
        <w:tc>
          <w:tcPr>
            <w:tcW w:w="851" w:type="dxa"/>
            <w:tcBorders>
              <w:top w:val="single" w:sz="4" w:space="0" w:color="auto"/>
              <w:left w:val="nil"/>
              <w:bottom w:val="single" w:sz="4" w:space="0" w:color="auto"/>
              <w:right w:val="single" w:sz="4" w:space="0" w:color="auto"/>
            </w:tcBorders>
            <w:shd w:val="clear" w:color="auto" w:fill="auto"/>
            <w:vAlign w:val="center"/>
          </w:tcPr>
          <w:p w14:paraId="54CC675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692</w:t>
            </w:r>
          </w:p>
        </w:tc>
        <w:tc>
          <w:tcPr>
            <w:tcW w:w="1418" w:type="dxa"/>
            <w:tcBorders>
              <w:top w:val="single" w:sz="4" w:space="0" w:color="auto"/>
              <w:left w:val="nil"/>
              <w:bottom w:val="single" w:sz="4" w:space="0" w:color="auto"/>
              <w:right w:val="single" w:sz="4" w:space="0" w:color="auto"/>
            </w:tcBorders>
            <w:shd w:val="clear" w:color="auto" w:fill="auto"/>
            <w:vAlign w:val="center"/>
          </w:tcPr>
          <w:p w14:paraId="40A65F09" w14:textId="77777777" w:rsidR="003121C6" w:rsidRPr="004B227C" w:rsidRDefault="003121C6" w:rsidP="004B227C">
            <w:pPr>
              <w:jc w:val="center"/>
              <w:rPr>
                <w:rFonts w:ascii="PT Astra Serif" w:hAnsi="PT Astra Serif"/>
              </w:rPr>
            </w:pPr>
            <w:r w:rsidRPr="004B227C">
              <w:rPr>
                <w:rFonts w:ascii="PT Astra Serif" w:eastAsia="Times New Roman" w:hAnsi="PT Astra Serif" w:cs="Calibri"/>
                <w:lang w:eastAsia="ru-RU"/>
              </w:rPr>
              <w:t>Достигнут</w:t>
            </w:r>
          </w:p>
        </w:tc>
      </w:tr>
      <w:tr w:rsidR="004B227C" w:rsidRPr="004B227C" w14:paraId="1D22957E"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03C1C9E" w14:textId="77777777" w:rsidR="003121C6" w:rsidRPr="004B227C" w:rsidRDefault="003121C6" w:rsidP="004B227C">
            <w:pPr>
              <w:spacing w:line="240" w:lineRule="auto"/>
              <w:jc w:val="center"/>
              <w:rPr>
                <w:rFonts w:ascii="PT Astra Serif" w:eastAsia="Times New Roman" w:hAnsi="PT Astra Serif" w:cs="Calibri"/>
                <w:b/>
                <w:bCs/>
                <w:lang w:eastAsia="ru-RU"/>
              </w:rPr>
            </w:pPr>
            <w:r w:rsidRPr="004B227C">
              <w:rPr>
                <w:rFonts w:ascii="PT Astra Serif" w:eastAsia="Times New Roman" w:hAnsi="PT Astra Serif" w:cs="Calibri"/>
                <w:b/>
                <w:bCs/>
                <w:lang w:eastAsia="ru-RU"/>
              </w:rPr>
              <w:t>ГП «Развитие сельского хозяйства, рынков сырья и продовольствия в Томской области»</w:t>
            </w:r>
          </w:p>
        </w:tc>
      </w:tr>
      <w:tr w:rsidR="004B227C" w:rsidRPr="004B227C" w14:paraId="3CB82890"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2CDD02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«Малое и среднее предпринимательство и поддержка индивидуальной предпринимательской инициативы»</w:t>
            </w:r>
          </w:p>
        </w:tc>
      </w:tr>
      <w:tr w:rsidR="004B227C" w:rsidRPr="004B227C" w14:paraId="0B479C05"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FF8EA7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«Акселерация субъектов малого и среднего предпринимательства»</w:t>
            </w:r>
          </w:p>
        </w:tc>
      </w:tr>
      <w:tr w:rsidR="004B227C" w:rsidRPr="004B227C" w14:paraId="5D8BA840" w14:textId="77777777" w:rsidTr="00F01E55">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53915B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1</w:t>
            </w:r>
          </w:p>
        </w:tc>
        <w:tc>
          <w:tcPr>
            <w:tcW w:w="2835" w:type="dxa"/>
            <w:tcBorders>
              <w:top w:val="nil"/>
              <w:left w:val="nil"/>
              <w:bottom w:val="single" w:sz="4" w:space="0" w:color="auto"/>
              <w:right w:val="single" w:sz="4" w:space="0" w:color="auto"/>
            </w:tcBorders>
            <w:shd w:val="clear" w:color="auto" w:fill="auto"/>
            <w:vAlign w:val="center"/>
            <w:hideMark/>
          </w:tcPr>
          <w:p w14:paraId="0A02627A" w14:textId="77777777" w:rsidR="003121C6" w:rsidRPr="004B227C" w:rsidRDefault="003121C6" w:rsidP="004B227C">
            <w:pPr>
              <w:spacing w:after="0" w:line="240" w:lineRule="auto"/>
              <w:jc w:val="both"/>
              <w:rPr>
                <w:rFonts w:ascii="PT Astra Serif" w:eastAsia="Times New Roman" w:hAnsi="PT Astra Serif" w:cs="Calibri"/>
                <w:lang w:eastAsia="ru-RU"/>
              </w:rPr>
            </w:pPr>
            <w:proofErr w:type="gramStart"/>
            <w:r w:rsidRPr="004B227C">
              <w:rPr>
                <w:rFonts w:ascii="PT Astra Serif" w:eastAsia="Times New Roman" w:hAnsi="PT Astra Serif" w:cs="PT Astra Serif"/>
                <w:lang w:eastAsia="ru-RU"/>
              </w:rPr>
              <w:t>В сельскохозяйственную потребительскую кооперацию вовлечены новые члены из числа субъектов МСП в АПК и личных подсобных хозяйств граждан (с учетом необходимости вовлечения новых членов в сельскохозяйственные потребительские кооперативы до 2030 года (единиц): 2020 г. - 9627, 2021 г. - 9009, 2022 г. - 13579, 2023 г. - 19409, 2024 г. - 21368, 2025 г. - 25086, 2026 г. - 26340, 2027 г. - 27657, 2028 г. - 29040, 2029</w:t>
            </w:r>
            <w:proofErr w:type="gramEnd"/>
            <w:r w:rsidRPr="004B227C">
              <w:rPr>
                <w:rFonts w:ascii="PT Astra Serif" w:eastAsia="Times New Roman" w:hAnsi="PT Astra Serif" w:cs="PT Astra Serif"/>
                <w:lang w:eastAsia="ru-RU"/>
              </w:rPr>
              <w:t xml:space="preserve"> г. - 30492, 2030 г. - 32017) </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18888BC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4966561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hideMark/>
          </w:tcPr>
          <w:p w14:paraId="760258B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32</w:t>
            </w:r>
          </w:p>
        </w:tc>
        <w:tc>
          <w:tcPr>
            <w:tcW w:w="850" w:type="dxa"/>
            <w:tcBorders>
              <w:top w:val="nil"/>
              <w:left w:val="nil"/>
              <w:bottom w:val="single" w:sz="4" w:space="0" w:color="auto"/>
              <w:right w:val="single" w:sz="4" w:space="0" w:color="auto"/>
            </w:tcBorders>
            <w:shd w:val="clear" w:color="auto" w:fill="auto"/>
            <w:vAlign w:val="center"/>
          </w:tcPr>
          <w:p w14:paraId="53118D6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37</w:t>
            </w:r>
          </w:p>
        </w:tc>
        <w:tc>
          <w:tcPr>
            <w:tcW w:w="851" w:type="dxa"/>
            <w:tcBorders>
              <w:top w:val="nil"/>
              <w:left w:val="nil"/>
              <w:bottom w:val="single" w:sz="4" w:space="0" w:color="auto"/>
              <w:right w:val="single" w:sz="4" w:space="0" w:color="auto"/>
            </w:tcBorders>
            <w:shd w:val="clear" w:color="auto" w:fill="auto"/>
            <w:vAlign w:val="center"/>
          </w:tcPr>
          <w:p w14:paraId="636AF2F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115,6</w:t>
            </w:r>
          </w:p>
        </w:tc>
        <w:tc>
          <w:tcPr>
            <w:tcW w:w="1418" w:type="dxa"/>
            <w:tcBorders>
              <w:top w:val="nil"/>
              <w:left w:val="nil"/>
              <w:bottom w:val="single" w:sz="4" w:space="0" w:color="auto"/>
              <w:right w:val="single" w:sz="4" w:space="0" w:color="auto"/>
            </w:tcBorders>
            <w:shd w:val="clear" w:color="auto" w:fill="auto"/>
            <w:vAlign w:val="center"/>
          </w:tcPr>
          <w:p w14:paraId="18F72D2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Достигнут</w:t>
            </w:r>
          </w:p>
        </w:tc>
      </w:tr>
      <w:tr w:rsidR="004B227C" w:rsidRPr="004B227C" w14:paraId="11002A11"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1C287D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14:paraId="2EE27F8D"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PT Astra Serif"/>
                <w:lang w:eastAsia="ru-RU"/>
              </w:rPr>
              <w:t>Увеличение численности работников в расчете на 1 субъекта МСП, получившего комплексную поддержку в сфере АПК, накопленным итогом (нарастающий итог)</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4244176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494248F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hideMark/>
          </w:tcPr>
          <w:p w14:paraId="0EF7272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20</w:t>
            </w:r>
          </w:p>
        </w:tc>
        <w:tc>
          <w:tcPr>
            <w:tcW w:w="850" w:type="dxa"/>
            <w:tcBorders>
              <w:top w:val="nil"/>
              <w:left w:val="nil"/>
              <w:bottom w:val="single" w:sz="4" w:space="0" w:color="auto"/>
              <w:right w:val="single" w:sz="4" w:space="0" w:color="auto"/>
            </w:tcBorders>
            <w:shd w:val="clear" w:color="auto" w:fill="auto"/>
            <w:vAlign w:val="center"/>
          </w:tcPr>
          <w:p w14:paraId="3AA66FD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20</w:t>
            </w:r>
          </w:p>
        </w:tc>
        <w:tc>
          <w:tcPr>
            <w:tcW w:w="851" w:type="dxa"/>
            <w:tcBorders>
              <w:top w:val="nil"/>
              <w:left w:val="nil"/>
              <w:bottom w:val="single" w:sz="4" w:space="0" w:color="auto"/>
              <w:right w:val="single" w:sz="4" w:space="0" w:color="auto"/>
            </w:tcBorders>
            <w:shd w:val="clear" w:color="auto" w:fill="auto"/>
            <w:vAlign w:val="center"/>
          </w:tcPr>
          <w:p w14:paraId="1E1E69E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0FD2472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Достигнут</w:t>
            </w:r>
          </w:p>
        </w:tc>
      </w:tr>
      <w:tr w:rsidR="004B227C" w:rsidRPr="004B227C" w14:paraId="11215F06"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tcPr>
          <w:p w14:paraId="4E5A769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nil"/>
              <w:left w:val="nil"/>
              <w:bottom w:val="single" w:sz="4" w:space="0" w:color="auto"/>
              <w:right w:val="single" w:sz="4" w:space="0" w:color="auto"/>
            </w:tcBorders>
            <w:shd w:val="clear" w:color="auto" w:fill="auto"/>
            <w:vAlign w:val="center"/>
          </w:tcPr>
          <w:p w14:paraId="7F83487A"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Субъекты МСП в АПК получили комплексную поддержку с момента начала предпринимательской деятельности до выхода на уровень развития, предполагающий интеграцию в более крупные единицы бизнеса (количество субъектов МСП в сфере АПК, получивших поддержку, в том числе в результате услуг, оказанных центрами компетенции в сфере сельскохозяйственной кооперации и поддержки фермеров, накопленным итогом)</w:t>
            </w:r>
          </w:p>
        </w:tc>
        <w:tc>
          <w:tcPr>
            <w:tcW w:w="1701" w:type="dxa"/>
            <w:tcBorders>
              <w:top w:val="nil"/>
              <w:left w:val="nil"/>
              <w:bottom w:val="single" w:sz="4" w:space="0" w:color="auto"/>
              <w:right w:val="single" w:sz="4" w:space="0" w:color="auto"/>
            </w:tcBorders>
            <w:shd w:val="clear" w:color="auto" w:fill="FFFFFF" w:themeFill="background1"/>
            <w:vAlign w:val="center"/>
          </w:tcPr>
          <w:p w14:paraId="6A806C2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5BC2DDE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ед.</w:t>
            </w:r>
          </w:p>
        </w:tc>
        <w:tc>
          <w:tcPr>
            <w:tcW w:w="850" w:type="dxa"/>
            <w:tcBorders>
              <w:top w:val="nil"/>
              <w:left w:val="nil"/>
              <w:bottom w:val="single" w:sz="4" w:space="0" w:color="auto"/>
              <w:right w:val="single" w:sz="4" w:space="0" w:color="auto"/>
            </w:tcBorders>
            <w:shd w:val="clear" w:color="auto" w:fill="auto"/>
            <w:vAlign w:val="center"/>
          </w:tcPr>
          <w:p w14:paraId="5DC8B64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24</w:t>
            </w:r>
          </w:p>
        </w:tc>
        <w:tc>
          <w:tcPr>
            <w:tcW w:w="850" w:type="dxa"/>
            <w:tcBorders>
              <w:top w:val="nil"/>
              <w:left w:val="nil"/>
              <w:bottom w:val="single" w:sz="4" w:space="0" w:color="auto"/>
              <w:right w:val="single" w:sz="4" w:space="0" w:color="auto"/>
            </w:tcBorders>
            <w:shd w:val="clear" w:color="auto" w:fill="auto"/>
            <w:vAlign w:val="center"/>
          </w:tcPr>
          <w:p w14:paraId="78065C5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26</w:t>
            </w:r>
          </w:p>
        </w:tc>
        <w:tc>
          <w:tcPr>
            <w:tcW w:w="851" w:type="dxa"/>
            <w:tcBorders>
              <w:top w:val="nil"/>
              <w:left w:val="nil"/>
              <w:bottom w:val="single" w:sz="4" w:space="0" w:color="auto"/>
              <w:right w:val="single" w:sz="4" w:space="0" w:color="auto"/>
            </w:tcBorders>
            <w:shd w:val="clear" w:color="auto" w:fill="auto"/>
            <w:vAlign w:val="center"/>
          </w:tcPr>
          <w:p w14:paraId="27119AE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108</w:t>
            </w:r>
          </w:p>
        </w:tc>
        <w:tc>
          <w:tcPr>
            <w:tcW w:w="1418" w:type="dxa"/>
            <w:tcBorders>
              <w:top w:val="nil"/>
              <w:left w:val="nil"/>
              <w:bottom w:val="single" w:sz="4" w:space="0" w:color="auto"/>
              <w:right w:val="single" w:sz="4" w:space="0" w:color="auto"/>
            </w:tcBorders>
            <w:shd w:val="clear" w:color="auto" w:fill="auto"/>
            <w:vAlign w:val="center"/>
          </w:tcPr>
          <w:p w14:paraId="69703801" w14:textId="77777777" w:rsidR="003121C6" w:rsidRPr="004B227C" w:rsidRDefault="003121C6" w:rsidP="004B227C">
            <w:pPr>
              <w:spacing w:after="0" w:line="240" w:lineRule="auto"/>
              <w:jc w:val="center"/>
              <w:rPr>
                <w:rFonts w:ascii="PT Astra Serif" w:eastAsia="Times New Roman" w:hAnsi="PT Astra Serif" w:cs="Calibri"/>
                <w:bCs/>
                <w:lang w:eastAsia="ru-RU"/>
              </w:rPr>
            </w:pPr>
            <w:r w:rsidRPr="004B227C">
              <w:rPr>
                <w:rFonts w:ascii="PT Astra Serif" w:eastAsia="Times New Roman" w:hAnsi="PT Astra Serif" w:cs="Calibri"/>
                <w:bCs/>
                <w:lang w:eastAsia="ru-RU"/>
              </w:rPr>
              <w:t>Достигнут</w:t>
            </w:r>
          </w:p>
        </w:tc>
      </w:tr>
      <w:tr w:rsidR="004B227C" w:rsidRPr="004B227C" w14:paraId="6CF4D5C0"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84728C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«Международная кооперация и экспорт»</w:t>
            </w:r>
          </w:p>
        </w:tc>
      </w:tr>
      <w:tr w:rsidR="004B227C" w:rsidRPr="004B227C" w14:paraId="62B6CBCD"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7B9171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«Экспорт продукции АПК»</w:t>
            </w:r>
          </w:p>
        </w:tc>
      </w:tr>
      <w:tr w:rsidR="004B227C" w:rsidRPr="004B227C" w14:paraId="0862583D"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9B5758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1</w:t>
            </w:r>
          </w:p>
        </w:tc>
        <w:tc>
          <w:tcPr>
            <w:tcW w:w="2835" w:type="dxa"/>
            <w:tcBorders>
              <w:top w:val="nil"/>
              <w:left w:val="nil"/>
              <w:bottom w:val="single" w:sz="4" w:space="0" w:color="auto"/>
              <w:right w:val="single" w:sz="4" w:space="0" w:color="auto"/>
            </w:tcBorders>
            <w:shd w:val="clear" w:color="auto" w:fill="auto"/>
            <w:vAlign w:val="center"/>
            <w:hideMark/>
          </w:tcPr>
          <w:p w14:paraId="61699D45"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Объем экспорта продукции АПК</w:t>
            </w:r>
          </w:p>
        </w:tc>
        <w:tc>
          <w:tcPr>
            <w:tcW w:w="1701" w:type="dxa"/>
            <w:tcBorders>
              <w:top w:val="nil"/>
              <w:left w:val="nil"/>
              <w:bottom w:val="single" w:sz="4" w:space="0" w:color="auto"/>
              <w:right w:val="single" w:sz="4" w:space="0" w:color="auto"/>
            </w:tcBorders>
            <w:shd w:val="clear" w:color="auto" w:fill="FFFFFF" w:themeFill="background1"/>
            <w:vAlign w:val="center"/>
          </w:tcPr>
          <w:p w14:paraId="2BC33DE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7C29A41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млрд</w:t>
            </w:r>
            <w:proofErr w:type="gramStart"/>
            <w:r w:rsidRPr="004B227C">
              <w:rPr>
                <w:rFonts w:ascii="PT Astra Serif" w:eastAsia="Times New Roman" w:hAnsi="PT Astra Serif" w:cs="Calibri"/>
                <w:lang w:eastAsia="ru-RU"/>
              </w:rPr>
              <w:t>.д</w:t>
            </w:r>
            <w:proofErr w:type="gramEnd"/>
            <w:r w:rsidRPr="004B227C">
              <w:rPr>
                <w:rFonts w:ascii="PT Astra Serif" w:eastAsia="Times New Roman" w:hAnsi="PT Astra Serif" w:cs="Calibri"/>
                <w:lang w:eastAsia="ru-RU"/>
              </w:rPr>
              <w:t>олларов США</w:t>
            </w:r>
          </w:p>
        </w:tc>
        <w:tc>
          <w:tcPr>
            <w:tcW w:w="850" w:type="dxa"/>
            <w:tcBorders>
              <w:top w:val="nil"/>
              <w:left w:val="nil"/>
              <w:bottom w:val="single" w:sz="4" w:space="0" w:color="auto"/>
              <w:right w:val="single" w:sz="4" w:space="0" w:color="auto"/>
            </w:tcBorders>
            <w:shd w:val="clear" w:color="auto" w:fill="auto"/>
            <w:vAlign w:val="center"/>
            <w:hideMark/>
          </w:tcPr>
          <w:p w14:paraId="6489383C"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w:t>
            </w:r>
          </w:p>
        </w:tc>
        <w:tc>
          <w:tcPr>
            <w:tcW w:w="850" w:type="dxa"/>
            <w:tcBorders>
              <w:top w:val="nil"/>
              <w:left w:val="nil"/>
              <w:bottom w:val="single" w:sz="4" w:space="0" w:color="auto"/>
              <w:right w:val="single" w:sz="4" w:space="0" w:color="auto"/>
            </w:tcBorders>
            <w:shd w:val="clear" w:color="auto" w:fill="auto"/>
            <w:vAlign w:val="center"/>
          </w:tcPr>
          <w:p w14:paraId="7F3F3806"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0,052</w:t>
            </w:r>
          </w:p>
        </w:tc>
        <w:tc>
          <w:tcPr>
            <w:tcW w:w="851" w:type="dxa"/>
            <w:tcBorders>
              <w:top w:val="nil"/>
              <w:left w:val="nil"/>
              <w:bottom w:val="single" w:sz="4" w:space="0" w:color="auto"/>
              <w:right w:val="single" w:sz="4" w:space="0" w:color="auto"/>
            </w:tcBorders>
            <w:shd w:val="clear" w:color="auto" w:fill="auto"/>
            <w:vAlign w:val="center"/>
          </w:tcPr>
          <w:p w14:paraId="3755436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5D079EC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4516686"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FDFD4E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14:paraId="08F6A8D6"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Объем экспорта продукции масложировой отрасли</w:t>
            </w:r>
          </w:p>
        </w:tc>
        <w:tc>
          <w:tcPr>
            <w:tcW w:w="1701" w:type="dxa"/>
            <w:tcBorders>
              <w:top w:val="nil"/>
              <w:left w:val="nil"/>
              <w:bottom w:val="single" w:sz="4" w:space="0" w:color="auto"/>
              <w:right w:val="single" w:sz="4" w:space="0" w:color="auto"/>
            </w:tcBorders>
            <w:shd w:val="clear" w:color="auto" w:fill="auto"/>
            <w:vAlign w:val="center"/>
          </w:tcPr>
          <w:p w14:paraId="79B7DF3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1DFA8FF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млрд</w:t>
            </w:r>
            <w:proofErr w:type="gramStart"/>
            <w:r w:rsidRPr="004B227C">
              <w:rPr>
                <w:rFonts w:ascii="PT Astra Serif" w:eastAsia="Times New Roman" w:hAnsi="PT Astra Serif" w:cs="Calibri"/>
                <w:lang w:eastAsia="ru-RU"/>
              </w:rPr>
              <w:t>.д</w:t>
            </w:r>
            <w:proofErr w:type="gramEnd"/>
            <w:r w:rsidRPr="004B227C">
              <w:rPr>
                <w:rFonts w:ascii="PT Astra Serif" w:eastAsia="Times New Roman" w:hAnsi="PT Astra Serif" w:cs="Calibri"/>
                <w:lang w:eastAsia="ru-RU"/>
              </w:rPr>
              <w:t>олларов США</w:t>
            </w:r>
          </w:p>
        </w:tc>
        <w:tc>
          <w:tcPr>
            <w:tcW w:w="850" w:type="dxa"/>
            <w:tcBorders>
              <w:top w:val="nil"/>
              <w:left w:val="nil"/>
              <w:bottom w:val="single" w:sz="4" w:space="0" w:color="auto"/>
              <w:right w:val="single" w:sz="4" w:space="0" w:color="auto"/>
            </w:tcBorders>
            <w:shd w:val="clear" w:color="auto" w:fill="auto"/>
            <w:vAlign w:val="center"/>
            <w:hideMark/>
          </w:tcPr>
          <w:p w14:paraId="30724BC1"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0,0122</w:t>
            </w:r>
          </w:p>
        </w:tc>
        <w:tc>
          <w:tcPr>
            <w:tcW w:w="850" w:type="dxa"/>
            <w:tcBorders>
              <w:top w:val="nil"/>
              <w:left w:val="nil"/>
              <w:bottom w:val="single" w:sz="4" w:space="0" w:color="auto"/>
              <w:right w:val="single" w:sz="4" w:space="0" w:color="auto"/>
            </w:tcBorders>
            <w:shd w:val="clear" w:color="auto" w:fill="auto"/>
            <w:vAlign w:val="center"/>
          </w:tcPr>
          <w:p w14:paraId="2BD0EE1A"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0,0185</w:t>
            </w:r>
          </w:p>
        </w:tc>
        <w:tc>
          <w:tcPr>
            <w:tcW w:w="851" w:type="dxa"/>
            <w:tcBorders>
              <w:top w:val="nil"/>
              <w:left w:val="nil"/>
              <w:bottom w:val="single" w:sz="4" w:space="0" w:color="auto"/>
              <w:right w:val="single" w:sz="4" w:space="0" w:color="auto"/>
            </w:tcBorders>
            <w:shd w:val="clear" w:color="auto" w:fill="auto"/>
            <w:vAlign w:val="center"/>
          </w:tcPr>
          <w:p w14:paraId="094B1DC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151,6</w:t>
            </w:r>
          </w:p>
        </w:tc>
        <w:tc>
          <w:tcPr>
            <w:tcW w:w="1418" w:type="dxa"/>
            <w:tcBorders>
              <w:top w:val="nil"/>
              <w:left w:val="nil"/>
              <w:bottom w:val="single" w:sz="4" w:space="0" w:color="auto"/>
              <w:right w:val="single" w:sz="4" w:space="0" w:color="auto"/>
            </w:tcBorders>
            <w:shd w:val="clear" w:color="auto" w:fill="auto"/>
            <w:vAlign w:val="center"/>
          </w:tcPr>
          <w:p w14:paraId="21C16BC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73F72447"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tcPr>
          <w:p w14:paraId="11D6EE5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nil"/>
              <w:left w:val="nil"/>
              <w:bottom w:val="single" w:sz="4" w:space="0" w:color="auto"/>
              <w:right w:val="single" w:sz="4" w:space="0" w:color="auto"/>
            </w:tcBorders>
            <w:shd w:val="clear" w:color="auto" w:fill="auto"/>
            <w:vAlign w:val="center"/>
          </w:tcPr>
          <w:p w14:paraId="7D83046D"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Объем экспорта зерновых</w:t>
            </w:r>
          </w:p>
        </w:tc>
        <w:tc>
          <w:tcPr>
            <w:tcW w:w="1701" w:type="dxa"/>
            <w:tcBorders>
              <w:top w:val="nil"/>
              <w:left w:val="nil"/>
              <w:bottom w:val="single" w:sz="4" w:space="0" w:color="auto"/>
              <w:right w:val="single" w:sz="4" w:space="0" w:color="auto"/>
            </w:tcBorders>
            <w:shd w:val="clear" w:color="auto" w:fill="auto"/>
            <w:vAlign w:val="center"/>
          </w:tcPr>
          <w:p w14:paraId="264DD4F7"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12EFDBE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млрд</w:t>
            </w:r>
            <w:proofErr w:type="gramStart"/>
            <w:r w:rsidRPr="004B227C">
              <w:rPr>
                <w:rFonts w:ascii="PT Astra Serif" w:eastAsia="Times New Roman" w:hAnsi="PT Astra Serif" w:cs="Calibri"/>
                <w:lang w:eastAsia="ru-RU"/>
              </w:rPr>
              <w:t>.д</w:t>
            </w:r>
            <w:proofErr w:type="gramEnd"/>
            <w:r w:rsidRPr="004B227C">
              <w:rPr>
                <w:rFonts w:ascii="PT Astra Serif" w:eastAsia="Times New Roman" w:hAnsi="PT Astra Serif" w:cs="Calibri"/>
                <w:lang w:eastAsia="ru-RU"/>
              </w:rPr>
              <w:t>олларов США</w:t>
            </w:r>
          </w:p>
        </w:tc>
        <w:tc>
          <w:tcPr>
            <w:tcW w:w="850" w:type="dxa"/>
            <w:tcBorders>
              <w:top w:val="nil"/>
              <w:left w:val="nil"/>
              <w:bottom w:val="single" w:sz="4" w:space="0" w:color="auto"/>
              <w:right w:val="single" w:sz="4" w:space="0" w:color="auto"/>
            </w:tcBorders>
            <w:shd w:val="clear" w:color="auto" w:fill="auto"/>
            <w:vAlign w:val="center"/>
          </w:tcPr>
          <w:p w14:paraId="16D2F98B"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0,004</w:t>
            </w:r>
          </w:p>
        </w:tc>
        <w:tc>
          <w:tcPr>
            <w:tcW w:w="850" w:type="dxa"/>
            <w:tcBorders>
              <w:top w:val="nil"/>
              <w:left w:val="nil"/>
              <w:bottom w:val="single" w:sz="4" w:space="0" w:color="auto"/>
              <w:right w:val="single" w:sz="4" w:space="0" w:color="auto"/>
            </w:tcBorders>
            <w:shd w:val="clear" w:color="auto" w:fill="auto"/>
            <w:vAlign w:val="center"/>
          </w:tcPr>
          <w:p w14:paraId="36BC02D1"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0,0005</w:t>
            </w:r>
          </w:p>
        </w:tc>
        <w:tc>
          <w:tcPr>
            <w:tcW w:w="851" w:type="dxa"/>
            <w:tcBorders>
              <w:top w:val="nil"/>
              <w:left w:val="nil"/>
              <w:bottom w:val="single" w:sz="4" w:space="0" w:color="auto"/>
              <w:right w:val="single" w:sz="4" w:space="0" w:color="auto"/>
            </w:tcBorders>
            <w:shd w:val="clear" w:color="auto" w:fill="auto"/>
            <w:vAlign w:val="center"/>
          </w:tcPr>
          <w:p w14:paraId="65C4E40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12,5</w:t>
            </w:r>
          </w:p>
        </w:tc>
        <w:tc>
          <w:tcPr>
            <w:tcW w:w="1418" w:type="dxa"/>
            <w:tcBorders>
              <w:top w:val="nil"/>
              <w:left w:val="nil"/>
              <w:bottom w:val="single" w:sz="4" w:space="0" w:color="auto"/>
              <w:right w:val="single" w:sz="4" w:space="0" w:color="auto"/>
            </w:tcBorders>
            <w:shd w:val="clear" w:color="auto" w:fill="auto"/>
            <w:vAlign w:val="center"/>
          </w:tcPr>
          <w:p w14:paraId="4D6D44D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Не достигнут (В связи с внешнеполитической напряженностью)</w:t>
            </w:r>
          </w:p>
        </w:tc>
      </w:tr>
      <w:tr w:rsidR="004B227C" w:rsidRPr="004B227C" w14:paraId="28B2873E"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tcPr>
          <w:p w14:paraId="6B37A3C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2835" w:type="dxa"/>
            <w:tcBorders>
              <w:top w:val="nil"/>
              <w:left w:val="nil"/>
              <w:bottom w:val="single" w:sz="4" w:space="0" w:color="auto"/>
              <w:right w:val="single" w:sz="4" w:space="0" w:color="auto"/>
            </w:tcBorders>
            <w:shd w:val="clear" w:color="auto" w:fill="auto"/>
            <w:vAlign w:val="center"/>
          </w:tcPr>
          <w:p w14:paraId="5092664D"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Объем экспорта рыбы и морепродуктов</w:t>
            </w:r>
          </w:p>
        </w:tc>
        <w:tc>
          <w:tcPr>
            <w:tcW w:w="1701" w:type="dxa"/>
            <w:tcBorders>
              <w:top w:val="nil"/>
              <w:left w:val="nil"/>
              <w:bottom w:val="single" w:sz="4" w:space="0" w:color="auto"/>
              <w:right w:val="single" w:sz="4" w:space="0" w:color="auto"/>
            </w:tcBorders>
            <w:shd w:val="clear" w:color="auto" w:fill="auto"/>
            <w:vAlign w:val="center"/>
          </w:tcPr>
          <w:p w14:paraId="1B6B788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04FCBE9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млрд</w:t>
            </w:r>
            <w:proofErr w:type="gramStart"/>
            <w:r w:rsidRPr="004B227C">
              <w:rPr>
                <w:rFonts w:ascii="PT Astra Serif" w:eastAsia="Times New Roman" w:hAnsi="PT Astra Serif" w:cs="Calibri"/>
                <w:lang w:eastAsia="ru-RU"/>
              </w:rPr>
              <w:t>.д</w:t>
            </w:r>
            <w:proofErr w:type="gramEnd"/>
            <w:r w:rsidRPr="004B227C">
              <w:rPr>
                <w:rFonts w:ascii="PT Astra Serif" w:eastAsia="Times New Roman" w:hAnsi="PT Astra Serif" w:cs="Calibri"/>
                <w:lang w:eastAsia="ru-RU"/>
              </w:rPr>
              <w:t>олларов США</w:t>
            </w:r>
          </w:p>
        </w:tc>
        <w:tc>
          <w:tcPr>
            <w:tcW w:w="850" w:type="dxa"/>
            <w:tcBorders>
              <w:top w:val="nil"/>
              <w:left w:val="nil"/>
              <w:bottom w:val="single" w:sz="4" w:space="0" w:color="auto"/>
              <w:right w:val="single" w:sz="4" w:space="0" w:color="auto"/>
            </w:tcBorders>
            <w:shd w:val="clear" w:color="auto" w:fill="auto"/>
            <w:vAlign w:val="center"/>
          </w:tcPr>
          <w:p w14:paraId="6F28B358"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w:t>
            </w:r>
          </w:p>
        </w:tc>
        <w:tc>
          <w:tcPr>
            <w:tcW w:w="850" w:type="dxa"/>
            <w:tcBorders>
              <w:top w:val="nil"/>
              <w:left w:val="nil"/>
              <w:bottom w:val="single" w:sz="4" w:space="0" w:color="auto"/>
              <w:right w:val="single" w:sz="4" w:space="0" w:color="auto"/>
            </w:tcBorders>
            <w:shd w:val="clear" w:color="auto" w:fill="auto"/>
            <w:vAlign w:val="center"/>
          </w:tcPr>
          <w:p w14:paraId="077526EA"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w:t>
            </w:r>
          </w:p>
        </w:tc>
        <w:tc>
          <w:tcPr>
            <w:tcW w:w="851" w:type="dxa"/>
            <w:tcBorders>
              <w:top w:val="nil"/>
              <w:left w:val="nil"/>
              <w:bottom w:val="single" w:sz="4" w:space="0" w:color="auto"/>
              <w:right w:val="single" w:sz="4" w:space="0" w:color="auto"/>
            </w:tcBorders>
            <w:shd w:val="clear" w:color="auto" w:fill="auto"/>
            <w:vAlign w:val="center"/>
          </w:tcPr>
          <w:p w14:paraId="3462A0D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46C257E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01CDA3B"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tcPr>
          <w:p w14:paraId="63FB1EF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w:t>
            </w:r>
          </w:p>
        </w:tc>
        <w:tc>
          <w:tcPr>
            <w:tcW w:w="2835" w:type="dxa"/>
            <w:tcBorders>
              <w:top w:val="nil"/>
              <w:left w:val="nil"/>
              <w:bottom w:val="single" w:sz="4" w:space="0" w:color="auto"/>
              <w:right w:val="single" w:sz="4" w:space="0" w:color="auto"/>
            </w:tcBorders>
            <w:shd w:val="clear" w:color="auto" w:fill="auto"/>
            <w:vAlign w:val="center"/>
          </w:tcPr>
          <w:p w14:paraId="33DF50C8"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Объем экспорта мясной и молочной продукции</w:t>
            </w:r>
          </w:p>
        </w:tc>
        <w:tc>
          <w:tcPr>
            <w:tcW w:w="1701" w:type="dxa"/>
            <w:tcBorders>
              <w:top w:val="nil"/>
              <w:left w:val="nil"/>
              <w:bottom w:val="single" w:sz="4" w:space="0" w:color="auto"/>
              <w:right w:val="single" w:sz="4" w:space="0" w:color="auto"/>
            </w:tcBorders>
            <w:shd w:val="clear" w:color="auto" w:fill="auto"/>
          </w:tcPr>
          <w:p w14:paraId="192ACFD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1A74340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млрд</w:t>
            </w:r>
            <w:proofErr w:type="gramStart"/>
            <w:r w:rsidRPr="004B227C">
              <w:rPr>
                <w:rFonts w:ascii="PT Astra Serif" w:eastAsia="Times New Roman" w:hAnsi="PT Astra Serif" w:cs="Calibri"/>
                <w:lang w:eastAsia="ru-RU"/>
              </w:rPr>
              <w:t>.д</w:t>
            </w:r>
            <w:proofErr w:type="gramEnd"/>
            <w:r w:rsidRPr="004B227C">
              <w:rPr>
                <w:rFonts w:ascii="PT Astra Serif" w:eastAsia="Times New Roman" w:hAnsi="PT Astra Serif" w:cs="Calibri"/>
                <w:lang w:eastAsia="ru-RU"/>
              </w:rPr>
              <w:t>олларов США</w:t>
            </w:r>
          </w:p>
        </w:tc>
        <w:tc>
          <w:tcPr>
            <w:tcW w:w="850" w:type="dxa"/>
            <w:tcBorders>
              <w:top w:val="nil"/>
              <w:left w:val="nil"/>
              <w:bottom w:val="single" w:sz="4" w:space="0" w:color="auto"/>
              <w:right w:val="single" w:sz="4" w:space="0" w:color="auto"/>
            </w:tcBorders>
            <w:shd w:val="clear" w:color="auto" w:fill="auto"/>
            <w:vAlign w:val="center"/>
          </w:tcPr>
          <w:p w14:paraId="76FC26CF"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0,013</w:t>
            </w:r>
          </w:p>
        </w:tc>
        <w:tc>
          <w:tcPr>
            <w:tcW w:w="850" w:type="dxa"/>
            <w:tcBorders>
              <w:top w:val="nil"/>
              <w:left w:val="nil"/>
              <w:bottom w:val="single" w:sz="4" w:space="0" w:color="auto"/>
              <w:right w:val="single" w:sz="4" w:space="0" w:color="auto"/>
            </w:tcBorders>
            <w:shd w:val="clear" w:color="auto" w:fill="auto"/>
            <w:vAlign w:val="center"/>
          </w:tcPr>
          <w:p w14:paraId="4269DD98"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0,0134</w:t>
            </w:r>
          </w:p>
        </w:tc>
        <w:tc>
          <w:tcPr>
            <w:tcW w:w="851" w:type="dxa"/>
            <w:tcBorders>
              <w:top w:val="nil"/>
              <w:left w:val="nil"/>
              <w:bottom w:val="single" w:sz="4" w:space="0" w:color="auto"/>
              <w:right w:val="single" w:sz="4" w:space="0" w:color="auto"/>
            </w:tcBorders>
            <w:shd w:val="clear" w:color="auto" w:fill="auto"/>
            <w:vAlign w:val="center"/>
          </w:tcPr>
          <w:p w14:paraId="7266D69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103,1</w:t>
            </w:r>
          </w:p>
        </w:tc>
        <w:tc>
          <w:tcPr>
            <w:tcW w:w="1418" w:type="dxa"/>
            <w:tcBorders>
              <w:top w:val="nil"/>
              <w:left w:val="nil"/>
              <w:bottom w:val="single" w:sz="4" w:space="0" w:color="auto"/>
              <w:right w:val="single" w:sz="4" w:space="0" w:color="auto"/>
            </w:tcBorders>
            <w:shd w:val="clear" w:color="auto" w:fill="auto"/>
            <w:vAlign w:val="center"/>
          </w:tcPr>
          <w:p w14:paraId="6E42B4B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0493BCC8"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tcPr>
          <w:p w14:paraId="3DECD0F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w:t>
            </w:r>
          </w:p>
        </w:tc>
        <w:tc>
          <w:tcPr>
            <w:tcW w:w="2835" w:type="dxa"/>
            <w:tcBorders>
              <w:top w:val="nil"/>
              <w:left w:val="nil"/>
              <w:bottom w:val="single" w:sz="4" w:space="0" w:color="auto"/>
              <w:right w:val="single" w:sz="4" w:space="0" w:color="auto"/>
            </w:tcBorders>
            <w:shd w:val="clear" w:color="auto" w:fill="auto"/>
            <w:vAlign w:val="center"/>
          </w:tcPr>
          <w:p w14:paraId="411A65A8"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Объем экспорта продукции пищевой и перерабатывающей промышленности</w:t>
            </w:r>
          </w:p>
        </w:tc>
        <w:tc>
          <w:tcPr>
            <w:tcW w:w="1701" w:type="dxa"/>
            <w:tcBorders>
              <w:top w:val="nil"/>
              <w:left w:val="nil"/>
              <w:bottom w:val="single" w:sz="4" w:space="0" w:color="auto"/>
              <w:right w:val="single" w:sz="4" w:space="0" w:color="auto"/>
            </w:tcBorders>
            <w:shd w:val="clear" w:color="auto" w:fill="auto"/>
          </w:tcPr>
          <w:p w14:paraId="2CBABF8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1351EA7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млрд</w:t>
            </w:r>
            <w:proofErr w:type="gramStart"/>
            <w:r w:rsidRPr="004B227C">
              <w:rPr>
                <w:rFonts w:ascii="PT Astra Serif" w:eastAsia="Times New Roman" w:hAnsi="PT Astra Serif" w:cs="Calibri"/>
                <w:lang w:eastAsia="ru-RU"/>
              </w:rPr>
              <w:t>.д</w:t>
            </w:r>
            <w:proofErr w:type="gramEnd"/>
            <w:r w:rsidRPr="004B227C">
              <w:rPr>
                <w:rFonts w:ascii="PT Astra Serif" w:eastAsia="Times New Roman" w:hAnsi="PT Astra Serif" w:cs="Calibri"/>
                <w:lang w:eastAsia="ru-RU"/>
              </w:rPr>
              <w:t>олларов США</w:t>
            </w:r>
          </w:p>
        </w:tc>
        <w:tc>
          <w:tcPr>
            <w:tcW w:w="850" w:type="dxa"/>
            <w:tcBorders>
              <w:top w:val="nil"/>
              <w:left w:val="nil"/>
              <w:bottom w:val="single" w:sz="4" w:space="0" w:color="auto"/>
              <w:right w:val="single" w:sz="4" w:space="0" w:color="auto"/>
            </w:tcBorders>
            <w:shd w:val="clear" w:color="auto" w:fill="auto"/>
            <w:vAlign w:val="center"/>
          </w:tcPr>
          <w:p w14:paraId="489DBED0"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0,01</w:t>
            </w:r>
          </w:p>
        </w:tc>
        <w:tc>
          <w:tcPr>
            <w:tcW w:w="850" w:type="dxa"/>
            <w:tcBorders>
              <w:top w:val="nil"/>
              <w:left w:val="nil"/>
              <w:bottom w:val="single" w:sz="4" w:space="0" w:color="auto"/>
              <w:right w:val="single" w:sz="4" w:space="0" w:color="auto"/>
            </w:tcBorders>
            <w:shd w:val="clear" w:color="auto" w:fill="auto"/>
            <w:vAlign w:val="center"/>
          </w:tcPr>
          <w:p w14:paraId="66ADFFA3"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0,0153</w:t>
            </w:r>
          </w:p>
        </w:tc>
        <w:tc>
          <w:tcPr>
            <w:tcW w:w="851" w:type="dxa"/>
            <w:tcBorders>
              <w:top w:val="nil"/>
              <w:left w:val="nil"/>
              <w:bottom w:val="single" w:sz="4" w:space="0" w:color="auto"/>
              <w:right w:val="single" w:sz="4" w:space="0" w:color="auto"/>
            </w:tcBorders>
            <w:shd w:val="clear" w:color="auto" w:fill="auto"/>
            <w:vAlign w:val="center"/>
          </w:tcPr>
          <w:p w14:paraId="3C34F46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153,0</w:t>
            </w:r>
          </w:p>
        </w:tc>
        <w:tc>
          <w:tcPr>
            <w:tcW w:w="1418" w:type="dxa"/>
            <w:tcBorders>
              <w:top w:val="nil"/>
              <w:left w:val="nil"/>
              <w:bottom w:val="single" w:sz="4" w:space="0" w:color="auto"/>
              <w:right w:val="single" w:sz="4" w:space="0" w:color="auto"/>
            </w:tcBorders>
            <w:shd w:val="clear" w:color="auto" w:fill="auto"/>
            <w:vAlign w:val="center"/>
          </w:tcPr>
          <w:p w14:paraId="56909AE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30B2729"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tcPr>
          <w:p w14:paraId="32BDF9D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w:t>
            </w:r>
          </w:p>
        </w:tc>
        <w:tc>
          <w:tcPr>
            <w:tcW w:w="2835" w:type="dxa"/>
            <w:tcBorders>
              <w:top w:val="nil"/>
              <w:left w:val="nil"/>
              <w:bottom w:val="single" w:sz="4" w:space="0" w:color="auto"/>
              <w:right w:val="single" w:sz="4" w:space="0" w:color="auto"/>
            </w:tcBorders>
            <w:shd w:val="clear" w:color="auto" w:fill="auto"/>
            <w:vAlign w:val="center"/>
          </w:tcPr>
          <w:p w14:paraId="3D271F0D"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Объем экспорта прочей продукции АПК</w:t>
            </w:r>
          </w:p>
        </w:tc>
        <w:tc>
          <w:tcPr>
            <w:tcW w:w="1701" w:type="dxa"/>
            <w:tcBorders>
              <w:top w:val="nil"/>
              <w:left w:val="nil"/>
              <w:bottom w:val="single" w:sz="4" w:space="0" w:color="auto"/>
              <w:right w:val="single" w:sz="4" w:space="0" w:color="auto"/>
            </w:tcBorders>
            <w:shd w:val="clear" w:color="auto" w:fill="auto"/>
          </w:tcPr>
          <w:p w14:paraId="20DEFD0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Times New Roman"/>
                <w:kern w:val="36"/>
              </w:rPr>
              <w:t>Департамент по социально-экономическому развитию села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259ED8E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млрд</w:t>
            </w:r>
            <w:proofErr w:type="gramStart"/>
            <w:r w:rsidRPr="004B227C">
              <w:rPr>
                <w:rFonts w:ascii="PT Astra Serif" w:eastAsia="Times New Roman" w:hAnsi="PT Astra Serif" w:cs="Calibri"/>
                <w:lang w:eastAsia="ru-RU"/>
              </w:rPr>
              <w:t>.д</w:t>
            </w:r>
            <w:proofErr w:type="gramEnd"/>
            <w:r w:rsidRPr="004B227C">
              <w:rPr>
                <w:rFonts w:ascii="PT Astra Serif" w:eastAsia="Times New Roman" w:hAnsi="PT Astra Serif" w:cs="Calibri"/>
                <w:lang w:eastAsia="ru-RU"/>
              </w:rPr>
              <w:t>олларов США</w:t>
            </w:r>
          </w:p>
        </w:tc>
        <w:tc>
          <w:tcPr>
            <w:tcW w:w="850" w:type="dxa"/>
            <w:tcBorders>
              <w:top w:val="nil"/>
              <w:left w:val="nil"/>
              <w:bottom w:val="single" w:sz="4" w:space="0" w:color="auto"/>
              <w:right w:val="single" w:sz="4" w:space="0" w:color="auto"/>
            </w:tcBorders>
            <w:shd w:val="clear" w:color="auto" w:fill="auto"/>
            <w:vAlign w:val="center"/>
          </w:tcPr>
          <w:p w14:paraId="59F4E9F1"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0,0085</w:t>
            </w:r>
          </w:p>
        </w:tc>
        <w:tc>
          <w:tcPr>
            <w:tcW w:w="850" w:type="dxa"/>
            <w:tcBorders>
              <w:top w:val="nil"/>
              <w:left w:val="nil"/>
              <w:bottom w:val="single" w:sz="4" w:space="0" w:color="auto"/>
              <w:right w:val="single" w:sz="4" w:space="0" w:color="auto"/>
            </w:tcBorders>
            <w:shd w:val="clear" w:color="auto" w:fill="auto"/>
            <w:vAlign w:val="center"/>
          </w:tcPr>
          <w:p w14:paraId="23BFA755" w14:textId="77777777" w:rsidR="003121C6" w:rsidRPr="004B227C" w:rsidRDefault="003121C6" w:rsidP="004B227C">
            <w:pPr>
              <w:spacing w:after="0" w:line="240" w:lineRule="auto"/>
              <w:jc w:val="center"/>
              <w:rPr>
                <w:rFonts w:ascii="PT Astra Serif" w:eastAsia="Times New Roman" w:hAnsi="PT Astra Serif" w:cs="Times New Roman"/>
                <w:kern w:val="36"/>
              </w:rPr>
            </w:pPr>
            <w:r w:rsidRPr="004B227C">
              <w:rPr>
                <w:rFonts w:ascii="PT Astra Serif" w:eastAsia="Times New Roman" w:hAnsi="PT Astra Serif" w:cs="Times New Roman"/>
                <w:kern w:val="36"/>
              </w:rPr>
              <w:t>0,0043</w:t>
            </w:r>
          </w:p>
        </w:tc>
        <w:tc>
          <w:tcPr>
            <w:tcW w:w="851" w:type="dxa"/>
            <w:tcBorders>
              <w:top w:val="nil"/>
              <w:left w:val="nil"/>
              <w:bottom w:val="single" w:sz="4" w:space="0" w:color="auto"/>
              <w:right w:val="single" w:sz="4" w:space="0" w:color="auto"/>
            </w:tcBorders>
            <w:shd w:val="clear" w:color="auto" w:fill="auto"/>
            <w:vAlign w:val="center"/>
          </w:tcPr>
          <w:p w14:paraId="0A83271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50,6</w:t>
            </w:r>
          </w:p>
        </w:tc>
        <w:tc>
          <w:tcPr>
            <w:tcW w:w="1418" w:type="dxa"/>
            <w:tcBorders>
              <w:top w:val="nil"/>
              <w:left w:val="nil"/>
              <w:bottom w:val="single" w:sz="4" w:space="0" w:color="auto"/>
              <w:right w:val="single" w:sz="4" w:space="0" w:color="auto"/>
            </w:tcBorders>
            <w:shd w:val="clear" w:color="auto" w:fill="auto"/>
            <w:vAlign w:val="center"/>
          </w:tcPr>
          <w:p w14:paraId="64808F6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Не достигнут (В связи с внешнеполитической напряженностью)</w:t>
            </w:r>
          </w:p>
        </w:tc>
      </w:tr>
      <w:tr w:rsidR="004B227C" w:rsidRPr="004B227C" w14:paraId="26E355ED"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DEA0C3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«Демография»</w:t>
            </w:r>
          </w:p>
        </w:tc>
      </w:tr>
      <w:tr w:rsidR="004B227C" w:rsidRPr="004B227C" w14:paraId="6EDB7C61"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A64248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«Спорт-норма жизни»</w:t>
            </w:r>
          </w:p>
        </w:tc>
      </w:tr>
      <w:tr w:rsidR="004B227C" w:rsidRPr="004B227C" w14:paraId="36496A60" w14:textId="77777777" w:rsidTr="00F01E55">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53F8DF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1</w:t>
            </w:r>
          </w:p>
        </w:tc>
        <w:tc>
          <w:tcPr>
            <w:tcW w:w="2835" w:type="dxa"/>
            <w:tcBorders>
              <w:top w:val="nil"/>
              <w:left w:val="nil"/>
              <w:bottom w:val="single" w:sz="4" w:space="0" w:color="auto"/>
              <w:right w:val="single" w:sz="4" w:space="0" w:color="auto"/>
            </w:tcBorders>
            <w:shd w:val="clear" w:color="auto" w:fill="auto"/>
            <w:vAlign w:val="center"/>
          </w:tcPr>
          <w:p w14:paraId="22356EBB" w14:textId="34DEBABC"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Доля граждан, систематически занимающихся физической культурой и спортом</w:t>
            </w:r>
            <w:r w:rsidR="00881141" w:rsidRPr="004B227C">
              <w:rPr>
                <w:rFonts w:ascii="PT Astra Serif" w:eastAsia="Times New Roman" w:hAnsi="PT Astra Serif" w:cs="Calibri"/>
                <w:lang w:eastAsia="ru-RU"/>
              </w:rPr>
              <w:t>, в общей численности населения Томской области в возрасте 3 - 79 лет</w:t>
            </w:r>
          </w:p>
        </w:tc>
        <w:tc>
          <w:tcPr>
            <w:tcW w:w="1701" w:type="dxa"/>
            <w:tcBorders>
              <w:top w:val="nil"/>
              <w:left w:val="nil"/>
              <w:bottom w:val="single" w:sz="4" w:space="0" w:color="auto"/>
              <w:right w:val="single" w:sz="4" w:space="0" w:color="auto"/>
            </w:tcBorders>
            <w:shd w:val="clear" w:color="auto" w:fill="auto"/>
            <w:vAlign w:val="center"/>
          </w:tcPr>
          <w:p w14:paraId="76E5D27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по молодежной политике, физической культуре и спорту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69C8644A" w14:textId="77777777" w:rsidR="003121C6" w:rsidRPr="004B227C" w:rsidRDefault="003121C6" w:rsidP="004B227C">
            <w:pPr>
              <w:spacing w:after="0" w:line="240" w:lineRule="auto"/>
              <w:jc w:val="center"/>
              <w:rPr>
                <w:rFonts w:ascii="PT Astra Serif" w:eastAsia="Times New Roman" w:hAnsi="PT Astra Serif" w:cs="Calibri"/>
                <w:lang w:val="en-US" w:eastAsia="ru-RU"/>
              </w:rPr>
            </w:pPr>
            <w:r w:rsidRPr="004B227C">
              <w:rPr>
                <w:rFonts w:ascii="PT Astra Serif" w:eastAsia="Times New Roman" w:hAnsi="PT Astra Serif" w:cs="Calibri"/>
                <w:lang w:val="en-US" w:eastAsia="ru-RU"/>
              </w:rPr>
              <w:t>%</w:t>
            </w:r>
          </w:p>
        </w:tc>
        <w:tc>
          <w:tcPr>
            <w:tcW w:w="850" w:type="dxa"/>
            <w:tcBorders>
              <w:top w:val="nil"/>
              <w:left w:val="nil"/>
              <w:bottom w:val="single" w:sz="4" w:space="0" w:color="auto"/>
              <w:right w:val="single" w:sz="4" w:space="0" w:color="auto"/>
            </w:tcBorders>
            <w:shd w:val="clear" w:color="auto" w:fill="auto"/>
            <w:vAlign w:val="center"/>
          </w:tcPr>
          <w:p w14:paraId="20C70F4A" w14:textId="213845BC" w:rsidR="003121C6" w:rsidRPr="004B227C" w:rsidRDefault="00FC1FA5"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48,3</w:t>
            </w:r>
          </w:p>
        </w:tc>
        <w:tc>
          <w:tcPr>
            <w:tcW w:w="850" w:type="dxa"/>
            <w:tcBorders>
              <w:top w:val="nil"/>
              <w:left w:val="nil"/>
              <w:bottom w:val="single" w:sz="4" w:space="0" w:color="auto"/>
              <w:right w:val="single" w:sz="4" w:space="0" w:color="auto"/>
            </w:tcBorders>
            <w:shd w:val="clear" w:color="auto" w:fill="auto"/>
            <w:vAlign w:val="center"/>
          </w:tcPr>
          <w:p w14:paraId="60B965D4" w14:textId="29A37AE8" w:rsidR="003121C6" w:rsidRPr="004B227C" w:rsidRDefault="00FC1FA5"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48,3</w:t>
            </w:r>
          </w:p>
        </w:tc>
        <w:tc>
          <w:tcPr>
            <w:tcW w:w="851" w:type="dxa"/>
            <w:tcBorders>
              <w:top w:val="nil"/>
              <w:left w:val="nil"/>
              <w:bottom w:val="single" w:sz="4" w:space="0" w:color="auto"/>
              <w:right w:val="single" w:sz="4" w:space="0" w:color="auto"/>
            </w:tcBorders>
            <w:shd w:val="clear" w:color="auto" w:fill="auto"/>
            <w:vAlign w:val="center"/>
          </w:tcPr>
          <w:p w14:paraId="4ADD9DD8"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399F7B4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0D3DF80"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3982A9F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nil"/>
              <w:left w:val="nil"/>
              <w:bottom w:val="single" w:sz="4" w:space="0" w:color="auto"/>
              <w:right w:val="single" w:sz="4" w:space="0" w:color="auto"/>
            </w:tcBorders>
            <w:shd w:val="clear" w:color="auto" w:fill="auto"/>
            <w:vAlign w:val="center"/>
          </w:tcPr>
          <w:p w14:paraId="64BF07F9"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 xml:space="preserve">Уровень обеспеченности граждан </w:t>
            </w:r>
            <w:proofErr w:type="gramStart"/>
            <w:r w:rsidRPr="004B227C">
              <w:rPr>
                <w:rFonts w:ascii="PT Astra Serif" w:eastAsia="Times New Roman" w:hAnsi="PT Astra Serif" w:cs="Calibri"/>
                <w:lang w:eastAsia="ru-RU"/>
              </w:rPr>
              <w:t>спортивными</w:t>
            </w:r>
            <w:proofErr w:type="gramEnd"/>
          </w:p>
          <w:p w14:paraId="0FA1D1D9"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 xml:space="preserve">сооружениями исходя из </w:t>
            </w:r>
            <w:proofErr w:type="gramStart"/>
            <w:r w:rsidRPr="004B227C">
              <w:rPr>
                <w:rFonts w:ascii="PT Astra Serif" w:eastAsia="Times New Roman" w:hAnsi="PT Astra Serif" w:cs="Calibri"/>
                <w:lang w:eastAsia="ru-RU"/>
              </w:rPr>
              <w:t>единовременной</w:t>
            </w:r>
            <w:proofErr w:type="gramEnd"/>
            <w:r w:rsidRPr="004B227C">
              <w:rPr>
                <w:rFonts w:ascii="PT Astra Serif" w:eastAsia="Times New Roman" w:hAnsi="PT Astra Serif" w:cs="Calibri"/>
                <w:lang w:eastAsia="ru-RU"/>
              </w:rPr>
              <w:t xml:space="preserve"> пропускной</w:t>
            </w:r>
          </w:p>
          <w:p w14:paraId="4DFC2502"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способности</w:t>
            </w:r>
          </w:p>
        </w:tc>
        <w:tc>
          <w:tcPr>
            <w:tcW w:w="1701" w:type="dxa"/>
            <w:tcBorders>
              <w:top w:val="nil"/>
              <w:left w:val="nil"/>
              <w:bottom w:val="single" w:sz="4" w:space="0" w:color="auto"/>
              <w:right w:val="single" w:sz="4" w:space="0" w:color="auto"/>
            </w:tcBorders>
            <w:shd w:val="clear" w:color="auto" w:fill="auto"/>
            <w:vAlign w:val="center"/>
          </w:tcPr>
          <w:p w14:paraId="5D2499E3"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по молодежной политике, физической культуре и спорту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60308356" w14:textId="77777777" w:rsidR="003121C6" w:rsidRPr="004B227C" w:rsidRDefault="003121C6" w:rsidP="004B227C">
            <w:pPr>
              <w:spacing w:after="0" w:line="240" w:lineRule="auto"/>
              <w:jc w:val="center"/>
              <w:rPr>
                <w:rFonts w:ascii="PT Astra Serif" w:eastAsia="Times New Roman" w:hAnsi="PT Astra Serif" w:cs="Calibri"/>
                <w:lang w:val="en-US" w:eastAsia="ru-RU"/>
              </w:rPr>
            </w:pPr>
            <w:r w:rsidRPr="004B227C">
              <w:rPr>
                <w:rFonts w:ascii="PT Astra Serif" w:eastAsia="Times New Roman" w:hAnsi="PT Astra Serif" w:cs="Calibri"/>
                <w:lang w:val="en-US" w:eastAsia="ru-RU"/>
              </w:rPr>
              <w:t>%</w:t>
            </w:r>
          </w:p>
        </w:tc>
        <w:tc>
          <w:tcPr>
            <w:tcW w:w="850" w:type="dxa"/>
            <w:tcBorders>
              <w:top w:val="nil"/>
              <w:left w:val="nil"/>
              <w:bottom w:val="single" w:sz="4" w:space="0" w:color="auto"/>
              <w:right w:val="single" w:sz="4" w:space="0" w:color="auto"/>
            </w:tcBorders>
            <w:shd w:val="clear" w:color="auto" w:fill="auto"/>
            <w:vAlign w:val="center"/>
          </w:tcPr>
          <w:p w14:paraId="5D0E2FB7" w14:textId="30818726" w:rsidR="003121C6" w:rsidRPr="004B227C" w:rsidRDefault="00FC1FA5"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54,5</w:t>
            </w:r>
          </w:p>
        </w:tc>
        <w:tc>
          <w:tcPr>
            <w:tcW w:w="850" w:type="dxa"/>
            <w:tcBorders>
              <w:top w:val="nil"/>
              <w:left w:val="nil"/>
              <w:bottom w:val="single" w:sz="4" w:space="0" w:color="auto"/>
              <w:right w:val="single" w:sz="4" w:space="0" w:color="auto"/>
            </w:tcBorders>
            <w:shd w:val="clear" w:color="auto" w:fill="auto"/>
            <w:vAlign w:val="center"/>
          </w:tcPr>
          <w:p w14:paraId="117ADC59" w14:textId="47880D87" w:rsidR="003121C6" w:rsidRPr="004B227C" w:rsidRDefault="00FC1FA5"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57,1</w:t>
            </w:r>
          </w:p>
        </w:tc>
        <w:tc>
          <w:tcPr>
            <w:tcW w:w="851" w:type="dxa"/>
            <w:tcBorders>
              <w:top w:val="nil"/>
              <w:left w:val="nil"/>
              <w:bottom w:val="single" w:sz="4" w:space="0" w:color="auto"/>
              <w:right w:val="single" w:sz="4" w:space="0" w:color="auto"/>
            </w:tcBorders>
            <w:shd w:val="clear" w:color="auto" w:fill="auto"/>
            <w:vAlign w:val="center"/>
          </w:tcPr>
          <w:p w14:paraId="611C4BEA"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103</w:t>
            </w:r>
          </w:p>
        </w:tc>
        <w:tc>
          <w:tcPr>
            <w:tcW w:w="1418" w:type="dxa"/>
            <w:tcBorders>
              <w:top w:val="nil"/>
              <w:left w:val="nil"/>
              <w:bottom w:val="single" w:sz="4" w:space="0" w:color="auto"/>
              <w:right w:val="single" w:sz="4" w:space="0" w:color="auto"/>
            </w:tcBorders>
            <w:shd w:val="clear" w:color="auto" w:fill="auto"/>
            <w:vAlign w:val="center"/>
          </w:tcPr>
          <w:p w14:paraId="3393313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2752D1EC" w14:textId="77777777" w:rsidTr="00F01E55">
        <w:trPr>
          <w:trHeight w:val="114"/>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FC44332"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b/>
                <w:bCs/>
                <w:lang w:eastAsia="ru-RU"/>
              </w:rPr>
              <w:t>ГП «Развитие здравоохранения в Томской области»</w:t>
            </w:r>
          </w:p>
        </w:tc>
      </w:tr>
      <w:tr w:rsidR="004B227C" w:rsidRPr="004B227C" w14:paraId="13E25295" w14:textId="77777777" w:rsidTr="00F01E55">
        <w:trPr>
          <w:trHeight w:val="293"/>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F4C0ED8"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«Здравоохранение»</w:t>
            </w:r>
          </w:p>
        </w:tc>
      </w:tr>
      <w:tr w:rsidR="004B227C" w:rsidRPr="004B227C" w14:paraId="0BF2EFAC" w14:textId="77777777" w:rsidTr="00F01E55">
        <w:trPr>
          <w:trHeight w:val="385"/>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C86D6FF"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«Развитие системы оказания первичной медико-санитарной помощи»</w:t>
            </w:r>
          </w:p>
        </w:tc>
      </w:tr>
      <w:tr w:rsidR="004B227C" w:rsidRPr="004B227C" w14:paraId="23BA74BA" w14:textId="77777777" w:rsidTr="00F01E55">
        <w:trPr>
          <w:trHeight w:val="6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E156D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tcPr>
          <w:p w14:paraId="3CCDB9F8"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Число лиц (пациентов), дополнительно эвакуированных с использованием санитарной авиации ежегодно, человек</w:t>
            </w:r>
          </w:p>
        </w:tc>
        <w:tc>
          <w:tcPr>
            <w:tcW w:w="1701" w:type="dxa"/>
            <w:tcBorders>
              <w:top w:val="single" w:sz="4" w:space="0" w:color="auto"/>
              <w:left w:val="nil"/>
              <w:bottom w:val="single" w:sz="4" w:space="0" w:color="auto"/>
              <w:right w:val="single" w:sz="4" w:space="0" w:color="auto"/>
            </w:tcBorders>
            <w:shd w:val="clear" w:color="auto" w:fill="auto"/>
            <w:vAlign w:val="center"/>
          </w:tcPr>
          <w:p w14:paraId="3B64319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DCF5E2D"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14:paraId="675CA28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260</w:t>
            </w:r>
          </w:p>
        </w:tc>
        <w:tc>
          <w:tcPr>
            <w:tcW w:w="850" w:type="dxa"/>
            <w:tcBorders>
              <w:top w:val="single" w:sz="4" w:space="0" w:color="auto"/>
              <w:left w:val="nil"/>
              <w:bottom w:val="single" w:sz="4" w:space="0" w:color="auto"/>
              <w:right w:val="single" w:sz="4" w:space="0" w:color="auto"/>
            </w:tcBorders>
            <w:shd w:val="clear" w:color="auto" w:fill="auto"/>
            <w:vAlign w:val="center"/>
          </w:tcPr>
          <w:p w14:paraId="67D458D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689</w:t>
            </w:r>
          </w:p>
        </w:tc>
        <w:tc>
          <w:tcPr>
            <w:tcW w:w="851" w:type="dxa"/>
            <w:tcBorders>
              <w:top w:val="single" w:sz="4" w:space="0" w:color="auto"/>
              <w:left w:val="nil"/>
              <w:bottom w:val="single" w:sz="4" w:space="0" w:color="auto"/>
              <w:right w:val="single" w:sz="4" w:space="0" w:color="auto"/>
            </w:tcBorders>
            <w:shd w:val="clear" w:color="auto" w:fill="auto"/>
            <w:vAlign w:val="center"/>
          </w:tcPr>
          <w:p w14:paraId="5860AEE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265</w:t>
            </w:r>
          </w:p>
        </w:tc>
        <w:tc>
          <w:tcPr>
            <w:tcW w:w="1418" w:type="dxa"/>
            <w:tcBorders>
              <w:top w:val="single" w:sz="4" w:space="0" w:color="auto"/>
              <w:left w:val="nil"/>
              <w:bottom w:val="single" w:sz="4" w:space="0" w:color="auto"/>
              <w:right w:val="single" w:sz="4" w:space="0" w:color="auto"/>
            </w:tcBorders>
            <w:shd w:val="clear" w:color="auto" w:fill="auto"/>
            <w:vAlign w:val="center"/>
          </w:tcPr>
          <w:p w14:paraId="1022D7B8"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E86E711"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1CD6F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tcPr>
          <w:p w14:paraId="446FA1F0"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лиц, госпитализированных по экстренным показаниям в течение первых суток, от общего числа больных, к которым совершены вылеты, %</w:t>
            </w:r>
          </w:p>
        </w:tc>
        <w:tc>
          <w:tcPr>
            <w:tcW w:w="1701" w:type="dxa"/>
            <w:tcBorders>
              <w:top w:val="single" w:sz="4" w:space="0" w:color="auto"/>
              <w:left w:val="nil"/>
              <w:bottom w:val="single" w:sz="4" w:space="0" w:color="auto"/>
              <w:right w:val="single" w:sz="4" w:space="0" w:color="auto"/>
            </w:tcBorders>
            <w:shd w:val="clear" w:color="auto" w:fill="auto"/>
            <w:vAlign w:val="center"/>
          </w:tcPr>
          <w:p w14:paraId="09A456B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09FA53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0791F6B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90,0</w:t>
            </w:r>
          </w:p>
        </w:tc>
        <w:tc>
          <w:tcPr>
            <w:tcW w:w="850" w:type="dxa"/>
            <w:tcBorders>
              <w:top w:val="single" w:sz="4" w:space="0" w:color="auto"/>
              <w:left w:val="nil"/>
              <w:bottom w:val="single" w:sz="4" w:space="0" w:color="auto"/>
              <w:right w:val="single" w:sz="4" w:space="0" w:color="auto"/>
            </w:tcBorders>
            <w:shd w:val="clear" w:color="auto" w:fill="auto"/>
            <w:vAlign w:val="center"/>
          </w:tcPr>
          <w:p w14:paraId="05B1914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99,3</w:t>
            </w:r>
          </w:p>
        </w:tc>
        <w:tc>
          <w:tcPr>
            <w:tcW w:w="851" w:type="dxa"/>
            <w:tcBorders>
              <w:top w:val="single" w:sz="4" w:space="0" w:color="auto"/>
              <w:left w:val="nil"/>
              <w:bottom w:val="single" w:sz="4" w:space="0" w:color="auto"/>
              <w:right w:val="single" w:sz="4" w:space="0" w:color="auto"/>
            </w:tcBorders>
            <w:shd w:val="clear" w:color="auto" w:fill="auto"/>
            <w:vAlign w:val="center"/>
          </w:tcPr>
          <w:p w14:paraId="081E75B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110,3</w:t>
            </w:r>
          </w:p>
        </w:tc>
        <w:tc>
          <w:tcPr>
            <w:tcW w:w="1418" w:type="dxa"/>
            <w:tcBorders>
              <w:top w:val="single" w:sz="4" w:space="0" w:color="auto"/>
              <w:left w:val="nil"/>
              <w:bottom w:val="single" w:sz="4" w:space="0" w:color="auto"/>
              <w:right w:val="single" w:sz="4" w:space="0" w:color="auto"/>
            </w:tcBorders>
            <w:shd w:val="clear" w:color="auto" w:fill="auto"/>
            <w:vAlign w:val="center"/>
          </w:tcPr>
          <w:p w14:paraId="1396E2C9"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57EB2E4C"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5B2F2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single" w:sz="4" w:space="0" w:color="auto"/>
              <w:left w:val="nil"/>
              <w:bottom w:val="single" w:sz="4" w:space="0" w:color="auto"/>
              <w:right w:val="single" w:sz="4" w:space="0" w:color="auto"/>
            </w:tcBorders>
            <w:shd w:val="clear" w:color="auto" w:fill="auto"/>
          </w:tcPr>
          <w:p w14:paraId="1D2E0285"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обоснованных жалоб пациентов, застрахованных в системе обязательного медицинского страхования, на оказание медицинской помощи в системе обязательного медицинского страхования, урегулированных в досудебном порядке (от общего числа обоснованных жалоб пациентов), %, не менее</w:t>
            </w:r>
          </w:p>
        </w:tc>
        <w:tc>
          <w:tcPr>
            <w:tcW w:w="1701" w:type="dxa"/>
            <w:tcBorders>
              <w:top w:val="single" w:sz="4" w:space="0" w:color="auto"/>
              <w:left w:val="nil"/>
              <w:bottom w:val="single" w:sz="4" w:space="0" w:color="auto"/>
              <w:right w:val="single" w:sz="4" w:space="0" w:color="auto"/>
            </w:tcBorders>
            <w:shd w:val="clear" w:color="auto" w:fill="auto"/>
            <w:vAlign w:val="center"/>
          </w:tcPr>
          <w:p w14:paraId="09235B6C"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C76ED1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 не менее</w:t>
            </w:r>
          </w:p>
        </w:tc>
        <w:tc>
          <w:tcPr>
            <w:tcW w:w="850" w:type="dxa"/>
            <w:tcBorders>
              <w:top w:val="single" w:sz="4" w:space="0" w:color="auto"/>
              <w:left w:val="nil"/>
              <w:bottom w:val="single" w:sz="4" w:space="0" w:color="auto"/>
              <w:right w:val="single" w:sz="4" w:space="0" w:color="auto"/>
            </w:tcBorders>
            <w:shd w:val="clear" w:color="auto" w:fill="auto"/>
            <w:vAlign w:val="center"/>
          </w:tcPr>
          <w:p w14:paraId="69716CCE"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97,5</w:t>
            </w:r>
          </w:p>
        </w:tc>
        <w:tc>
          <w:tcPr>
            <w:tcW w:w="850" w:type="dxa"/>
            <w:tcBorders>
              <w:top w:val="single" w:sz="4" w:space="0" w:color="auto"/>
              <w:left w:val="nil"/>
              <w:bottom w:val="single" w:sz="4" w:space="0" w:color="auto"/>
              <w:right w:val="single" w:sz="4" w:space="0" w:color="auto"/>
            </w:tcBorders>
            <w:shd w:val="clear" w:color="auto" w:fill="auto"/>
            <w:vAlign w:val="center"/>
          </w:tcPr>
          <w:p w14:paraId="3F680D8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14:paraId="15DCB79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102,6</w:t>
            </w:r>
          </w:p>
        </w:tc>
        <w:tc>
          <w:tcPr>
            <w:tcW w:w="1418" w:type="dxa"/>
            <w:tcBorders>
              <w:top w:val="single" w:sz="4" w:space="0" w:color="auto"/>
              <w:left w:val="nil"/>
              <w:bottom w:val="single" w:sz="4" w:space="0" w:color="auto"/>
              <w:right w:val="single" w:sz="4" w:space="0" w:color="auto"/>
            </w:tcBorders>
            <w:shd w:val="clear" w:color="auto" w:fill="auto"/>
            <w:vAlign w:val="center"/>
          </w:tcPr>
          <w:p w14:paraId="4F7BB568"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0F3C4BF8"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5BF97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4</w:t>
            </w:r>
          </w:p>
        </w:tc>
        <w:tc>
          <w:tcPr>
            <w:tcW w:w="2835" w:type="dxa"/>
            <w:tcBorders>
              <w:top w:val="single" w:sz="4" w:space="0" w:color="auto"/>
              <w:left w:val="nil"/>
              <w:bottom w:val="single" w:sz="4" w:space="0" w:color="auto"/>
              <w:right w:val="single" w:sz="4" w:space="0" w:color="auto"/>
            </w:tcBorders>
            <w:shd w:val="clear" w:color="auto" w:fill="auto"/>
          </w:tcPr>
          <w:p w14:paraId="077D4A1B" w14:textId="5C6ED59E" w:rsidR="003121C6" w:rsidRPr="004B227C" w:rsidRDefault="003121C6" w:rsidP="004B227C">
            <w:pPr>
              <w:spacing w:after="0" w:line="240" w:lineRule="auto"/>
              <w:rPr>
                <w:rFonts w:ascii="PT Astra Serif" w:hAnsi="PT Astra Serif"/>
              </w:rPr>
            </w:pPr>
            <w:r w:rsidRPr="004B227C">
              <w:rPr>
                <w:rFonts w:ascii="PT Astra Serif" w:hAnsi="PT Astra Serif"/>
              </w:rPr>
              <w:t xml:space="preserve">Доля граждан из числа прошедших профилактический медицинский осмотр и (или) диспансеризацию, получивших возможность доступа к данным о прохождении профилактического медицинского осмотра и (или) диспансеризации в Личном кабинете пациента </w:t>
            </w:r>
            <w:r w:rsidR="00E40B2A" w:rsidRPr="004B227C">
              <w:rPr>
                <w:rFonts w:ascii="PT Astra Serif" w:hAnsi="PT Astra Serif"/>
              </w:rPr>
              <w:t>«</w:t>
            </w:r>
            <w:r w:rsidRPr="004B227C">
              <w:rPr>
                <w:rFonts w:ascii="PT Astra Serif" w:hAnsi="PT Astra Serif"/>
              </w:rPr>
              <w:t>Мое здоровье</w:t>
            </w:r>
            <w:r w:rsidR="00E40B2A" w:rsidRPr="004B227C">
              <w:rPr>
                <w:rFonts w:ascii="PT Astra Serif" w:hAnsi="PT Astra Serif"/>
              </w:rPr>
              <w:t>»</w:t>
            </w:r>
            <w:r w:rsidRPr="004B227C">
              <w:rPr>
                <w:rFonts w:ascii="PT Astra Serif" w:hAnsi="PT Astra Serif"/>
              </w:rPr>
              <w:t xml:space="preserve"> на Едином портале государственных услуг и функций в отчетном году, %</w:t>
            </w:r>
          </w:p>
        </w:tc>
        <w:tc>
          <w:tcPr>
            <w:tcW w:w="1701" w:type="dxa"/>
            <w:tcBorders>
              <w:top w:val="single" w:sz="4" w:space="0" w:color="auto"/>
              <w:left w:val="nil"/>
              <w:bottom w:val="single" w:sz="4" w:space="0" w:color="auto"/>
              <w:right w:val="single" w:sz="4" w:space="0" w:color="auto"/>
            </w:tcBorders>
            <w:shd w:val="clear" w:color="auto" w:fill="auto"/>
            <w:vAlign w:val="center"/>
          </w:tcPr>
          <w:p w14:paraId="6C90B09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5D2A4D0"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7D09760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35,0</w:t>
            </w:r>
          </w:p>
        </w:tc>
        <w:tc>
          <w:tcPr>
            <w:tcW w:w="850" w:type="dxa"/>
            <w:tcBorders>
              <w:top w:val="single" w:sz="4" w:space="0" w:color="auto"/>
              <w:left w:val="nil"/>
              <w:bottom w:val="single" w:sz="4" w:space="0" w:color="auto"/>
              <w:right w:val="single" w:sz="4" w:space="0" w:color="auto"/>
            </w:tcBorders>
            <w:shd w:val="clear" w:color="auto" w:fill="auto"/>
            <w:vAlign w:val="center"/>
          </w:tcPr>
          <w:p w14:paraId="6F02132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w:t>
            </w:r>
          </w:p>
        </w:tc>
        <w:tc>
          <w:tcPr>
            <w:tcW w:w="851" w:type="dxa"/>
            <w:tcBorders>
              <w:top w:val="single" w:sz="4" w:space="0" w:color="auto"/>
              <w:left w:val="nil"/>
              <w:bottom w:val="single" w:sz="4" w:space="0" w:color="auto"/>
              <w:right w:val="single" w:sz="4" w:space="0" w:color="auto"/>
            </w:tcBorders>
            <w:shd w:val="clear" w:color="auto" w:fill="auto"/>
            <w:vAlign w:val="center"/>
          </w:tcPr>
          <w:p w14:paraId="3DA4CD8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3,1</w:t>
            </w:r>
          </w:p>
        </w:tc>
        <w:tc>
          <w:tcPr>
            <w:tcW w:w="1418" w:type="dxa"/>
            <w:tcBorders>
              <w:top w:val="single" w:sz="4" w:space="0" w:color="auto"/>
              <w:left w:val="nil"/>
              <w:bottom w:val="single" w:sz="4" w:space="0" w:color="auto"/>
              <w:right w:val="single" w:sz="4" w:space="0" w:color="auto"/>
            </w:tcBorders>
            <w:shd w:val="clear" w:color="auto" w:fill="auto"/>
            <w:vAlign w:val="center"/>
          </w:tcPr>
          <w:p w14:paraId="766C92B8"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lang w:eastAsia="ru-RU"/>
              </w:rPr>
              <w:t>Не достигнут.</w:t>
            </w:r>
          </w:p>
          <w:p w14:paraId="3E459A46"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lang w:eastAsia="ru-RU"/>
              </w:rPr>
              <w:t>Исполнителем по контракту по реализации СЭМД «Сведения о результатах диспансеризации или профилактического медицинского осмотра» в МИС Томской области, оказаны услуги не в полном объеме.</w:t>
            </w:r>
          </w:p>
        </w:tc>
      </w:tr>
      <w:tr w:rsidR="004B227C" w:rsidRPr="004B227C" w14:paraId="6BAEE257"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3B291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w:t>
            </w:r>
          </w:p>
        </w:tc>
        <w:tc>
          <w:tcPr>
            <w:tcW w:w="2835" w:type="dxa"/>
            <w:tcBorders>
              <w:top w:val="single" w:sz="4" w:space="0" w:color="auto"/>
              <w:left w:val="nil"/>
              <w:bottom w:val="single" w:sz="4" w:space="0" w:color="auto"/>
              <w:right w:val="single" w:sz="4" w:space="0" w:color="auto"/>
            </w:tcBorders>
            <w:shd w:val="clear" w:color="auto" w:fill="auto"/>
          </w:tcPr>
          <w:p w14:paraId="53A3E91D"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Количество посещений при выездах мобильных медицинских бригад, оснащенных мобильными медицинскими комплексами, тыс. посещений на 1 мобильную медицинскую бригаду</w:t>
            </w:r>
          </w:p>
        </w:tc>
        <w:tc>
          <w:tcPr>
            <w:tcW w:w="1701" w:type="dxa"/>
            <w:tcBorders>
              <w:top w:val="single" w:sz="4" w:space="0" w:color="auto"/>
              <w:left w:val="nil"/>
              <w:bottom w:val="single" w:sz="4" w:space="0" w:color="auto"/>
              <w:right w:val="single" w:sz="4" w:space="0" w:color="auto"/>
            </w:tcBorders>
            <w:shd w:val="clear" w:color="auto" w:fill="auto"/>
            <w:vAlign w:val="center"/>
          </w:tcPr>
          <w:p w14:paraId="5232D93F"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3C52C5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тыс. посещений на 1 мобильную медицинскую бригаду</w:t>
            </w:r>
          </w:p>
        </w:tc>
        <w:tc>
          <w:tcPr>
            <w:tcW w:w="850" w:type="dxa"/>
            <w:tcBorders>
              <w:top w:val="single" w:sz="4" w:space="0" w:color="auto"/>
              <w:left w:val="nil"/>
              <w:bottom w:val="single" w:sz="4" w:space="0" w:color="auto"/>
              <w:right w:val="single" w:sz="4" w:space="0" w:color="auto"/>
            </w:tcBorders>
            <w:shd w:val="clear" w:color="auto" w:fill="auto"/>
            <w:vAlign w:val="center"/>
          </w:tcPr>
          <w:p w14:paraId="3E41DE84"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0002458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2,48</w:t>
            </w:r>
          </w:p>
        </w:tc>
        <w:tc>
          <w:tcPr>
            <w:tcW w:w="851" w:type="dxa"/>
            <w:tcBorders>
              <w:top w:val="single" w:sz="4" w:space="0" w:color="auto"/>
              <w:left w:val="nil"/>
              <w:bottom w:val="single" w:sz="4" w:space="0" w:color="auto"/>
              <w:right w:val="single" w:sz="4" w:space="0" w:color="auto"/>
            </w:tcBorders>
            <w:shd w:val="clear" w:color="auto" w:fill="auto"/>
            <w:vAlign w:val="center"/>
          </w:tcPr>
          <w:p w14:paraId="7232CC4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124,0</w:t>
            </w:r>
          </w:p>
        </w:tc>
        <w:tc>
          <w:tcPr>
            <w:tcW w:w="1418" w:type="dxa"/>
            <w:tcBorders>
              <w:top w:val="single" w:sz="4" w:space="0" w:color="auto"/>
              <w:left w:val="nil"/>
              <w:bottom w:val="single" w:sz="4" w:space="0" w:color="auto"/>
              <w:right w:val="single" w:sz="4" w:space="0" w:color="auto"/>
            </w:tcBorders>
            <w:shd w:val="clear" w:color="auto" w:fill="auto"/>
            <w:vAlign w:val="center"/>
          </w:tcPr>
          <w:p w14:paraId="21D4618B"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28918E48"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2E236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w:t>
            </w:r>
          </w:p>
        </w:tc>
        <w:tc>
          <w:tcPr>
            <w:tcW w:w="2835" w:type="dxa"/>
            <w:tcBorders>
              <w:top w:val="single" w:sz="4" w:space="0" w:color="auto"/>
              <w:left w:val="nil"/>
              <w:bottom w:val="single" w:sz="4" w:space="0" w:color="auto"/>
              <w:right w:val="single" w:sz="4" w:space="0" w:color="auto"/>
            </w:tcBorders>
            <w:shd w:val="clear" w:color="auto" w:fill="auto"/>
          </w:tcPr>
          <w:p w14:paraId="18122EAC"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Число выполненных посещений гражданами поликлиник и поликлинических подразделений, участвующих в создании и тиражировании «Новой модели организации оказания медицинской помощи», тысяча посещений</w:t>
            </w:r>
          </w:p>
        </w:tc>
        <w:tc>
          <w:tcPr>
            <w:tcW w:w="1701" w:type="dxa"/>
            <w:tcBorders>
              <w:top w:val="single" w:sz="4" w:space="0" w:color="auto"/>
              <w:left w:val="nil"/>
              <w:bottom w:val="single" w:sz="4" w:space="0" w:color="auto"/>
              <w:right w:val="single" w:sz="4" w:space="0" w:color="auto"/>
            </w:tcBorders>
            <w:shd w:val="clear" w:color="auto" w:fill="auto"/>
            <w:vAlign w:val="center"/>
          </w:tcPr>
          <w:p w14:paraId="0C952BB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51B9E969" w14:textId="77777777" w:rsidR="003121C6" w:rsidRPr="004B227C" w:rsidRDefault="00A75FA3" w:rsidP="004B227C">
            <w:pPr>
              <w:spacing w:after="0" w:line="240" w:lineRule="auto"/>
              <w:jc w:val="center"/>
              <w:rPr>
                <w:rFonts w:ascii="PT Astra Serif" w:hAnsi="PT Astra Serif"/>
              </w:rPr>
            </w:pPr>
            <w:r w:rsidRPr="004B227C">
              <w:rPr>
                <w:rFonts w:ascii="PT Astra Serif" w:hAnsi="PT Astra Serif"/>
              </w:rPr>
              <w:t>т</w:t>
            </w:r>
            <w:r w:rsidR="003121C6" w:rsidRPr="004B227C">
              <w:rPr>
                <w:rFonts w:ascii="PT Astra Serif" w:hAnsi="PT Astra Serif"/>
              </w:rPr>
              <w:t>ыс</w:t>
            </w:r>
            <w:r w:rsidRPr="004B227C">
              <w:rPr>
                <w:rFonts w:ascii="PT Astra Serif" w:hAnsi="PT Astra Serif"/>
              </w:rPr>
              <w:t>.</w:t>
            </w:r>
            <w:r w:rsidR="003121C6" w:rsidRPr="004B227C">
              <w:rPr>
                <w:rFonts w:ascii="PT Astra Serif" w:hAnsi="PT Astra Serif"/>
              </w:rPr>
              <w:t xml:space="preserve"> посещений</w:t>
            </w:r>
          </w:p>
        </w:tc>
        <w:tc>
          <w:tcPr>
            <w:tcW w:w="850" w:type="dxa"/>
            <w:tcBorders>
              <w:top w:val="single" w:sz="4" w:space="0" w:color="auto"/>
              <w:left w:val="nil"/>
              <w:bottom w:val="single" w:sz="4" w:space="0" w:color="auto"/>
              <w:right w:val="single" w:sz="4" w:space="0" w:color="auto"/>
            </w:tcBorders>
            <w:shd w:val="clear" w:color="auto" w:fill="auto"/>
            <w:vAlign w:val="center"/>
          </w:tcPr>
          <w:p w14:paraId="643C3F41" w14:textId="77777777" w:rsidR="003121C6" w:rsidRPr="004B227C" w:rsidRDefault="00820EF5" w:rsidP="004B227C">
            <w:pPr>
              <w:spacing w:after="0" w:line="240" w:lineRule="auto"/>
              <w:ind w:left="-108"/>
              <w:jc w:val="center"/>
              <w:rPr>
                <w:rFonts w:ascii="PT Astra Serif" w:hAnsi="PT Astra Serif"/>
              </w:rPr>
            </w:pPr>
            <w:r w:rsidRPr="004B227C">
              <w:rPr>
                <w:rFonts w:ascii="PT Astra Serif" w:hAnsi="PT Astra Serif"/>
              </w:rPr>
              <w:t>5 </w:t>
            </w:r>
            <w:r w:rsidR="003121C6" w:rsidRPr="004B227C">
              <w:rPr>
                <w:rFonts w:ascii="PT Astra Serif" w:hAnsi="PT Astra Serif"/>
              </w:rPr>
              <w:t>156,0</w:t>
            </w:r>
          </w:p>
        </w:tc>
        <w:tc>
          <w:tcPr>
            <w:tcW w:w="850" w:type="dxa"/>
            <w:tcBorders>
              <w:top w:val="single" w:sz="4" w:space="0" w:color="auto"/>
              <w:left w:val="nil"/>
              <w:bottom w:val="single" w:sz="4" w:space="0" w:color="auto"/>
              <w:right w:val="single" w:sz="4" w:space="0" w:color="auto"/>
            </w:tcBorders>
            <w:shd w:val="clear" w:color="auto" w:fill="auto"/>
            <w:vAlign w:val="center"/>
          </w:tcPr>
          <w:p w14:paraId="76537FD8" w14:textId="77777777" w:rsidR="003121C6" w:rsidRPr="004B227C" w:rsidRDefault="003121C6" w:rsidP="004B227C">
            <w:pPr>
              <w:spacing w:after="0" w:line="240" w:lineRule="auto"/>
              <w:ind w:left="-108"/>
              <w:jc w:val="center"/>
              <w:rPr>
                <w:rFonts w:ascii="PT Astra Serif" w:eastAsia="Times New Roman" w:hAnsi="PT Astra Serif" w:cs="Calibri"/>
                <w:lang w:eastAsia="ru-RU"/>
              </w:rPr>
            </w:pPr>
            <w:r w:rsidRPr="004B227C">
              <w:rPr>
                <w:rFonts w:ascii="PT Astra Serif" w:eastAsia="Times New Roman" w:hAnsi="PT Astra Serif" w:cs="Calibri"/>
                <w:lang w:eastAsia="ru-RU"/>
              </w:rPr>
              <w:t>6 523,6</w:t>
            </w:r>
          </w:p>
        </w:tc>
        <w:tc>
          <w:tcPr>
            <w:tcW w:w="851" w:type="dxa"/>
            <w:tcBorders>
              <w:top w:val="single" w:sz="4" w:space="0" w:color="auto"/>
              <w:left w:val="nil"/>
              <w:bottom w:val="single" w:sz="4" w:space="0" w:color="auto"/>
              <w:right w:val="single" w:sz="4" w:space="0" w:color="auto"/>
            </w:tcBorders>
            <w:shd w:val="clear" w:color="auto" w:fill="auto"/>
            <w:vAlign w:val="center"/>
          </w:tcPr>
          <w:p w14:paraId="7C5C7C7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126,5</w:t>
            </w:r>
          </w:p>
        </w:tc>
        <w:tc>
          <w:tcPr>
            <w:tcW w:w="1418" w:type="dxa"/>
            <w:tcBorders>
              <w:top w:val="single" w:sz="4" w:space="0" w:color="auto"/>
              <w:left w:val="nil"/>
              <w:bottom w:val="single" w:sz="4" w:space="0" w:color="auto"/>
              <w:right w:val="single" w:sz="4" w:space="0" w:color="auto"/>
            </w:tcBorders>
            <w:shd w:val="clear" w:color="auto" w:fill="auto"/>
            <w:vAlign w:val="center"/>
          </w:tcPr>
          <w:p w14:paraId="03211E3C"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2E4D4833" w14:textId="77777777" w:rsidTr="00F01E55">
        <w:trPr>
          <w:trHeight w:val="67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0C399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7</w:t>
            </w:r>
          </w:p>
        </w:tc>
        <w:tc>
          <w:tcPr>
            <w:tcW w:w="2835" w:type="dxa"/>
            <w:tcBorders>
              <w:top w:val="single" w:sz="4" w:space="0" w:color="auto"/>
              <w:left w:val="nil"/>
              <w:bottom w:val="single" w:sz="4" w:space="0" w:color="auto"/>
              <w:right w:val="single" w:sz="4" w:space="0" w:color="auto"/>
            </w:tcBorders>
            <w:shd w:val="clear" w:color="auto" w:fill="auto"/>
          </w:tcPr>
          <w:p w14:paraId="370B74F6"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Число посещений сельскими жителями ФП, ФАПов и ВА, в расчете на 1 сельского жителя, посещение</w:t>
            </w:r>
          </w:p>
        </w:tc>
        <w:tc>
          <w:tcPr>
            <w:tcW w:w="1701" w:type="dxa"/>
            <w:tcBorders>
              <w:top w:val="single" w:sz="4" w:space="0" w:color="auto"/>
              <w:left w:val="nil"/>
              <w:bottom w:val="single" w:sz="4" w:space="0" w:color="auto"/>
              <w:right w:val="single" w:sz="4" w:space="0" w:color="auto"/>
            </w:tcBorders>
            <w:shd w:val="clear" w:color="auto" w:fill="auto"/>
            <w:vAlign w:val="center"/>
          </w:tcPr>
          <w:p w14:paraId="4D92BFEF"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11DA010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посещение</w:t>
            </w:r>
          </w:p>
        </w:tc>
        <w:tc>
          <w:tcPr>
            <w:tcW w:w="850" w:type="dxa"/>
            <w:tcBorders>
              <w:top w:val="single" w:sz="4" w:space="0" w:color="auto"/>
              <w:left w:val="nil"/>
              <w:bottom w:val="single" w:sz="4" w:space="0" w:color="auto"/>
              <w:right w:val="single" w:sz="4" w:space="0" w:color="auto"/>
            </w:tcBorders>
            <w:shd w:val="clear" w:color="auto" w:fill="auto"/>
            <w:vAlign w:val="center"/>
          </w:tcPr>
          <w:p w14:paraId="73653A4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3,83</w:t>
            </w:r>
          </w:p>
        </w:tc>
        <w:tc>
          <w:tcPr>
            <w:tcW w:w="850" w:type="dxa"/>
            <w:tcBorders>
              <w:top w:val="single" w:sz="4" w:space="0" w:color="auto"/>
              <w:left w:val="nil"/>
              <w:bottom w:val="single" w:sz="4" w:space="0" w:color="auto"/>
              <w:right w:val="single" w:sz="4" w:space="0" w:color="auto"/>
            </w:tcBorders>
            <w:shd w:val="clear" w:color="auto" w:fill="auto"/>
            <w:vAlign w:val="center"/>
          </w:tcPr>
          <w:p w14:paraId="0D79E1D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4,3</w:t>
            </w:r>
          </w:p>
        </w:tc>
        <w:tc>
          <w:tcPr>
            <w:tcW w:w="851" w:type="dxa"/>
            <w:tcBorders>
              <w:top w:val="single" w:sz="4" w:space="0" w:color="auto"/>
              <w:left w:val="nil"/>
              <w:bottom w:val="single" w:sz="4" w:space="0" w:color="auto"/>
              <w:right w:val="single" w:sz="4" w:space="0" w:color="auto"/>
            </w:tcBorders>
            <w:shd w:val="clear" w:color="auto" w:fill="auto"/>
            <w:vAlign w:val="center"/>
          </w:tcPr>
          <w:p w14:paraId="17D95DA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112,3</w:t>
            </w:r>
          </w:p>
        </w:tc>
        <w:tc>
          <w:tcPr>
            <w:tcW w:w="1418" w:type="dxa"/>
            <w:tcBorders>
              <w:top w:val="single" w:sz="4" w:space="0" w:color="auto"/>
              <w:left w:val="nil"/>
              <w:bottom w:val="single" w:sz="4" w:space="0" w:color="auto"/>
              <w:right w:val="single" w:sz="4" w:space="0" w:color="auto"/>
            </w:tcBorders>
            <w:shd w:val="clear" w:color="auto" w:fill="auto"/>
            <w:vAlign w:val="center"/>
          </w:tcPr>
          <w:p w14:paraId="08EAAF21"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14AB482"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D7A3B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w:t>
            </w:r>
          </w:p>
        </w:tc>
        <w:tc>
          <w:tcPr>
            <w:tcW w:w="2835" w:type="dxa"/>
            <w:tcBorders>
              <w:top w:val="single" w:sz="4" w:space="0" w:color="auto"/>
              <w:left w:val="nil"/>
              <w:bottom w:val="single" w:sz="4" w:space="0" w:color="auto"/>
              <w:right w:val="single" w:sz="4" w:space="0" w:color="auto"/>
            </w:tcBorders>
            <w:shd w:val="clear" w:color="auto" w:fill="auto"/>
          </w:tcPr>
          <w:p w14:paraId="1CB19A59"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населенных пунктов с числом жителей до 2000 человек, населению которых доступна первичная медико-санитарная помощь по месту их проживания, %</w:t>
            </w:r>
          </w:p>
        </w:tc>
        <w:tc>
          <w:tcPr>
            <w:tcW w:w="1701" w:type="dxa"/>
            <w:tcBorders>
              <w:top w:val="single" w:sz="4" w:space="0" w:color="auto"/>
              <w:left w:val="nil"/>
              <w:bottom w:val="single" w:sz="4" w:space="0" w:color="auto"/>
              <w:right w:val="single" w:sz="4" w:space="0" w:color="auto"/>
            </w:tcBorders>
            <w:shd w:val="clear" w:color="auto" w:fill="auto"/>
            <w:vAlign w:val="center"/>
          </w:tcPr>
          <w:p w14:paraId="647B188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6167F456"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6C158186"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98,45</w:t>
            </w:r>
          </w:p>
        </w:tc>
        <w:tc>
          <w:tcPr>
            <w:tcW w:w="850" w:type="dxa"/>
            <w:tcBorders>
              <w:top w:val="single" w:sz="4" w:space="0" w:color="auto"/>
              <w:left w:val="nil"/>
              <w:bottom w:val="single" w:sz="4" w:space="0" w:color="auto"/>
              <w:right w:val="single" w:sz="4" w:space="0" w:color="auto"/>
            </w:tcBorders>
            <w:shd w:val="clear" w:color="auto" w:fill="auto"/>
            <w:vAlign w:val="center"/>
          </w:tcPr>
          <w:p w14:paraId="1016DC4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14:paraId="580E621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101,6</w:t>
            </w:r>
          </w:p>
        </w:tc>
        <w:tc>
          <w:tcPr>
            <w:tcW w:w="1418" w:type="dxa"/>
            <w:tcBorders>
              <w:top w:val="single" w:sz="4" w:space="0" w:color="auto"/>
              <w:left w:val="nil"/>
              <w:bottom w:val="single" w:sz="4" w:space="0" w:color="auto"/>
              <w:right w:val="single" w:sz="4" w:space="0" w:color="auto"/>
            </w:tcBorders>
            <w:shd w:val="clear" w:color="auto" w:fill="auto"/>
            <w:vAlign w:val="center"/>
          </w:tcPr>
          <w:p w14:paraId="3AD610AE"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6103FB36"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FBBC2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w:t>
            </w:r>
          </w:p>
        </w:tc>
        <w:tc>
          <w:tcPr>
            <w:tcW w:w="2835" w:type="dxa"/>
            <w:tcBorders>
              <w:top w:val="single" w:sz="4" w:space="0" w:color="auto"/>
              <w:left w:val="nil"/>
              <w:bottom w:val="single" w:sz="4" w:space="0" w:color="auto"/>
              <w:right w:val="single" w:sz="4" w:space="0" w:color="auto"/>
            </w:tcBorders>
            <w:shd w:val="clear" w:color="auto" w:fill="auto"/>
          </w:tcPr>
          <w:p w14:paraId="796D6D8B"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 xml:space="preserve">Доля граждан, ежегодно проходящих профилактический медицинский осмотр </w:t>
            </w:r>
            <w:proofErr w:type="gramStart"/>
            <w:r w:rsidRPr="004B227C">
              <w:rPr>
                <w:rFonts w:ascii="PT Astra Serif" w:hAnsi="PT Astra Serif"/>
              </w:rPr>
              <w:t>и(</w:t>
            </w:r>
            <w:proofErr w:type="gramEnd"/>
            <w:r w:rsidRPr="004B227C">
              <w:rPr>
                <w:rFonts w:ascii="PT Astra Serif" w:hAnsi="PT Astra Serif"/>
              </w:rPr>
              <w:t>или) диспансеризацию, от общего числа населения, %</w:t>
            </w:r>
          </w:p>
        </w:tc>
        <w:tc>
          <w:tcPr>
            <w:tcW w:w="1701" w:type="dxa"/>
            <w:tcBorders>
              <w:top w:val="single" w:sz="4" w:space="0" w:color="auto"/>
              <w:left w:val="nil"/>
              <w:bottom w:val="single" w:sz="4" w:space="0" w:color="auto"/>
              <w:right w:val="single" w:sz="4" w:space="0" w:color="auto"/>
            </w:tcBorders>
            <w:shd w:val="clear" w:color="auto" w:fill="auto"/>
            <w:vAlign w:val="center"/>
          </w:tcPr>
          <w:p w14:paraId="76105DBC"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6CE8F96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40B47A86"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21,7</w:t>
            </w:r>
          </w:p>
        </w:tc>
        <w:tc>
          <w:tcPr>
            <w:tcW w:w="850" w:type="dxa"/>
            <w:tcBorders>
              <w:top w:val="single" w:sz="4" w:space="0" w:color="auto"/>
              <w:left w:val="nil"/>
              <w:bottom w:val="single" w:sz="4" w:space="0" w:color="auto"/>
              <w:right w:val="single" w:sz="4" w:space="0" w:color="auto"/>
            </w:tcBorders>
            <w:shd w:val="clear" w:color="auto" w:fill="auto"/>
            <w:vAlign w:val="center"/>
          </w:tcPr>
          <w:p w14:paraId="66CD30A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25,4</w:t>
            </w:r>
          </w:p>
        </w:tc>
        <w:tc>
          <w:tcPr>
            <w:tcW w:w="851" w:type="dxa"/>
            <w:tcBorders>
              <w:top w:val="single" w:sz="4" w:space="0" w:color="auto"/>
              <w:left w:val="nil"/>
              <w:bottom w:val="single" w:sz="4" w:space="0" w:color="auto"/>
              <w:right w:val="single" w:sz="4" w:space="0" w:color="auto"/>
            </w:tcBorders>
            <w:shd w:val="clear" w:color="auto" w:fill="auto"/>
            <w:vAlign w:val="center"/>
          </w:tcPr>
          <w:p w14:paraId="68CF9B6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117,0</w:t>
            </w:r>
          </w:p>
        </w:tc>
        <w:tc>
          <w:tcPr>
            <w:tcW w:w="1418" w:type="dxa"/>
            <w:tcBorders>
              <w:top w:val="single" w:sz="4" w:space="0" w:color="auto"/>
              <w:left w:val="nil"/>
              <w:bottom w:val="single" w:sz="4" w:space="0" w:color="auto"/>
              <w:right w:val="single" w:sz="4" w:space="0" w:color="auto"/>
            </w:tcBorders>
            <w:shd w:val="clear" w:color="auto" w:fill="auto"/>
            <w:vAlign w:val="center"/>
          </w:tcPr>
          <w:p w14:paraId="7F89B57A"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1D92969"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0C9240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w:t>
            </w:r>
          </w:p>
        </w:tc>
        <w:tc>
          <w:tcPr>
            <w:tcW w:w="2835" w:type="dxa"/>
            <w:tcBorders>
              <w:top w:val="single" w:sz="4" w:space="0" w:color="auto"/>
              <w:left w:val="nil"/>
              <w:bottom w:val="single" w:sz="4" w:space="0" w:color="auto"/>
              <w:right w:val="single" w:sz="4" w:space="0" w:color="auto"/>
            </w:tcBorders>
            <w:shd w:val="clear" w:color="auto" w:fill="auto"/>
          </w:tcPr>
          <w:p w14:paraId="6F78F3F7"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поликлиник и поликлинических подразделений, участвующих в создании и тиражировании «Новой модели организации оказания медицинской помощи», от общего количества таких организаций, %</w:t>
            </w:r>
          </w:p>
        </w:tc>
        <w:tc>
          <w:tcPr>
            <w:tcW w:w="1701" w:type="dxa"/>
            <w:tcBorders>
              <w:top w:val="single" w:sz="4" w:space="0" w:color="auto"/>
              <w:left w:val="nil"/>
              <w:bottom w:val="single" w:sz="4" w:space="0" w:color="auto"/>
              <w:right w:val="single" w:sz="4" w:space="0" w:color="auto"/>
            </w:tcBorders>
            <w:shd w:val="clear" w:color="auto" w:fill="auto"/>
            <w:vAlign w:val="center"/>
          </w:tcPr>
          <w:p w14:paraId="0E3444A4"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63A0F70"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7C6EF694"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47F6832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14:paraId="57114A1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4D549B5D" w14:textId="77777777" w:rsidR="003121C6" w:rsidRPr="004B227C" w:rsidRDefault="003121C6" w:rsidP="004B227C">
            <w:pPr>
              <w:spacing w:after="0"/>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D73AA02" w14:textId="77777777" w:rsidTr="00F01E55">
        <w:trPr>
          <w:trHeight w:val="287"/>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31666D4"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Региональный проект «Борьба с </w:t>
            </w:r>
            <w:proofErr w:type="gramStart"/>
            <w:r w:rsidRPr="004B227C">
              <w:rPr>
                <w:rFonts w:ascii="PT Astra Serif" w:eastAsia="Times New Roman" w:hAnsi="PT Astra Serif" w:cs="Calibri"/>
                <w:lang w:eastAsia="ru-RU"/>
              </w:rPr>
              <w:t>сердечно-сосудистыми</w:t>
            </w:r>
            <w:proofErr w:type="gramEnd"/>
            <w:r w:rsidRPr="004B227C">
              <w:rPr>
                <w:rFonts w:ascii="PT Astra Serif" w:eastAsia="Times New Roman" w:hAnsi="PT Astra Serif" w:cs="Calibri"/>
                <w:lang w:eastAsia="ru-RU"/>
              </w:rPr>
              <w:t xml:space="preserve"> заболеваниями»</w:t>
            </w:r>
          </w:p>
        </w:tc>
      </w:tr>
      <w:tr w:rsidR="004B227C" w:rsidRPr="004B227C" w14:paraId="4AFE16EE" w14:textId="77777777" w:rsidTr="00F01E55">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DE42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tcPr>
          <w:p w14:paraId="6C363BFA"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Смертность населения от болезней системы кровообращения, на 100 тыс. населения</w:t>
            </w:r>
          </w:p>
        </w:tc>
        <w:tc>
          <w:tcPr>
            <w:tcW w:w="1701" w:type="dxa"/>
            <w:tcBorders>
              <w:top w:val="single" w:sz="4" w:space="0" w:color="auto"/>
              <w:left w:val="nil"/>
              <w:bottom w:val="single" w:sz="4" w:space="0" w:color="auto"/>
              <w:right w:val="single" w:sz="4" w:space="0" w:color="auto"/>
            </w:tcBorders>
            <w:shd w:val="clear" w:color="auto" w:fill="auto"/>
            <w:vAlign w:val="center"/>
          </w:tcPr>
          <w:p w14:paraId="77A7CC2B"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B50929E"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на 100 тыс. населения</w:t>
            </w:r>
          </w:p>
        </w:tc>
        <w:tc>
          <w:tcPr>
            <w:tcW w:w="850" w:type="dxa"/>
            <w:tcBorders>
              <w:top w:val="single" w:sz="4" w:space="0" w:color="auto"/>
              <w:left w:val="nil"/>
              <w:bottom w:val="single" w:sz="4" w:space="0" w:color="auto"/>
              <w:right w:val="single" w:sz="4" w:space="0" w:color="auto"/>
            </w:tcBorders>
            <w:shd w:val="clear" w:color="auto" w:fill="auto"/>
            <w:vAlign w:val="center"/>
          </w:tcPr>
          <w:p w14:paraId="5D15A11F"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509,2</w:t>
            </w:r>
          </w:p>
        </w:tc>
        <w:tc>
          <w:tcPr>
            <w:tcW w:w="850" w:type="dxa"/>
            <w:tcBorders>
              <w:top w:val="single" w:sz="4" w:space="0" w:color="auto"/>
              <w:left w:val="nil"/>
              <w:bottom w:val="single" w:sz="4" w:space="0" w:color="auto"/>
              <w:right w:val="single" w:sz="4" w:space="0" w:color="auto"/>
            </w:tcBorders>
            <w:shd w:val="clear" w:color="auto" w:fill="auto"/>
            <w:vAlign w:val="center"/>
          </w:tcPr>
          <w:p w14:paraId="21D3077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508,8</w:t>
            </w:r>
          </w:p>
        </w:tc>
        <w:tc>
          <w:tcPr>
            <w:tcW w:w="851" w:type="dxa"/>
            <w:tcBorders>
              <w:top w:val="single" w:sz="4" w:space="0" w:color="auto"/>
              <w:left w:val="nil"/>
              <w:bottom w:val="single" w:sz="4" w:space="0" w:color="auto"/>
              <w:right w:val="single" w:sz="4" w:space="0" w:color="auto"/>
            </w:tcBorders>
            <w:shd w:val="clear" w:color="auto" w:fill="auto"/>
            <w:vAlign w:val="center"/>
          </w:tcPr>
          <w:p w14:paraId="37D32F7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100,1</w:t>
            </w:r>
          </w:p>
        </w:tc>
        <w:tc>
          <w:tcPr>
            <w:tcW w:w="1418" w:type="dxa"/>
            <w:tcBorders>
              <w:top w:val="single" w:sz="4" w:space="0" w:color="auto"/>
              <w:left w:val="nil"/>
              <w:bottom w:val="single" w:sz="4" w:space="0" w:color="auto"/>
              <w:right w:val="single" w:sz="4" w:space="0" w:color="auto"/>
            </w:tcBorders>
            <w:shd w:val="clear" w:color="auto" w:fill="auto"/>
            <w:vAlign w:val="center"/>
          </w:tcPr>
          <w:p w14:paraId="3BD08EA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E94B89A" w14:textId="77777777" w:rsidTr="00F01E55">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C2760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tcPr>
          <w:p w14:paraId="0F362ADB"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Больничная летальность от инфаркта миокарда, %</w:t>
            </w:r>
          </w:p>
        </w:tc>
        <w:tc>
          <w:tcPr>
            <w:tcW w:w="1701" w:type="dxa"/>
            <w:tcBorders>
              <w:top w:val="single" w:sz="4" w:space="0" w:color="auto"/>
              <w:left w:val="nil"/>
              <w:bottom w:val="single" w:sz="4" w:space="0" w:color="auto"/>
              <w:right w:val="single" w:sz="4" w:space="0" w:color="auto"/>
            </w:tcBorders>
            <w:shd w:val="clear" w:color="auto" w:fill="auto"/>
            <w:vAlign w:val="center"/>
          </w:tcPr>
          <w:p w14:paraId="2C16DE43"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4598DDB"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7AA3B20B"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16,7</w:t>
            </w:r>
          </w:p>
        </w:tc>
        <w:tc>
          <w:tcPr>
            <w:tcW w:w="850" w:type="dxa"/>
            <w:tcBorders>
              <w:top w:val="single" w:sz="4" w:space="0" w:color="auto"/>
              <w:left w:val="nil"/>
              <w:bottom w:val="single" w:sz="4" w:space="0" w:color="auto"/>
              <w:right w:val="single" w:sz="4" w:space="0" w:color="auto"/>
            </w:tcBorders>
            <w:shd w:val="clear" w:color="auto" w:fill="auto"/>
            <w:vAlign w:val="center"/>
          </w:tcPr>
          <w:p w14:paraId="74F245A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17,5</w:t>
            </w:r>
          </w:p>
        </w:tc>
        <w:tc>
          <w:tcPr>
            <w:tcW w:w="851" w:type="dxa"/>
            <w:tcBorders>
              <w:top w:val="single" w:sz="4" w:space="0" w:color="auto"/>
              <w:left w:val="nil"/>
              <w:bottom w:val="single" w:sz="4" w:space="0" w:color="auto"/>
              <w:right w:val="single" w:sz="4" w:space="0" w:color="auto"/>
            </w:tcBorders>
            <w:shd w:val="clear" w:color="auto" w:fill="auto"/>
            <w:vAlign w:val="center"/>
          </w:tcPr>
          <w:p w14:paraId="0D66389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95,4</w:t>
            </w:r>
          </w:p>
        </w:tc>
        <w:tc>
          <w:tcPr>
            <w:tcW w:w="1418" w:type="dxa"/>
            <w:tcBorders>
              <w:top w:val="single" w:sz="4" w:space="0" w:color="auto"/>
              <w:left w:val="nil"/>
              <w:bottom w:val="single" w:sz="4" w:space="0" w:color="auto"/>
              <w:right w:val="single" w:sz="4" w:space="0" w:color="auto"/>
            </w:tcBorders>
            <w:shd w:val="clear" w:color="auto" w:fill="auto"/>
            <w:vAlign w:val="center"/>
          </w:tcPr>
          <w:p w14:paraId="2595992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Не достигнут.</w:t>
            </w:r>
          </w:p>
          <w:p w14:paraId="77212BA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Летальность остается высокой особенно в непрофильных стационарах, 90% инфарктов миокарда было выставлено по факту </w:t>
            </w:r>
            <w:r w:rsidRPr="004B227C">
              <w:rPr>
                <w:rFonts w:ascii="PT Astra Serif" w:eastAsia="Times New Roman" w:hAnsi="PT Astra Serif" w:cs="Calibri"/>
                <w:lang w:eastAsia="ru-RU"/>
              </w:rPr>
              <w:lastRenderedPageBreak/>
              <w:t>смерти пациента, госпитализированного с другим диагнозом.</w:t>
            </w:r>
          </w:p>
        </w:tc>
      </w:tr>
      <w:tr w:rsidR="004B227C" w:rsidRPr="004B227C" w14:paraId="70BD2233" w14:textId="77777777" w:rsidTr="00F01E55">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7ACD6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3</w:t>
            </w:r>
          </w:p>
        </w:tc>
        <w:tc>
          <w:tcPr>
            <w:tcW w:w="2835" w:type="dxa"/>
            <w:tcBorders>
              <w:top w:val="single" w:sz="4" w:space="0" w:color="auto"/>
              <w:left w:val="nil"/>
              <w:bottom w:val="single" w:sz="4" w:space="0" w:color="auto"/>
              <w:right w:val="single" w:sz="4" w:space="0" w:color="auto"/>
            </w:tcBorders>
            <w:shd w:val="clear" w:color="auto" w:fill="auto"/>
          </w:tcPr>
          <w:p w14:paraId="1427B481"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Больничная летальность от острого нарушения мозгового кровообращения, %</w:t>
            </w:r>
          </w:p>
        </w:tc>
        <w:tc>
          <w:tcPr>
            <w:tcW w:w="1701" w:type="dxa"/>
            <w:tcBorders>
              <w:top w:val="single" w:sz="4" w:space="0" w:color="auto"/>
              <w:left w:val="nil"/>
              <w:bottom w:val="single" w:sz="4" w:space="0" w:color="auto"/>
              <w:right w:val="single" w:sz="4" w:space="0" w:color="auto"/>
            </w:tcBorders>
            <w:shd w:val="clear" w:color="auto" w:fill="auto"/>
            <w:vAlign w:val="center"/>
          </w:tcPr>
          <w:p w14:paraId="52446D8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62B1536"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5DD9766E"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22,4</w:t>
            </w:r>
          </w:p>
        </w:tc>
        <w:tc>
          <w:tcPr>
            <w:tcW w:w="850" w:type="dxa"/>
            <w:tcBorders>
              <w:top w:val="single" w:sz="4" w:space="0" w:color="auto"/>
              <w:left w:val="nil"/>
              <w:bottom w:val="single" w:sz="4" w:space="0" w:color="auto"/>
              <w:right w:val="single" w:sz="4" w:space="0" w:color="auto"/>
            </w:tcBorders>
            <w:shd w:val="clear" w:color="auto" w:fill="auto"/>
            <w:vAlign w:val="center"/>
          </w:tcPr>
          <w:p w14:paraId="7AA1548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22,8</w:t>
            </w:r>
          </w:p>
        </w:tc>
        <w:tc>
          <w:tcPr>
            <w:tcW w:w="851" w:type="dxa"/>
            <w:tcBorders>
              <w:top w:val="single" w:sz="4" w:space="0" w:color="auto"/>
              <w:left w:val="nil"/>
              <w:bottom w:val="single" w:sz="4" w:space="0" w:color="auto"/>
              <w:right w:val="single" w:sz="4" w:space="0" w:color="auto"/>
            </w:tcBorders>
            <w:shd w:val="clear" w:color="auto" w:fill="auto"/>
            <w:vAlign w:val="center"/>
          </w:tcPr>
          <w:p w14:paraId="1A3538A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98,2</w:t>
            </w:r>
          </w:p>
        </w:tc>
        <w:tc>
          <w:tcPr>
            <w:tcW w:w="1418" w:type="dxa"/>
            <w:tcBorders>
              <w:top w:val="single" w:sz="4" w:space="0" w:color="auto"/>
              <w:left w:val="nil"/>
              <w:bottom w:val="single" w:sz="4" w:space="0" w:color="auto"/>
              <w:right w:val="single" w:sz="4" w:space="0" w:color="auto"/>
            </w:tcBorders>
            <w:shd w:val="clear" w:color="auto" w:fill="auto"/>
            <w:vAlign w:val="center"/>
          </w:tcPr>
          <w:p w14:paraId="06CA542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Не достигнут.</w:t>
            </w:r>
          </w:p>
          <w:p w14:paraId="1B0A2F1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Обусловлено низким процентом раннего поступления пациентов с инсультами в сосудистые центры, нехваткой паллиативных и реабилитационных коек второго этапа</w:t>
            </w:r>
          </w:p>
        </w:tc>
      </w:tr>
      <w:tr w:rsidR="004B227C" w:rsidRPr="004B227C" w14:paraId="33269EF1" w14:textId="77777777" w:rsidTr="00F01E55">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D5FC1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2835" w:type="dxa"/>
            <w:tcBorders>
              <w:top w:val="single" w:sz="4" w:space="0" w:color="auto"/>
              <w:left w:val="nil"/>
              <w:bottom w:val="single" w:sz="4" w:space="0" w:color="auto"/>
              <w:right w:val="single" w:sz="4" w:space="0" w:color="auto"/>
            </w:tcBorders>
            <w:shd w:val="clear" w:color="auto" w:fill="auto"/>
          </w:tcPr>
          <w:p w14:paraId="06358223"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Количество рентген-эндоваскулярных вмешательств в лечебных целях, тыс. ед.</w:t>
            </w:r>
          </w:p>
        </w:tc>
        <w:tc>
          <w:tcPr>
            <w:tcW w:w="1701" w:type="dxa"/>
            <w:tcBorders>
              <w:top w:val="single" w:sz="4" w:space="0" w:color="auto"/>
              <w:left w:val="nil"/>
              <w:bottom w:val="single" w:sz="4" w:space="0" w:color="auto"/>
              <w:right w:val="single" w:sz="4" w:space="0" w:color="auto"/>
            </w:tcBorders>
            <w:shd w:val="clear" w:color="auto" w:fill="auto"/>
            <w:vAlign w:val="center"/>
          </w:tcPr>
          <w:p w14:paraId="4DCE2286"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80F5627"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тыс. 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7F691073"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2,216</w:t>
            </w:r>
          </w:p>
        </w:tc>
        <w:tc>
          <w:tcPr>
            <w:tcW w:w="850" w:type="dxa"/>
            <w:tcBorders>
              <w:top w:val="single" w:sz="4" w:space="0" w:color="auto"/>
              <w:left w:val="nil"/>
              <w:bottom w:val="single" w:sz="4" w:space="0" w:color="auto"/>
              <w:right w:val="single" w:sz="4" w:space="0" w:color="auto"/>
            </w:tcBorders>
            <w:shd w:val="clear" w:color="auto" w:fill="auto"/>
            <w:vAlign w:val="center"/>
          </w:tcPr>
          <w:p w14:paraId="7CA8F66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2,342</w:t>
            </w:r>
          </w:p>
        </w:tc>
        <w:tc>
          <w:tcPr>
            <w:tcW w:w="851" w:type="dxa"/>
            <w:tcBorders>
              <w:top w:val="single" w:sz="4" w:space="0" w:color="auto"/>
              <w:left w:val="nil"/>
              <w:bottom w:val="single" w:sz="4" w:space="0" w:color="auto"/>
              <w:right w:val="single" w:sz="4" w:space="0" w:color="auto"/>
            </w:tcBorders>
            <w:shd w:val="clear" w:color="auto" w:fill="auto"/>
            <w:vAlign w:val="center"/>
          </w:tcPr>
          <w:p w14:paraId="7901932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105,7</w:t>
            </w:r>
          </w:p>
        </w:tc>
        <w:tc>
          <w:tcPr>
            <w:tcW w:w="1418" w:type="dxa"/>
            <w:tcBorders>
              <w:top w:val="single" w:sz="4" w:space="0" w:color="auto"/>
              <w:left w:val="nil"/>
              <w:bottom w:val="single" w:sz="4" w:space="0" w:color="auto"/>
              <w:right w:val="single" w:sz="4" w:space="0" w:color="auto"/>
            </w:tcBorders>
            <w:shd w:val="clear" w:color="auto" w:fill="auto"/>
            <w:vAlign w:val="center"/>
          </w:tcPr>
          <w:p w14:paraId="4C78036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27C18A80"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BAC634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w:t>
            </w:r>
          </w:p>
        </w:tc>
        <w:tc>
          <w:tcPr>
            <w:tcW w:w="2835" w:type="dxa"/>
            <w:tcBorders>
              <w:top w:val="single" w:sz="4" w:space="0" w:color="auto"/>
              <w:left w:val="nil"/>
              <w:bottom w:val="single" w:sz="4" w:space="0" w:color="auto"/>
              <w:right w:val="single" w:sz="4" w:space="0" w:color="auto"/>
            </w:tcBorders>
            <w:shd w:val="clear" w:color="auto" w:fill="auto"/>
          </w:tcPr>
          <w:p w14:paraId="4F6AACC8"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лиц с болезнями системы кровообращения, состоящих под диспансерным наблюдением, получивших в текущем году медицинские услуги в рамках диспансерного наблюдения от всех пациентов с болезнями системы кровообращения, состоящих под диспансерным наблюдением, %</w:t>
            </w:r>
          </w:p>
        </w:tc>
        <w:tc>
          <w:tcPr>
            <w:tcW w:w="1701" w:type="dxa"/>
            <w:tcBorders>
              <w:top w:val="single" w:sz="4" w:space="0" w:color="auto"/>
              <w:left w:val="nil"/>
              <w:bottom w:val="single" w:sz="4" w:space="0" w:color="auto"/>
              <w:right w:val="single" w:sz="4" w:space="0" w:color="auto"/>
            </w:tcBorders>
            <w:shd w:val="clear" w:color="auto" w:fill="auto"/>
            <w:vAlign w:val="center"/>
          </w:tcPr>
          <w:p w14:paraId="4A7361D4"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77CCE7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1A08A962"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60,0</w:t>
            </w:r>
          </w:p>
        </w:tc>
        <w:tc>
          <w:tcPr>
            <w:tcW w:w="850" w:type="dxa"/>
            <w:tcBorders>
              <w:top w:val="single" w:sz="4" w:space="0" w:color="auto"/>
              <w:left w:val="nil"/>
              <w:bottom w:val="single" w:sz="4" w:space="0" w:color="auto"/>
              <w:right w:val="single" w:sz="4" w:space="0" w:color="auto"/>
            </w:tcBorders>
            <w:shd w:val="clear" w:color="auto" w:fill="auto"/>
            <w:vAlign w:val="center"/>
          </w:tcPr>
          <w:p w14:paraId="5956D06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93,2</w:t>
            </w:r>
          </w:p>
        </w:tc>
        <w:tc>
          <w:tcPr>
            <w:tcW w:w="851" w:type="dxa"/>
            <w:tcBorders>
              <w:top w:val="single" w:sz="4" w:space="0" w:color="auto"/>
              <w:left w:val="nil"/>
              <w:bottom w:val="single" w:sz="4" w:space="0" w:color="auto"/>
              <w:right w:val="single" w:sz="4" w:space="0" w:color="auto"/>
            </w:tcBorders>
            <w:shd w:val="clear" w:color="auto" w:fill="auto"/>
            <w:vAlign w:val="center"/>
          </w:tcPr>
          <w:p w14:paraId="72858A9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155,3</w:t>
            </w:r>
          </w:p>
        </w:tc>
        <w:tc>
          <w:tcPr>
            <w:tcW w:w="1418" w:type="dxa"/>
            <w:tcBorders>
              <w:top w:val="single" w:sz="4" w:space="0" w:color="auto"/>
              <w:left w:val="nil"/>
              <w:bottom w:val="single" w:sz="4" w:space="0" w:color="auto"/>
              <w:right w:val="single" w:sz="4" w:space="0" w:color="auto"/>
            </w:tcBorders>
            <w:shd w:val="clear" w:color="auto" w:fill="auto"/>
            <w:vAlign w:val="center"/>
          </w:tcPr>
          <w:p w14:paraId="0822527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57CF8D6"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6EB14F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w:t>
            </w:r>
          </w:p>
        </w:tc>
        <w:tc>
          <w:tcPr>
            <w:tcW w:w="2835" w:type="dxa"/>
            <w:tcBorders>
              <w:top w:val="single" w:sz="4" w:space="0" w:color="auto"/>
              <w:left w:val="nil"/>
              <w:bottom w:val="single" w:sz="4" w:space="0" w:color="auto"/>
              <w:right w:val="single" w:sz="4" w:space="0" w:color="auto"/>
            </w:tcBorders>
            <w:shd w:val="clear" w:color="auto" w:fill="auto"/>
          </w:tcPr>
          <w:p w14:paraId="4390E223"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 xml:space="preserve">Доля лиц, которые перенесли острое нарушение мозгового кровообращения, инфаркт миокарда, а также которым были выполнены аортокоронарное </w:t>
            </w:r>
            <w:r w:rsidRPr="004B227C">
              <w:rPr>
                <w:rFonts w:ascii="PT Astra Serif" w:hAnsi="PT Astra Serif"/>
              </w:rPr>
              <w:lastRenderedPageBreak/>
              <w:t xml:space="preserve">шунтирование, ангиопластика коронарных артерий со стентированием и катетерная абляция по поводу </w:t>
            </w:r>
            <w:proofErr w:type="gramStart"/>
            <w:r w:rsidRPr="004B227C">
              <w:rPr>
                <w:rFonts w:ascii="PT Astra Serif" w:hAnsi="PT Astra Serif"/>
              </w:rPr>
              <w:t>сердечно-сосудистых</w:t>
            </w:r>
            <w:proofErr w:type="gramEnd"/>
            <w:r w:rsidRPr="004B227C">
              <w:rPr>
                <w:rFonts w:ascii="PT Astra Serif" w:hAnsi="PT Astra Serif"/>
              </w:rPr>
              <w:t xml:space="preserve"> заболеваний, бесплатно получавших в отчетном году необходимые лекарственные препараты в амбулаторных условиях, %</w:t>
            </w:r>
          </w:p>
        </w:tc>
        <w:tc>
          <w:tcPr>
            <w:tcW w:w="1701" w:type="dxa"/>
            <w:tcBorders>
              <w:top w:val="single" w:sz="4" w:space="0" w:color="auto"/>
              <w:left w:val="nil"/>
              <w:bottom w:val="single" w:sz="4" w:space="0" w:color="auto"/>
              <w:right w:val="single" w:sz="4" w:space="0" w:color="auto"/>
            </w:tcBorders>
            <w:shd w:val="clear" w:color="auto" w:fill="auto"/>
            <w:vAlign w:val="center"/>
          </w:tcPr>
          <w:p w14:paraId="2840235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lastRenderedPageBreak/>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F98BD83"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61AB1C8F"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85,0</w:t>
            </w:r>
          </w:p>
        </w:tc>
        <w:tc>
          <w:tcPr>
            <w:tcW w:w="850" w:type="dxa"/>
            <w:tcBorders>
              <w:top w:val="single" w:sz="4" w:space="0" w:color="auto"/>
              <w:left w:val="nil"/>
              <w:bottom w:val="single" w:sz="4" w:space="0" w:color="auto"/>
              <w:right w:val="single" w:sz="4" w:space="0" w:color="auto"/>
            </w:tcBorders>
            <w:shd w:val="clear" w:color="auto" w:fill="auto"/>
            <w:vAlign w:val="center"/>
          </w:tcPr>
          <w:p w14:paraId="7C738F3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92,8</w:t>
            </w:r>
          </w:p>
        </w:tc>
        <w:tc>
          <w:tcPr>
            <w:tcW w:w="851" w:type="dxa"/>
            <w:tcBorders>
              <w:top w:val="single" w:sz="4" w:space="0" w:color="auto"/>
              <w:left w:val="nil"/>
              <w:bottom w:val="single" w:sz="4" w:space="0" w:color="auto"/>
              <w:right w:val="single" w:sz="4" w:space="0" w:color="auto"/>
            </w:tcBorders>
            <w:shd w:val="clear" w:color="auto" w:fill="auto"/>
            <w:vAlign w:val="center"/>
          </w:tcPr>
          <w:p w14:paraId="7849EEB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109,2</w:t>
            </w:r>
          </w:p>
        </w:tc>
        <w:tc>
          <w:tcPr>
            <w:tcW w:w="1418" w:type="dxa"/>
            <w:tcBorders>
              <w:top w:val="single" w:sz="4" w:space="0" w:color="auto"/>
              <w:left w:val="nil"/>
              <w:bottom w:val="single" w:sz="4" w:space="0" w:color="auto"/>
              <w:right w:val="single" w:sz="4" w:space="0" w:color="auto"/>
            </w:tcBorders>
            <w:shd w:val="clear" w:color="auto" w:fill="auto"/>
            <w:vAlign w:val="center"/>
          </w:tcPr>
          <w:p w14:paraId="4757FC7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08B3885D"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62E58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7</w:t>
            </w:r>
          </w:p>
        </w:tc>
        <w:tc>
          <w:tcPr>
            <w:tcW w:w="2835" w:type="dxa"/>
            <w:tcBorders>
              <w:top w:val="single" w:sz="4" w:space="0" w:color="auto"/>
              <w:left w:val="nil"/>
              <w:bottom w:val="single" w:sz="4" w:space="0" w:color="auto"/>
              <w:right w:val="single" w:sz="4" w:space="0" w:color="auto"/>
            </w:tcBorders>
            <w:shd w:val="clear" w:color="auto" w:fill="auto"/>
          </w:tcPr>
          <w:p w14:paraId="4B0C90A9"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Летальность больных с болезнями системы кровообращения среди лиц с болезнями системы кровообращения, состоящих под диспансерным наблюдением (умершие от БСК / число лиц с БСК, состоящих под диспансерным наблюдением)</w:t>
            </w:r>
          </w:p>
        </w:tc>
        <w:tc>
          <w:tcPr>
            <w:tcW w:w="1701" w:type="dxa"/>
            <w:tcBorders>
              <w:top w:val="single" w:sz="4" w:space="0" w:color="auto"/>
              <w:left w:val="nil"/>
              <w:bottom w:val="single" w:sz="4" w:space="0" w:color="auto"/>
              <w:right w:val="single" w:sz="4" w:space="0" w:color="auto"/>
            </w:tcBorders>
            <w:shd w:val="clear" w:color="auto" w:fill="auto"/>
            <w:vAlign w:val="center"/>
          </w:tcPr>
          <w:p w14:paraId="3C167FC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630F412" w14:textId="77777777" w:rsidR="003121C6" w:rsidRPr="004B227C" w:rsidRDefault="003121C6" w:rsidP="004B227C">
            <w:pPr>
              <w:spacing w:after="0" w:line="240" w:lineRule="auto"/>
              <w:jc w:val="center"/>
              <w:rPr>
                <w:rFonts w:ascii="PT Astra Serif" w:hAnsi="PT Astra Serif"/>
              </w:rPr>
            </w:pPr>
            <w:proofErr w:type="gramStart"/>
            <w:r w:rsidRPr="004B227C">
              <w:rPr>
                <w:rFonts w:ascii="PT Astra Serif" w:hAnsi="PT Astra Serif"/>
              </w:rPr>
              <w:t>умершие</w:t>
            </w:r>
            <w:proofErr w:type="gramEnd"/>
            <w:r w:rsidRPr="004B227C">
              <w:rPr>
                <w:rFonts w:ascii="PT Astra Serif" w:hAnsi="PT Astra Serif"/>
              </w:rPr>
              <w:t xml:space="preserve"> от БСК / число лиц с БСК, состоящих под диспансерным наблюдением</w:t>
            </w:r>
          </w:p>
        </w:tc>
        <w:tc>
          <w:tcPr>
            <w:tcW w:w="850" w:type="dxa"/>
            <w:tcBorders>
              <w:top w:val="single" w:sz="4" w:space="0" w:color="auto"/>
              <w:left w:val="nil"/>
              <w:bottom w:val="single" w:sz="4" w:space="0" w:color="auto"/>
              <w:right w:val="single" w:sz="4" w:space="0" w:color="auto"/>
            </w:tcBorders>
            <w:shd w:val="clear" w:color="auto" w:fill="auto"/>
            <w:vAlign w:val="center"/>
          </w:tcPr>
          <w:p w14:paraId="5F103D44"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3,03</w:t>
            </w:r>
          </w:p>
        </w:tc>
        <w:tc>
          <w:tcPr>
            <w:tcW w:w="850" w:type="dxa"/>
            <w:tcBorders>
              <w:top w:val="single" w:sz="4" w:space="0" w:color="auto"/>
              <w:left w:val="nil"/>
              <w:bottom w:val="single" w:sz="4" w:space="0" w:color="auto"/>
              <w:right w:val="single" w:sz="4" w:space="0" w:color="auto"/>
            </w:tcBorders>
            <w:shd w:val="clear" w:color="auto" w:fill="auto"/>
            <w:vAlign w:val="center"/>
          </w:tcPr>
          <w:p w14:paraId="0D0B34A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2,46</w:t>
            </w:r>
          </w:p>
        </w:tc>
        <w:tc>
          <w:tcPr>
            <w:tcW w:w="851" w:type="dxa"/>
            <w:tcBorders>
              <w:top w:val="single" w:sz="4" w:space="0" w:color="auto"/>
              <w:left w:val="nil"/>
              <w:bottom w:val="single" w:sz="4" w:space="0" w:color="auto"/>
              <w:right w:val="single" w:sz="4" w:space="0" w:color="auto"/>
            </w:tcBorders>
            <w:shd w:val="clear" w:color="auto" w:fill="auto"/>
            <w:vAlign w:val="center"/>
          </w:tcPr>
          <w:p w14:paraId="01F04B3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123,2</w:t>
            </w:r>
          </w:p>
        </w:tc>
        <w:tc>
          <w:tcPr>
            <w:tcW w:w="1418" w:type="dxa"/>
            <w:tcBorders>
              <w:top w:val="single" w:sz="4" w:space="0" w:color="auto"/>
              <w:left w:val="nil"/>
              <w:bottom w:val="single" w:sz="4" w:space="0" w:color="auto"/>
              <w:right w:val="single" w:sz="4" w:space="0" w:color="auto"/>
            </w:tcBorders>
            <w:shd w:val="clear" w:color="auto" w:fill="auto"/>
            <w:vAlign w:val="center"/>
          </w:tcPr>
          <w:p w14:paraId="7A82D85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F7F2495" w14:textId="77777777" w:rsidTr="00820EF5">
        <w:trPr>
          <w:trHeight w:val="392"/>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A8305B7"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«Борьба с онкологическими заболеваниями»</w:t>
            </w:r>
          </w:p>
        </w:tc>
      </w:tr>
      <w:tr w:rsidR="004B227C" w:rsidRPr="004B227C" w14:paraId="33501824" w14:textId="77777777" w:rsidTr="00F01E55">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AB3F9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tcPr>
          <w:p w14:paraId="43B29CE7"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злокачественных новообразований, выявленных на I-II стадиях, %</w:t>
            </w:r>
          </w:p>
        </w:tc>
        <w:tc>
          <w:tcPr>
            <w:tcW w:w="1701" w:type="dxa"/>
            <w:tcBorders>
              <w:top w:val="single" w:sz="4" w:space="0" w:color="auto"/>
              <w:left w:val="nil"/>
              <w:bottom w:val="single" w:sz="4" w:space="0" w:color="auto"/>
              <w:right w:val="single" w:sz="4" w:space="0" w:color="auto"/>
            </w:tcBorders>
            <w:shd w:val="clear" w:color="auto" w:fill="auto"/>
            <w:vAlign w:val="center"/>
          </w:tcPr>
          <w:p w14:paraId="363A341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1ED3EF4"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3595065C"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59,3</w:t>
            </w:r>
          </w:p>
        </w:tc>
        <w:tc>
          <w:tcPr>
            <w:tcW w:w="850" w:type="dxa"/>
            <w:tcBorders>
              <w:top w:val="single" w:sz="4" w:space="0" w:color="auto"/>
              <w:left w:val="nil"/>
              <w:bottom w:val="single" w:sz="4" w:space="0" w:color="auto"/>
              <w:right w:val="single" w:sz="4" w:space="0" w:color="auto"/>
            </w:tcBorders>
            <w:shd w:val="clear" w:color="auto" w:fill="auto"/>
            <w:vAlign w:val="center"/>
          </w:tcPr>
          <w:p w14:paraId="3121CAA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60,8</w:t>
            </w:r>
          </w:p>
        </w:tc>
        <w:tc>
          <w:tcPr>
            <w:tcW w:w="851" w:type="dxa"/>
            <w:tcBorders>
              <w:top w:val="single" w:sz="4" w:space="0" w:color="auto"/>
              <w:left w:val="nil"/>
              <w:bottom w:val="single" w:sz="4" w:space="0" w:color="auto"/>
              <w:right w:val="single" w:sz="4" w:space="0" w:color="auto"/>
            </w:tcBorders>
            <w:shd w:val="clear" w:color="auto" w:fill="auto"/>
            <w:vAlign w:val="center"/>
          </w:tcPr>
          <w:p w14:paraId="7868D46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102,5</w:t>
            </w:r>
          </w:p>
        </w:tc>
        <w:tc>
          <w:tcPr>
            <w:tcW w:w="1418" w:type="dxa"/>
            <w:tcBorders>
              <w:top w:val="single" w:sz="4" w:space="0" w:color="auto"/>
              <w:left w:val="nil"/>
              <w:bottom w:val="single" w:sz="4" w:space="0" w:color="auto"/>
              <w:right w:val="single" w:sz="4" w:space="0" w:color="auto"/>
            </w:tcBorders>
            <w:shd w:val="clear" w:color="auto" w:fill="auto"/>
            <w:vAlign w:val="center"/>
          </w:tcPr>
          <w:p w14:paraId="68A8EB1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27807D27"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BAF2C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tcPr>
          <w:p w14:paraId="79014E27"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Удельный вес больных со злокачественными новообразованиями, состоящих на учете 5 лет и более из числа больных со злокачественными образованиями, состоящих под диспансерным наблюдением, %</w:t>
            </w:r>
          </w:p>
        </w:tc>
        <w:tc>
          <w:tcPr>
            <w:tcW w:w="1701" w:type="dxa"/>
            <w:tcBorders>
              <w:top w:val="single" w:sz="4" w:space="0" w:color="auto"/>
              <w:left w:val="nil"/>
              <w:bottom w:val="single" w:sz="4" w:space="0" w:color="auto"/>
              <w:right w:val="single" w:sz="4" w:space="0" w:color="auto"/>
            </w:tcBorders>
            <w:shd w:val="clear" w:color="auto" w:fill="auto"/>
            <w:vAlign w:val="center"/>
          </w:tcPr>
          <w:p w14:paraId="42202A66"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67076B30"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22A7EC0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56,9</w:t>
            </w:r>
          </w:p>
        </w:tc>
        <w:tc>
          <w:tcPr>
            <w:tcW w:w="850" w:type="dxa"/>
            <w:tcBorders>
              <w:top w:val="single" w:sz="4" w:space="0" w:color="auto"/>
              <w:left w:val="nil"/>
              <w:bottom w:val="single" w:sz="4" w:space="0" w:color="auto"/>
              <w:right w:val="single" w:sz="4" w:space="0" w:color="auto"/>
            </w:tcBorders>
            <w:shd w:val="clear" w:color="auto" w:fill="auto"/>
            <w:vAlign w:val="center"/>
          </w:tcPr>
          <w:p w14:paraId="1F15947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57</w:t>
            </w:r>
          </w:p>
        </w:tc>
        <w:tc>
          <w:tcPr>
            <w:tcW w:w="851" w:type="dxa"/>
            <w:tcBorders>
              <w:top w:val="single" w:sz="4" w:space="0" w:color="auto"/>
              <w:left w:val="nil"/>
              <w:bottom w:val="single" w:sz="4" w:space="0" w:color="auto"/>
              <w:right w:val="single" w:sz="4" w:space="0" w:color="auto"/>
            </w:tcBorders>
            <w:shd w:val="clear" w:color="auto" w:fill="auto"/>
            <w:vAlign w:val="center"/>
          </w:tcPr>
          <w:p w14:paraId="19EE6D1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100,2</w:t>
            </w:r>
          </w:p>
        </w:tc>
        <w:tc>
          <w:tcPr>
            <w:tcW w:w="1418" w:type="dxa"/>
            <w:tcBorders>
              <w:top w:val="single" w:sz="4" w:space="0" w:color="auto"/>
              <w:left w:val="nil"/>
              <w:bottom w:val="single" w:sz="4" w:space="0" w:color="auto"/>
              <w:right w:val="single" w:sz="4" w:space="0" w:color="auto"/>
            </w:tcBorders>
            <w:shd w:val="clear" w:color="auto" w:fill="auto"/>
            <w:vAlign w:val="center"/>
          </w:tcPr>
          <w:p w14:paraId="6ADC7BA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6A8EB245"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4DFFB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single" w:sz="4" w:space="0" w:color="auto"/>
              <w:left w:val="nil"/>
              <w:bottom w:val="single" w:sz="4" w:space="0" w:color="auto"/>
              <w:right w:val="single" w:sz="4" w:space="0" w:color="auto"/>
            </w:tcBorders>
            <w:shd w:val="clear" w:color="auto" w:fill="auto"/>
          </w:tcPr>
          <w:p w14:paraId="56589C79"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лиц с онкологическими заболеваниями, прошедших обследование и/или лечение в текущем году, из числа состоящих под диспансерным наблюдением, %</w:t>
            </w:r>
          </w:p>
        </w:tc>
        <w:tc>
          <w:tcPr>
            <w:tcW w:w="1701" w:type="dxa"/>
            <w:tcBorders>
              <w:top w:val="single" w:sz="4" w:space="0" w:color="auto"/>
              <w:left w:val="nil"/>
              <w:bottom w:val="single" w:sz="4" w:space="0" w:color="auto"/>
              <w:right w:val="single" w:sz="4" w:space="0" w:color="auto"/>
            </w:tcBorders>
            <w:shd w:val="clear" w:color="auto" w:fill="auto"/>
            <w:vAlign w:val="center"/>
          </w:tcPr>
          <w:p w14:paraId="2077AB3F"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9F148D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2883EF0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70,0</w:t>
            </w:r>
          </w:p>
        </w:tc>
        <w:tc>
          <w:tcPr>
            <w:tcW w:w="850" w:type="dxa"/>
            <w:tcBorders>
              <w:top w:val="single" w:sz="4" w:space="0" w:color="auto"/>
              <w:left w:val="nil"/>
              <w:bottom w:val="single" w:sz="4" w:space="0" w:color="auto"/>
              <w:right w:val="single" w:sz="4" w:space="0" w:color="auto"/>
            </w:tcBorders>
            <w:shd w:val="clear" w:color="auto" w:fill="auto"/>
            <w:vAlign w:val="center"/>
          </w:tcPr>
          <w:p w14:paraId="68754BE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70,2</w:t>
            </w:r>
          </w:p>
        </w:tc>
        <w:tc>
          <w:tcPr>
            <w:tcW w:w="851" w:type="dxa"/>
            <w:tcBorders>
              <w:top w:val="single" w:sz="4" w:space="0" w:color="auto"/>
              <w:left w:val="nil"/>
              <w:bottom w:val="single" w:sz="4" w:space="0" w:color="auto"/>
              <w:right w:val="single" w:sz="4" w:space="0" w:color="auto"/>
            </w:tcBorders>
            <w:shd w:val="clear" w:color="auto" w:fill="auto"/>
            <w:vAlign w:val="center"/>
          </w:tcPr>
          <w:p w14:paraId="76EE133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100,3</w:t>
            </w:r>
          </w:p>
        </w:tc>
        <w:tc>
          <w:tcPr>
            <w:tcW w:w="1418" w:type="dxa"/>
            <w:tcBorders>
              <w:top w:val="single" w:sz="4" w:space="0" w:color="auto"/>
              <w:left w:val="nil"/>
              <w:bottom w:val="single" w:sz="4" w:space="0" w:color="auto"/>
              <w:right w:val="single" w:sz="4" w:space="0" w:color="auto"/>
            </w:tcBorders>
            <w:shd w:val="clear" w:color="auto" w:fill="auto"/>
            <w:vAlign w:val="center"/>
          </w:tcPr>
          <w:p w14:paraId="2664229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6F95AC13"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59F79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4</w:t>
            </w:r>
          </w:p>
        </w:tc>
        <w:tc>
          <w:tcPr>
            <w:tcW w:w="2835" w:type="dxa"/>
            <w:tcBorders>
              <w:top w:val="single" w:sz="4" w:space="0" w:color="auto"/>
              <w:left w:val="nil"/>
              <w:bottom w:val="single" w:sz="4" w:space="0" w:color="auto"/>
              <w:right w:val="single" w:sz="4" w:space="0" w:color="auto"/>
            </w:tcBorders>
            <w:shd w:val="clear" w:color="auto" w:fill="auto"/>
          </w:tcPr>
          <w:p w14:paraId="397CB66C"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Одногодичная летальность больных со злокачественными новообразованиями (умерли в течени</w:t>
            </w:r>
            <w:proofErr w:type="gramStart"/>
            <w:r w:rsidRPr="004B227C">
              <w:rPr>
                <w:rFonts w:ascii="PT Astra Serif" w:hAnsi="PT Astra Serif"/>
              </w:rPr>
              <w:t>и</w:t>
            </w:r>
            <w:proofErr w:type="gramEnd"/>
            <w:r w:rsidRPr="004B227C">
              <w:rPr>
                <w:rFonts w:ascii="PT Astra Serif" w:hAnsi="PT Astra Serif"/>
              </w:rPr>
              <w:t xml:space="preserve"> первого года с момента установления диагноза из числа больных, впервые взятых под диспансерное наблюдение в предыдущем году), %</w:t>
            </w:r>
          </w:p>
        </w:tc>
        <w:tc>
          <w:tcPr>
            <w:tcW w:w="1701" w:type="dxa"/>
            <w:tcBorders>
              <w:top w:val="single" w:sz="4" w:space="0" w:color="auto"/>
              <w:left w:val="nil"/>
              <w:bottom w:val="single" w:sz="4" w:space="0" w:color="auto"/>
              <w:right w:val="single" w:sz="4" w:space="0" w:color="auto"/>
            </w:tcBorders>
            <w:shd w:val="clear" w:color="auto" w:fill="auto"/>
            <w:vAlign w:val="center"/>
          </w:tcPr>
          <w:p w14:paraId="006F213C"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25A9FA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29ABFE53"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20,7</w:t>
            </w:r>
          </w:p>
        </w:tc>
        <w:tc>
          <w:tcPr>
            <w:tcW w:w="850" w:type="dxa"/>
            <w:tcBorders>
              <w:top w:val="single" w:sz="4" w:space="0" w:color="auto"/>
              <w:left w:val="nil"/>
              <w:bottom w:val="single" w:sz="4" w:space="0" w:color="auto"/>
              <w:right w:val="single" w:sz="4" w:space="0" w:color="auto"/>
            </w:tcBorders>
            <w:shd w:val="clear" w:color="auto" w:fill="auto"/>
            <w:vAlign w:val="center"/>
          </w:tcPr>
          <w:p w14:paraId="4648729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19,7</w:t>
            </w:r>
          </w:p>
        </w:tc>
        <w:tc>
          <w:tcPr>
            <w:tcW w:w="851" w:type="dxa"/>
            <w:tcBorders>
              <w:top w:val="single" w:sz="4" w:space="0" w:color="auto"/>
              <w:left w:val="nil"/>
              <w:bottom w:val="single" w:sz="4" w:space="0" w:color="auto"/>
              <w:right w:val="single" w:sz="4" w:space="0" w:color="auto"/>
            </w:tcBorders>
            <w:shd w:val="clear" w:color="auto" w:fill="auto"/>
            <w:vAlign w:val="center"/>
          </w:tcPr>
          <w:p w14:paraId="646207A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105,1</w:t>
            </w:r>
          </w:p>
        </w:tc>
        <w:tc>
          <w:tcPr>
            <w:tcW w:w="1418" w:type="dxa"/>
            <w:tcBorders>
              <w:top w:val="single" w:sz="4" w:space="0" w:color="auto"/>
              <w:left w:val="nil"/>
              <w:bottom w:val="single" w:sz="4" w:space="0" w:color="auto"/>
              <w:right w:val="single" w:sz="4" w:space="0" w:color="auto"/>
            </w:tcBorders>
            <w:shd w:val="clear" w:color="auto" w:fill="auto"/>
            <w:vAlign w:val="center"/>
          </w:tcPr>
          <w:p w14:paraId="1FCBFC2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85557E7" w14:textId="77777777" w:rsidTr="00F01E55">
        <w:trPr>
          <w:trHeight w:val="85"/>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F7466B"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«Развитие детского здравоохранения, включая создание современной инфраструктуры оказания медицинской помощи детям»</w:t>
            </w:r>
          </w:p>
        </w:tc>
      </w:tr>
      <w:tr w:rsidR="004B227C" w:rsidRPr="004B227C" w14:paraId="570A1BA9" w14:textId="77777777" w:rsidTr="00F01E55">
        <w:trPr>
          <w:trHeight w:val="16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1A1B6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tcPr>
          <w:p w14:paraId="2D98FF47"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Младенческая смертность, промилле</w:t>
            </w:r>
          </w:p>
        </w:tc>
        <w:tc>
          <w:tcPr>
            <w:tcW w:w="1701" w:type="dxa"/>
            <w:tcBorders>
              <w:top w:val="single" w:sz="4" w:space="0" w:color="auto"/>
              <w:left w:val="nil"/>
              <w:bottom w:val="single" w:sz="4" w:space="0" w:color="auto"/>
              <w:right w:val="single" w:sz="4" w:space="0" w:color="auto"/>
            </w:tcBorders>
            <w:shd w:val="clear" w:color="auto" w:fill="auto"/>
            <w:vAlign w:val="center"/>
          </w:tcPr>
          <w:p w14:paraId="6186129E"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6F8530B4"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промилле</w:t>
            </w:r>
          </w:p>
        </w:tc>
        <w:tc>
          <w:tcPr>
            <w:tcW w:w="850" w:type="dxa"/>
            <w:tcBorders>
              <w:top w:val="single" w:sz="4" w:space="0" w:color="auto"/>
              <w:left w:val="nil"/>
              <w:bottom w:val="single" w:sz="4" w:space="0" w:color="auto"/>
              <w:right w:val="single" w:sz="4" w:space="0" w:color="auto"/>
            </w:tcBorders>
            <w:shd w:val="clear" w:color="auto" w:fill="auto"/>
            <w:vAlign w:val="center"/>
          </w:tcPr>
          <w:p w14:paraId="63AA6C83"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4,1</w:t>
            </w:r>
          </w:p>
        </w:tc>
        <w:tc>
          <w:tcPr>
            <w:tcW w:w="850" w:type="dxa"/>
            <w:tcBorders>
              <w:top w:val="single" w:sz="4" w:space="0" w:color="auto"/>
              <w:left w:val="nil"/>
              <w:bottom w:val="single" w:sz="4" w:space="0" w:color="auto"/>
              <w:right w:val="single" w:sz="4" w:space="0" w:color="auto"/>
            </w:tcBorders>
            <w:shd w:val="clear" w:color="auto" w:fill="auto"/>
            <w:vAlign w:val="center"/>
          </w:tcPr>
          <w:p w14:paraId="1C11D90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3,9</w:t>
            </w:r>
          </w:p>
        </w:tc>
        <w:tc>
          <w:tcPr>
            <w:tcW w:w="851" w:type="dxa"/>
            <w:tcBorders>
              <w:top w:val="single" w:sz="4" w:space="0" w:color="auto"/>
              <w:left w:val="nil"/>
              <w:bottom w:val="single" w:sz="4" w:space="0" w:color="auto"/>
              <w:right w:val="single" w:sz="4" w:space="0" w:color="auto"/>
            </w:tcBorders>
            <w:shd w:val="clear" w:color="auto" w:fill="auto"/>
            <w:vAlign w:val="center"/>
          </w:tcPr>
          <w:p w14:paraId="73BE8EB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105,1</w:t>
            </w:r>
          </w:p>
        </w:tc>
        <w:tc>
          <w:tcPr>
            <w:tcW w:w="1418" w:type="dxa"/>
            <w:tcBorders>
              <w:top w:val="single" w:sz="4" w:space="0" w:color="auto"/>
              <w:left w:val="nil"/>
              <w:bottom w:val="single" w:sz="4" w:space="0" w:color="auto"/>
              <w:right w:val="single" w:sz="4" w:space="0" w:color="auto"/>
            </w:tcBorders>
            <w:shd w:val="clear" w:color="auto" w:fill="auto"/>
            <w:vAlign w:val="center"/>
          </w:tcPr>
          <w:p w14:paraId="7075174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E80CA97" w14:textId="77777777" w:rsidTr="00F01E55">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D416C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tcPr>
          <w:p w14:paraId="1879EDB1"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преждевременных родов (22 – 37 недель) в перинатальных центрах, %</w:t>
            </w:r>
          </w:p>
        </w:tc>
        <w:tc>
          <w:tcPr>
            <w:tcW w:w="1701" w:type="dxa"/>
            <w:tcBorders>
              <w:top w:val="single" w:sz="4" w:space="0" w:color="auto"/>
              <w:left w:val="nil"/>
              <w:bottom w:val="single" w:sz="4" w:space="0" w:color="auto"/>
              <w:right w:val="single" w:sz="4" w:space="0" w:color="auto"/>
            </w:tcBorders>
            <w:shd w:val="clear" w:color="auto" w:fill="auto"/>
            <w:vAlign w:val="center"/>
          </w:tcPr>
          <w:p w14:paraId="18A0514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595AF08D"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10CB304F"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64,0</w:t>
            </w:r>
          </w:p>
        </w:tc>
        <w:tc>
          <w:tcPr>
            <w:tcW w:w="850" w:type="dxa"/>
            <w:tcBorders>
              <w:top w:val="single" w:sz="4" w:space="0" w:color="auto"/>
              <w:left w:val="nil"/>
              <w:bottom w:val="single" w:sz="4" w:space="0" w:color="auto"/>
              <w:right w:val="single" w:sz="4" w:space="0" w:color="auto"/>
            </w:tcBorders>
            <w:shd w:val="clear" w:color="auto" w:fill="auto"/>
            <w:vAlign w:val="center"/>
          </w:tcPr>
          <w:p w14:paraId="5E090D6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82,7</w:t>
            </w:r>
          </w:p>
        </w:tc>
        <w:tc>
          <w:tcPr>
            <w:tcW w:w="851" w:type="dxa"/>
            <w:tcBorders>
              <w:top w:val="single" w:sz="4" w:space="0" w:color="auto"/>
              <w:left w:val="nil"/>
              <w:bottom w:val="single" w:sz="4" w:space="0" w:color="auto"/>
              <w:right w:val="single" w:sz="4" w:space="0" w:color="auto"/>
            </w:tcBorders>
            <w:shd w:val="clear" w:color="auto" w:fill="auto"/>
            <w:vAlign w:val="center"/>
          </w:tcPr>
          <w:p w14:paraId="1C5520C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129,2</w:t>
            </w:r>
          </w:p>
        </w:tc>
        <w:tc>
          <w:tcPr>
            <w:tcW w:w="1418" w:type="dxa"/>
            <w:tcBorders>
              <w:top w:val="single" w:sz="4" w:space="0" w:color="auto"/>
              <w:left w:val="nil"/>
              <w:bottom w:val="single" w:sz="4" w:space="0" w:color="auto"/>
              <w:right w:val="single" w:sz="4" w:space="0" w:color="auto"/>
            </w:tcBorders>
            <w:shd w:val="clear" w:color="auto" w:fill="auto"/>
            <w:vAlign w:val="center"/>
          </w:tcPr>
          <w:p w14:paraId="08D7811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F349A20" w14:textId="77777777" w:rsidTr="00F01E55">
        <w:trPr>
          <w:trHeight w:val="2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E8DE4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single" w:sz="4" w:space="0" w:color="auto"/>
              <w:left w:val="nil"/>
              <w:bottom w:val="single" w:sz="4" w:space="0" w:color="auto"/>
              <w:right w:val="single" w:sz="4" w:space="0" w:color="auto"/>
            </w:tcBorders>
            <w:shd w:val="clear" w:color="auto" w:fill="auto"/>
          </w:tcPr>
          <w:p w14:paraId="29A3C79F"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Смертность детей в возрасте 0 – 4 года на 1 000 родившихся живыми, промилле</w:t>
            </w:r>
          </w:p>
        </w:tc>
        <w:tc>
          <w:tcPr>
            <w:tcW w:w="1701" w:type="dxa"/>
            <w:tcBorders>
              <w:top w:val="single" w:sz="4" w:space="0" w:color="auto"/>
              <w:left w:val="nil"/>
              <w:bottom w:val="single" w:sz="4" w:space="0" w:color="auto"/>
              <w:right w:val="single" w:sz="4" w:space="0" w:color="auto"/>
            </w:tcBorders>
            <w:shd w:val="clear" w:color="auto" w:fill="auto"/>
            <w:vAlign w:val="center"/>
          </w:tcPr>
          <w:p w14:paraId="0B2DEE57"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C1D2F5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промилле</w:t>
            </w:r>
          </w:p>
        </w:tc>
        <w:tc>
          <w:tcPr>
            <w:tcW w:w="850" w:type="dxa"/>
            <w:tcBorders>
              <w:top w:val="single" w:sz="4" w:space="0" w:color="auto"/>
              <w:left w:val="nil"/>
              <w:bottom w:val="single" w:sz="4" w:space="0" w:color="auto"/>
              <w:right w:val="single" w:sz="4" w:space="0" w:color="auto"/>
            </w:tcBorders>
            <w:shd w:val="clear" w:color="auto" w:fill="auto"/>
            <w:vAlign w:val="center"/>
          </w:tcPr>
          <w:p w14:paraId="06ADC4C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4,8</w:t>
            </w:r>
          </w:p>
        </w:tc>
        <w:tc>
          <w:tcPr>
            <w:tcW w:w="850" w:type="dxa"/>
            <w:tcBorders>
              <w:top w:val="single" w:sz="4" w:space="0" w:color="auto"/>
              <w:left w:val="nil"/>
              <w:bottom w:val="single" w:sz="4" w:space="0" w:color="auto"/>
              <w:right w:val="single" w:sz="4" w:space="0" w:color="auto"/>
            </w:tcBorders>
            <w:shd w:val="clear" w:color="auto" w:fill="auto"/>
            <w:vAlign w:val="center"/>
          </w:tcPr>
          <w:p w14:paraId="53627AD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4,6</w:t>
            </w:r>
          </w:p>
        </w:tc>
        <w:tc>
          <w:tcPr>
            <w:tcW w:w="851" w:type="dxa"/>
            <w:tcBorders>
              <w:top w:val="single" w:sz="4" w:space="0" w:color="auto"/>
              <w:left w:val="nil"/>
              <w:bottom w:val="single" w:sz="4" w:space="0" w:color="auto"/>
              <w:right w:val="single" w:sz="4" w:space="0" w:color="auto"/>
            </w:tcBorders>
            <w:shd w:val="clear" w:color="auto" w:fill="auto"/>
            <w:vAlign w:val="center"/>
          </w:tcPr>
          <w:p w14:paraId="040EF8E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104,3</w:t>
            </w:r>
          </w:p>
        </w:tc>
        <w:tc>
          <w:tcPr>
            <w:tcW w:w="1418" w:type="dxa"/>
            <w:tcBorders>
              <w:top w:val="single" w:sz="4" w:space="0" w:color="auto"/>
              <w:left w:val="nil"/>
              <w:bottom w:val="single" w:sz="4" w:space="0" w:color="auto"/>
              <w:right w:val="single" w:sz="4" w:space="0" w:color="auto"/>
            </w:tcBorders>
            <w:shd w:val="clear" w:color="auto" w:fill="auto"/>
            <w:vAlign w:val="center"/>
          </w:tcPr>
          <w:p w14:paraId="4D6E656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D57F0F3" w14:textId="77777777" w:rsidTr="00F01E55">
        <w:trPr>
          <w:trHeight w:val="22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0098D9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2835" w:type="dxa"/>
            <w:tcBorders>
              <w:top w:val="single" w:sz="4" w:space="0" w:color="auto"/>
              <w:left w:val="nil"/>
              <w:bottom w:val="single" w:sz="4" w:space="0" w:color="auto"/>
              <w:right w:val="single" w:sz="4" w:space="0" w:color="auto"/>
            </w:tcBorders>
            <w:shd w:val="clear" w:color="auto" w:fill="auto"/>
          </w:tcPr>
          <w:p w14:paraId="498912F9"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Смертность детей в возрасте 0 – 17 лет на 100 000 детей соответствующего возраста, на 100 тыс. детей</w:t>
            </w:r>
          </w:p>
        </w:tc>
        <w:tc>
          <w:tcPr>
            <w:tcW w:w="1701" w:type="dxa"/>
            <w:tcBorders>
              <w:top w:val="single" w:sz="4" w:space="0" w:color="auto"/>
              <w:left w:val="nil"/>
              <w:bottom w:val="single" w:sz="4" w:space="0" w:color="auto"/>
              <w:right w:val="single" w:sz="4" w:space="0" w:color="auto"/>
            </w:tcBorders>
            <w:shd w:val="clear" w:color="auto" w:fill="auto"/>
            <w:vAlign w:val="center"/>
          </w:tcPr>
          <w:p w14:paraId="2AA9BABE"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C6DCE2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на 100 тыс. детей</w:t>
            </w:r>
          </w:p>
        </w:tc>
        <w:tc>
          <w:tcPr>
            <w:tcW w:w="850" w:type="dxa"/>
            <w:tcBorders>
              <w:top w:val="single" w:sz="4" w:space="0" w:color="auto"/>
              <w:left w:val="nil"/>
              <w:bottom w:val="single" w:sz="4" w:space="0" w:color="auto"/>
              <w:right w:val="single" w:sz="4" w:space="0" w:color="auto"/>
            </w:tcBorders>
            <w:shd w:val="clear" w:color="auto" w:fill="auto"/>
            <w:vAlign w:val="center"/>
          </w:tcPr>
          <w:p w14:paraId="2B8ACB2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45</w:t>
            </w:r>
          </w:p>
        </w:tc>
        <w:tc>
          <w:tcPr>
            <w:tcW w:w="850" w:type="dxa"/>
            <w:tcBorders>
              <w:top w:val="single" w:sz="4" w:space="0" w:color="auto"/>
              <w:left w:val="nil"/>
              <w:bottom w:val="single" w:sz="4" w:space="0" w:color="auto"/>
              <w:right w:val="single" w:sz="4" w:space="0" w:color="auto"/>
            </w:tcBorders>
            <w:shd w:val="clear" w:color="auto" w:fill="auto"/>
            <w:vAlign w:val="center"/>
          </w:tcPr>
          <w:p w14:paraId="06A0128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35,4</w:t>
            </w:r>
          </w:p>
        </w:tc>
        <w:tc>
          <w:tcPr>
            <w:tcW w:w="851" w:type="dxa"/>
            <w:tcBorders>
              <w:top w:val="single" w:sz="4" w:space="0" w:color="auto"/>
              <w:left w:val="nil"/>
              <w:bottom w:val="single" w:sz="4" w:space="0" w:color="auto"/>
              <w:right w:val="single" w:sz="4" w:space="0" w:color="auto"/>
            </w:tcBorders>
            <w:shd w:val="clear" w:color="auto" w:fill="auto"/>
            <w:vAlign w:val="center"/>
          </w:tcPr>
          <w:p w14:paraId="45F36E7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127,1</w:t>
            </w:r>
          </w:p>
        </w:tc>
        <w:tc>
          <w:tcPr>
            <w:tcW w:w="1418" w:type="dxa"/>
            <w:tcBorders>
              <w:top w:val="single" w:sz="4" w:space="0" w:color="auto"/>
              <w:left w:val="nil"/>
              <w:bottom w:val="single" w:sz="4" w:space="0" w:color="auto"/>
              <w:right w:val="single" w:sz="4" w:space="0" w:color="auto"/>
            </w:tcBorders>
            <w:shd w:val="clear" w:color="auto" w:fill="auto"/>
            <w:vAlign w:val="center"/>
          </w:tcPr>
          <w:p w14:paraId="26E2295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09B3C8E0" w14:textId="77777777" w:rsidTr="00F01E55">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1C3830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w:t>
            </w:r>
          </w:p>
        </w:tc>
        <w:tc>
          <w:tcPr>
            <w:tcW w:w="2835" w:type="dxa"/>
            <w:tcBorders>
              <w:top w:val="single" w:sz="4" w:space="0" w:color="auto"/>
              <w:left w:val="nil"/>
              <w:bottom w:val="single" w:sz="4" w:space="0" w:color="auto"/>
              <w:right w:val="single" w:sz="4" w:space="0" w:color="auto"/>
            </w:tcBorders>
            <w:shd w:val="clear" w:color="auto" w:fill="auto"/>
          </w:tcPr>
          <w:p w14:paraId="04867AD7"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посещений детьми медицинских организаций с профилактическими целями, %</w:t>
            </w:r>
          </w:p>
        </w:tc>
        <w:tc>
          <w:tcPr>
            <w:tcW w:w="1701" w:type="dxa"/>
            <w:tcBorders>
              <w:top w:val="single" w:sz="4" w:space="0" w:color="auto"/>
              <w:left w:val="nil"/>
              <w:bottom w:val="single" w:sz="4" w:space="0" w:color="auto"/>
              <w:right w:val="single" w:sz="4" w:space="0" w:color="auto"/>
            </w:tcBorders>
            <w:shd w:val="clear" w:color="auto" w:fill="auto"/>
            <w:vAlign w:val="center"/>
          </w:tcPr>
          <w:p w14:paraId="36232EAC"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EC2488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7E65979E"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50,3</w:t>
            </w:r>
          </w:p>
        </w:tc>
        <w:tc>
          <w:tcPr>
            <w:tcW w:w="850" w:type="dxa"/>
            <w:tcBorders>
              <w:top w:val="single" w:sz="4" w:space="0" w:color="auto"/>
              <w:left w:val="nil"/>
              <w:bottom w:val="single" w:sz="4" w:space="0" w:color="auto"/>
              <w:right w:val="single" w:sz="4" w:space="0" w:color="auto"/>
            </w:tcBorders>
            <w:shd w:val="clear" w:color="auto" w:fill="auto"/>
            <w:vAlign w:val="center"/>
          </w:tcPr>
          <w:p w14:paraId="1A767F5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47,7</w:t>
            </w:r>
          </w:p>
        </w:tc>
        <w:tc>
          <w:tcPr>
            <w:tcW w:w="851" w:type="dxa"/>
            <w:tcBorders>
              <w:top w:val="single" w:sz="4" w:space="0" w:color="auto"/>
              <w:left w:val="nil"/>
              <w:bottom w:val="single" w:sz="4" w:space="0" w:color="auto"/>
              <w:right w:val="single" w:sz="4" w:space="0" w:color="auto"/>
            </w:tcBorders>
            <w:shd w:val="clear" w:color="auto" w:fill="auto"/>
            <w:vAlign w:val="center"/>
          </w:tcPr>
          <w:p w14:paraId="4EFEDDB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94,8</w:t>
            </w:r>
          </w:p>
        </w:tc>
        <w:tc>
          <w:tcPr>
            <w:tcW w:w="1418" w:type="dxa"/>
            <w:tcBorders>
              <w:top w:val="single" w:sz="4" w:space="0" w:color="auto"/>
              <w:left w:val="nil"/>
              <w:bottom w:val="single" w:sz="4" w:space="0" w:color="auto"/>
              <w:right w:val="single" w:sz="4" w:space="0" w:color="auto"/>
            </w:tcBorders>
            <w:shd w:val="clear" w:color="auto" w:fill="auto"/>
            <w:vAlign w:val="center"/>
          </w:tcPr>
          <w:p w14:paraId="228D153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Не достигнут.</w:t>
            </w:r>
          </w:p>
          <w:p w14:paraId="1973C75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В связи с действием ограничительных мер по эпидемиологической обстановке, связанной с распространением новой коронавирусной инфекции (COVID-19), были приостановлены </w:t>
            </w:r>
            <w:r w:rsidRPr="004B227C">
              <w:rPr>
                <w:rFonts w:ascii="PT Astra Serif" w:eastAsia="Times New Roman" w:hAnsi="PT Astra Serif" w:cs="Calibri"/>
                <w:lang w:eastAsia="ru-RU"/>
              </w:rPr>
              <w:lastRenderedPageBreak/>
              <w:t>профилактические осмотры с января по март 2022 года.</w:t>
            </w:r>
          </w:p>
        </w:tc>
      </w:tr>
      <w:tr w:rsidR="004B227C" w:rsidRPr="004B227C" w14:paraId="3522E229"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2DF28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6</w:t>
            </w:r>
          </w:p>
        </w:tc>
        <w:tc>
          <w:tcPr>
            <w:tcW w:w="2835" w:type="dxa"/>
            <w:tcBorders>
              <w:top w:val="single" w:sz="4" w:space="0" w:color="auto"/>
              <w:left w:val="nil"/>
              <w:bottom w:val="single" w:sz="4" w:space="0" w:color="auto"/>
              <w:right w:val="single" w:sz="4" w:space="0" w:color="auto"/>
            </w:tcBorders>
            <w:shd w:val="clear" w:color="auto" w:fill="auto"/>
          </w:tcPr>
          <w:p w14:paraId="6ABEAF09" w14:textId="77777777" w:rsidR="003121C6" w:rsidRPr="004B227C" w:rsidRDefault="003121C6" w:rsidP="004B227C">
            <w:pPr>
              <w:spacing w:after="0" w:line="240" w:lineRule="auto"/>
              <w:rPr>
                <w:rFonts w:ascii="PT Astra Serif" w:hAnsi="PT Astra Serif"/>
              </w:rPr>
            </w:pPr>
            <w:proofErr w:type="gramStart"/>
            <w:r w:rsidRPr="004B227C">
              <w:rPr>
                <w:rFonts w:ascii="PT Astra Serif" w:hAnsi="PT Astra Serif"/>
              </w:rPr>
              <w:t>Доля взятых под диспансерное наблюдение детей в возрасте 0 – 17 лет с впервые в жизни установленным диагнозами болезней костно-мышечной системы и соединительной ткани, %</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304DE5BB"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772FB4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511E52B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70,0</w:t>
            </w:r>
          </w:p>
        </w:tc>
        <w:tc>
          <w:tcPr>
            <w:tcW w:w="850" w:type="dxa"/>
            <w:tcBorders>
              <w:top w:val="single" w:sz="4" w:space="0" w:color="auto"/>
              <w:left w:val="nil"/>
              <w:bottom w:val="single" w:sz="4" w:space="0" w:color="auto"/>
              <w:right w:val="single" w:sz="4" w:space="0" w:color="auto"/>
            </w:tcBorders>
            <w:shd w:val="clear" w:color="auto" w:fill="auto"/>
            <w:vAlign w:val="center"/>
          </w:tcPr>
          <w:p w14:paraId="13582FB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73,9</w:t>
            </w:r>
          </w:p>
        </w:tc>
        <w:tc>
          <w:tcPr>
            <w:tcW w:w="851" w:type="dxa"/>
            <w:tcBorders>
              <w:top w:val="single" w:sz="4" w:space="0" w:color="auto"/>
              <w:left w:val="nil"/>
              <w:bottom w:val="single" w:sz="4" w:space="0" w:color="auto"/>
              <w:right w:val="single" w:sz="4" w:space="0" w:color="auto"/>
            </w:tcBorders>
            <w:shd w:val="clear" w:color="auto" w:fill="auto"/>
            <w:vAlign w:val="center"/>
          </w:tcPr>
          <w:p w14:paraId="392B554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105,6</w:t>
            </w:r>
          </w:p>
        </w:tc>
        <w:tc>
          <w:tcPr>
            <w:tcW w:w="1418" w:type="dxa"/>
            <w:tcBorders>
              <w:top w:val="single" w:sz="4" w:space="0" w:color="auto"/>
              <w:left w:val="nil"/>
              <w:bottom w:val="single" w:sz="4" w:space="0" w:color="auto"/>
              <w:right w:val="single" w:sz="4" w:space="0" w:color="auto"/>
            </w:tcBorders>
            <w:shd w:val="clear" w:color="auto" w:fill="auto"/>
            <w:vAlign w:val="center"/>
          </w:tcPr>
          <w:p w14:paraId="4E73377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75120B11" w14:textId="77777777" w:rsidTr="00F01E55">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4B1F4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w:t>
            </w:r>
          </w:p>
        </w:tc>
        <w:tc>
          <w:tcPr>
            <w:tcW w:w="2835" w:type="dxa"/>
            <w:tcBorders>
              <w:top w:val="single" w:sz="4" w:space="0" w:color="auto"/>
              <w:left w:val="nil"/>
              <w:bottom w:val="single" w:sz="4" w:space="0" w:color="auto"/>
              <w:right w:val="single" w:sz="4" w:space="0" w:color="auto"/>
            </w:tcBorders>
            <w:shd w:val="clear" w:color="auto" w:fill="auto"/>
          </w:tcPr>
          <w:p w14:paraId="5AFACAB7"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 xml:space="preserve">Доля взятых под диспансерное наблюдение детей в возрасте 0 – 17 лет </w:t>
            </w:r>
            <w:proofErr w:type="gramStart"/>
            <w:r w:rsidRPr="004B227C">
              <w:rPr>
                <w:rFonts w:ascii="PT Astra Serif" w:hAnsi="PT Astra Serif"/>
              </w:rPr>
              <w:t>с</w:t>
            </w:r>
            <w:proofErr w:type="gramEnd"/>
            <w:r w:rsidRPr="004B227C">
              <w:rPr>
                <w:rFonts w:ascii="PT Astra Serif" w:hAnsi="PT Astra Serif"/>
              </w:rPr>
              <w:t xml:space="preserve"> впервые </w:t>
            </w:r>
            <w:proofErr w:type="gramStart"/>
            <w:r w:rsidRPr="004B227C">
              <w:rPr>
                <w:rFonts w:ascii="PT Astra Serif" w:hAnsi="PT Astra Serif"/>
              </w:rPr>
              <w:t>в</w:t>
            </w:r>
            <w:proofErr w:type="gramEnd"/>
            <w:r w:rsidRPr="004B227C">
              <w:rPr>
                <w:rFonts w:ascii="PT Astra Serif" w:hAnsi="PT Astra Serif"/>
              </w:rPr>
              <w:t xml:space="preserve"> жизни установленными диагнозами болезней глаза и его придаточного аппарата, %</w:t>
            </w:r>
          </w:p>
        </w:tc>
        <w:tc>
          <w:tcPr>
            <w:tcW w:w="1701" w:type="dxa"/>
            <w:tcBorders>
              <w:top w:val="single" w:sz="4" w:space="0" w:color="auto"/>
              <w:left w:val="nil"/>
              <w:bottom w:val="single" w:sz="4" w:space="0" w:color="auto"/>
              <w:right w:val="single" w:sz="4" w:space="0" w:color="auto"/>
            </w:tcBorders>
            <w:shd w:val="clear" w:color="auto" w:fill="auto"/>
            <w:vAlign w:val="center"/>
          </w:tcPr>
          <w:p w14:paraId="623FC0F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2DAD8EA"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60C0554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70,0</w:t>
            </w:r>
          </w:p>
        </w:tc>
        <w:tc>
          <w:tcPr>
            <w:tcW w:w="850" w:type="dxa"/>
            <w:tcBorders>
              <w:top w:val="single" w:sz="4" w:space="0" w:color="auto"/>
              <w:left w:val="nil"/>
              <w:bottom w:val="single" w:sz="4" w:space="0" w:color="auto"/>
              <w:right w:val="single" w:sz="4" w:space="0" w:color="auto"/>
            </w:tcBorders>
            <w:shd w:val="clear" w:color="auto" w:fill="auto"/>
            <w:vAlign w:val="center"/>
          </w:tcPr>
          <w:p w14:paraId="4D94A7E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75,4</w:t>
            </w:r>
          </w:p>
        </w:tc>
        <w:tc>
          <w:tcPr>
            <w:tcW w:w="851" w:type="dxa"/>
            <w:tcBorders>
              <w:top w:val="single" w:sz="4" w:space="0" w:color="auto"/>
              <w:left w:val="nil"/>
              <w:bottom w:val="single" w:sz="4" w:space="0" w:color="auto"/>
              <w:right w:val="single" w:sz="4" w:space="0" w:color="auto"/>
            </w:tcBorders>
            <w:shd w:val="clear" w:color="auto" w:fill="auto"/>
            <w:vAlign w:val="center"/>
          </w:tcPr>
          <w:p w14:paraId="5AFA800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107,7</w:t>
            </w:r>
          </w:p>
        </w:tc>
        <w:tc>
          <w:tcPr>
            <w:tcW w:w="1418" w:type="dxa"/>
            <w:tcBorders>
              <w:top w:val="single" w:sz="4" w:space="0" w:color="auto"/>
              <w:left w:val="nil"/>
              <w:bottom w:val="single" w:sz="4" w:space="0" w:color="auto"/>
              <w:right w:val="single" w:sz="4" w:space="0" w:color="auto"/>
            </w:tcBorders>
            <w:shd w:val="clear" w:color="auto" w:fill="auto"/>
            <w:vAlign w:val="center"/>
          </w:tcPr>
          <w:p w14:paraId="570EFD2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01949D05"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3F85D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w:t>
            </w:r>
          </w:p>
        </w:tc>
        <w:tc>
          <w:tcPr>
            <w:tcW w:w="2835" w:type="dxa"/>
            <w:tcBorders>
              <w:top w:val="single" w:sz="4" w:space="0" w:color="auto"/>
              <w:left w:val="nil"/>
              <w:bottom w:val="single" w:sz="4" w:space="0" w:color="auto"/>
              <w:right w:val="single" w:sz="4" w:space="0" w:color="auto"/>
            </w:tcBorders>
            <w:shd w:val="clear" w:color="auto" w:fill="auto"/>
          </w:tcPr>
          <w:p w14:paraId="2FFE238E"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 xml:space="preserve">Доля взятых под диспансерное наблюдение детей в возрасте 0 – 17 лет </w:t>
            </w:r>
            <w:proofErr w:type="gramStart"/>
            <w:r w:rsidRPr="004B227C">
              <w:rPr>
                <w:rFonts w:ascii="PT Astra Serif" w:hAnsi="PT Astra Serif"/>
              </w:rPr>
              <w:t>с</w:t>
            </w:r>
            <w:proofErr w:type="gramEnd"/>
            <w:r w:rsidRPr="004B227C">
              <w:rPr>
                <w:rFonts w:ascii="PT Astra Serif" w:hAnsi="PT Astra Serif"/>
              </w:rPr>
              <w:t xml:space="preserve"> впервые </w:t>
            </w:r>
            <w:proofErr w:type="gramStart"/>
            <w:r w:rsidRPr="004B227C">
              <w:rPr>
                <w:rFonts w:ascii="PT Astra Serif" w:hAnsi="PT Astra Serif"/>
              </w:rPr>
              <w:t>в</w:t>
            </w:r>
            <w:proofErr w:type="gramEnd"/>
            <w:r w:rsidRPr="004B227C">
              <w:rPr>
                <w:rFonts w:ascii="PT Astra Serif" w:hAnsi="PT Astra Serif"/>
              </w:rPr>
              <w:t xml:space="preserve"> жизни установленными диагнозами болезней органов пищеварения, %</w:t>
            </w:r>
          </w:p>
        </w:tc>
        <w:tc>
          <w:tcPr>
            <w:tcW w:w="1701" w:type="dxa"/>
            <w:tcBorders>
              <w:top w:val="single" w:sz="4" w:space="0" w:color="auto"/>
              <w:left w:val="nil"/>
              <w:bottom w:val="single" w:sz="4" w:space="0" w:color="auto"/>
              <w:right w:val="single" w:sz="4" w:space="0" w:color="auto"/>
            </w:tcBorders>
            <w:shd w:val="clear" w:color="auto" w:fill="auto"/>
            <w:vAlign w:val="center"/>
          </w:tcPr>
          <w:p w14:paraId="43A6DCFF"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378F76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02B72ECA"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70,0</w:t>
            </w:r>
          </w:p>
        </w:tc>
        <w:tc>
          <w:tcPr>
            <w:tcW w:w="850" w:type="dxa"/>
            <w:tcBorders>
              <w:top w:val="single" w:sz="4" w:space="0" w:color="auto"/>
              <w:left w:val="nil"/>
              <w:bottom w:val="single" w:sz="4" w:space="0" w:color="auto"/>
              <w:right w:val="single" w:sz="4" w:space="0" w:color="auto"/>
            </w:tcBorders>
            <w:shd w:val="clear" w:color="auto" w:fill="auto"/>
            <w:vAlign w:val="center"/>
          </w:tcPr>
          <w:p w14:paraId="488ABA3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72,7</w:t>
            </w:r>
          </w:p>
        </w:tc>
        <w:tc>
          <w:tcPr>
            <w:tcW w:w="851" w:type="dxa"/>
            <w:tcBorders>
              <w:top w:val="single" w:sz="4" w:space="0" w:color="auto"/>
              <w:left w:val="nil"/>
              <w:bottom w:val="single" w:sz="4" w:space="0" w:color="auto"/>
              <w:right w:val="single" w:sz="4" w:space="0" w:color="auto"/>
            </w:tcBorders>
            <w:shd w:val="clear" w:color="auto" w:fill="auto"/>
            <w:vAlign w:val="center"/>
          </w:tcPr>
          <w:p w14:paraId="0D17EBF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103,9</w:t>
            </w:r>
          </w:p>
        </w:tc>
        <w:tc>
          <w:tcPr>
            <w:tcW w:w="1418" w:type="dxa"/>
            <w:tcBorders>
              <w:top w:val="single" w:sz="4" w:space="0" w:color="auto"/>
              <w:left w:val="nil"/>
              <w:bottom w:val="single" w:sz="4" w:space="0" w:color="auto"/>
              <w:right w:val="single" w:sz="4" w:space="0" w:color="auto"/>
            </w:tcBorders>
            <w:shd w:val="clear" w:color="auto" w:fill="auto"/>
            <w:vAlign w:val="center"/>
          </w:tcPr>
          <w:p w14:paraId="69C339F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53118BF0"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5870D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w:t>
            </w:r>
          </w:p>
        </w:tc>
        <w:tc>
          <w:tcPr>
            <w:tcW w:w="2835" w:type="dxa"/>
            <w:tcBorders>
              <w:top w:val="single" w:sz="4" w:space="0" w:color="auto"/>
              <w:left w:val="nil"/>
              <w:bottom w:val="single" w:sz="4" w:space="0" w:color="auto"/>
              <w:right w:val="single" w:sz="4" w:space="0" w:color="auto"/>
            </w:tcBorders>
            <w:shd w:val="clear" w:color="auto" w:fill="auto"/>
          </w:tcPr>
          <w:p w14:paraId="04ED4EB6"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 xml:space="preserve">Доля взятых под диспансерное наблюдение детей в возрасте 0 – 17 лет </w:t>
            </w:r>
            <w:proofErr w:type="gramStart"/>
            <w:r w:rsidRPr="004B227C">
              <w:rPr>
                <w:rFonts w:ascii="PT Astra Serif" w:hAnsi="PT Astra Serif"/>
              </w:rPr>
              <w:t>с</w:t>
            </w:r>
            <w:proofErr w:type="gramEnd"/>
            <w:r w:rsidRPr="004B227C">
              <w:rPr>
                <w:rFonts w:ascii="PT Astra Serif" w:hAnsi="PT Astra Serif"/>
              </w:rPr>
              <w:t xml:space="preserve"> впервые </w:t>
            </w:r>
            <w:proofErr w:type="gramStart"/>
            <w:r w:rsidRPr="004B227C">
              <w:rPr>
                <w:rFonts w:ascii="PT Astra Serif" w:hAnsi="PT Astra Serif"/>
              </w:rPr>
              <w:t>в</w:t>
            </w:r>
            <w:proofErr w:type="gramEnd"/>
            <w:r w:rsidRPr="004B227C">
              <w:rPr>
                <w:rFonts w:ascii="PT Astra Serif" w:hAnsi="PT Astra Serif"/>
              </w:rPr>
              <w:t xml:space="preserve"> жизни установленными диагнозами болезней органов кровообращения, % </w:t>
            </w:r>
          </w:p>
        </w:tc>
        <w:tc>
          <w:tcPr>
            <w:tcW w:w="1701" w:type="dxa"/>
            <w:tcBorders>
              <w:top w:val="single" w:sz="4" w:space="0" w:color="auto"/>
              <w:left w:val="nil"/>
              <w:bottom w:val="single" w:sz="4" w:space="0" w:color="auto"/>
              <w:right w:val="single" w:sz="4" w:space="0" w:color="auto"/>
            </w:tcBorders>
            <w:shd w:val="clear" w:color="auto" w:fill="auto"/>
            <w:vAlign w:val="center"/>
          </w:tcPr>
          <w:p w14:paraId="1EF144F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8EF1E42"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786886BE"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70,0</w:t>
            </w:r>
          </w:p>
        </w:tc>
        <w:tc>
          <w:tcPr>
            <w:tcW w:w="850" w:type="dxa"/>
            <w:tcBorders>
              <w:top w:val="single" w:sz="4" w:space="0" w:color="auto"/>
              <w:left w:val="nil"/>
              <w:bottom w:val="single" w:sz="4" w:space="0" w:color="auto"/>
              <w:right w:val="single" w:sz="4" w:space="0" w:color="auto"/>
            </w:tcBorders>
            <w:shd w:val="clear" w:color="auto" w:fill="auto"/>
            <w:vAlign w:val="center"/>
          </w:tcPr>
          <w:p w14:paraId="5D060CC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78,9</w:t>
            </w:r>
          </w:p>
        </w:tc>
        <w:tc>
          <w:tcPr>
            <w:tcW w:w="851" w:type="dxa"/>
            <w:tcBorders>
              <w:top w:val="single" w:sz="4" w:space="0" w:color="auto"/>
              <w:left w:val="nil"/>
              <w:bottom w:val="single" w:sz="4" w:space="0" w:color="auto"/>
              <w:right w:val="single" w:sz="4" w:space="0" w:color="auto"/>
            </w:tcBorders>
            <w:shd w:val="clear" w:color="auto" w:fill="auto"/>
            <w:vAlign w:val="center"/>
          </w:tcPr>
          <w:p w14:paraId="4C24FB8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112,7</w:t>
            </w:r>
          </w:p>
        </w:tc>
        <w:tc>
          <w:tcPr>
            <w:tcW w:w="1418" w:type="dxa"/>
            <w:tcBorders>
              <w:top w:val="single" w:sz="4" w:space="0" w:color="auto"/>
              <w:left w:val="nil"/>
              <w:bottom w:val="single" w:sz="4" w:space="0" w:color="auto"/>
              <w:right w:val="single" w:sz="4" w:space="0" w:color="auto"/>
            </w:tcBorders>
            <w:shd w:val="clear" w:color="auto" w:fill="auto"/>
            <w:vAlign w:val="center"/>
          </w:tcPr>
          <w:p w14:paraId="41D2E7C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22A08F7"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32523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w:t>
            </w:r>
          </w:p>
        </w:tc>
        <w:tc>
          <w:tcPr>
            <w:tcW w:w="2835" w:type="dxa"/>
            <w:tcBorders>
              <w:top w:val="single" w:sz="4" w:space="0" w:color="auto"/>
              <w:left w:val="nil"/>
              <w:bottom w:val="single" w:sz="4" w:space="0" w:color="auto"/>
              <w:right w:val="single" w:sz="4" w:space="0" w:color="auto"/>
            </w:tcBorders>
            <w:shd w:val="clear" w:color="auto" w:fill="auto"/>
          </w:tcPr>
          <w:p w14:paraId="1C884A78"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 xml:space="preserve">Доля взятых под диспансерное наблюдение детей в возрасте 0 – 17 лет </w:t>
            </w:r>
            <w:proofErr w:type="gramStart"/>
            <w:r w:rsidRPr="004B227C">
              <w:rPr>
                <w:rFonts w:ascii="PT Astra Serif" w:hAnsi="PT Astra Serif"/>
              </w:rPr>
              <w:t>с</w:t>
            </w:r>
            <w:proofErr w:type="gramEnd"/>
            <w:r w:rsidRPr="004B227C">
              <w:rPr>
                <w:rFonts w:ascii="PT Astra Serif" w:hAnsi="PT Astra Serif"/>
              </w:rPr>
              <w:t xml:space="preserve"> впервые </w:t>
            </w:r>
            <w:proofErr w:type="gramStart"/>
            <w:r w:rsidRPr="004B227C">
              <w:rPr>
                <w:rFonts w:ascii="PT Astra Serif" w:hAnsi="PT Astra Serif"/>
              </w:rPr>
              <w:t>в</w:t>
            </w:r>
            <w:proofErr w:type="gramEnd"/>
            <w:r w:rsidRPr="004B227C">
              <w:rPr>
                <w:rFonts w:ascii="PT Astra Serif" w:hAnsi="PT Astra Serif"/>
              </w:rPr>
              <w:t xml:space="preserve"> жизни установленными диагнозами болезней эндокринной системы, расстройств питания и нарушения обмена веществ, %</w:t>
            </w:r>
          </w:p>
        </w:tc>
        <w:tc>
          <w:tcPr>
            <w:tcW w:w="1701" w:type="dxa"/>
            <w:tcBorders>
              <w:top w:val="single" w:sz="4" w:space="0" w:color="auto"/>
              <w:left w:val="nil"/>
              <w:bottom w:val="single" w:sz="4" w:space="0" w:color="auto"/>
              <w:right w:val="single" w:sz="4" w:space="0" w:color="auto"/>
            </w:tcBorders>
            <w:shd w:val="clear" w:color="auto" w:fill="auto"/>
            <w:vAlign w:val="center"/>
          </w:tcPr>
          <w:p w14:paraId="339D8C33"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E18599E"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4732DB1D"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70,0</w:t>
            </w:r>
          </w:p>
        </w:tc>
        <w:tc>
          <w:tcPr>
            <w:tcW w:w="850" w:type="dxa"/>
            <w:tcBorders>
              <w:top w:val="single" w:sz="4" w:space="0" w:color="auto"/>
              <w:left w:val="nil"/>
              <w:bottom w:val="single" w:sz="4" w:space="0" w:color="auto"/>
              <w:right w:val="single" w:sz="4" w:space="0" w:color="auto"/>
            </w:tcBorders>
            <w:shd w:val="clear" w:color="auto" w:fill="auto"/>
            <w:vAlign w:val="center"/>
          </w:tcPr>
          <w:p w14:paraId="050CC3C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71,9</w:t>
            </w:r>
          </w:p>
        </w:tc>
        <w:tc>
          <w:tcPr>
            <w:tcW w:w="851" w:type="dxa"/>
            <w:tcBorders>
              <w:top w:val="single" w:sz="4" w:space="0" w:color="auto"/>
              <w:left w:val="nil"/>
              <w:bottom w:val="single" w:sz="4" w:space="0" w:color="auto"/>
              <w:right w:val="single" w:sz="4" w:space="0" w:color="auto"/>
            </w:tcBorders>
            <w:shd w:val="clear" w:color="auto" w:fill="auto"/>
            <w:vAlign w:val="center"/>
          </w:tcPr>
          <w:p w14:paraId="55BF4D6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102,7</w:t>
            </w:r>
          </w:p>
        </w:tc>
        <w:tc>
          <w:tcPr>
            <w:tcW w:w="1418" w:type="dxa"/>
            <w:tcBorders>
              <w:top w:val="single" w:sz="4" w:space="0" w:color="auto"/>
              <w:left w:val="nil"/>
              <w:bottom w:val="single" w:sz="4" w:space="0" w:color="auto"/>
              <w:right w:val="single" w:sz="4" w:space="0" w:color="auto"/>
            </w:tcBorders>
            <w:shd w:val="clear" w:color="auto" w:fill="auto"/>
            <w:vAlign w:val="center"/>
          </w:tcPr>
          <w:p w14:paraId="27097DC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3C62CC9"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A6B9E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11</w:t>
            </w:r>
          </w:p>
        </w:tc>
        <w:tc>
          <w:tcPr>
            <w:tcW w:w="2835" w:type="dxa"/>
            <w:tcBorders>
              <w:top w:val="single" w:sz="4" w:space="0" w:color="auto"/>
              <w:left w:val="nil"/>
              <w:bottom w:val="single" w:sz="4" w:space="0" w:color="auto"/>
              <w:right w:val="single" w:sz="4" w:space="0" w:color="auto"/>
            </w:tcBorders>
            <w:shd w:val="clear" w:color="auto" w:fill="auto"/>
          </w:tcPr>
          <w:p w14:paraId="4435D7E3"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Количество (доля) детских поликлиник и детских поликлинических отделений с созданной современной инфраструктурой оказания медицинской помощи детям, %</w:t>
            </w:r>
          </w:p>
        </w:tc>
        <w:tc>
          <w:tcPr>
            <w:tcW w:w="1701" w:type="dxa"/>
            <w:tcBorders>
              <w:top w:val="single" w:sz="4" w:space="0" w:color="auto"/>
              <w:left w:val="nil"/>
              <w:bottom w:val="single" w:sz="4" w:space="0" w:color="auto"/>
              <w:right w:val="single" w:sz="4" w:space="0" w:color="auto"/>
            </w:tcBorders>
            <w:shd w:val="clear" w:color="auto" w:fill="auto"/>
            <w:vAlign w:val="center"/>
          </w:tcPr>
          <w:p w14:paraId="60A7EF90"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59E47D2"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44361B54"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95,0</w:t>
            </w:r>
          </w:p>
        </w:tc>
        <w:tc>
          <w:tcPr>
            <w:tcW w:w="850" w:type="dxa"/>
            <w:tcBorders>
              <w:top w:val="single" w:sz="4" w:space="0" w:color="auto"/>
              <w:left w:val="nil"/>
              <w:bottom w:val="single" w:sz="4" w:space="0" w:color="auto"/>
              <w:right w:val="single" w:sz="4" w:space="0" w:color="auto"/>
            </w:tcBorders>
            <w:shd w:val="clear" w:color="auto" w:fill="auto"/>
            <w:vAlign w:val="center"/>
          </w:tcPr>
          <w:p w14:paraId="6AC34FC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14:paraId="61D7DB6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105,3</w:t>
            </w:r>
          </w:p>
        </w:tc>
        <w:tc>
          <w:tcPr>
            <w:tcW w:w="1418" w:type="dxa"/>
            <w:tcBorders>
              <w:top w:val="single" w:sz="4" w:space="0" w:color="auto"/>
              <w:left w:val="nil"/>
              <w:bottom w:val="single" w:sz="4" w:space="0" w:color="auto"/>
              <w:right w:val="single" w:sz="4" w:space="0" w:color="auto"/>
            </w:tcBorders>
            <w:shd w:val="clear" w:color="auto" w:fill="auto"/>
            <w:vAlign w:val="center"/>
          </w:tcPr>
          <w:p w14:paraId="3109106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2B96E4E1"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B0E2C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w:t>
            </w:r>
          </w:p>
        </w:tc>
        <w:tc>
          <w:tcPr>
            <w:tcW w:w="2835" w:type="dxa"/>
            <w:tcBorders>
              <w:top w:val="single" w:sz="4" w:space="0" w:color="auto"/>
              <w:left w:val="nil"/>
              <w:bottom w:val="single" w:sz="4" w:space="0" w:color="auto"/>
              <w:right w:val="single" w:sz="4" w:space="0" w:color="auto"/>
            </w:tcBorders>
            <w:shd w:val="clear" w:color="auto" w:fill="auto"/>
          </w:tcPr>
          <w:p w14:paraId="30F9ACC3"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Число выполненных детьми посещений детских поликлиник и поликлинических подразделений, в которых созданы комфортные условия пребывания детей и дооснащенных медицинским оборудованием, от общего числа посещений детьми детских поликлиник и поликлинических подразделений, %</w:t>
            </w:r>
          </w:p>
        </w:tc>
        <w:tc>
          <w:tcPr>
            <w:tcW w:w="1701" w:type="dxa"/>
            <w:tcBorders>
              <w:top w:val="single" w:sz="4" w:space="0" w:color="auto"/>
              <w:left w:val="nil"/>
              <w:bottom w:val="single" w:sz="4" w:space="0" w:color="auto"/>
              <w:right w:val="single" w:sz="4" w:space="0" w:color="auto"/>
            </w:tcBorders>
            <w:shd w:val="clear" w:color="auto" w:fill="auto"/>
            <w:vAlign w:val="center"/>
          </w:tcPr>
          <w:p w14:paraId="756589F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536A630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3365FA7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70,0</w:t>
            </w:r>
          </w:p>
        </w:tc>
        <w:tc>
          <w:tcPr>
            <w:tcW w:w="850" w:type="dxa"/>
            <w:tcBorders>
              <w:top w:val="single" w:sz="4" w:space="0" w:color="auto"/>
              <w:left w:val="nil"/>
              <w:bottom w:val="single" w:sz="4" w:space="0" w:color="auto"/>
              <w:right w:val="single" w:sz="4" w:space="0" w:color="auto"/>
            </w:tcBorders>
            <w:shd w:val="clear" w:color="auto" w:fill="auto"/>
            <w:vAlign w:val="center"/>
          </w:tcPr>
          <w:p w14:paraId="6A46181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86</w:t>
            </w:r>
          </w:p>
        </w:tc>
        <w:tc>
          <w:tcPr>
            <w:tcW w:w="851" w:type="dxa"/>
            <w:tcBorders>
              <w:top w:val="single" w:sz="4" w:space="0" w:color="auto"/>
              <w:left w:val="nil"/>
              <w:bottom w:val="single" w:sz="4" w:space="0" w:color="auto"/>
              <w:right w:val="single" w:sz="4" w:space="0" w:color="auto"/>
            </w:tcBorders>
            <w:shd w:val="clear" w:color="auto" w:fill="auto"/>
            <w:vAlign w:val="center"/>
          </w:tcPr>
          <w:p w14:paraId="1E17366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122,9</w:t>
            </w:r>
          </w:p>
        </w:tc>
        <w:tc>
          <w:tcPr>
            <w:tcW w:w="1418" w:type="dxa"/>
            <w:tcBorders>
              <w:top w:val="single" w:sz="4" w:space="0" w:color="auto"/>
              <w:left w:val="nil"/>
              <w:bottom w:val="single" w:sz="4" w:space="0" w:color="auto"/>
              <w:right w:val="single" w:sz="4" w:space="0" w:color="auto"/>
            </w:tcBorders>
            <w:shd w:val="clear" w:color="auto" w:fill="auto"/>
            <w:vAlign w:val="center"/>
          </w:tcPr>
          <w:p w14:paraId="7B8EAD2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DE2595D"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D7488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13</w:t>
            </w:r>
          </w:p>
        </w:tc>
        <w:tc>
          <w:tcPr>
            <w:tcW w:w="2835" w:type="dxa"/>
            <w:tcBorders>
              <w:top w:val="single" w:sz="4" w:space="0" w:color="auto"/>
              <w:left w:val="nil"/>
              <w:bottom w:val="single" w:sz="4" w:space="0" w:color="auto"/>
              <w:right w:val="single" w:sz="4" w:space="0" w:color="auto"/>
            </w:tcBorders>
            <w:shd w:val="clear" w:color="auto" w:fill="auto"/>
          </w:tcPr>
          <w:p w14:paraId="1C05629E"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Укомплектованность медицинских организаций, оказывающих медицинскую помощь детям (доля занятых физическими лицами должностей от общего количества должностей в медицинских организациях, оказывающих медицинскую помощь в амбулаторных условиях), нарастающим итогом: врачами педиатрами, %</w:t>
            </w:r>
          </w:p>
        </w:tc>
        <w:tc>
          <w:tcPr>
            <w:tcW w:w="1701" w:type="dxa"/>
            <w:tcBorders>
              <w:top w:val="single" w:sz="4" w:space="0" w:color="auto"/>
              <w:left w:val="nil"/>
              <w:bottom w:val="single" w:sz="4" w:space="0" w:color="auto"/>
              <w:right w:val="single" w:sz="4" w:space="0" w:color="auto"/>
            </w:tcBorders>
            <w:shd w:val="clear" w:color="auto" w:fill="auto"/>
            <w:vAlign w:val="center"/>
          </w:tcPr>
          <w:p w14:paraId="15A5148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91048D0"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00C65D5C"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86,2</w:t>
            </w:r>
          </w:p>
        </w:tc>
        <w:tc>
          <w:tcPr>
            <w:tcW w:w="850" w:type="dxa"/>
            <w:tcBorders>
              <w:top w:val="single" w:sz="4" w:space="0" w:color="auto"/>
              <w:left w:val="nil"/>
              <w:bottom w:val="single" w:sz="4" w:space="0" w:color="auto"/>
              <w:right w:val="single" w:sz="4" w:space="0" w:color="auto"/>
            </w:tcBorders>
            <w:shd w:val="clear" w:color="auto" w:fill="auto"/>
            <w:vAlign w:val="center"/>
          </w:tcPr>
          <w:p w14:paraId="54F8476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92,4</w:t>
            </w:r>
          </w:p>
        </w:tc>
        <w:tc>
          <w:tcPr>
            <w:tcW w:w="851" w:type="dxa"/>
            <w:tcBorders>
              <w:top w:val="single" w:sz="4" w:space="0" w:color="auto"/>
              <w:left w:val="nil"/>
              <w:bottom w:val="single" w:sz="4" w:space="0" w:color="auto"/>
              <w:right w:val="single" w:sz="4" w:space="0" w:color="auto"/>
            </w:tcBorders>
            <w:shd w:val="clear" w:color="auto" w:fill="auto"/>
            <w:vAlign w:val="center"/>
          </w:tcPr>
          <w:p w14:paraId="53D7D7A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107,2</w:t>
            </w:r>
          </w:p>
        </w:tc>
        <w:tc>
          <w:tcPr>
            <w:tcW w:w="1418" w:type="dxa"/>
            <w:tcBorders>
              <w:top w:val="single" w:sz="4" w:space="0" w:color="auto"/>
              <w:left w:val="nil"/>
              <w:bottom w:val="single" w:sz="4" w:space="0" w:color="auto"/>
              <w:right w:val="single" w:sz="4" w:space="0" w:color="auto"/>
            </w:tcBorders>
            <w:shd w:val="clear" w:color="auto" w:fill="auto"/>
            <w:vAlign w:val="center"/>
          </w:tcPr>
          <w:p w14:paraId="1A788DB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6376BC16" w14:textId="77777777" w:rsidTr="00F01E55">
        <w:trPr>
          <w:trHeight w:val="85"/>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F8B062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«Обеспечение медицинских организаций системы здравоохранения квалифицированными кадрами»</w:t>
            </w:r>
          </w:p>
        </w:tc>
      </w:tr>
      <w:tr w:rsidR="004B227C" w:rsidRPr="004B227C" w14:paraId="2A5BB4C1"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1A764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tcPr>
          <w:p w14:paraId="5B37626B"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Обеспеченность населения врачами, работающими в государственных и муниципальных медицинских организациях, чел. на 10 тыс. населения</w:t>
            </w:r>
          </w:p>
        </w:tc>
        <w:tc>
          <w:tcPr>
            <w:tcW w:w="1701" w:type="dxa"/>
            <w:tcBorders>
              <w:top w:val="single" w:sz="4" w:space="0" w:color="auto"/>
              <w:left w:val="nil"/>
              <w:bottom w:val="single" w:sz="4" w:space="0" w:color="auto"/>
              <w:right w:val="single" w:sz="4" w:space="0" w:color="auto"/>
            </w:tcBorders>
            <w:shd w:val="clear" w:color="auto" w:fill="auto"/>
            <w:vAlign w:val="center"/>
          </w:tcPr>
          <w:p w14:paraId="76C795A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61C558B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чел. на 10 тыс. населения</w:t>
            </w:r>
          </w:p>
        </w:tc>
        <w:tc>
          <w:tcPr>
            <w:tcW w:w="850" w:type="dxa"/>
            <w:tcBorders>
              <w:top w:val="single" w:sz="4" w:space="0" w:color="auto"/>
              <w:left w:val="nil"/>
              <w:bottom w:val="single" w:sz="4" w:space="0" w:color="auto"/>
              <w:right w:val="single" w:sz="4" w:space="0" w:color="auto"/>
            </w:tcBorders>
            <w:shd w:val="clear" w:color="auto" w:fill="auto"/>
            <w:vAlign w:val="center"/>
          </w:tcPr>
          <w:p w14:paraId="6AE99370"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44,1</w:t>
            </w:r>
          </w:p>
        </w:tc>
        <w:tc>
          <w:tcPr>
            <w:tcW w:w="850" w:type="dxa"/>
            <w:tcBorders>
              <w:top w:val="single" w:sz="4" w:space="0" w:color="auto"/>
              <w:left w:val="nil"/>
              <w:bottom w:val="single" w:sz="4" w:space="0" w:color="auto"/>
              <w:right w:val="single" w:sz="4" w:space="0" w:color="auto"/>
            </w:tcBorders>
            <w:shd w:val="clear" w:color="auto" w:fill="auto"/>
            <w:vAlign w:val="center"/>
          </w:tcPr>
          <w:p w14:paraId="1DCA0E8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51,6</w:t>
            </w:r>
          </w:p>
        </w:tc>
        <w:tc>
          <w:tcPr>
            <w:tcW w:w="851" w:type="dxa"/>
            <w:tcBorders>
              <w:top w:val="single" w:sz="4" w:space="0" w:color="auto"/>
              <w:left w:val="nil"/>
              <w:bottom w:val="single" w:sz="4" w:space="0" w:color="auto"/>
              <w:right w:val="single" w:sz="4" w:space="0" w:color="auto"/>
            </w:tcBorders>
            <w:shd w:val="clear" w:color="auto" w:fill="auto"/>
            <w:vAlign w:val="center"/>
          </w:tcPr>
          <w:p w14:paraId="6B9CE93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117,0</w:t>
            </w:r>
          </w:p>
        </w:tc>
        <w:tc>
          <w:tcPr>
            <w:tcW w:w="1418" w:type="dxa"/>
            <w:tcBorders>
              <w:top w:val="single" w:sz="4" w:space="0" w:color="auto"/>
              <w:left w:val="nil"/>
              <w:bottom w:val="single" w:sz="4" w:space="0" w:color="auto"/>
              <w:right w:val="single" w:sz="4" w:space="0" w:color="auto"/>
            </w:tcBorders>
            <w:shd w:val="clear" w:color="auto" w:fill="auto"/>
            <w:vAlign w:val="center"/>
          </w:tcPr>
          <w:p w14:paraId="7DAB294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542B16E6"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3224D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2</w:t>
            </w:r>
          </w:p>
        </w:tc>
        <w:tc>
          <w:tcPr>
            <w:tcW w:w="2835" w:type="dxa"/>
            <w:tcBorders>
              <w:top w:val="single" w:sz="4" w:space="0" w:color="auto"/>
              <w:left w:val="nil"/>
              <w:bottom w:val="single" w:sz="4" w:space="0" w:color="auto"/>
              <w:right w:val="single" w:sz="4" w:space="0" w:color="auto"/>
            </w:tcBorders>
            <w:shd w:val="clear" w:color="auto" w:fill="auto"/>
          </w:tcPr>
          <w:p w14:paraId="6DBCD01B"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Обеспеченность населения средними медицинскими работниками, работающими в государственных и муниципальных медицинских организациях, чел. на 10 тыс. населения</w:t>
            </w:r>
          </w:p>
        </w:tc>
        <w:tc>
          <w:tcPr>
            <w:tcW w:w="1701" w:type="dxa"/>
            <w:tcBorders>
              <w:top w:val="single" w:sz="4" w:space="0" w:color="auto"/>
              <w:left w:val="nil"/>
              <w:bottom w:val="single" w:sz="4" w:space="0" w:color="auto"/>
              <w:right w:val="single" w:sz="4" w:space="0" w:color="auto"/>
            </w:tcBorders>
            <w:shd w:val="clear" w:color="auto" w:fill="auto"/>
            <w:vAlign w:val="center"/>
          </w:tcPr>
          <w:p w14:paraId="7F8880E2"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2C55FA7"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чел. на 10 тыс. населения</w:t>
            </w:r>
          </w:p>
        </w:tc>
        <w:tc>
          <w:tcPr>
            <w:tcW w:w="850" w:type="dxa"/>
            <w:tcBorders>
              <w:top w:val="single" w:sz="4" w:space="0" w:color="auto"/>
              <w:left w:val="nil"/>
              <w:bottom w:val="single" w:sz="4" w:space="0" w:color="auto"/>
              <w:right w:val="single" w:sz="4" w:space="0" w:color="auto"/>
            </w:tcBorders>
            <w:shd w:val="clear" w:color="auto" w:fill="auto"/>
            <w:vAlign w:val="center"/>
          </w:tcPr>
          <w:p w14:paraId="58F365C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86,0</w:t>
            </w:r>
          </w:p>
        </w:tc>
        <w:tc>
          <w:tcPr>
            <w:tcW w:w="850" w:type="dxa"/>
            <w:tcBorders>
              <w:top w:val="single" w:sz="4" w:space="0" w:color="auto"/>
              <w:left w:val="nil"/>
              <w:bottom w:val="single" w:sz="4" w:space="0" w:color="auto"/>
              <w:right w:val="single" w:sz="4" w:space="0" w:color="auto"/>
            </w:tcBorders>
            <w:shd w:val="clear" w:color="auto" w:fill="auto"/>
            <w:vAlign w:val="center"/>
          </w:tcPr>
          <w:p w14:paraId="0C93800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93,1</w:t>
            </w:r>
          </w:p>
        </w:tc>
        <w:tc>
          <w:tcPr>
            <w:tcW w:w="851" w:type="dxa"/>
            <w:tcBorders>
              <w:top w:val="single" w:sz="4" w:space="0" w:color="auto"/>
              <w:left w:val="nil"/>
              <w:bottom w:val="single" w:sz="4" w:space="0" w:color="auto"/>
              <w:right w:val="single" w:sz="4" w:space="0" w:color="auto"/>
            </w:tcBorders>
            <w:shd w:val="clear" w:color="auto" w:fill="auto"/>
            <w:vAlign w:val="center"/>
          </w:tcPr>
          <w:p w14:paraId="11A310A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108,3</w:t>
            </w:r>
          </w:p>
        </w:tc>
        <w:tc>
          <w:tcPr>
            <w:tcW w:w="1418" w:type="dxa"/>
            <w:tcBorders>
              <w:top w:val="single" w:sz="4" w:space="0" w:color="auto"/>
              <w:left w:val="nil"/>
              <w:bottom w:val="single" w:sz="4" w:space="0" w:color="auto"/>
              <w:right w:val="single" w:sz="4" w:space="0" w:color="auto"/>
            </w:tcBorders>
            <w:shd w:val="clear" w:color="auto" w:fill="auto"/>
            <w:vAlign w:val="center"/>
          </w:tcPr>
          <w:p w14:paraId="37C3233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454224D"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1A638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single" w:sz="4" w:space="0" w:color="auto"/>
              <w:left w:val="nil"/>
              <w:bottom w:val="single" w:sz="4" w:space="0" w:color="auto"/>
              <w:right w:val="single" w:sz="4" w:space="0" w:color="auto"/>
            </w:tcBorders>
            <w:shd w:val="clear" w:color="auto" w:fill="auto"/>
          </w:tcPr>
          <w:p w14:paraId="5369E493"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Укомплектованность медицинских организаций, оказывающих медицинскую помощь в амбулаторных условиях (доля занятых физическими лицами должностей от общего количества должностей в медицинских учреждениях, оказывающих медицинскую помощь в амбулаторных условиях), % нарастающим итогом: врачами</w:t>
            </w:r>
          </w:p>
        </w:tc>
        <w:tc>
          <w:tcPr>
            <w:tcW w:w="1701" w:type="dxa"/>
            <w:tcBorders>
              <w:top w:val="single" w:sz="4" w:space="0" w:color="auto"/>
              <w:left w:val="nil"/>
              <w:bottom w:val="single" w:sz="4" w:space="0" w:color="auto"/>
              <w:right w:val="single" w:sz="4" w:space="0" w:color="auto"/>
            </w:tcBorders>
            <w:shd w:val="clear" w:color="auto" w:fill="auto"/>
            <w:vAlign w:val="center"/>
          </w:tcPr>
          <w:p w14:paraId="2072B8C4"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6C26F71D"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 нарастающим итогом: врачами</w:t>
            </w:r>
          </w:p>
        </w:tc>
        <w:tc>
          <w:tcPr>
            <w:tcW w:w="850" w:type="dxa"/>
            <w:tcBorders>
              <w:top w:val="single" w:sz="4" w:space="0" w:color="auto"/>
              <w:left w:val="nil"/>
              <w:bottom w:val="single" w:sz="4" w:space="0" w:color="auto"/>
              <w:right w:val="single" w:sz="4" w:space="0" w:color="auto"/>
            </w:tcBorders>
            <w:shd w:val="clear" w:color="auto" w:fill="auto"/>
            <w:vAlign w:val="center"/>
          </w:tcPr>
          <w:p w14:paraId="2DE3116B"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83,52</w:t>
            </w:r>
          </w:p>
        </w:tc>
        <w:tc>
          <w:tcPr>
            <w:tcW w:w="850" w:type="dxa"/>
            <w:tcBorders>
              <w:top w:val="single" w:sz="4" w:space="0" w:color="auto"/>
              <w:left w:val="nil"/>
              <w:bottom w:val="single" w:sz="4" w:space="0" w:color="auto"/>
              <w:right w:val="single" w:sz="4" w:space="0" w:color="auto"/>
            </w:tcBorders>
            <w:shd w:val="clear" w:color="auto" w:fill="auto"/>
            <w:vAlign w:val="center"/>
          </w:tcPr>
          <w:p w14:paraId="7B1FEF5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85,1</w:t>
            </w:r>
          </w:p>
        </w:tc>
        <w:tc>
          <w:tcPr>
            <w:tcW w:w="851" w:type="dxa"/>
            <w:tcBorders>
              <w:top w:val="single" w:sz="4" w:space="0" w:color="auto"/>
              <w:left w:val="nil"/>
              <w:bottom w:val="single" w:sz="4" w:space="0" w:color="auto"/>
              <w:right w:val="single" w:sz="4" w:space="0" w:color="auto"/>
            </w:tcBorders>
            <w:shd w:val="clear" w:color="auto" w:fill="auto"/>
            <w:vAlign w:val="center"/>
          </w:tcPr>
          <w:p w14:paraId="132DC2A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101,9</w:t>
            </w:r>
          </w:p>
        </w:tc>
        <w:tc>
          <w:tcPr>
            <w:tcW w:w="1418" w:type="dxa"/>
            <w:tcBorders>
              <w:top w:val="single" w:sz="4" w:space="0" w:color="auto"/>
              <w:left w:val="nil"/>
              <w:bottom w:val="single" w:sz="4" w:space="0" w:color="auto"/>
              <w:right w:val="single" w:sz="4" w:space="0" w:color="auto"/>
            </w:tcBorders>
            <w:shd w:val="clear" w:color="auto" w:fill="auto"/>
            <w:vAlign w:val="center"/>
          </w:tcPr>
          <w:p w14:paraId="5D91902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04F7C08F"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B4C0A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2835" w:type="dxa"/>
            <w:tcBorders>
              <w:top w:val="single" w:sz="4" w:space="0" w:color="auto"/>
              <w:left w:val="nil"/>
              <w:bottom w:val="single" w:sz="4" w:space="0" w:color="auto"/>
              <w:right w:val="single" w:sz="4" w:space="0" w:color="auto"/>
            </w:tcBorders>
            <w:shd w:val="clear" w:color="auto" w:fill="auto"/>
          </w:tcPr>
          <w:p w14:paraId="234FE152"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Укомплектованность медицинских организаций, оказывающих медицинскую помощь в амбулаторных условиях (доля занятых физическими лицами должностей от общего количества должностей в медицинских учреждениях, оказывающих медицинскую помощь в амбулаторных условиях), % нарастающим итогом: средними медицинскими работниками</w:t>
            </w:r>
          </w:p>
        </w:tc>
        <w:tc>
          <w:tcPr>
            <w:tcW w:w="1701" w:type="dxa"/>
            <w:tcBorders>
              <w:top w:val="single" w:sz="4" w:space="0" w:color="auto"/>
              <w:left w:val="nil"/>
              <w:bottom w:val="single" w:sz="4" w:space="0" w:color="auto"/>
              <w:right w:val="single" w:sz="4" w:space="0" w:color="auto"/>
            </w:tcBorders>
            <w:shd w:val="clear" w:color="auto" w:fill="auto"/>
            <w:vAlign w:val="center"/>
          </w:tcPr>
          <w:p w14:paraId="4A83DD0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FC3585E"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 нарастающим итогом: средними медицинскими работниками</w:t>
            </w:r>
          </w:p>
        </w:tc>
        <w:tc>
          <w:tcPr>
            <w:tcW w:w="850" w:type="dxa"/>
            <w:tcBorders>
              <w:top w:val="single" w:sz="4" w:space="0" w:color="auto"/>
              <w:left w:val="nil"/>
              <w:bottom w:val="single" w:sz="4" w:space="0" w:color="auto"/>
              <w:right w:val="single" w:sz="4" w:space="0" w:color="auto"/>
            </w:tcBorders>
            <w:shd w:val="clear" w:color="auto" w:fill="auto"/>
            <w:vAlign w:val="center"/>
          </w:tcPr>
          <w:p w14:paraId="4421ED8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79,4</w:t>
            </w:r>
          </w:p>
        </w:tc>
        <w:tc>
          <w:tcPr>
            <w:tcW w:w="850" w:type="dxa"/>
            <w:tcBorders>
              <w:top w:val="single" w:sz="4" w:space="0" w:color="auto"/>
              <w:left w:val="nil"/>
              <w:bottom w:val="single" w:sz="4" w:space="0" w:color="auto"/>
              <w:right w:val="single" w:sz="4" w:space="0" w:color="auto"/>
            </w:tcBorders>
            <w:shd w:val="clear" w:color="auto" w:fill="auto"/>
            <w:vAlign w:val="center"/>
          </w:tcPr>
          <w:p w14:paraId="64A25D0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83,9</w:t>
            </w:r>
          </w:p>
        </w:tc>
        <w:tc>
          <w:tcPr>
            <w:tcW w:w="851" w:type="dxa"/>
            <w:tcBorders>
              <w:top w:val="single" w:sz="4" w:space="0" w:color="auto"/>
              <w:left w:val="nil"/>
              <w:bottom w:val="single" w:sz="4" w:space="0" w:color="auto"/>
              <w:right w:val="single" w:sz="4" w:space="0" w:color="auto"/>
            </w:tcBorders>
            <w:shd w:val="clear" w:color="auto" w:fill="auto"/>
            <w:vAlign w:val="center"/>
          </w:tcPr>
          <w:p w14:paraId="43D7176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105,7</w:t>
            </w:r>
          </w:p>
        </w:tc>
        <w:tc>
          <w:tcPr>
            <w:tcW w:w="1418" w:type="dxa"/>
            <w:tcBorders>
              <w:top w:val="single" w:sz="4" w:space="0" w:color="auto"/>
              <w:left w:val="nil"/>
              <w:bottom w:val="single" w:sz="4" w:space="0" w:color="auto"/>
              <w:right w:val="single" w:sz="4" w:space="0" w:color="auto"/>
            </w:tcBorders>
            <w:shd w:val="clear" w:color="auto" w:fill="auto"/>
            <w:vAlign w:val="center"/>
          </w:tcPr>
          <w:p w14:paraId="2DAA9A8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27A3E2D6"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A2DD4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w:t>
            </w:r>
          </w:p>
        </w:tc>
        <w:tc>
          <w:tcPr>
            <w:tcW w:w="2835" w:type="dxa"/>
            <w:tcBorders>
              <w:top w:val="single" w:sz="4" w:space="0" w:color="auto"/>
              <w:left w:val="nil"/>
              <w:bottom w:val="single" w:sz="4" w:space="0" w:color="auto"/>
              <w:right w:val="single" w:sz="4" w:space="0" w:color="auto"/>
            </w:tcBorders>
            <w:shd w:val="clear" w:color="auto" w:fill="auto"/>
          </w:tcPr>
          <w:p w14:paraId="1610CB63"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Число специалистов, участвующих в системе непрерывного образования медицинских работников, в том числе с использованием дистанционных образовательных технологий, тыс. человек нарастающим итогом</w:t>
            </w:r>
          </w:p>
        </w:tc>
        <w:tc>
          <w:tcPr>
            <w:tcW w:w="1701" w:type="dxa"/>
            <w:tcBorders>
              <w:top w:val="single" w:sz="4" w:space="0" w:color="auto"/>
              <w:left w:val="nil"/>
              <w:bottom w:val="single" w:sz="4" w:space="0" w:color="auto"/>
              <w:right w:val="single" w:sz="4" w:space="0" w:color="auto"/>
            </w:tcBorders>
            <w:shd w:val="clear" w:color="auto" w:fill="auto"/>
            <w:vAlign w:val="center"/>
          </w:tcPr>
          <w:p w14:paraId="1D57447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7EA8F94"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тыс. человек нарастающим итогом</w:t>
            </w:r>
          </w:p>
        </w:tc>
        <w:tc>
          <w:tcPr>
            <w:tcW w:w="850" w:type="dxa"/>
            <w:tcBorders>
              <w:top w:val="single" w:sz="4" w:space="0" w:color="auto"/>
              <w:left w:val="nil"/>
              <w:bottom w:val="single" w:sz="4" w:space="0" w:color="auto"/>
              <w:right w:val="single" w:sz="4" w:space="0" w:color="auto"/>
            </w:tcBorders>
            <w:shd w:val="clear" w:color="auto" w:fill="auto"/>
            <w:vAlign w:val="center"/>
          </w:tcPr>
          <w:p w14:paraId="3C92EE64"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13,085</w:t>
            </w:r>
          </w:p>
        </w:tc>
        <w:tc>
          <w:tcPr>
            <w:tcW w:w="850" w:type="dxa"/>
            <w:tcBorders>
              <w:top w:val="single" w:sz="4" w:space="0" w:color="auto"/>
              <w:left w:val="nil"/>
              <w:bottom w:val="single" w:sz="4" w:space="0" w:color="auto"/>
              <w:right w:val="single" w:sz="4" w:space="0" w:color="auto"/>
            </w:tcBorders>
            <w:shd w:val="clear" w:color="auto" w:fill="auto"/>
            <w:vAlign w:val="center"/>
          </w:tcPr>
          <w:p w14:paraId="6BD0530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15,091</w:t>
            </w:r>
          </w:p>
        </w:tc>
        <w:tc>
          <w:tcPr>
            <w:tcW w:w="851" w:type="dxa"/>
            <w:tcBorders>
              <w:top w:val="single" w:sz="4" w:space="0" w:color="auto"/>
              <w:left w:val="nil"/>
              <w:bottom w:val="single" w:sz="4" w:space="0" w:color="auto"/>
              <w:right w:val="single" w:sz="4" w:space="0" w:color="auto"/>
            </w:tcBorders>
            <w:shd w:val="clear" w:color="auto" w:fill="auto"/>
            <w:vAlign w:val="center"/>
          </w:tcPr>
          <w:p w14:paraId="320F536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115,3</w:t>
            </w:r>
          </w:p>
        </w:tc>
        <w:tc>
          <w:tcPr>
            <w:tcW w:w="1418" w:type="dxa"/>
            <w:tcBorders>
              <w:top w:val="single" w:sz="4" w:space="0" w:color="auto"/>
              <w:left w:val="nil"/>
              <w:bottom w:val="single" w:sz="4" w:space="0" w:color="auto"/>
              <w:right w:val="single" w:sz="4" w:space="0" w:color="auto"/>
            </w:tcBorders>
            <w:shd w:val="clear" w:color="auto" w:fill="auto"/>
            <w:vAlign w:val="center"/>
          </w:tcPr>
          <w:p w14:paraId="10FF27B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6B4ABE2A" w14:textId="77777777" w:rsidTr="00F01E55">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42048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6</w:t>
            </w:r>
          </w:p>
        </w:tc>
        <w:tc>
          <w:tcPr>
            <w:tcW w:w="2835" w:type="dxa"/>
            <w:tcBorders>
              <w:top w:val="single" w:sz="4" w:space="0" w:color="auto"/>
              <w:left w:val="nil"/>
              <w:bottom w:val="single" w:sz="4" w:space="0" w:color="auto"/>
              <w:right w:val="single" w:sz="4" w:space="0" w:color="auto"/>
            </w:tcBorders>
            <w:shd w:val="clear" w:color="auto" w:fill="auto"/>
          </w:tcPr>
          <w:p w14:paraId="60B4B89C"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Обеспеченность населения врачами, оказывающими первичную медико-санитарную помощь, чел. на 10 тыс. населения</w:t>
            </w:r>
          </w:p>
        </w:tc>
        <w:tc>
          <w:tcPr>
            <w:tcW w:w="1701" w:type="dxa"/>
            <w:tcBorders>
              <w:top w:val="single" w:sz="4" w:space="0" w:color="auto"/>
              <w:left w:val="nil"/>
              <w:bottom w:val="single" w:sz="4" w:space="0" w:color="auto"/>
              <w:right w:val="single" w:sz="4" w:space="0" w:color="auto"/>
            </w:tcBorders>
            <w:shd w:val="clear" w:color="auto" w:fill="auto"/>
            <w:vAlign w:val="center"/>
          </w:tcPr>
          <w:p w14:paraId="101B256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C765CAB"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чел. на 10 тыс. населения</w:t>
            </w:r>
          </w:p>
        </w:tc>
        <w:tc>
          <w:tcPr>
            <w:tcW w:w="850" w:type="dxa"/>
            <w:tcBorders>
              <w:top w:val="single" w:sz="4" w:space="0" w:color="auto"/>
              <w:left w:val="nil"/>
              <w:bottom w:val="single" w:sz="4" w:space="0" w:color="auto"/>
              <w:right w:val="single" w:sz="4" w:space="0" w:color="auto"/>
            </w:tcBorders>
            <w:shd w:val="clear" w:color="auto" w:fill="auto"/>
            <w:vAlign w:val="center"/>
          </w:tcPr>
          <w:p w14:paraId="63CE092D"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23,3</w:t>
            </w:r>
          </w:p>
        </w:tc>
        <w:tc>
          <w:tcPr>
            <w:tcW w:w="850" w:type="dxa"/>
            <w:tcBorders>
              <w:top w:val="single" w:sz="4" w:space="0" w:color="auto"/>
              <w:left w:val="nil"/>
              <w:bottom w:val="single" w:sz="4" w:space="0" w:color="auto"/>
              <w:right w:val="single" w:sz="4" w:space="0" w:color="auto"/>
            </w:tcBorders>
            <w:shd w:val="clear" w:color="auto" w:fill="auto"/>
            <w:vAlign w:val="center"/>
          </w:tcPr>
          <w:p w14:paraId="7242E35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27,2</w:t>
            </w:r>
          </w:p>
        </w:tc>
        <w:tc>
          <w:tcPr>
            <w:tcW w:w="851" w:type="dxa"/>
            <w:tcBorders>
              <w:top w:val="single" w:sz="4" w:space="0" w:color="auto"/>
              <w:left w:val="nil"/>
              <w:bottom w:val="single" w:sz="4" w:space="0" w:color="auto"/>
              <w:right w:val="single" w:sz="4" w:space="0" w:color="auto"/>
            </w:tcBorders>
            <w:shd w:val="clear" w:color="auto" w:fill="auto"/>
            <w:vAlign w:val="center"/>
          </w:tcPr>
          <w:p w14:paraId="0B18018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116,7</w:t>
            </w:r>
          </w:p>
        </w:tc>
        <w:tc>
          <w:tcPr>
            <w:tcW w:w="1418" w:type="dxa"/>
            <w:tcBorders>
              <w:top w:val="single" w:sz="4" w:space="0" w:color="auto"/>
              <w:left w:val="nil"/>
              <w:bottom w:val="single" w:sz="4" w:space="0" w:color="auto"/>
              <w:right w:val="single" w:sz="4" w:space="0" w:color="auto"/>
            </w:tcBorders>
            <w:shd w:val="clear" w:color="auto" w:fill="auto"/>
            <w:vAlign w:val="center"/>
          </w:tcPr>
          <w:p w14:paraId="32FE929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660A1D27"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6E2F2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w:t>
            </w:r>
          </w:p>
        </w:tc>
        <w:tc>
          <w:tcPr>
            <w:tcW w:w="2835" w:type="dxa"/>
            <w:tcBorders>
              <w:top w:val="single" w:sz="4" w:space="0" w:color="auto"/>
              <w:left w:val="nil"/>
              <w:bottom w:val="single" w:sz="4" w:space="0" w:color="auto"/>
              <w:right w:val="single" w:sz="4" w:space="0" w:color="auto"/>
            </w:tcBorders>
            <w:shd w:val="clear" w:color="auto" w:fill="auto"/>
          </w:tcPr>
          <w:p w14:paraId="771368D8"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Обеспеченность медицинскими работниками, оказывающими скорую медицинскую помощь, чел. на 10 тыс. населения</w:t>
            </w:r>
          </w:p>
        </w:tc>
        <w:tc>
          <w:tcPr>
            <w:tcW w:w="1701" w:type="dxa"/>
            <w:tcBorders>
              <w:top w:val="single" w:sz="4" w:space="0" w:color="auto"/>
              <w:left w:val="nil"/>
              <w:bottom w:val="single" w:sz="4" w:space="0" w:color="auto"/>
              <w:right w:val="single" w:sz="4" w:space="0" w:color="auto"/>
            </w:tcBorders>
            <w:shd w:val="clear" w:color="auto" w:fill="auto"/>
            <w:vAlign w:val="center"/>
          </w:tcPr>
          <w:p w14:paraId="3EAA0E7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1CF9EFEE"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чел. на 10 тыс. населения</w:t>
            </w:r>
          </w:p>
        </w:tc>
        <w:tc>
          <w:tcPr>
            <w:tcW w:w="850" w:type="dxa"/>
            <w:tcBorders>
              <w:top w:val="single" w:sz="4" w:space="0" w:color="auto"/>
              <w:left w:val="nil"/>
              <w:bottom w:val="single" w:sz="4" w:space="0" w:color="auto"/>
              <w:right w:val="single" w:sz="4" w:space="0" w:color="auto"/>
            </w:tcBorders>
            <w:shd w:val="clear" w:color="auto" w:fill="auto"/>
            <w:vAlign w:val="center"/>
          </w:tcPr>
          <w:p w14:paraId="3B764B3D"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7,6</w:t>
            </w:r>
          </w:p>
        </w:tc>
        <w:tc>
          <w:tcPr>
            <w:tcW w:w="850" w:type="dxa"/>
            <w:tcBorders>
              <w:top w:val="single" w:sz="4" w:space="0" w:color="auto"/>
              <w:left w:val="nil"/>
              <w:bottom w:val="single" w:sz="4" w:space="0" w:color="auto"/>
              <w:right w:val="single" w:sz="4" w:space="0" w:color="auto"/>
            </w:tcBorders>
            <w:shd w:val="clear" w:color="auto" w:fill="auto"/>
            <w:vAlign w:val="center"/>
          </w:tcPr>
          <w:p w14:paraId="44312B7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8,2</w:t>
            </w:r>
          </w:p>
        </w:tc>
        <w:tc>
          <w:tcPr>
            <w:tcW w:w="851" w:type="dxa"/>
            <w:tcBorders>
              <w:top w:val="single" w:sz="4" w:space="0" w:color="auto"/>
              <w:left w:val="nil"/>
              <w:bottom w:val="single" w:sz="4" w:space="0" w:color="auto"/>
              <w:right w:val="single" w:sz="4" w:space="0" w:color="auto"/>
            </w:tcBorders>
            <w:shd w:val="clear" w:color="auto" w:fill="auto"/>
            <w:vAlign w:val="center"/>
          </w:tcPr>
          <w:p w14:paraId="2D5D58F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107,9</w:t>
            </w:r>
          </w:p>
        </w:tc>
        <w:tc>
          <w:tcPr>
            <w:tcW w:w="1418" w:type="dxa"/>
            <w:tcBorders>
              <w:top w:val="single" w:sz="4" w:space="0" w:color="auto"/>
              <w:left w:val="nil"/>
              <w:bottom w:val="single" w:sz="4" w:space="0" w:color="auto"/>
              <w:right w:val="single" w:sz="4" w:space="0" w:color="auto"/>
            </w:tcBorders>
            <w:shd w:val="clear" w:color="auto" w:fill="auto"/>
            <w:vAlign w:val="center"/>
          </w:tcPr>
          <w:p w14:paraId="7129A77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2D04AF89" w14:textId="77777777" w:rsidTr="00F01E55">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0D3F8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w:t>
            </w:r>
          </w:p>
        </w:tc>
        <w:tc>
          <w:tcPr>
            <w:tcW w:w="2835" w:type="dxa"/>
            <w:tcBorders>
              <w:top w:val="single" w:sz="4" w:space="0" w:color="auto"/>
              <w:left w:val="nil"/>
              <w:bottom w:val="single" w:sz="4" w:space="0" w:color="auto"/>
              <w:right w:val="single" w:sz="4" w:space="0" w:color="auto"/>
            </w:tcBorders>
            <w:shd w:val="clear" w:color="auto" w:fill="auto"/>
          </w:tcPr>
          <w:p w14:paraId="704A05A3"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Обеспеченность населения врачами, оказывающими специализированную медицинскую помощь, чел. на 10 тыс. населения</w:t>
            </w:r>
          </w:p>
        </w:tc>
        <w:tc>
          <w:tcPr>
            <w:tcW w:w="1701" w:type="dxa"/>
            <w:tcBorders>
              <w:top w:val="single" w:sz="4" w:space="0" w:color="auto"/>
              <w:left w:val="nil"/>
              <w:bottom w:val="single" w:sz="4" w:space="0" w:color="auto"/>
              <w:right w:val="single" w:sz="4" w:space="0" w:color="auto"/>
            </w:tcBorders>
            <w:shd w:val="clear" w:color="auto" w:fill="auto"/>
            <w:vAlign w:val="center"/>
          </w:tcPr>
          <w:p w14:paraId="62C72CE2"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E11BEE2"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чел. на 10 тыс. населения</w:t>
            </w:r>
          </w:p>
        </w:tc>
        <w:tc>
          <w:tcPr>
            <w:tcW w:w="850" w:type="dxa"/>
            <w:tcBorders>
              <w:top w:val="single" w:sz="4" w:space="0" w:color="auto"/>
              <w:left w:val="nil"/>
              <w:bottom w:val="single" w:sz="4" w:space="0" w:color="auto"/>
              <w:right w:val="single" w:sz="4" w:space="0" w:color="auto"/>
            </w:tcBorders>
            <w:shd w:val="clear" w:color="auto" w:fill="auto"/>
            <w:vAlign w:val="center"/>
          </w:tcPr>
          <w:p w14:paraId="59D4A357"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19,0</w:t>
            </w:r>
          </w:p>
        </w:tc>
        <w:tc>
          <w:tcPr>
            <w:tcW w:w="850" w:type="dxa"/>
            <w:tcBorders>
              <w:top w:val="single" w:sz="4" w:space="0" w:color="auto"/>
              <w:left w:val="nil"/>
              <w:bottom w:val="single" w:sz="4" w:space="0" w:color="auto"/>
              <w:right w:val="single" w:sz="4" w:space="0" w:color="auto"/>
            </w:tcBorders>
            <w:shd w:val="clear" w:color="auto" w:fill="auto"/>
            <w:vAlign w:val="center"/>
          </w:tcPr>
          <w:p w14:paraId="4D8B262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20,8</w:t>
            </w:r>
          </w:p>
        </w:tc>
        <w:tc>
          <w:tcPr>
            <w:tcW w:w="851" w:type="dxa"/>
            <w:tcBorders>
              <w:top w:val="single" w:sz="4" w:space="0" w:color="auto"/>
              <w:left w:val="nil"/>
              <w:bottom w:val="single" w:sz="4" w:space="0" w:color="auto"/>
              <w:right w:val="single" w:sz="4" w:space="0" w:color="auto"/>
            </w:tcBorders>
            <w:shd w:val="clear" w:color="auto" w:fill="auto"/>
            <w:vAlign w:val="center"/>
          </w:tcPr>
          <w:p w14:paraId="6E42C4E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109,5</w:t>
            </w:r>
          </w:p>
        </w:tc>
        <w:tc>
          <w:tcPr>
            <w:tcW w:w="1418" w:type="dxa"/>
            <w:tcBorders>
              <w:top w:val="single" w:sz="4" w:space="0" w:color="auto"/>
              <w:left w:val="nil"/>
              <w:bottom w:val="single" w:sz="4" w:space="0" w:color="auto"/>
              <w:right w:val="single" w:sz="4" w:space="0" w:color="auto"/>
            </w:tcBorders>
            <w:shd w:val="clear" w:color="auto" w:fill="auto"/>
            <w:vAlign w:val="center"/>
          </w:tcPr>
          <w:p w14:paraId="1289015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5DD5BCE5"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7CEE13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w:t>
            </w:r>
          </w:p>
        </w:tc>
        <w:tc>
          <w:tcPr>
            <w:tcW w:w="2835" w:type="dxa"/>
            <w:tcBorders>
              <w:top w:val="single" w:sz="4" w:space="0" w:color="auto"/>
              <w:left w:val="nil"/>
              <w:bottom w:val="single" w:sz="4" w:space="0" w:color="auto"/>
              <w:right w:val="single" w:sz="4" w:space="0" w:color="auto"/>
            </w:tcBorders>
            <w:shd w:val="clear" w:color="auto" w:fill="auto"/>
          </w:tcPr>
          <w:p w14:paraId="46A257D7"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Укомплектованность фельдшерских пунктов, фельдшерско-акушерских пунктов, врачебных амбулаторий медицинскими работниками, %</w:t>
            </w:r>
          </w:p>
        </w:tc>
        <w:tc>
          <w:tcPr>
            <w:tcW w:w="1701" w:type="dxa"/>
            <w:tcBorders>
              <w:top w:val="single" w:sz="4" w:space="0" w:color="auto"/>
              <w:left w:val="nil"/>
              <w:bottom w:val="single" w:sz="4" w:space="0" w:color="auto"/>
              <w:right w:val="single" w:sz="4" w:space="0" w:color="auto"/>
            </w:tcBorders>
            <w:shd w:val="clear" w:color="auto" w:fill="auto"/>
            <w:vAlign w:val="center"/>
          </w:tcPr>
          <w:p w14:paraId="5D10A5AD"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62B0BE2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317AE17D"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81,2</w:t>
            </w:r>
          </w:p>
        </w:tc>
        <w:tc>
          <w:tcPr>
            <w:tcW w:w="850" w:type="dxa"/>
            <w:tcBorders>
              <w:top w:val="single" w:sz="4" w:space="0" w:color="auto"/>
              <w:left w:val="nil"/>
              <w:bottom w:val="single" w:sz="4" w:space="0" w:color="auto"/>
              <w:right w:val="single" w:sz="4" w:space="0" w:color="auto"/>
            </w:tcBorders>
            <w:shd w:val="clear" w:color="auto" w:fill="auto"/>
            <w:vAlign w:val="center"/>
          </w:tcPr>
          <w:p w14:paraId="522948A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82,1</w:t>
            </w:r>
          </w:p>
        </w:tc>
        <w:tc>
          <w:tcPr>
            <w:tcW w:w="851" w:type="dxa"/>
            <w:tcBorders>
              <w:top w:val="single" w:sz="4" w:space="0" w:color="auto"/>
              <w:left w:val="nil"/>
              <w:bottom w:val="single" w:sz="4" w:space="0" w:color="auto"/>
              <w:right w:val="single" w:sz="4" w:space="0" w:color="auto"/>
            </w:tcBorders>
            <w:shd w:val="clear" w:color="auto" w:fill="auto"/>
            <w:vAlign w:val="center"/>
          </w:tcPr>
          <w:p w14:paraId="14D5437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101,1</w:t>
            </w:r>
          </w:p>
        </w:tc>
        <w:tc>
          <w:tcPr>
            <w:tcW w:w="1418" w:type="dxa"/>
            <w:tcBorders>
              <w:top w:val="single" w:sz="4" w:space="0" w:color="auto"/>
              <w:left w:val="nil"/>
              <w:bottom w:val="single" w:sz="4" w:space="0" w:color="auto"/>
              <w:right w:val="single" w:sz="4" w:space="0" w:color="auto"/>
            </w:tcBorders>
            <w:shd w:val="clear" w:color="auto" w:fill="auto"/>
            <w:vAlign w:val="center"/>
          </w:tcPr>
          <w:p w14:paraId="548A6F1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A62A63B" w14:textId="77777777" w:rsidTr="00F01E55">
        <w:trPr>
          <w:trHeight w:val="85"/>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BC85B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«Создание единого цифрового контура в здравоохранении на основе единой государственной информационной системы здравоохранения (ЕГИСЗ)»</w:t>
            </w:r>
          </w:p>
        </w:tc>
      </w:tr>
      <w:tr w:rsidR="004B227C" w:rsidRPr="004B227C" w14:paraId="0E21D4F8"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8FFCD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tcPr>
          <w:p w14:paraId="2FE4F63E"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Число граждан, воспользовавшихся услугами (сервисами) в Личном кабинете пациента «Мое здоровье» на Едином портале государственных услуг и функций в отчетном году, тыс. чел.</w:t>
            </w:r>
          </w:p>
        </w:tc>
        <w:tc>
          <w:tcPr>
            <w:tcW w:w="1701" w:type="dxa"/>
            <w:tcBorders>
              <w:top w:val="single" w:sz="4" w:space="0" w:color="auto"/>
              <w:left w:val="nil"/>
              <w:bottom w:val="single" w:sz="4" w:space="0" w:color="auto"/>
              <w:right w:val="single" w:sz="4" w:space="0" w:color="auto"/>
            </w:tcBorders>
            <w:shd w:val="clear" w:color="auto" w:fill="auto"/>
            <w:vAlign w:val="center"/>
          </w:tcPr>
          <w:p w14:paraId="7DC76C7B"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6699A13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тыс. чел.</w:t>
            </w:r>
          </w:p>
        </w:tc>
        <w:tc>
          <w:tcPr>
            <w:tcW w:w="850" w:type="dxa"/>
            <w:tcBorders>
              <w:top w:val="single" w:sz="4" w:space="0" w:color="auto"/>
              <w:left w:val="nil"/>
              <w:bottom w:val="single" w:sz="4" w:space="0" w:color="auto"/>
              <w:right w:val="single" w:sz="4" w:space="0" w:color="auto"/>
            </w:tcBorders>
            <w:shd w:val="clear" w:color="auto" w:fill="auto"/>
            <w:vAlign w:val="center"/>
          </w:tcPr>
          <w:p w14:paraId="2ECAC8F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245,14</w:t>
            </w:r>
          </w:p>
        </w:tc>
        <w:tc>
          <w:tcPr>
            <w:tcW w:w="850" w:type="dxa"/>
            <w:tcBorders>
              <w:top w:val="single" w:sz="4" w:space="0" w:color="auto"/>
              <w:left w:val="nil"/>
              <w:bottom w:val="single" w:sz="4" w:space="0" w:color="auto"/>
              <w:right w:val="single" w:sz="4" w:space="0" w:color="auto"/>
            </w:tcBorders>
            <w:shd w:val="clear" w:color="auto" w:fill="auto"/>
            <w:vAlign w:val="center"/>
          </w:tcPr>
          <w:p w14:paraId="348CB3F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255,3</w:t>
            </w:r>
          </w:p>
        </w:tc>
        <w:tc>
          <w:tcPr>
            <w:tcW w:w="851" w:type="dxa"/>
            <w:tcBorders>
              <w:top w:val="single" w:sz="4" w:space="0" w:color="auto"/>
              <w:left w:val="nil"/>
              <w:bottom w:val="single" w:sz="4" w:space="0" w:color="auto"/>
              <w:right w:val="single" w:sz="4" w:space="0" w:color="auto"/>
            </w:tcBorders>
            <w:shd w:val="clear" w:color="auto" w:fill="auto"/>
            <w:vAlign w:val="center"/>
          </w:tcPr>
          <w:p w14:paraId="14E053A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104,1</w:t>
            </w:r>
          </w:p>
        </w:tc>
        <w:tc>
          <w:tcPr>
            <w:tcW w:w="1418" w:type="dxa"/>
            <w:tcBorders>
              <w:top w:val="single" w:sz="4" w:space="0" w:color="auto"/>
              <w:left w:val="nil"/>
              <w:bottom w:val="single" w:sz="4" w:space="0" w:color="auto"/>
              <w:right w:val="single" w:sz="4" w:space="0" w:color="auto"/>
            </w:tcBorders>
            <w:shd w:val="clear" w:color="auto" w:fill="auto"/>
            <w:vAlign w:val="center"/>
          </w:tcPr>
          <w:p w14:paraId="7CF640D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6AAA4A7"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F3DA6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tcPr>
          <w:p w14:paraId="200D7C21"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случаев оказания медицинской помощи, по которым предоставлены электронные медицинские документы в подсистеме ЕГИСЗ за период, %</w:t>
            </w:r>
          </w:p>
        </w:tc>
        <w:tc>
          <w:tcPr>
            <w:tcW w:w="1701" w:type="dxa"/>
            <w:tcBorders>
              <w:top w:val="single" w:sz="4" w:space="0" w:color="auto"/>
              <w:left w:val="nil"/>
              <w:bottom w:val="single" w:sz="4" w:space="0" w:color="auto"/>
              <w:right w:val="single" w:sz="4" w:space="0" w:color="auto"/>
            </w:tcBorders>
            <w:shd w:val="clear" w:color="auto" w:fill="auto"/>
            <w:vAlign w:val="center"/>
          </w:tcPr>
          <w:p w14:paraId="405FBD01"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3E29FFD"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1820717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69,0</w:t>
            </w:r>
          </w:p>
        </w:tc>
        <w:tc>
          <w:tcPr>
            <w:tcW w:w="850" w:type="dxa"/>
            <w:tcBorders>
              <w:top w:val="single" w:sz="4" w:space="0" w:color="auto"/>
              <w:left w:val="nil"/>
              <w:bottom w:val="single" w:sz="4" w:space="0" w:color="auto"/>
              <w:right w:val="single" w:sz="4" w:space="0" w:color="auto"/>
            </w:tcBorders>
            <w:shd w:val="clear" w:color="auto" w:fill="auto"/>
            <w:vAlign w:val="center"/>
          </w:tcPr>
          <w:p w14:paraId="2FADEA2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69,0</w:t>
            </w:r>
          </w:p>
        </w:tc>
        <w:tc>
          <w:tcPr>
            <w:tcW w:w="851" w:type="dxa"/>
            <w:tcBorders>
              <w:top w:val="single" w:sz="4" w:space="0" w:color="auto"/>
              <w:left w:val="nil"/>
              <w:bottom w:val="single" w:sz="4" w:space="0" w:color="auto"/>
              <w:right w:val="single" w:sz="4" w:space="0" w:color="auto"/>
            </w:tcBorders>
            <w:shd w:val="clear" w:color="auto" w:fill="auto"/>
            <w:vAlign w:val="center"/>
          </w:tcPr>
          <w:p w14:paraId="3DFCA0A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1FACE3C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93469C9"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7B7B5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single" w:sz="4" w:space="0" w:color="auto"/>
              <w:left w:val="nil"/>
              <w:bottom w:val="single" w:sz="4" w:space="0" w:color="auto"/>
              <w:right w:val="single" w:sz="4" w:space="0" w:color="auto"/>
            </w:tcBorders>
            <w:shd w:val="clear" w:color="auto" w:fill="auto"/>
          </w:tcPr>
          <w:p w14:paraId="6B370521" w14:textId="77777777" w:rsidR="003121C6" w:rsidRPr="004B227C" w:rsidRDefault="003121C6" w:rsidP="004B227C">
            <w:pPr>
              <w:spacing w:after="0" w:line="240" w:lineRule="auto"/>
              <w:rPr>
                <w:rFonts w:ascii="PT Astra Serif" w:hAnsi="PT Astra Serif"/>
              </w:rPr>
            </w:pPr>
            <w:proofErr w:type="gramStart"/>
            <w:r w:rsidRPr="004B227C">
              <w:rPr>
                <w:rFonts w:ascii="PT Astra Serif" w:hAnsi="PT Astra Serif"/>
              </w:rPr>
              <w:t xml:space="preserve">Доля медицинских организаций государственной и муниципальной систем здравоохранения, использующих медицинские информационные системы для организации и оказания медицинской </w:t>
            </w:r>
            <w:r w:rsidRPr="004B227C">
              <w:rPr>
                <w:rFonts w:ascii="PT Astra Serif" w:hAnsi="PT Astra Serif"/>
              </w:rPr>
              <w:lastRenderedPageBreak/>
              <w:t>помощи гражданам, обеспечивающих информационное взаимодействие с ЕГИСЗ, %</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38CCA4FF"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lastRenderedPageBreak/>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1DE29498"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186B496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66EC11D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14:paraId="0975570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7597521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06244514" w14:textId="77777777" w:rsidTr="00F01E55">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CB179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4</w:t>
            </w:r>
          </w:p>
        </w:tc>
        <w:tc>
          <w:tcPr>
            <w:tcW w:w="2835" w:type="dxa"/>
            <w:tcBorders>
              <w:top w:val="single" w:sz="4" w:space="0" w:color="auto"/>
              <w:left w:val="nil"/>
              <w:bottom w:val="single" w:sz="4" w:space="0" w:color="auto"/>
              <w:right w:val="single" w:sz="4" w:space="0" w:color="auto"/>
            </w:tcBorders>
            <w:shd w:val="clear" w:color="auto" w:fill="auto"/>
          </w:tcPr>
          <w:p w14:paraId="5C53DD75"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записей на прием к врачу, совершенных гражданами дистанционно, %</w:t>
            </w:r>
          </w:p>
        </w:tc>
        <w:tc>
          <w:tcPr>
            <w:tcW w:w="1701" w:type="dxa"/>
            <w:tcBorders>
              <w:top w:val="single" w:sz="4" w:space="0" w:color="auto"/>
              <w:left w:val="nil"/>
              <w:bottom w:val="single" w:sz="4" w:space="0" w:color="auto"/>
              <w:right w:val="single" w:sz="4" w:space="0" w:color="auto"/>
            </w:tcBorders>
            <w:shd w:val="clear" w:color="auto" w:fill="auto"/>
            <w:vAlign w:val="center"/>
          </w:tcPr>
          <w:p w14:paraId="1863ABF2"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2C81F9B"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12715C1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48,0</w:t>
            </w:r>
          </w:p>
        </w:tc>
        <w:tc>
          <w:tcPr>
            <w:tcW w:w="850" w:type="dxa"/>
            <w:tcBorders>
              <w:top w:val="single" w:sz="4" w:space="0" w:color="auto"/>
              <w:left w:val="nil"/>
              <w:bottom w:val="single" w:sz="4" w:space="0" w:color="auto"/>
              <w:right w:val="single" w:sz="4" w:space="0" w:color="auto"/>
            </w:tcBorders>
            <w:shd w:val="clear" w:color="auto" w:fill="auto"/>
            <w:vAlign w:val="center"/>
          </w:tcPr>
          <w:p w14:paraId="21E6D5F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48,0</w:t>
            </w:r>
          </w:p>
        </w:tc>
        <w:tc>
          <w:tcPr>
            <w:tcW w:w="851" w:type="dxa"/>
            <w:tcBorders>
              <w:top w:val="single" w:sz="4" w:space="0" w:color="auto"/>
              <w:left w:val="nil"/>
              <w:bottom w:val="single" w:sz="4" w:space="0" w:color="auto"/>
              <w:right w:val="single" w:sz="4" w:space="0" w:color="auto"/>
            </w:tcBorders>
            <w:shd w:val="clear" w:color="auto" w:fill="auto"/>
            <w:vAlign w:val="center"/>
          </w:tcPr>
          <w:p w14:paraId="2FAA547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34784CB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52A9414E"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7ACB0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w:t>
            </w:r>
          </w:p>
        </w:tc>
        <w:tc>
          <w:tcPr>
            <w:tcW w:w="2835" w:type="dxa"/>
            <w:tcBorders>
              <w:top w:val="single" w:sz="4" w:space="0" w:color="auto"/>
              <w:left w:val="nil"/>
              <w:bottom w:val="single" w:sz="4" w:space="0" w:color="auto"/>
              <w:right w:val="single" w:sz="4" w:space="0" w:color="auto"/>
            </w:tcBorders>
            <w:shd w:val="clear" w:color="auto" w:fill="auto"/>
          </w:tcPr>
          <w:p w14:paraId="59CAF526"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граждан, являющихся пользователями ЕПГУ, которым доступны электронные медицинские документы в Личном кабинете пациента «Мое здоровье» по факту оказания медицинской помощи за период, %</w:t>
            </w:r>
          </w:p>
        </w:tc>
        <w:tc>
          <w:tcPr>
            <w:tcW w:w="1701" w:type="dxa"/>
            <w:tcBorders>
              <w:top w:val="single" w:sz="4" w:space="0" w:color="auto"/>
              <w:left w:val="nil"/>
              <w:bottom w:val="single" w:sz="4" w:space="0" w:color="auto"/>
              <w:right w:val="single" w:sz="4" w:space="0" w:color="auto"/>
            </w:tcBorders>
            <w:shd w:val="clear" w:color="auto" w:fill="auto"/>
            <w:vAlign w:val="center"/>
          </w:tcPr>
          <w:p w14:paraId="5A2BA272"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5703E1FA"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4B01299B"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32,0</w:t>
            </w:r>
          </w:p>
        </w:tc>
        <w:tc>
          <w:tcPr>
            <w:tcW w:w="850" w:type="dxa"/>
            <w:tcBorders>
              <w:top w:val="single" w:sz="4" w:space="0" w:color="auto"/>
              <w:left w:val="nil"/>
              <w:bottom w:val="single" w:sz="4" w:space="0" w:color="auto"/>
              <w:right w:val="single" w:sz="4" w:space="0" w:color="auto"/>
            </w:tcBorders>
            <w:shd w:val="clear" w:color="auto" w:fill="auto"/>
            <w:vAlign w:val="center"/>
          </w:tcPr>
          <w:p w14:paraId="06A60DD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32,0</w:t>
            </w:r>
          </w:p>
        </w:tc>
        <w:tc>
          <w:tcPr>
            <w:tcW w:w="851" w:type="dxa"/>
            <w:tcBorders>
              <w:top w:val="single" w:sz="4" w:space="0" w:color="auto"/>
              <w:left w:val="nil"/>
              <w:bottom w:val="single" w:sz="4" w:space="0" w:color="auto"/>
              <w:right w:val="single" w:sz="4" w:space="0" w:color="auto"/>
            </w:tcBorders>
            <w:shd w:val="clear" w:color="auto" w:fill="auto"/>
            <w:vAlign w:val="center"/>
          </w:tcPr>
          <w:p w14:paraId="2B6D54C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1C5A638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F8013E7"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3B329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w:t>
            </w:r>
          </w:p>
        </w:tc>
        <w:tc>
          <w:tcPr>
            <w:tcW w:w="2835" w:type="dxa"/>
            <w:tcBorders>
              <w:top w:val="single" w:sz="4" w:space="0" w:color="auto"/>
              <w:left w:val="nil"/>
              <w:bottom w:val="single" w:sz="4" w:space="0" w:color="auto"/>
              <w:right w:val="single" w:sz="4" w:space="0" w:color="auto"/>
            </w:tcBorders>
            <w:shd w:val="clear" w:color="auto" w:fill="auto"/>
          </w:tcPr>
          <w:p w14:paraId="740FA75C"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медицинских организаций государственной и муниципальной систем здравоохранения, подключенных к централизованным подсистемам государственных информационных систем в сфере здравоохранения субъектов Российской Федерации, %</w:t>
            </w:r>
          </w:p>
        </w:tc>
        <w:tc>
          <w:tcPr>
            <w:tcW w:w="1701" w:type="dxa"/>
            <w:tcBorders>
              <w:top w:val="single" w:sz="4" w:space="0" w:color="auto"/>
              <w:left w:val="nil"/>
              <w:bottom w:val="single" w:sz="4" w:space="0" w:color="auto"/>
              <w:right w:val="single" w:sz="4" w:space="0" w:color="auto"/>
            </w:tcBorders>
            <w:shd w:val="clear" w:color="auto" w:fill="auto"/>
            <w:vAlign w:val="center"/>
          </w:tcPr>
          <w:p w14:paraId="17946797"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356C660"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2305256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1778695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14:paraId="016DD35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6D50CAC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2E15453C" w14:textId="77777777" w:rsidTr="00F01E55">
        <w:trPr>
          <w:trHeight w:val="85"/>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F88619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hAnsi="PT Astra Serif"/>
              </w:rPr>
              <w:t>Региональный проект «Развитие экспорта медицинских услуг (Томская область)»</w:t>
            </w:r>
          </w:p>
        </w:tc>
      </w:tr>
      <w:tr w:rsidR="004B227C" w:rsidRPr="004B227C" w14:paraId="7FCEF933" w14:textId="77777777" w:rsidTr="00F01E55">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0DE50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tcPr>
          <w:p w14:paraId="0D188D19"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Количество пролеченных иностранных граждан, тыс. чел.</w:t>
            </w:r>
          </w:p>
        </w:tc>
        <w:tc>
          <w:tcPr>
            <w:tcW w:w="1701" w:type="dxa"/>
            <w:tcBorders>
              <w:top w:val="single" w:sz="4" w:space="0" w:color="auto"/>
              <w:left w:val="nil"/>
              <w:bottom w:val="single" w:sz="4" w:space="0" w:color="auto"/>
              <w:right w:val="single" w:sz="4" w:space="0" w:color="auto"/>
            </w:tcBorders>
            <w:shd w:val="clear" w:color="auto" w:fill="auto"/>
            <w:vAlign w:val="center"/>
          </w:tcPr>
          <w:p w14:paraId="01E9B11C"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D3C208D"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тыс. чел.</w:t>
            </w:r>
          </w:p>
        </w:tc>
        <w:tc>
          <w:tcPr>
            <w:tcW w:w="850" w:type="dxa"/>
            <w:tcBorders>
              <w:top w:val="single" w:sz="4" w:space="0" w:color="auto"/>
              <w:left w:val="nil"/>
              <w:bottom w:val="single" w:sz="4" w:space="0" w:color="auto"/>
              <w:right w:val="single" w:sz="4" w:space="0" w:color="auto"/>
            </w:tcBorders>
            <w:shd w:val="clear" w:color="auto" w:fill="auto"/>
            <w:vAlign w:val="center"/>
          </w:tcPr>
          <w:p w14:paraId="06B9AB37"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21,0568</w:t>
            </w:r>
          </w:p>
        </w:tc>
        <w:tc>
          <w:tcPr>
            <w:tcW w:w="850" w:type="dxa"/>
            <w:tcBorders>
              <w:top w:val="single" w:sz="4" w:space="0" w:color="auto"/>
              <w:left w:val="nil"/>
              <w:bottom w:val="single" w:sz="4" w:space="0" w:color="auto"/>
              <w:right w:val="single" w:sz="4" w:space="0" w:color="auto"/>
            </w:tcBorders>
            <w:shd w:val="clear" w:color="auto" w:fill="auto"/>
            <w:vAlign w:val="center"/>
          </w:tcPr>
          <w:p w14:paraId="1BEA11A8" w14:textId="77777777" w:rsidR="003121C6" w:rsidRPr="004B227C" w:rsidRDefault="003121C6" w:rsidP="004B227C">
            <w:pPr>
              <w:spacing w:after="0" w:line="240" w:lineRule="auto"/>
              <w:jc w:val="center"/>
              <w:rPr>
                <w:rFonts w:ascii="PT Astra Serif" w:eastAsia="Times New Roman" w:hAnsi="PT Astra Serif" w:cs="Calibri"/>
                <w:highlight w:val="red"/>
                <w:lang w:eastAsia="ru-RU"/>
              </w:rPr>
            </w:pPr>
            <w:r w:rsidRPr="004B227C">
              <w:rPr>
                <w:rFonts w:ascii="PT Astra Serif" w:eastAsia="Times New Roman" w:hAnsi="PT Astra Serif" w:cs="Calibri"/>
                <w:lang w:eastAsia="ru-RU"/>
              </w:rPr>
              <w:t>33,536</w:t>
            </w:r>
          </w:p>
        </w:tc>
        <w:tc>
          <w:tcPr>
            <w:tcW w:w="851" w:type="dxa"/>
            <w:tcBorders>
              <w:top w:val="single" w:sz="4" w:space="0" w:color="auto"/>
              <w:left w:val="nil"/>
              <w:bottom w:val="single" w:sz="4" w:space="0" w:color="auto"/>
              <w:right w:val="single" w:sz="4" w:space="0" w:color="auto"/>
            </w:tcBorders>
            <w:shd w:val="clear" w:color="auto" w:fill="auto"/>
            <w:vAlign w:val="center"/>
          </w:tcPr>
          <w:p w14:paraId="7DB4281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159,3</w:t>
            </w:r>
          </w:p>
        </w:tc>
        <w:tc>
          <w:tcPr>
            <w:tcW w:w="1418" w:type="dxa"/>
            <w:tcBorders>
              <w:top w:val="single" w:sz="4" w:space="0" w:color="auto"/>
              <w:left w:val="nil"/>
              <w:bottom w:val="single" w:sz="4" w:space="0" w:color="auto"/>
              <w:right w:val="single" w:sz="4" w:space="0" w:color="auto"/>
            </w:tcBorders>
            <w:shd w:val="clear" w:color="auto" w:fill="auto"/>
            <w:vAlign w:val="center"/>
          </w:tcPr>
          <w:p w14:paraId="037377F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72F6230E" w14:textId="77777777" w:rsidTr="00F01E55">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3B26F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tcPr>
          <w:p w14:paraId="7253B5B6"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Увеличение объема экспорта медицинских услуг не менее чем в четыре раза по сравнению с 2017 годом (до 1 млрд. долларов США в год)</w:t>
            </w:r>
          </w:p>
        </w:tc>
        <w:tc>
          <w:tcPr>
            <w:tcW w:w="1701" w:type="dxa"/>
            <w:tcBorders>
              <w:top w:val="single" w:sz="4" w:space="0" w:color="auto"/>
              <w:left w:val="nil"/>
              <w:bottom w:val="single" w:sz="4" w:space="0" w:color="auto"/>
              <w:right w:val="single" w:sz="4" w:space="0" w:color="auto"/>
            </w:tcBorders>
            <w:shd w:val="clear" w:color="auto" w:fill="auto"/>
            <w:vAlign w:val="center"/>
          </w:tcPr>
          <w:p w14:paraId="106F065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E53484C"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до 1 млрд. долларов США в год</w:t>
            </w:r>
          </w:p>
        </w:tc>
        <w:tc>
          <w:tcPr>
            <w:tcW w:w="850" w:type="dxa"/>
            <w:tcBorders>
              <w:top w:val="single" w:sz="4" w:space="0" w:color="auto"/>
              <w:left w:val="nil"/>
              <w:bottom w:val="single" w:sz="4" w:space="0" w:color="auto"/>
              <w:right w:val="single" w:sz="4" w:space="0" w:color="auto"/>
            </w:tcBorders>
            <w:shd w:val="clear" w:color="auto" w:fill="auto"/>
            <w:vAlign w:val="center"/>
          </w:tcPr>
          <w:p w14:paraId="2C09356C"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1,403</w:t>
            </w:r>
          </w:p>
        </w:tc>
        <w:tc>
          <w:tcPr>
            <w:tcW w:w="850" w:type="dxa"/>
            <w:tcBorders>
              <w:top w:val="single" w:sz="4" w:space="0" w:color="auto"/>
              <w:left w:val="nil"/>
              <w:bottom w:val="single" w:sz="4" w:space="0" w:color="auto"/>
              <w:right w:val="single" w:sz="4" w:space="0" w:color="auto"/>
            </w:tcBorders>
            <w:shd w:val="clear" w:color="auto" w:fill="auto"/>
            <w:vAlign w:val="center"/>
          </w:tcPr>
          <w:p w14:paraId="78533158" w14:textId="77777777" w:rsidR="003121C6" w:rsidRPr="004B227C" w:rsidRDefault="003121C6" w:rsidP="004B227C">
            <w:pPr>
              <w:spacing w:after="0" w:line="240" w:lineRule="auto"/>
              <w:jc w:val="center"/>
              <w:rPr>
                <w:rFonts w:ascii="PT Astra Serif" w:eastAsia="Times New Roman" w:hAnsi="PT Astra Serif" w:cs="Calibri"/>
                <w:highlight w:val="red"/>
                <w:lang w:eastAsia="ru-RU"/>
              </w:rPr>
            </w:pPr>
            <w:r w:rsidRPr="004B227C">
              <w:rPr>
                <w:rFonts w:ascii="PT Astra Serif" w:eastAsia="Times New Roman" w:hAnsi="PT Astra Serif" w:cs="Calibri"/>
                <w:lang w:eastAsia="ru-RU"/>
              </w:rPr>
              <w:t>1,9142</w:t>
            </w:r>
          </w:p>
        </w:tc>
        <w:tc>
          <w:tcPr>
            <w:tcW w:w="851" w:type="dxa"/>
            <w:tcBorders>
              <w:top w:val="single" w:sz="4" w:space="0" w:color="auto"/>
              <w:left w:val="nil"/>
              <w:bottom w:val="single" w:sz="4" w:space="0" w:color="auto"/>
              <w:right w:val="single" w:sz="4" w:space="0" w:color="auto"/>
            </w:tcBorders>
            <w:shd w:val="clear" w:color="auto" w:fill="auto"/>
            <w:vAlign w:val="center"/>
          </w:tcPr>
          <w:p w14:paraId="2A98F74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136.4</w:t>
            </w:r>
          </w:p>
        </w:tc>
        <w:tc>
          <w:tcPr>
            <w:tcW w:w="1418" w:type="dxa"/>
            <w:tcBorders>
              <w:top w:val="single" w:sz="4" w:space="0" w:color="auto"/>
              <w:left w:val="nil"/>
              <w:bottom w:val="single" w:sz="4" w:space="0" w:color="auto"/>
              <w:right w:val="single" w:sz="4" w:space="0" w:color="auto"/>
            </w:tcBorders>
            <w:shd w:val="clear" w:color="auto" w:fill="auto"/>
            <w:vAlign w:val="center"/>
          </w:tcPr>
          <w:p w14:paraId="49523CD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4F53D8B" w14:textId="77777777" w:rsidTr="00F01E55">
        <w:trPr>
          <w:trHeight w:val="202"/>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7ABCD7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«Модернизация первичного звена здравоохранения Российской Федерации»</w:t>
            </w:r>
          </w:p>
        </w:tc>
      </w:tr>
      <w:tr w:rsidR="004B227C" w:rsidRPr="004B227C" w14:paraId="5CFE8D6E" w14:textId="77777777" w:rsidTr="00F01E55">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46E10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2D329F3C"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Число посещений сельскими жителями медицинских организаций на 1 сельского жителя в год</w:t>
            </w:r>
          </w:p>
        </w:tc>
        <w:tc>
          <w:tcPr>
            <w:tcW w:w="1701" w:type="dxa"/>
            <w:tcBorders>
              <w:top w:val="single" w:sz="4" w:space="0" w:color="auto"/>
              <w:left w:val="nil"/>
              <w:bottom w:val="single" w:sz="4" w:space="0" w:color="auto"/>
              <w:right w:val="single" w:sz="4" w:space="0" w:color="auto"/>
            </w:tcBorders>
            <w:shd w:val="clear" w:color="auto" w:fill="auto"/>
            <w:vAlign w:val="center"/>
          </w:tcPr>
          <w:p w14:paraId="0A13794C"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8210A70"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169A3C83"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7,43</w:t>
            </w:r>
          </w:p>
        </w:tc>
        <w:tc>
          <w:tcPr>
            <w:tcW w:w="850" w:type="dxa"/>
            <w:tcBorders>
              <w:top w:val="single" w:sz="4" w:space="0" w:color="auto"/>
              <w:left w:val="nil"/>
              <w:bottom w:val="single" w:sz="4" w:space="0" w:color="auto"/>
              <w:right w:val="single" w:sz="4" w:space="0" w:color="auto"/>
            </w:tcBorders>
            <w:shd w:val="clear" w:color="auto" w:fill="auto"/>
            <w:vAlign w:val="center"/>
          </w:tcPr>
          <w:p w14:paraId="36102E8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hAnsi="PT Astra Serif"/>
              </w:rPr>
              <w:t>7,66</w:t>
            </w:r>
          </w:p>
        </w:tc>
        <w:tc>
          <w:tcPr>
            <w:tcW w:w="851" w:type="dxa"/>
            <w:tcBorders>
              <w:top w:val="single" w:sz="4" w:space="0" w:color="auto"/>
              <w:left w:val="nil"/>
              <w:bottom w:val="single" w:sz="4" w:space="0" w:color="auto"/>
              <w:right w:val="single" w:sz="4" w:space="0" w:color="auto"/>
            </w:tcBorders>
            <w:shd w:val="clear" w:color="auto" w:fill="auto"/>
            <w:vAlign w:val="center"/>
          </w:tcPr>
          <w:p w14:paraId="25D6C39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103,1</w:t>
            </w:r>
          </w:p>
        </w:tc>
        <w:tc>
          <w:tcPr>
            <w:tcW w:w="1418" w:type="dxa"/>
            <w:tcBorders>
              <w:top w:val="single" w:sz="4" w:space="0" w:color="auto"/>
              <w:left w:val="nil"/>
              <w:bottom w:val="single" w:sz="4" w:space="0" w:color="auto"/>
              <w:right w:val="single" w:sz="4" w:space="0" w:color="auto"/>
            </w:tcBorders>
            <w:shd w:val="clear" w:color="auto" w:fill="auto"/>
            <w:vAlign w:val="center"/>
          </w:tcPr>
          <w:p w14:paraId="3B19848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5AE312EF" w14:textId="77777777" w:rsidTr="00F01E55">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8492F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750818E6"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оборудования в подразделениях, оказывающих медицинскую помощь в амбулаторных условиях, со сроком эксплуатации свыше 10 лет, от общего числа данного вида оборудования</w:t>
            </w:r>
          </w:p>
        </w:tc>
        <w:tc>
          <w:tcPr>
            <w:tcW w:w="1701" w:type="dxa"/>
            <w:tcBorders>
              <w:top w:val="single" w:sz="4" w:space="0" w:color="auto"/>
              <w:left w:val="nil"/>
              <w:bottom w:val="single" w:sz="4" w:space="0" w:color="auto"/>
              <w:right w:val="single" w:sz="4" w:space="0" w:color="auto"/>
            </w:tcBorders>
            <w:shd w:val="clear" w:color="auto" w:fill="auto"/>
            <w:vAlign w:val="center"/>
          </w:tcPr>
          <w:p w14:paraId="52B02EB5"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BFCB90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39535B99"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38,4</w:t>
            </w:r>
          </w:p>
        </w:tc>
        <w:tc>
          <w:tcPr>
            <w:tcW w:w="850" w:type="dxa"/>
            <w:tcBorders>
              <w:top w:val="single" w:sz="4" w:space="0" w:color="auto"/>
              <w:left w:val="nil"/>
              <w:bottom w:val="single" w:sz="4" w:space="0" w:color="auto"/>
              <w:right w:val="single" w:sz="4" w:space="0" w:color="auto"/>
            </w:tcBorders>
            <w:shd w:val="clear" w:color="auto" w:fill="auto"/>
            <w:vAlign w:val="center"/>
          </w:tcPr>
          <w:p w14:paraId="4DEDC17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38,4</w:t>
            </w:r>
          </w:p>
        </w:tc>
        <w:tc>
          <w:tcPr>
            <w:tcW w:w="851" w:type="dxa"/>
            <w:tcBorders>
              <w:top w:val="single" w:sz="4" w:space="0" w:color="auto"/>
              <w:left w:val="nil"/>
              <w:bottom w:val="single" w:sz="4" w:space="0" w:color="auto"/>
              <w:right w:val="single" w:sz="4" w:space="0" w:color="auto"/>
            </w:tcBorders>
            <w:shd w:val="clear" w:color="auto" w:fill="auto"/>
            <w:vAlign w:val="center"/>
          </w:tcPr>
          <w:p w14:paraId="3522E31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166FD24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5AB9B890" w14:textId="77777777" w:rsidTr="00F01E55">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5A418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single" w:sz="4" w:space="0" w:color="auto"/>
              <w:left w:val="nil"/>
              <w:bottom w:val="single" w:sz="4" w:space="0" w:color="auto"/>
              <w:right w:val="single" w:sz="4" w:space="0" w:color="auto"/>
            </w:tcBorders>
            <w:shd w:val="clear" w:color="auto" w:fill="auto"/>
            <w:vAlign w:val="center"/>
          </w:tcPr>
          <w:p w14:paraId="25919930"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Доля зданий медицинских организаций, оказывающих первичную медико-санитарную помощь, находящихся в аварийном состоянии, требующих сноса, реконструкции и капитального ремонта</w:t>
            </w:r>
          </w:p>
        </w:tc>
        <w:tc>
          <w:tcPr>
            <w:tcW w:w="1701" w:type="dxa"/>
            <w:tcBorders>
              <w:top w:val="single" w:sz="4" w:space="0" w:color="auto"/>
              <w:left w:val="nil"/>
              <w:bottom w:val="single" w:sz="4" w:space="0" w:color="auto"/>
              <w:right w:val="single" w:sz="4" w:space="0" w:color="auto"/>
            </w:tcBorders>
            <w:shd w:val="clear" w:color="auto" w:fill="auto"/>
            <w:vAlign w:val="center"/>
          </w:tcPr>
          <w:p w14:paraId="5DAE8D8B"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C78F5CD"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177A66F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33,4</w:t>
            </w:r>
          </w:p>
        </w:tc>
        <w:tc>
          <w:tcPr>
            <w:tcW w:w="850" w:type="dxa"/>
            <w:tcBorders>
              <w:top w:val="single" w:sz="4" w:space="0" w:color="auto"/>
              <w:left w:val="nil"/>
              <w:bottom w:val="single" w:sz="4" w:space="0" w:color="auto"/>
              <w:right w:val="single" w:sz="4" w:space="0" w:color="auto"/>
            </w:tcBorders>
            <w:shd w:val="clear" w:color="auto" w:fill="auto"/>
            <w:vAlign w:val="center"/>
          </w:tcPr>
          <w:p w14:paraId="4DCC824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33,4</w:t>
            </w:r>
          </w:p>
        </w:tc>
        <w:tc>
          <w:tcPr>
            <w:tcW w:w="851" w:type="dxa"/>
            <w:tcBorders>
              <w:top w:val="single" w:sz="4" w:space="0" w:color="auto"/>
              <w:left w:val="nil"/>
              <w:bottom w:val="single" w:sz="4" w:space="0" w:color="auto"/>
              <w:right w:val="single" w:sz="4" w:space="0" w:color="auto"/>
            </w:tcBorders>
            <w:shd w:val="clear" w:color="auto" w:fill="auto"/>
            <w:vAlign w:val="center"/>
          </w:tcPr>
          <w:p w14:paraId="39AF676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191F242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7F82688D" w14:textId="77777777" w:rsidTr="00F01E55">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EA5D7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2835" w:type="dxa"/>
            <w:tcBorders>
              <w:top w:val="single" w:sz="4" w:space="0" w:color="auto"/>
              <w:left w:val="nil"/>
              <w:bottom w:val="single" w:sz="4" w:space="0" w:color="auto"/>
              <w:right w:val="single" w:sz="4" w:space="0" w:color="auto"/>
            </w:tcBorders>
            <w:shd w:val="clear" w:color="auto" w:fill="auto"/>
            <w:vAlign w:val="center"/>
          </w:tcPr>
          <w:p w14:paraId="37100F9F"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Оценка общественного мнения по удовлетворенности населения медицинской помощью, процент</w:t>
            </w:r>
          </w:p>
        </w:tc>
        <w:tc>
          <w:tcPr>
            <w:tcW w:w="1701" w:type="dxa"/>
            <w:tcBorders>
              <w:top w:val="single" w:sz="4" w:space="0" w:color="auto"/>
              <w:left w:val="nil"/>
              <w:bottom w:val="single" w:sz="4" w:space="0" w:color="auto"/>
              <w:right w:val="single" w:sz="4" w:space="0" w:color="auto"/>
            </w:tcBorders>
            <w:shd w:val="clear" w:color="auto" w:fill="auto"/>
            <w:vAlign w:val="center"/>
          </w:tcPr>
          <w:p w14:paraId="7E34107D"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E69816C"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2096E95F"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34,8</w:t>
            </w:r>
          </w:p>
        </w:tc>
        <w:tc>
          <w:tcPr>
            <w:tcW w:w="850" w:type="dxa"/>
            <w:tcBorders>
              <w:top w:val="single" w:sz="4" w:space="0" w:color="auto"/>
              <w:left w:val="nil"/>
              <w:bottom w:val="single" w:sz="4" w:space="0" w:color="auto"/>
              <w:right w:val="single" w:sz="4" w:space="0" w:color="auto"/>
            </w:tcBorders>
            <w:shd w:val="clear" w:color="auto" w:fill="auto"/>
            <w:vAlign w:val="center"/>
          </w:tcPr>
          <w:p w14:paraId="5883B2E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26,6</w:t>
            </w:r>
          </w:p>
        </w:tc>
        <w:tc>
          <w:tcPr>
            <w:tcW w:w="851" w:type="dxa"/>
            <w:tcBorders>
              <w:top w:val="single" w:sz="4" w:space="0" w:color="auto"/>
              <w:left w:val="nil"/>
              <w:bottom w:val="single" w:sz="4" w:space="0" w:color="auto"/>
              <w:right w:val="single" w:sz="4" w:space="0" w:color="auto"/>
            </w:tcBorders>
            <w:shd w:val="clear" w:color="auto" w:fill="auto"/>
            <w:vAlign w:val="center"/>
          </w:tcPr>
          <w:p w14:paraId="4F726BF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76,4</w:t>
            </w:r>
          </w:p>
        </w:tc>
        <w:tc>
          <w:tcPr>
            <w:tcW w:w="1418" w:type="dxa"/>
            <w:tcBorders>
              <w:top w:val="single" w:sz="4" w:space="0" w:color="auto"/>
              <w:left w:val="nil"/>
              <w:bottom w:val="single" w:sz="4" w:space="0" w:color="auto"/>
              <w:right w:val="single" w:sz="4" w:space="0" w:color="auto"/>
            </w:tcBorders>
            <w:shd w:val="clear" w:color="auto" w:fill="auto"/>
            <w:vAlign w:val="center"/>
          </w:tcPr>
          <w:p w14:paraId="73A55AE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Не достигнут.</w:t>
            </w:r>
          </w:p>
          <w:p w14:paraId="299CCD7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Недостижение целевого значения показателя на конец года связано с доведением до субъекта завышенного целевого значения показателя.</w:t>
            </w:r>
          </w:p>
        </w:tc>
      </w:tr>
      <w:tr w:rsidR="004B227C" w:rsidRPr="004B227C" w14:paraId="00C90CA0" w14:textId="77777777" w:rsidTr="00F01E55">
        <w:trPr>
          <w:trHeight w:val="85"/>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8F1D6C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«Демография»</w:t>
            </w:r>
          </w:p>
        </w:tc>
      </w:tr>
      <w:tr w:rsidR="004B227C" w:rsidRPr="004B227C" w14:paraId="696DC405" w14:textId="77777777" w:rsidTr="00F01E55">
        <w:trPr>
          <w:trHeight w:val="178"/>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BF60D6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w:t>
            </w:r>
            <w:r w:rsidRPr="004B227C">
              <w:rPr>
                <w:rFonts w:ascii="PT Astra Serif" w:hAnsi="PT Astra Serif"/>
              </w:rPr>
              <w:t>Формирование системы мотивации граждан к здоровому образу жизни, включая здоровое питание и отказ от вредных привычек</w:t>
            </w:r>
            <w:r w:rsidRPr="004B227C">
              <w:rPr>
                <w:rFonts w:ascii="PT Astra Serif" w:eastAsia="Times New Roman" w:hAnsi="PT Astra Serif" w:cs="Calibri"/>
                <w:lang w:eastAsia="ru-RU"/>
              </w:rPr>
              <w:t>»</w:t>
            </w:r>
          </w:p>
        </w:tc>
      </w:tr>
      <w:tr w:rsidR="004B227C" w:rsidRPr="004B227C" w14:paraId="27DA7B62" w14:textId="77777777" w:rsidTr="00F01E55">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05ECA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tcPr>
          <w:p w14:paraId="0555822B"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Темпы прироста первичной заболеваемости ожирением, процент</w:t>
            </w:r>
          </w:p>
        </w:tc>
        <w:tc>
          <w:tcPr>
            <w:tcW w:w="1701" w:type="dxa"/>
            <w:tcBorders>
              <w:top w:val="single" w:sz="4" w:space="0" w:color="auto"/>
              <w:left w:val="nil"/>
              <w:bottom w:val="single" w:sz="4" w:space="0" w:color="auto"/>
              <w:right w:val="single" w:sz="4" w:space="0" w:color="auto"/>
            </w:tcBorders>
            <w:shd w:val="clear" w:color="auto" w:fill="auto"/>
          </w:tcPr>
          <w:p w14:paraId="3C6F4C84"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tcPr>
          <w:p w14:paraId="14D733D4"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w:t>
            </w:r>
          </w:p>
        </w:tc>
        <w:tc>
          <w:tcPr>
            <w:tcW w:w="850" w:type="dxa"/>
            <w:tcBorders>
              <w:top w:val="single" w:sz="4" w:space="0" w:color="auto"/>
              <w:left w:val="nil"/>
              <w:bottom w:val="single" w:sz="4" w:space="0" w:color="auto"/>
              <w:right w:val="single" w:sz="4" w:space="0" w:color="auto"/>
            </w:tcBorders>
            <w:shd w:val="clear" w:color="auto" w:fill="auto"/>
          </w:tcPr>
          <w:p w14:paraId="1EEC179F" w14:textId="77777777" w:rsidR="003121C6" w:rsidRPr="004B227C" w:rsidRDefault="003121C6" w:rsidP="004B227C">
            <w:pPr>
              <w:spacing w:after="0" w:line="240" w:lineRule="auto"/>
              <w:jc w:val="center"/>
              <w:rPr>
                <w:rFonts w:ascii="PT Astra Serif" w:eastAsia="Calibri" w:hAnsi="PT Astra Serif" w:cs="Times New Roman"/>
              </w:rPr>
            </w:pPr>
            <w:r w:rsidRPr="004B227C">
              <w:rPr>
                <w:rFonts w:ascii="PT Astra Serif" w:eastAsia="Calibri" w:hAnsi="PT Astra Serif" w:cs="Times New Roman"/>
              </w:rPr>
              <w:t>10,1</w:t>
            </w:r>
          </w:p>
        </w:tc>
        <w:tc>
          <w:tcPr>
            <w:tcW w:w="850" w:type="dxa"/>
            <w:tcBorders>
              <w:top w:val="single" w:sz="4" w:space="0" w:color="auto"/>
              <w:left w:val="nil"/>
              <w:bottom w:val="single" w:sz="4" w:space="0" w:color="auto"/>
              <w:right w:val="single" w:sz="4" w:space="0" w:color="auto"/>
            </w:tcBorders>
            <w:shd w:val="clear" w:color="auto" w:fill="auto"/>
          </w:tcPr>
          <w:p w14:paraId="6252ECC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21,45</w:t>
            </w:r>
          </w:p>
        </w:tc>
        <w:tc>
          <w:tcPr>
            <w:tcW w:w="851" w:type="dxa"/>
            <w:tcBorders>
              <w:top w:val="single" w:sz="4" w:space="0" w:color="auto"/>
              <w:left w:val="nil"/>
              <w:bottom w:val="single" w:sz="4" w:space="0" w:color="auto"/>
              <w:right w:val="single" w:sz="4" w:space="0" w:color="auto"/>
            </w:tcBorders>
            <w:shd w:val="clear" w:color="auto" w:fill="auto"/>
          </w:tcPr>
          <w:p w14:paraId="22535D9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47,2</w:t>
            </w:r>
          </w:p>
        </w:tc>
        <w:tc>
          <w:tcPr>
            <w:tcW w:w="1418" w:type="dxa"/>
            <w:tcBorders>
              <w:top w:val="single" w:sz="4" w:space="0" w:color="auto"/>
              <w:left w:val="nil"/>
              <w:bottom w:val="single" w:sz="4" w:space="0" w:color="auto"/>
              <w:right w:val="single" w:sz="4" w:space="0" w:color="auto"/>
            </w:tcBorders>
            <w:shd w:val="clear" w:color="auto" w:fill="auto"/>
            <w:vAlign w:val="center"/>
          </w:tcPr>
          <w:p w14:paraId="733A8A5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Не достигнут. По причине приостановки в 2021 году </w:t>
            </w:r>
            <w:proofErr w:type="gramStart"/>
            <w:r w:rsidRPr="004B227C">
              <w:rPr>
                <w:rFonts w:ascii="PT Astra Serif" w:eastAsia="Times New Roman" w:hAnsi="PT Astra Serif" w:cs="Calibri"/>
                <w:lang w:eastAsia="ru-RU"/>
              </w:rPr>
              <w:t>профилактических</w:t>
            </w:r>
            <w:proofErr w:type="gramEnd"/>
            <w:r w:rsidRPr="004B227C">
              <w:rPr>
                <w:rFonts w:ascii="PT Astra Serif" w:eastAsia="Times New Roman" w:hAnsi="PT Astra Serif" w:cs="Calibri"/>
                <w:lang w:eastAsia="ru-RU"/>
              </w:rPr>
              <w:t xml:space="preserve"> мероприяти из-за эпидемиологической ситуации по новой коронавирус</w:t>
            </w:r>
            <w:r w:rsidRPr="004B227C">
              <w:rPr>
                <w:rFonts w:ascii="PT Astra Serif" w:eastAsia="Times New Roman" w:hAnsi="PT Astra Serif" w:cs="Calibri"/>
                <w:lang w:eastAsia="ru-RU"/>
              </w:rPr>
              <w:lastRenderedPageBreak/>
              <w:t>ной инфекции (COVID-19)</w:t>
            </w:r>
          </w:p>
        </w:tc>
      </w:tr>
      <w:tr w:rsidR="004B227C" w:rsidRPr="004B227C" w14:paraId="0A8EB872" w14:textId="77777777" w:rsidTr="00F01E55">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BC2C9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2</w:t>
            </w:r>
          </w:p>
        </w:tc>
        <w:tc>
          <w:tcPr>
            <w:tcW w:w="2835" w:type="dxa"/>
            <w:tcBorders>
              <w:top w:val="single" w:sz="4" w:space="0" w:color="auto"/>
              <w:left w:val="nil"/>
              <w:bottom w:val="single" w:sz="4" w:space="0" w:color="auto"/>
              <w:right w:val="single" w:sz="4" w:space="0" w:color="auto"/>
            </w:tcBorders>
            <w:shd w:val="clear" w:color="auto" w:fill="auto"/>
          </w:tcPr>
          <w:p w14:paraId="6507ED27" w14:textId="77777777" w:rsidR="003121C6" w:rsidRPr="004B227C" w:rsidRDefault="003121C6" w:rsidP="004B227C">
            <w:pPr>
              <w:spacing w:after="0" w:line="240" w:lineRule="auto"/>
              <w:rPr>
                <w:rFonts w:ascii="PT Astra Serif" w:hAnsi="PT Astra Serif"/>
              </w:rPr>
            </w:pPr>
            <w:r w:rsidRPr="004B227C">
              <w:rPr>
                <w:rFonts w:ascii="PT Astra Serif" w:hAnsi="PT Astra Serif"/>
              </w:rPr>
              <w:t xml:space="preserve">Розничные продажи алкогольной продукции на душу населения (в литрах этанола), </w:t>
            </w:r>
            <w:proofErr w:type="gramStart"/>
            <w:r w:rsidRPr="004B227C">
              <w:rPr>
                <w:rFonts w:ascii="PT Astra Serif" w:hAnsi="PT Astra Serif"/>
              </w:rPr>
              <w:t>л</w:t>
            </w:r>
            <w:proofErr w:type="gramEnd"/>
            <w:r w:rsidRPr="004B227C">
              <w:rPr>
                <w:rFonts w:ascii="PT Astra Serif" w:hAnsi="PT Astra Serif"/>
              </w:rPr>
              <w:t xml:space="preserve"> 100% спирта</w:t>
            </w:r>
          </w:p>
        </w:tc>
        <w:tc>
          <w:tcPr>
            <w:tcW w:w="1701" w:type="dxa"/>
            <w:tcBorders>
              <w:top w:val="single" w:sz="4" w:space="0" w:color="auto"/>
              <w:left w:val="nil"/>
              <w:bottom w:val="single" w:sz="4" w:space="0" w:color="auto"/>
              <w:right w:val="single" w:sz="4" w:space="0" w:color="auto"/>
            </w:tcBorders>
            <w:shd w:val="clear" w:color="auto" w:fill="auto"/>
          </w:tcPr>
          <w:p w14:paraId="7C21EFDE"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tcPr>
          <w:p w14:paraId="3CFC1DC5" w14:textId="77777777" w:rsidR="003121C6" w:rsidRPr="004B227C" w:rsidRDefault="003121C6" w:rsidP="004B227C">
            <w:pPr>
              <w:spacing w:after="0" w:line="240" w:lineRule="auto"/>
              <w:jc w:val="center"/>
              <w:rPr>
                <w:rFonts w:ascii="PT Astra Serif" w:hAnsi="PT Astra Serif"/>
              </w:rPr>
            </w:pPr>
            <w:proofErr w:type="gramStart"/>
            <w:r w:rsidRPr="004B227C">
              <w:rPr>
                <w:rFonts w:ascii="PT Astra Serif" w:hAnsi="PT Astra Serif"/>
              </w:rPr>
              <w:t>л</w:t>
            </w:r>
            <w:proofErr w:type="gramEnd"/>
            <w:r w:rsidRPr="004B227C">
              <w:rPr>
                <w:rFonts w:ascii="PT Astra Serif" w:hAnsi="PT Astra Serif"/>
              </w:rPr>
              <w:t xml:space="preserve"> 100% спирта</w:t>
            </w:r>
          </w:p>
        </w:tc>
        <w:tc>
          <w:tcPr>
            <w:tcW w:w="850" w:type="dxa"/>
            <w:tcBorders>
              <w:top w:val="single" w:sz="4" w:space="0" w:color="auto"/>
              <w:left w:val="nil"/>
              <w:bottom w:val="single" w:sz="4" w:space="0" w:color="auto"/>
              <w:right w:val="single" w:sz="4" w:space="0" w:color="auto"/>
            </w:tcBorders>
            <w:shd w:val="clear" w:color="auto" w:fill="auto"/>
          </w:tcPr>
          <w:p w14:paraId="2F0EEDCD" w14:textId="77777777" w:rsidR="003121C6" w:rsidRPr="004B227C" w:rsidRDefault="003121C6" w:rsidP="004B227C">
            <w:pPr>
              <w:spacing w:after="0" w:line="240" w:lineRule="auto"/>
              <w:jc w:val="center"/>
              <w:rPr>
                <w:rFonts w:ascii="PT Astra Serif" w:eastAsia="Calibri" w:hAnsi="PT Astra Serif" w:cs="Times New Roman"/>
              </w:rPr>
            </w:pPr>
            <w:r w:rsidRPr="004B227C">
              <w:rPr>
                <w:rFonts w:ascii="PT Astra Serif" w:eastAsia="Calibri" w:hAnsi="PT Astra Serif" w:cs="Times New Roman"/>
              </w:rPr>
              <w:t>4,8</w:t>
            </w:r>
          </w:p>
        </w:tc>
        <w:tc>
          <w:tcPr>
            <w:tcW w:w="850" w:type="dxa"/>
            <w:tcBorders>
              <w:top w:val="single" w:sz="4" w:space="0" w:color="auto"/>
              <w:left w:val="nil"/>
              <w:bottom w:val="single" w:sz="4" w:space="0" w:color="auto"/>
              <w:right w:val="single" w:sz="4" w:space="0" w:color="auto"/>
            </w:tcBorders>
            <w:shd w:val="clear" w:color="auto" w:fill="auto"/>
          </w:tcPr>
          <w:p w14:paraId="6AC5A62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5,8</w:t>
            </w:r>
          </w:p>
        </w:tc>
        <w:tc>
          <w:tcPr>
            <w:tcW w:w="851" w:type="dxa"/>
            <w:tcBorders>
              <w:top w:val="single" w:sz="4" w:space="0" w:color="auto"/>
              <w:left w:val="nil"/>
              <w:bottom w:val="single" w:sz="4" w:space="0" w:color="auto"/>
              <w:right w:val="single" w:sz="4" w:space="0" w:color="auto"/>
            </w:tcBorders>
            <w:shd w:val="clear" w:color="auto" w:fill="auto"/>
          </w:tcPr>
          <w:p w14:paraId="3B8396A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82,8</w:t>
            </w:r>
          </w:p>
        </w:tc>
        <w:tc>
          <w:tcPr>
            <w:tcW w:w="1418" w:type="dxa"/>
            <w:tcBorders>
              <w:top w:val="single" w:sz="4" w:space="0" w:color="auto"/>
              <w:left w:val="nil"/>
              <w:bottom w:val="single" w:sz="4" w:space="0" w:color="auto"/>
              <w:right w:val="single" w:sz="4" w:space="0" w:color="auto"/>
            </w:tcBorders>
            <w:shd w:val="clear" w:color="auto" w:fill="auto"/>
            <w:vAlign w:val="center"/>
          </w:tcPr>
          <w:p w14:paraId="4237944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Не достигнут.</w:t>
            </w:r>
          </w:p>
          <w:p w14:paraId="6941560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 снижение объемов розничной продажи алкоголя система здравоохранения может влиять опосредовано, через информирование населения о пагубном воздействии алкоголя на организм.</w:t>
            </w:r>
          </w:p>
        </w:tc>
      </w:tr>
      <w:tr w:rsidR="004B227C" w:rsidRPr="004B227C" w14:paraId="4EEACFC5" w14:textId="77777777" w:rsidTr="00F01E55">
        <w:trPr>
          <w:trHeight w:val="43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04695BA" w14:textId="77777777" w:rsidR="003121C6" w:rsidRPr="004B227C" w:rsidRDefault="003121C6" w:rsidP="004B227C">
            <w:pPr>
              <w:spacing w:after="0" w:line="240" w:lineRule="auto"/>
              <w:jc w:val="center"/>
              <w:rPr>
                <w:rFonts w:ascii="PT Astra Serif" w:eastAsia="Times New Roman" w:hAnsi="PT Astra Serif" w:cs="Calibri"/>
                <w:b/>
                <w:bCs/>
                <w:lang w:eastAsia="ru-RU"/>
              </w:rPr>
            </w:pPr>
            <w:r w:rsidRPr="004B227C">
              <w:rPr>
                <w:rFonts w:ascii="PT Astra Serif" w:eastAsia="Times New Roman" w:hAnsi="PT Astra Serif" w:cs="Calibri"/>
                <w:b/>
                <w:bCs/>
                <w:lang w:eastAsia="ru-RU"/>
              </w:rPr>
              <w:t>ГП «Развитие культуры в Томской области»</w:t>
            </w:r>
          </w:p>
        </w:tc>
      </w:tr>
      <w:tr w:rsidR="004B227C" w:rsidRPr="004B227C" w14:paraId="05C1D1D8" w14:textId="77777777" w:rsidTr="00F01E55">
        <w:trPr>
          <w:trHeight w:val="402"/>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31922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«Культура»</w:t>
            </w:r>
          </w:p>
        </w:tc>
      </w:tr>
      <w:tr w:rsidR="004B227C" w:rsidRPr="004B227C" w14:paraId="38596706" w14:textId="77777777" w:rsidTr="00F01E55">
        <w:trPr>
          <w:trHeight w:val="433"/>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79C0AD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«Культурная среда»</w:t>
            </w:r>
          </w:p>
        </w:tc>
      </w:tr>
      <w:tr w:rsidR="004B227C" w:rsidRPr="004B227C" w14:paraId="4D929FBD" w14:textId="77777777" w:rsidTr="00F01E55">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D2279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1144F671"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PT Astra Serif"/>
                <w:lang w:eastAsia="ru-RU"/>
              </w:rPr>
              <w:t>Количество созданных (реконструированных) и капитально отремонтированных объектов организаций культуры</w:t>
            </w:r>
          </w:p>
        </w:tc>
        <w:tc>
          <w:tcPr>
            <w:tcW w:w="1701" w:type="dxa"/>
            <w:tcBorders>
              <w:top w:val="single" w:sz="4" w:space="0" w:color="auto"/>
              <w:left w:val="nil"/>
              <w:bottom w:val="single" w:sz="4" w:space="0" w:color="auto"/>
              <w:right w:val="single" w:sz="4" w:space="0" w:color="auto"/>
            </w:tcBorders>
            <w:shd w:val="clear" w:color="auto" w:fill="auto"/>
            <w:vAlign w:val="center"/>
          </w:tcPr>
          <w:p w14:paraId="1DAEFDD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Департамент по культуре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5D4C915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5D71BDC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w:t>
            </w:r>
          </w:p>
        </w:tc>
        <w:tc>
          <w:tcPr>
            <w:tcW w:w="850" w:type="dxa"/>
            <w:tcBorders>
              <w:top w:val="single" w:sz="4" w:space="0" w:color="auto"/>
              <w:left w:val="nil"/>
              <w:bottom w:val="single" w:sz="4" w:space="0" w:color="auto"/>
              <w:right w:val="single" w:sz="4" w:space="0" w:color="auto"/>
            </w:tcBorders>
            <w:shd w:val="clear" w:color="auto" w:fill="auto"/>
            <w:vAlign w:val="center"/>
          </w:tcPr>
          <w:p w14:paraId="6F8B6EE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w:t>
            </w:r>
          </w:p>
        </w:tc>
        <w:tc>
          <w:tcPr>
            <w:tcW w:w="851" w:type="dxa"/>
            <w:tcBorders>
              <w:top w:val="single" w:sz="4" w:space="0" w:color="auto"/>
              <w:left w:val="nil"/>
              <w:bottom w:val="single" w:sz="4" w:space="0" w:color="auto"/>
              <w:right w:val="single" w:sz="4" w:space="0" w:color="auto"/>
            </w:tcBorders>
            <w:shd w:val="clear" w:color="auto" w:fill="auto"/>
            <w:vAlign w:val="center"/>
          </w:tcPr>
          <w:p w14:paraId="532BC4A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88,9</w:t>
            </w:r>
          </w:p>
        </w:tc>
        <w:tc>
          <w:tcPr>
            <w:tcW w:w="1418" w:type="dxa"/>
            <w:tcBorders>
              <w:top w:val="single" w:sz="4" w:space="0" w:color="auto"/>
              <w:left w:val="nil"/>
              <w:bottom w:val="single" w:sz="4" w:space="0" w:color="auto"/>
              <w:right w:val="single" w:sz="4" w:space="0" w:color="auto"/>
            </w:tcBorders>
            <w:shd w:val="clear" w:color="auto" w:fill="auto"/>
            <w:vAlign w:val="center"/>
          </w:tcPr>
          <w:p w14:paraId="51232D6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Не достигнут в связи  с незавершением проведения кап</w:t>
            </w:r>
            <w:proofErr w:type="gramStart"/>
            <w:r w:rsidRPr="004B227C">
              <w:rPr>
                <w:rFonts w:ascii="PT Astra Serif" w:eastAsia="Times New Roman" w:hAnsi="PT Astra Serif" w:cs="Calibri"/>
                <w:lang w:eastAsia="ru-RU"/>
              </w:rPr>
              <w:t>.р</w:t>
            </w:r>
            <w:proofErr w:type="gramEnd"/>
            <w:r w:rsidRPr="004B227C">
              <w:rPr>
                <w:rFonts w:ascii="PT Astra Serif" w:eastAsia="Times New Roman" w:hAnsi="PT Astra Serif" w:cs="Calibri"/>
                <w:lang w:eastAsia="ru-RU"/>
              </w:rPr>
              <w:t xml:space="preserve">емонта дома культуры в п. Высокий Яр в установленный срок. </w:t>
            </w:r>
          </w:p>
        </w:tc>
      </w:tr>
      <w:tr w:rsidR="004B227C" w:rsidRPr="004B227C" w14:paraId="4085BB16" w14:textId="77777777" w:rsidTr="00F01E55">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06FA2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5FB700CE"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PT Astra Serif"/>
                <w:lang w:eastAsia="ru-RU"/>
              </w:rPr>
              <w:t>Количество организаций культуры, получивших современное оборудование</w:t>
            </w:r>
          </w:p>
        </w:tc>
        <w:tc>
          <w:tcPr>
            <w:tcW w:w="1701" w:type="dxa"/>
            <w:tcBorders>
              <w:top w:val="single" w:sz="4" w:space="0" w:color="auto"/>
              <w:left w:val="nil"/>
              <w:bottom w:val="single" w:sz="4" w:space="0" w:color="auto"/>
              <w:right w:val="single" w:sz="4" w:space="0" w:color="auto"/>
            </w:tcBorders>
            <w:shd w:val="clear" w:color="auto" w:fill="auto"/>
            <w:vAlign w:val="center"/>
          </w:tcPr>
          <w:p w14:paraId="0AA6D4D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Департамент по культуре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D4065E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6A91CC9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24</w:t>
            </w:r>
          </w:p>
        </w:tc>
        <w:tc>
          <w:tcPr>
            <w:tcW w:w="850" w:type="dxa"/>
            <w:tcBorders>
              <w:top w:val="single" w:sz="4" w:space="0" w:color="auto"/>
              <w:left w:val="nil"/>
              <w:bottom w:val="single" w:sz="4" w:space="0" w:color="auto"/>
              <w:right w:val="single" w:sz="4" w:space="0" w:color="auto"/>
            </w:tcBorders>
            <w:shd w:val="clear" w:color="auto" w:fill="auto"/>
            <w:vAlign w:val="center"/>
          </w:tcPr>
          <w:p w14:paraId="7662CB3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24</w:t>
            </w:r>
          </w:p>
        </w:tc>
        <w:tc>
          <w:tcPr>
            <w:tcW w:w="851" w:type="dxa"/>
            <w:tcBorders>
              <w:top w:val="single" w:sz="4" w:space="0" w:color="auto"/>
              <w:left w:val="nil"/>
              <w:bottom w:val="single" w:sz="4" w:space="0" w:color="auto"/>
              <w:right w:val="single" w:sz="4" w:space="0" w:color="auto"/>
            </w:tcBorders>
            <w:shd w:val="clear" w:color="auto" w:fill="auto"/>
            <w:vAlign w:val="center"/>
          </w:tcPr>
          <w:p w14:paraId="471B01A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721C3E0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F9F7527" w14:textId="77777777" w:rsidTr="00F01E55">
        <w:trPr>
          <w:trHeight w:val="60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5671BB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«Творческие люди»</w:t>
            </w:r>
          </w:p>
        </w:tc>
      </w:tr>
      <w:tr w:rsidR="004B227C" w:rsidRPr="004B227C" w14:paraId="049FE1B7" w14:textId="77777777" w:rsidTr="00F01E55">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35E370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3072DE6B"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Количество специалистов сферы культуры, повысивших квалификацию на базе Центров непрерывного образования и повышения квалификации творческих и управленческих кадров в сфере культуры</w:t>
            </w:r>
          </w:p>
        </w:tc>
        <w:tc>
          <w:tcPr>
            <w:tcW w:w="1701" w:type="dxa"/>
            <w:tcBorders>
              <w:top w:val="single" w:sz="4" w:space="0" w:color="auto"/>
              <w:left w:val="nil"/>
              <w:bottom w:val="single" w:sz="4" w:space="0" w:color="auto"/>
              <w:right w:val="single" w:sz="4" w:space="0" w:color="auto"/>
            </w:tcBorders>
            <w:shd w:val="clear" w:color="auto" w:fill="auto"/>
            <w:vAlign w:val="center"/>
          </w:tcPr>
          <w:p w14:paraId="41CB698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Департамент по культуре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39CB59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14:paraId="1DEF2F4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1 004</w:t>
            </w:r>
          </w:p>
        </w:tc>
        <w:tc>
          <w:tcPr>
            <w:tcW w:w="850" w:type="dxa"/>
            <w:tcBorders>
              <w:top w:val="single" w:sz="4" w:space="0" w:color="auto"/>
              <w:left w:val="nil"/>
              <w:bottom w:val="single" w:sz="4" w:space="0" w:color="auto"/>
              <w:right w:val="single" w:sz="4" w:space="0" w:color="auto"/>
            </w:tcBorders>
            <w:shd w:val="clear" w:color="auto" w:fill="auto"/>
            <w:vAlign w:val="center"/>
          </w:tcPr>
          <w:p w14:paraId="7BF4C2C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1 004</w:t>
            </w:r>
          </w:p>
        </w:tc>
        <w:tc>
          <w:tcPr>
            <w:tcW w:w="851" w:type="dxa"/>
            <w:tcBorders>
              <w:top w:val="single" w:sz="4" w:space="0" w:color="auto"/>
              <w:left w:val="nil"/>
              <w:bottom w:val="single" w:sz="4" w:space="0" w:color="auto"/>
              <w:right w:val="single" w:sz="4" w:space="0" w:color="auto"/>
            </w:tcBorders>
            <w:shd w:val="clear" w:color="auto" w:fill="auto"/>
            <w:vAlign w:val="center"/>
          </w:tcPr>
          <w:p w14:paraId="77E22BC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3AB6747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615BA0E" w14:textId="77777777" w:rsidTr="00F01E55">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A2D81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76489D14"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Количество поддержанных творческих инициатив и проектов</w:t>
            </w:r>
          </w:p>
        </w:tc>
        <w:tc>
          <w:tcPr>
            <w:tcW w:w="1701" w:type="dxa"/>
            <w:tcBorders>
              <w:top w:val="single" w:sz="4" w:space="0" w:color="auto"/>
              <w:left w:val="nil"/>
              <w:bottom w:val="single" w:sz="4" w:space="0" w:color="auto"/>
              <w:right w:val="single" w:sz="4" w:space="0" w:color="auto"/>
            </w:tcBorders>
            <w:shd w:val="clear" w:color="auto" w:fill="auto"/>
            <w:vAlign w:val="center"/>
          </w:tcPr>
          <w:p w14:paraId="5ABF075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Департамент по культуре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6D89973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527A96B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36</w:t>
            </w:r>
          </w:p>
        </w:tc>
        <w:tc>
          <w:tcPr>
            <w:tcW w:w="850" w:type="dxa"/>
            <w:tcBorders>
              <w:top w:val="single" w:sz="4" w:space="0" w:color="auto"/>
              <w:left w:val="nil"/>
              <w:bottom w:val="single" w:sz="4" w:space="0" w:color="auto"/>
              <w:right w:val="single" w:sz="4" w:space="0" w:color="auto"/>
            </w:tcBorders>
            <w:shd w:val="clear" w:color="auto" w:fill="auto"/>
            <w:vAlign w:val="center"/>
          </w:tcPr>
          <w:p w14:paraId="43F5730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36</w:t>
            </w:r>
          </w:p>
        </w:tc>
        <w:tc>
          <w:tcPr>
            <w:tcW w:w="851" w:type="dxa"/>
            <w:tcBorders>
              <w:top w:val="single" w:sz="4" w:space="0" w:color="auto"/>
              <w:left w:val="nil"/>
              <w:bottom w:val="single" w:sz="4" w:space="0" w:color="auto"/>
              <w:right w:val="single" w:sz="4" w:space="0" w:color="auto"/>
            </w:tcBorders>
            <w:shd w:val="clear" w:color="auto" w:fill="auto"/>
            <w:vAlign w:val="center"/>
          </w:tcPr>
          <w:p w14:paraId="3A4BA1E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028DD44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65DA228" w14:textId="77777777" w:rsidTr="00F01E55">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8F742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single" w:sz="4" w:space="0" w:color="auto"/>
              <w:left w:val="nil"/>
              <w:bottom w:val="single" w:sz="4" w:space="0" w:color="auto"/>
              <w:right w:val="single" w:sz="4" w:space="0" w:color="auto"/>
            </w:tcBorders>
            <w:shd w:val="clear" w:color="auto" w:fill="auto"/>
            <w:vAlign w:val="center"/>
          </w:tcPr>
          <w:p w14:paraId="4C677DBE"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Количество граждан, принимающих участие в добровольческой деятельности</w:t>
            </w:r>
          </w:p>
        </w:tc>
        <w:tc>
          <w:tcPr>
            <w:tcW w:w="1701" w:type="dxa"/>
            <w:tcBorders>
              <w:top w:val="single" w:sz="4" w:space="0" w:color="auto"/>
              <w:left w:val="nil"/>
              <w:bottom w:val="single" w:sz="4" w:space="0" w:color="auto"/>
              <w:right w:val="single" w:sz="4" w:space="0" w:color="auto"/>
            </w:tcBorders>
            <w:shd w:val="clear" w:color="auto" w:fill="auto"/>
            <w:vAlign w:val="center"/>
          </w:tcPr>
          <w:p w14:paraId="394FB4B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Департамент по культуре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1D5CB3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14:paraId="41E2EAC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1 266</w:t>
            </w:r>
          </w:p>
        </w:tc>
        <w:tc>
          <w:tcPr>
            <w:tcW w:w="850" w:type="dxa"/>
            <w:tcBorders>
              <w:top w:val="single" w:sz="4" w:space="0" w:color="auto"/>
              <w:left w:val="nil"/>
              <w:bottom w:val="single" w:sz="4" w:space="0" w:color="auto"/>
              <w:right w:val="single" w:sz="4" w:space="0" w:color="auto"/>
            </w:tcBorders>
            <w:shd w:val="clear" w:color="auto" w:fill="auto"/>
            <w:vAlign w:val="center"/>
          </w:tcPr>
          <w:p w14:paraId="3955CBA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1929</w:t>
            </w:r>
          </w:p>
        </w:tc>
        <w:tc>
          <w:tcPr>
            <w:tcW w:w="851" w:type="dxa"/>
            <w:tcBorders>
              <w:top w:val="single" w:sz="4" w:space="0" w:color="auto"/>
              <w:left w:val="nil"/>
              <w:bottom w:val="single" w:sz="4" w:space="0" w:color="auto"/>
              <w:right w:val="single" w:sz="4" w:space="0" w:color="auto"/>
            </w:tcBorders>
            <w:shd w:val="clear" w:color="auto" w:fill="auto"/>
            <w:vAlign w:val="center"/>
          </w:tcPr>
          <w:p w14:paraId="2B72AD1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152,4</w:t>
            </w:r>
          </w:p>
        </w:tc>
        <w:tc>
          <w:tcPr>
            <w:tcW w:w="1418" w:type="dxa"/>
            <w:tcBorders>
              <w:top w:val="single" w:sz="4" w:space="0" w:color="auto"/>
              <w:left w:val="nil"/>
              <w:bottom w:val="single" w:sz="4" w:space="0" w:color="auto"/>
              <w:right w:val="single" w:sz="4" w:space="0" w:color="auto"/>
            </w:tcBorders>
            <w:shd w:val="clear" w:color="auto" w:fill="auto"/>
            <w:vAlign w:val="center"/>
          </w:tcPr>
          <w:p w14:paraId="6966587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80E1B9E" w14:textId="77777777" w:rsidTr="00F01E55">
        <w:trPr>
          <w:trHeight w:val="354"/>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1229DD8"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b/>
                <w:bCs/>
                <w:lang w:val="x-none" w:eastAsia="ru-RU"/>
              </w:rPr>
              <w:t>ГП «Развитие образования в Томской области»</w:t>
            </w:r>
          </w:p>
        </w:tc>
      </w:tr>
      <w:tr w:rsidR="004B227C" w:rsidRPr="004B227C" w14:paraId="07D417E7" w14:textId="77777777" w:rsidTr="00F01E55">
        <w:trPr>
          <w:trHeight w:val="276"/>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046666C"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«Образование»</w:t>
            </w:r>
          </w:p>
        </w:tc>
      </w:tr>
      <w:tr w:rsidR="004B227C" w:rsidRPr="004B227C" w14:paraId="63973E96" w14:textId="77777777" w:rsidTr="00F01E55">
        <w:trPr>
          <w:trHeight w:val="341"/>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EA5A426"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«Современная школа»</w:t>
            </w:r>
          </w:p>
        </w:tc>
      </w:tr>
      <w:tr w:rsidR="004B227C" w:rsidRPr="004B227C" w14:paraId="3822A096"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48F93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568D0B44"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Доля педагогических работников общеобразовательных организаций, прошедших повышение квалификации, в том числе в центрах непрерывного повышения профессионального мастерства</w:t>
            </w:r>
          </w:p>
        </w:tc>
        <w:tc>
          <w:tcPr>
            <w:tcW w:w="1701" w:type="dxa"/>
            <w:tcBorders>
              <w:top w:val="single" w:sz="4" w:space="0" w:color="auto"/>
              <w:left w:val="nil"/>
              <w:bottom w:val="single" w:sz="4" w:space="0" w:color="auto"/>
              <w:right w:val="single" w:sz="4" w:space="0" w:color="auto"/>
            </w:tcBorders>
            <w:shd w:val="clear" w:color="auto" w:fill="auto"/>
            <w:vAlign w:val="center"/>
          </w:tcPr>
          <w:p w14:paraId="7BF6259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общего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D0BFAC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3FA15D1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2C7E2F2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42,13</w:t>
            </w:r>
          </w:p>
        </w:tc>
        <w:tc>
          <w:tcPr>
            <w:tcW w:w="851" w:type="dxa"/>
            <w:tcBorders>
              <w:top w:val="single" w:sz="4" w:space="0" w:color="auto"/>
              <w:left w:val="nil"/>
              <w:bottom w:val="single" w:sz="4" w:space="0" w:color="auto"/>
              <w:right w:val="single" w:sz="4" w:space="0" w:color="auto"/>
            </w:tcBorders>
            <w:shd w:val="clear" w:color="auto" w:fill="auto"/>
            <w:vAlign w:val="center"/>
          </w:tcPr>
          <w:p w14:paraId="7FE3AA2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210,6</w:t>
            </w:r>
          </w:p>
        </w:tc>
        <w:tc>
          <w:tcPr>
            <w:tcW w:w="1418" w:type="dxa"/>
            <w:tcBorders>
              <w:top w:val="single" w:sz="4" w:space="0" w:color="auto"/>
              <w:left w:val="nil"/>
              <w:bottom w:val="single" w:sz="4" w:space="0" w:color="auto"/>
              <w:right w:val="single" w:sz="4" w:space="0" w:color="auto"/>
            </w:tcBorders>
            <w:shd w:val="clear" w:color="auto" w:fill="auto"/>
            <w:vAlign w:val="center"/>
          </w:tcPr>
          <w:p w14:paraId="5C049DB2"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9DEC53B" w14:textId="77777777" w:rsidTr="00F01E55">
        <w:trPr>
          <w:trHeight w:val="396"/>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3777C0D"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«Успех каждого ребенка»</w:t>
            </w:r>
          </w:p>
        </w:tc>
      </w:tr>
      <w:tr w:rsidR="004B227C" w:rsidRPr="004B227C" w14:paraId="6DD057D9"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413F5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0C282E26"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Доля детей в возрасте от 5 до 18 лет, охваченных дополнительным образованием</w:t>
            </w:r>
          </w:p>
        </w:tc>
        <w:tc>
          <w:tcPr>
            <w:tcW w:w="1701" w:type="dxa"/>
            <w:tcBorders>
              <w:top w:val="single" w:sz="4" w:space="0" w:color="auto"/>
              <w:left w:val="nil"/>
              <w:bottom w:val="single" w:sz="4" w:space="0" w:color="auto"/>
              <w:right w:val="single" w:sz="4" w:space="0" w:color="auto"/>
            </w:tcBorders>
            <w:shd w:val="clear" w:color="auto" w:fill="auto"/>
            <w:vAlign w:val="center"/>
          </w:tcPr>
          <w:p w14:paraId="7C7F221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общего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44BFF0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6284C48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78,0</w:t>
            </w:r>
          </w:p>
        </w:tc>
        <w:tc>
          <w:tcPr>
            <w:tcW w:w="850" w:type="dxa"/>
            <w:tcBorders>
              <w:top w:val="single" w:sz="4" w:space="0" w:color="auto"/>
              <w:left w:val="nil"/>
              <w:bottom w:val="single" w:sz="4" w:space="0" w:color="auto"/>
              <w:right w:val="single" w:sz="4" w:space="0" w:color="auto"/>
            </w:tcBorders>
            <w:shd w:val="clear" w:color="auto" w:fill="auto"/>
            <w:vAlign w:val="center"/>
          </w:tcPr>
          <w:p w14:paraId="1A74665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81,6</w:t>
            </w:r>
          </w:p>
        </w:tc>
        <w:tc>
          <w:tcPr>
            <w:tcW w:w="851" w:type="dxa"/>
            <w:tcBorders>
              <w:top w:val="single" w:sz="4" w:space="0" w:color="auto"/>
              <w:left w:val="nil"/>
              <w:bottom w:val="single" w:sz="4" w:space="0" w:color="auto"/>
              <w:right w:val="single" w:sz="4" w:space="0" w:color="auto"/>
            </w:tcBorders>
            <w:shd w:val="clear" w:color="auto" w:fill="auto"/>
            <w:vAlign w:val="center"/>
          </w:tcPr>
          <w:p w14:paraId="7E8684F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104,6</w:t>
            </w:r>
          </w:p>
        </w:tc>
        <w:tc>
          <w:tcPr>
            <w:tcW w:w="1418" w:type="dxa"/>
            <w:tcBorders>
              <w:top w:val="single" w:sz="4" w:space="0" w:color="auto"/>
              <w:left w:val="nil"/>
              <w:bottom w:val="single" w:sz="4" w:space="0" w:color="auto"/>
              <w:right w:val="single" w:sz="4" w:space="0" w:color="auto"/>
            </w:tcBorders>
            <w:shd w:val="clear" w:color="auto" w:fill="auto"/>
            <w:vAlign w:val="center"/>
          </w:tcPr>
          <w:p w14:paraId="09A72F5A"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EC1CE60"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CC71CF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2DAEF065"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 xml:space="preserve">Количество субъектов Российской Федерации, выдающих сертификаты дополнительного образования в рамках системы персонифицированного финансирования дополнительного </w:t>
            </w:r>
            <w:r w:rsidRPr="004B227C">
              <w:rPr>
                <w:rFonts w:ascii="PT Astra Serif" w:eastAsia="Times New Roman" w:hAnsi="PT Astra Serif" w:cs="Calibri"/>
                <w:lang w:eastAsia="ru-RU"/>
              </w:rPr>
              <w:lastRenderedPageBreak/>
              <w:t>образования детей</w:t>
            </w:r>
          </w:p>
        </w:tc>
        <w:tc>
          <w:tcPr>
            <w:tcW w:w="1701" w:type="dxa"/>
            <w:tcBorders>
              <w:top w:val="single" w:sz="4" w:space="0" w:color="auto"/>
              <w:left w:val="nil"/>
              <w:bottom w:val="single" w:sz="4" w:space="0" w:color="auto"/>
              <w:right w:val="single" w:sz="4" w:space="0" w:color="auto"/>
            </w:tcBorders>
            <w:shd w:val="clear" w:color="auto" w:fill="auto"/>
            <w:vAlign w:val="center"/>
          </w:tcPr>
          <w:p w14:paraId="2B49233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Департамент общего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FD9BF1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4F85A13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850" w:type="dxa"/>
            <w:tcBorders>
              <w:top w:val="single" w:sz="4" w:space="0" w:color="auto"/>
              <w:left w:val="nil"/>
              <w:bottom w:val="single" w:sz="4" w:space="0" w:color="auto"/>
              <w:right w:val="single" w:sz="4" w:space="0" w:color="auto"/>
            </w:tcBorders>
            <w:shd w:val="clear" w:color="auto" w:fill="auto"/>
            <w:vAlign w:val="center"/>
          </w:tcPr>
          <w:p w14:paraId="5486811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851" w:type="dxa"/>
            <w:tcBorders>
              <w:top w:val="single" w:sz="4" w:space="0" w:color="auto"/>
              <w:left w:val="nil"/>
              <w:bottom w:val="single" w:sz="4" w:space="0" w:color="auto"/>
              <w:right w:val="single" w:sz="4" w:space="0" w:color="auto"/>
            </w:tcBorders>
            <w:shd w:val="clear" w:color="auto" w:fill="auto"/>
            <w:vAlign w:val="center"/>
          </w:tcPr>
          <w:p w14:paraId="47140FF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67B5A683"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5FDC8E22"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170A1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3</w:t>
            </w:r>
          </w:p>
        </w:tc>
        <w:tc>
          <w:tcPr>
            <w:tcW w:w="2835" w:type="dxa"/>
            <w:tcBorders>
              <w:top w:val="single" w:sz="4" w:space="0" w:color="auto"/>
              <w:left w:val="nil"/>
              <w:bottom w:val="single" w:sz="4" w:space="0" w:color="auto"/>
              <w:right w:val="single" w:sz="4" w:space="0" w:color="auto"/>
            </w:tcBorders>
            <w:shd w:val="clear" w:color="auto" w:fill="auto"/>
            <w:vAlign w:val="center"/>
          </w:tcPr>
          <w:p w14:paraId="0AEB3707"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Доля детей в возрасте от 5 до 18 лет, проживающих в Томской области, в том числе, охваченных дополнительными общеразвивающими программами технической и естественнонаучной направленности</w:t>
            </w:r>
          </w:p>
        </w:tc>
        <w:tc>
          <w:tcPr>
            <w:tcW w:w="1701" w:type="dxa"/>
            <w:tcBorders>
              <w:top w:val="single" w:sz="4" w:space="0" w:color="auto"/>
              <w:left w:val="nil"/>
              <w:bottom w:val="single" w:sz="4" w:space="0" w:color="auto"/>
              <w:right w:val="single" w:sz="4" w:space="0" w:color="auto"/>
            </w:tcBorders>
            <w:shd w:val="clear" w:color="auto" w:fill="auto"/>
            <w:vAlign w:val="center"/>
          </w:tcPr>
          <w:p w14:paraId="7CAAC82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общего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ECC89D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47D177B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22,0</w:t>
            </w:r>
          </w:p>
        </w:tc>
        <w:tc>
          <w:tcPr>
            <w:tcW w:w="850" w:type="dxa"/>
            <w:tcBorders>
              <w:top w:val="single" w:sz="4" w:space="0" w:color="auto"/>
              <w:left w:val="nil"/>
              <w:bottom w:val="single" w:sz="4" w:space="0" w:color="auto"/>
              <w:right w:val="single" w:sz="4" w:space="0" w:color="auto"/>
            </w:tcBorders>
            <w:shd w:val="clear" w:color="auto" w:fill="auto"/>
            <w:vAlign w:val="center"/>
          </w:tcPr>
          <w:p w14:paraId="49EB7E0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40,0</w:t>
            </w:r>
          </w:p>
        </w:tc>
        <w:tc>
          <w:tcPr>
            <w:tcW w:w="851" w:type="dxa"/>
            <w:tcBorders>
              <w:top w:val="single" w:sz="4" w:space="0" w:color="auto"/>
              <w:left w:val="nil"/>
              <w:bottom w:val="single" w:sz="4" w:space="0" w:color="auto"/>
              <w:right w:val="single" w:sz="4" w:space="0" w:color="auto"/>
            </w:tcBorders>
            <w:shd w:val="clear" w:color="auto" w:fill="auto"/>
            <w:vAlign w:val="center"/>
          </w:tcPr>
          <w:p w14:paraId="6A4FA43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181,0</w:t>
            </w:r>
          </w:p>
        </w:tc>
        <w:tc>
          <w:tcPr>
            <w:tcW w:w="1418" w:type="dxa"/>
            <w:tcBorders>
              <w:top w:val="single" w:sz="4" w:space="0" w:color="auto"/>
              <w:left w:val="nil"/>
              <w:bottom w:val="single" w:sz="4" w:space="0" w:color="auto"/>
              <w:right w:val="single" w:sz="4" w:space="0" w:color="auto"/>
            </w:tcBorders>
            <w:shd w:val="clear" w:color="auto" w:fill="auto"/>
            <w:vAlign w:val="center"/>
          </w:tcPr>
          <w:p w14:paraId="0C5CD17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014A90A"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45884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2835" w:type="dxa"/>
            <w:tcBorders>
              <w:top w:val="single" w:sz="4" w:space="0" w:color="auto"/>
              <w:left w:val="nil"/>
              <w:bottom w:val="single" w:sz="4" w:space="0" w:color="auto"/>
              <w:right w:val="single" w:sz="4" w:space="0" w:color="auto"/>
            </w:tcBorders>
            <w:shd w:val="clear" w:color="auto" w:fill="auto"/>
            <w:vAlign w:val="center"/>
          </w:tcPr>
          <w:p w14:paraId="25897158" w14:textId="77777777" w:rsidR="003121C6" w:rsidRPr="004B227C" w:rsidRDefault="003121C6" w:rsidP="004B227C">
            <w:pPr>
              <w:spacing w:after="0" w:line="240" w:lineRule="auto"/>
              <w:rPr>
                <w:rFonts w:ascii="PT Astra Serif" w:eastAsia="Times New Roman" w:hAnsi="PT Astra Serif" w:cs="Calibri"/>
                <w:lang w:eastAsia="ru-RU"/>
              </w:rPr>
            </w:pPr>
            <w:proofErr w:type="gramStart"/>
            <w:r w:rsidRPr="004B227C">
              <w:rPr>
                <w:rFonts w:ascii="PT Astra Serif" w:eastAsia="Times New Roman" w:hAnsi="PT Astra Serif" w:cs="Calibri"/>
                <w:lang w:eastAsia="ru-RU"/>
              </w:rPr>
              <w:t>Доля обучающихся по образовательным программам основного и среднего общего образования, охваченных мероприятиями, направленными на раннюю профессиональную ориентацию, в том числе в рамках программы «Билет в будущее»</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24CE123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общего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109E7CC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2B250D1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30,0</w:t>
            </w:r>
          </w:p>
        </w:tc>
        <w:tc>
          <w:tcPr>
            <w:tcW w:w="850" w:type="dxa"/>
            <w:tcBorders>
              <w:top w:val="single" w:sz="4" w:space="0" w:color="auto"/>
              <w:left w:val="nil"/>
              <w:bottom w:val="single" w:sz="4" w:space="0" w:color="auto"/>
              <w:right w:val="single" w:sz="4" w:space="0" w:color="auto"/>
            </w:tcBorders>
            <w:shd w:val="clear" w:color="auto" w:fill="auto"/>
            <w:vAlign w:val="center"/>
          </w:tcPr>
          <w:p w14:paraId="4773494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75,8</w:t>
            </w:r>
          </w:p>
        </w:tc>
        <w:tc>
          <w:tcPr>
            <w:tcW w:w="851" w:type="dxa"/>
            <w:tcBorders>
              <w:top w:val="single" w:sz="4" w:space="0" w:color="auto"/>
              <w:left w:val="nil"/>
              <w:bottom w:val="single" w:sz="4" w:space="0" w:color="auto"/>
              <w:right w:val="single" w:sz="4" w:space="0" w:color="auto"/>
            </w:tcBorders>
            <w:shd w:val="clear" w:color="auto" w:fill="auto"/>
            <w:vAlign w:val="center"/>
          </w:tcPr>
          <w:p w14:paraId="2CCEE53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252,6</w:t>
            </w:r>
          </w:p>
        </w:tc>
        <w:tc>
          <w:tcPr>
            <w:tcW w:w="1418" w:type="dxa"/>
            <w:tcBorders>
              <w:top w:val="single" w:sz="4" w:space="0" w:color="auto"/>
              <w:left w:val="nil"/>
              <w:bottom w:val="single" w:sz="4" w:space="0" w:color="auto"/>
              <w:right w:val="single" w:sz="4" w:space="0" w:color="auto"/>
            </w:tcBorders>
            <w:shd w:val="clear" w:color="auto" w:fill="auto"/>
            <w:vAlign w:val="center"/>
          </w:tcPr>
          <w:p w14:paraId="183B255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37AD8DD"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A5B91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w:t>
            </w:r>
          </w:p>
        </w:tc>
        <w:tc>
          <w:tcPr>
            <w:tcW w:w="2835" w:type="dxa"/>
            <w:tcBorders>
              <w:top w:val="single" w:sz="4" w:space="0" w:color="auto"/>
              <w:left w:val="nil"/>
              <w:bottom w:val="single" w:sz="4" w:space="0" w:color="auto"/>
              <w:right w:val="single" w:sz="4" w:space="0" w:color="auto"/>
            </w:tcBorders>
            <w:shd w:val="clear" w:color="auto" w:fill="auto"/>
            <w:vAlign w:val="center"/>
          </w:tcPr>
          <w:p w14:paraId="27BA02F1"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Охват детей деятельностью региональных центров выявления, поддержки и развития способностей и талантов у детей и молодежи, технопарков «Кванториум» и центров «</w:t>
            </w:r>
            <w:proofErr w:type="gramStart"/>
            <w:r w:rsidRPr="004B227C">
              <w:rPr>
                <w:rFonts w:ascii="PT Astra Serif" w:eastAsia="Times New Roman" w:hAnsi="PT Astra Serif" w:cs="Calibri"/>
                <w:lang w:eastAsia="ru-RU"/>
              </w:rPr>
              <w:t>I</w:t>
            </w:r>
            <w:proofErr w:type="gramEnd"/>
            <w:r w:rsidRPr="004B227C">
              <w:rPr>
                <w:rFonts w:ascii="PT Astra Serif" w:eastAsia="Times New Roman" w:hAnsi="PT Astra Serif" w:cs="Calibri"/>
                <w:lang w:eastAsia="ru-RU"/>
              </w:rPr>
              <w:t>Т-куб»</w:t>
            </w:r>
          </w:p>
        </w:tc>
        <w:tc>
          <w:tcPr>
            <w:tcW w:w="1701" w:type="dxa"/>
            <w:tcBorders>
              <w:top w:val="single" w:sz="4" w:space="0" w:color="auto"/>
              <w:left w:val="nil"/>
              <w:bottom w:val="single" w:sz="4" w:space="0" w:color="auto"/>
              <w:right w:val="single" w:sz="4" w:space="0" w:color="auto"/>
            </w:tcBorders>
            <w:shd w:val="clear" w:color="auto" w:fill="auto"/>
            <w:vAlign w:val="center"/>
          </w:tcPr>
          <w:p w14:paraId="260FA6C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общего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17CED5D"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70AAEBE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682955C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12,9</w:t>
            </w:r>
          </w:p>
        </w:tc>
        <w:tc>
          <w:tcPr>
            <w:tcW w:w="851" w:type="dxa"/>
            <w:tcBorders>
              <w:top w:val="single" w:sz="4" w:space="0" w:color="auto"/>
              <w:left w:val="nil"/>
              <w:bottom w:val="single" w:sz="4" w:space="0" w:color="auto"/>
              <w:right w:val="single" w:sz="4" w:space="0" w:color="auto"/>
            </w:tcBorders>
            <w:shd w:val="clear" w:color="auto" w:fill="auto"/>
            <w:vAlign w:val="center"/>
          </w:tcPr>
          <w:p w14:paraId="14CBE71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129,0</w:t>
            </w:r>
          </w:p>
        </w:tc>
        <w:tc>
          <w:tcPr>
            <w:tcW w:w="1418" w:type="dxa"/>
            <w:tcBorders>
              <w:top w:val="single" w:sz="4" w:space="0" w:color="auto"/>
              <w:left w:val="nil"/>
              <w:bottom w:val="single" w:sz="4" w:space="0" w:color="auto"/>
              <w:right w:val="single" w:sz="4" w:space="0" w:color="auto"/>
            </w:tcBorders>
            <w:shd w:val="clear" w:color="auto" w:fill="auto"/>
            <w:vAlign w:val="center"/>
          </w:tcPr>
          <w:p w14:paraId="6D6D419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6D16CBA1" w14:textId="77777777" w:rsidTr="00F01E55">
        <w:trPr>
          <w:trHeight w:val="313"/>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ADE4C02"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Региональный проект «Цифровая образовательная среда»</w:t>
            </w:r>
          </w:p>
        </w:tc>
      </w:tr>
      <w:tr w:rsidR="004B227C" w:rsidRPr="004B227C" w14:paraId="4C50974B"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E8ED6B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68CF6A91"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Доля общеобразовательных организаций, оснащенных в целях внедрения цифровой образовательной среды</w:t>
            </w:r>
          </w:p>
        </w:tc>
        <w:tc>
          <w:tcPr>
            <w:tcW w:w="1701" w:type="dxa"/>
            <w:tcBorders>
              <w:top w:val="single" w:sz="4" w:space="0" w:color="auto"/>
              <w:left w:val="nil"/>
              <w:bottom w:val="single" w:sz="4" w:space="0" w:color="auto"/>
              <w:right w:val="single" w:sz="4" w:space="0" w:color="auto"/>
            </w:tcBorders>
            <w:shd w:val="clear" w:color="auto" w:fill="auto"/>
            <w:vAlign w:val="center"/>
          </w:tcPr>
          <w:p w14:paraId="783818D6" w14:textId="77777777" w:rsidR="003121C6" w:rsidRPr="004B227C" w:rsidRDefault="003121C6" w:rsidP="004B227C">
            <w:pPr>
              <w:spacing w:after="0" w:line="240" w:lineRule="auto"/>
              <w:ind w:left="-108" w:right="-109"/>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общего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1B1DB39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5D80813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73,6</w:t>
            </w:r>
          </w:p>
        </w:tc>
        <w:tc>
          <w:tcPr>
            <w:tcW w:w="850" w:type="dxa"/>
            <w:tcBorders>
              <w:top w:val="single" w:sz="4" w:space="0" w:color="auto"/>
              <w:left w:val="nil"/>
              <w:bottom w:val="single" w:sz="4" w:space="0" w:color="auto"/>
              <w:right w:val="single" w:sz="4" w:space="0" w:color="auto"/>
            </w:tcBorders>
            <w:shd w:val="clear" w:color="auto" w:fill="auto"/>
            <w:vAlign w:val="center"/>
          </w:tcPr>
          <w:p w14:paraId="25E9625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75,3</w:t>
            </w:r>
          </w:p>
        </w:tc>
        <w:tc>
          <w:tcPr>
            <w:tcW w:w="851" w:type="dxa"/>
            <w:tcBorders>
              <w:top w:val="single" w:sz="4" w:space="0" w:color="auto"/>
              <w:left w:val="nil"/>
              <w:bottom w:val="single" w:sz="4" w:space="0" w:color="auto"/>
              <w:right w:val="single" w:sz="4" w:space="0" w:color="auto"/>
            </w:tcBorders>
            <w:shd w:val="clear" w:color="auto" w:fill="auto"/>
            <w:vAlign w:val="center"/>
          </w:tcPr>
          <w:p w14:paraId="056E4AC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102,3</w:t>
            </w:r>
          </w:p>
        </w:tc>
        <w:tc>
          <w:tcPr>
            <w:tcW w:w="1418" w:type="dxa"/>
            <w:tcBorders>
              <w:top w:val="single" w:sz="4" w:space="0" w:color="auto"/>
              <w:left w:val="nil"/>
              <w:bottom w:val="single" w:sz="4" w:space="0" w:color="auto"/>
              <w:right w:val="single" w:sz="4" w:space="0" w:color="auto"/>
            </w:tcBorders>
            <w:shd w:val="clear" w:color="auto" w:fill="auto"/>
            <w:vAlign w:val="center"/>
          </w:tcPr>
          <w:p w14:paraId="7338278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290C34E9"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C8F5D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1A8BC133" w14:textId="77777777" w:rsidR="003121C6" w:rsidRPr="004B227C" w:rsidRDefault="003121C6" w:rsidP="004B227C">
            <w:pPr>
              <w:spacing w:after="0" w:line="240" w:lineRule="auto"/>
              <w:rPr>
                <w:rFonts w:ascii="PT Astra Serif" w:eastAsia="Times New Roman" w:hAnsi="PT Astra Serif" w:cs="Calibri"/>
                <w:lang w:eastAsia="ru-RU"/>
              </w:rPr>
            </w:pPr>
            <w:proofErr w:type="gramStart"/>
            <w:r w:rsidRPr="004B227C">
              <w:rPr>
                <w:rFonts w:ascii="PT Astra Serif" w:eastAsia="Times New Roman" w:hAnsi="PT Astra Serif" w:cs="Calibri"/>
                <w:lang w:eastAsia="ru-RU"/>
              </w:rPr>
              <w:t xml:space="preserve">Доля обучающихся, для которых созданы равные условия получения качественного образования вне зависимости от места их нахождения посредством </w:t>
            </w:r>
            <w:r w:rsidRPr="004B227C">
              <w:rPr>
                <w:rFonts w:ascii="PT Astra Serif" w:eastAsia="Times New Roman" w:hAnsi="PT Astra Serif" w:cs="Calibri"/>
                <w:lang w:eastAsia="ru-RU"/>
              </w:rPr>
              <w:lastRenderedPageBreak/>
              <w:t>предоставления доступа к федеральной информационно-сервисной платформе цифровой образовательной среды</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7E7F8CAD" w14:textId="77777777" w:rsidR="003121C6" w:rsidRPr="004B227C" w:rsidRDefault="003121C6" w:rsidP="004B227C">
            <w:pPr>
              <w:spacing w:after="0" w:line="240" w:lineRule="auto"/>
              <w:ind w:left="-108" w:right="-109"/>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Департамент общего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E44D02A"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30F2DD4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701F0C8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23,2</w:t>
            </w:r>
          </w:p>
        </w:tc>
        <w:tc>
          <w:tcPr>
            <w:tcW w:w="851" w:type="dxa"/>
            <w:tcBorders>
              <w:top w:val="single" w:sz="4" w:space="0" w:color="auto"/>
              <w:left w:val="nil"/>
              <w:bottom w:val="single" w:sz="4" w:space="0" w:color="auto"/>
              <w:right w:val="single" w:sz="4" w:space="0" w:color="auto"/>
            </w:tcBorders>
            <w:shd w:val="clear" w:color="auto" w:fill="auto"/>
            <w:vAlign w:val="center"/>
          </w:tcPr>
          <w:p w14:paraId="722FC7C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232,4</w:t>
            </w:r>
          </w:p>
        </w:tc>
        <w:tc>
          <w:tcPr>
            <w:tcW w:w="1418" w:type="dxa"/>
            <w:tcBorders>
              <w:top w:val="single" w:sz="4" w:space="0" w:color="auto"/>
              <w:left w:val="nil"/>
              <w:bottom w:val="single" w:sz="4" w:space="0" w:color="auto"/>
              <w:right w:val="single" w:sz="4" w:space="0" w:color="auto"/>
            </w:tcBorders>
            <w:shd w:val="clear" w:color="auto" w:fill="auto"/>
            <w:vAlign w:val="center"/>
          </w:tcPr>
          <w:p w14:paraId="2E0FA3D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FC626E4"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569A0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3</w:t>
            </w:r>
          </w:p>
        </w:tc>
        <w:tc>
          <w:tcPr>
            <w:tcW w:w="2835" w:type="dxa"/>
            <w:tcBorders>
              <w:top w:val="single" w:sz="4" w:space="0" w:color="auto"/>
              <w:left w:val="nil"/>
              <w:bottom w:val="single" w:sz="4" w:space="0" w:color="auto"/>
              <w:right w:val="single" w:sz="4" w:space="0" w:color="auto"/>
            </w:tcBorders>
            <w:shd w:val="clear" w:color="auto" w:fill="auto"/>
            <w:vAlign w:val="center"/>
          </w:tcPr>
          <w:p w14:paraId="195FA7AE"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Доля педагогических работников, использующих сервисы федеральной информационно-сервисной платформы цифровой образовательной среды</w:t>
            </w:r>
          </w:p>
        </w:tc>
        <w:tc>
          <w:tcPr>
            <w:tcW w:w="1701" w:type="dxa"/>
            <w:tcBorders>
              <w:top w:val="single" w:sz="4" w:space="0" w:color="auto"/>
              <w:left w:val="nil"/>
              <w:bottom w:val="single" w:sz="4" w:space="0" w:color="auto"/>
              <w:right w:val="single" w:sz="4" w:space="0" w:color="auto"/>
            </w:tcBorders>
            <w:shd w:val="clear" w:color="auto" w:fill="auto"/>
            <w:vAlign w:val="center"/>
          </w:tcPr>
          <w:p w14:paraId="05B08D57" w14:textId="77777777" w:rsidR="003121C6" w:rsidRPr="004B227C" w:rsidRDefault="003121C6" w:rsidP="004B227C">
            <w:pPr>
              <w:spacing w:after="0" w:line="240" w:lineRule="auto"/>
              <w:ind w:left="-108" w:right="-109"/>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общего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612AEEE3"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471B61B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00808ED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18,5</w:t>
            </w:r>
          </w:p>
        </w:tc>
        <w:tc>
          <w:tcPr>
            <w:tcW w:w="851" w:type="dxa"/>
            <w:tcBorders>
              <w:top w:val="single" w:sz="4" w:space="0" w:color="auto"/>
              <w:left w:val="nil"/>
              <w:bottom w:val="single" w:sz="4" w:space="0" w:color="auto"/>
              <w:right w:val="single" w:sz="4" w:space="0" w:color="auto"/>
            </w:tcBorders>
            <w:shd w:val="clear" w:color="auto" w:fill="auto"/>
            <w:vAlign w:val="center"/>
          </w:tcPr>
          <w:p w14:paraId="5EF55E8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185,2</w:t>
            </w:r>
          </w:p>
        </w:tc>
        <w:tc>
          <w:tcPr>
            <w:tcW w:w="1418" w:type="dxa"/>
            <w:tcBorders>
              <w:top w:val="single" w:sz="4" w:space="0" w:color="auto"/>
              <w:left w:val="nil"/>
              <w:bottom w:val="single" w:sz="4" w:space="0" w:color="auto"/>
              <w:right w:val="single" w:sz="4" w:space="0" w:color="auto"/>
            </w:tcBorders>
            <w:shd w:val="clear" w:color="auto" w:fill="auto"/>
            <w:vAlign w:val="center"/>
          </w:tcPr>
          <w:p w14:paraId="0638E56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F098E9B"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CEDDA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2835" w:type="dxa"/>
            <w:tcBorders>
              <w:top w:val="single" w:sz="4" w:space="0" w:color="auto"/>
              <w:left w:val="nil"/>
              <w:bottom w:val="single" w:sz="4" w:space="0" w:color="auto"/>
              <w:right w:val="single" w:sz="4" w:space="0" w:color="auto"/>
            </w:tcBorders>
            <w:shd w:val="clear" w:color="auto" w:fill="auto"/>
            <w:vAlign w:val="center"/>
          </w:tcPr>
          <w:p w14:paraId="3E1B48C8"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Доля образовательных организаций, использующих сервисы федеральной информационно-сервисной платформы цифровой образовательной среды при реализации основных общеобразовательных программ начального общего, основного общего и среднего общего образования</w:t>
            </w:r>
          </w:p>
        </w:tc>
        <w:tc>
          <w:tcPr>
            <w:tcW w:w="1701" w:type="dxa"/>
            <w:tcBorders>
              <w:top w:val="single" w:sz="4" w:space="0" w:color="auto"/>
              <w:left w:val="nil"/>
              <w:bottom w:val="single" w:sz="4" w:space="0" w:color="auto"/>
              <w:right w:val="single" w:sz="4" w:space="0" w:color="auto"/>
            </w:tcBorders>
            <w:shd w:val="clear" w:color="auto" w:fill="auto"/>
            <w:vAlign w:val="center"/>
          </w:tcPr>
          <w:p w14:paraId="37C40224" w14:textId="77777777" w:rsidR="003121C6" w:rsidRPr="004B227C" w:rsidRDefault="003121C6" w:rsidP="004B227C">
            <w:pPr>
              <w:spacing w:after="0" w:line="240" w:lineRule="auto"/>
              <w:ind w:left="-108" w:right="-109"/>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общего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592DE9D"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1E732E7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43C94CD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10,6</w:t>
            </w:r>
          </w:p>
        </w:tc>
        <w:tc>
          <w:tcPr>
            <w:tcW w:w="851" w:type="dxa"/>
            <w:tcBorders>
              <w:top w:val="single" w:sz="4" w:space="0" w:color="auto"/>
              <w:left w:val="nil"/>
              <w:bottom w:val="single" w:sz="4" w:space="0" w:color="auto"/>
              <w:right w:val="single" w:sz="4" w:space="0" w:color="auto"/>
            </w:tcBorders>
            <w:shd w:val="clear" w:color="auto" w:fill="auto"/>
            <w:vAlign w:val="center"/>
          </w:tcPr>
          <w:p w14:paraId="1C9598E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105,6</w:t>
            </w:r>
          </w:p>
        </w:tc>
        <w:tc>
          <w:tcPr>
            <w:tcW w:w="1418" w:type="dxa"/>
            <w:tcBorders>
              <w:top w:val="single" w:sz="4" w:space="0" w:color="auto"/>
              <w:left w:val="nil"/>
              <w:bottom w:val="single" w:sz="4" w:space="0" w:color="auto"/>
              <w:right w:val="single" w:sz="4" w:space="0" w:color="auto"/>
            </w:tcBorders>
            <w:shd w:val="clear" w:color="auto" w:fill="auto"/>
            <w:vAlign w:val="center"/>
          </w:tcPr>
          <w:p w14:paraId="321732E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50374894" w14:textId="77777777" w:rsidTr="00F01E55">
        <w:trPr>
          <w:trHeight w:val="42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CB0A859"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«Молодые профессионалы (Повышение конкурентоспособности профессионального образования)»</w:t>
            </w:r>
          </w:p>
        </w:tc>
      </w:tr>
      <w:tr w:rsidR="004B227C" w:rsidRPr="004B227C" w14:paraId="4D40FA0D" w14:textId="77777777" w:rsidTr="00F01E55">
        <w:trPr>
          <w:trHeight w:val="63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E8457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1</w:t>
            </w:r>
          </w:p>
        </w:tc>
        <w:tc>
          <w:tcPr>
            <w:tcW w:w="2835" w:type="dxa"/>
            <w:tcBorders>
              <w:top w:val="single" w:sz="4" w:space="0" w:color="auto"/>
              <w:left w:val="nil"/>
              <w:bottom w:val="single" w:sz="4" w:space="0" w:color="auto"/>
              <w:right w:val="single" w:sz="4" w:space="0" w:color="auto"/>
            </w:tcBorders>
            <w:shd w:val="clear" w:color="auto" w:fill="auto"/>
            <w:vAlign w:val="center"/>
          </w:tcPr>
          <w:p w14:paraId="30BE7938"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Доля обучающихся образовательных организаций, реализующих программы среднего профессионального образования, продемонстрировавших по итогам демонстрационного экзамена уровень, соответствующий национальным или международным стандартам</w:t>
            </w:r>
          </w:p>
        </w:tc>
        <w:tc>
          <w:tcPr>
            <w:tcW w:w="1701" w:type="dxa"/>
            <w:tcBorders>
              <w:top w:val="single" w:sz="4" w:space="0" w:color="auto"/>
              <w:left w:val="nil"/>
              <w:bottom w:val="single" w:sz="4" w:space="0" w:color="auto"/>
              <w:right w:val="single" w:sz="4" w:space="0" w:color="auto"/>
            </w:tcBorders>
            <w:shd w:val="clear" w:color="auto" w:fill="auto"/>
            <w:vAlign w:val="center"/>
          </w:tcPr>
          <w:p w14:paraId="163D24C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профессионального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2B97C9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60ED04C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5,0</w:t>
            </w:r>
          </w:p>
        </w:tc>
        <w:tc>
          <w:tcPr>
            <w:tcW w:w="850" w:type="dxa"/>
            <w:tcBorders>
              <w:top w:val="single" w:sz="4" w:space="0" w:color="auto"/>
              <w:left w:val="nil"/>
              <w:bottom w:val="single" w:sz="4" w:space="0" w:color="auto"/>
              <w:right w:val="single" w:sz="4" w:space="0" w:color="auto"/>
            </w:tcBorders>
            <w:shd w:val="clear" w:color="auto" w:fill="auto"/>
            <w:vAlign w:val="center"/>
          </w:tcPr>
          <w:p w14:paraId="7FDCCC95" w14:textId="77777777" w:rsidR="003121C6" w:rsidRPr="004B227C" w:rsidRDefault="003121C6" w:rsidP="004B227C">
            <w:pPr>
              <w:spacing w:after="0" w:line="240" w:lineRule="auto"/>
              <w:jc w:val="center"/>
              <w:rPr>
                <w:rFonts w:ascii="PT Astra Serif" w:eastAsia="Times New Roman" w:hAnsi="PT Astra Serif" w:cs="Calibri"/>
                <w:lang w:val="en-US" w:eastAsia="ru-RU"/>
              </w:rPr>
            </w:pPr>
            <w:r w:rsidRPr="004B227C">
              <w:rPr>
                <w:rFonts w:ascii="PT Astra Serif" w:eastAsia="Times New Roman" w:hAnsi="PT Astra Serif" w:cs="Calibri"/>
                <w:lang w:eastAsia="ru-RU"/>
              </w:rPr>
              <w:t>7,</w:t>
            </w:r>
            <w:r w:rsidRPr="004B227C">
              <w:rPr>
                <w:rFonts w:ascii="PT Astra Serif" w:eastAsia="Times New Roman" w:hAnsi="PT Astra Serif" w:cs="Calibri"/>
                <w:lang w:val="en-US" w:eastAsia="ru-RU"/>
              </w:rPr>
              <w:t>5</w:t>
            </w:r>
          </w:p>
        </w:tc>
        <w:tc>
          <w:tcPr>
            <w:tcW w:w="851" w:type="dxa"/>
            <w:tcBorders>
              <w:top w:val="single" w:sz="4" w:space="0" w:color="auto"/>
              <w:left w:val="nil"/>
              <w:bottom w:val="single" w:sz="4" w:space="0" w:color="auto"/>
              <w:right w:val="single" w:sz="4" w:space="0" w:color="auto"/>
            </w:tcBorders>
            <w:shd w:val="clear" w:color="auto" w:fill="auto"/>
            <w:vAlign w:val="center"/>
          </w:tcPr>
          <w:p w14:paraId="54A17A3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150,8</w:t>
            </w:r>
          </w:p>
        </w:tc>
        <w:tc>
          <w:tcPr>
            <w:tcW w:w="1418" w:type="dxa"/>
            <w:tcBorders>
              <w:top w:val="single" w:sz="4" w:space="0" w:color="auto"/>
              <w:left w:val="nil"/>
              <w:bottom w:val="single" w:sz="4" w:space="0" w:color="auto"/>
              <w:right w:val="single" w:sz="4" w:space="0" w:color="auto"/>
            </w:tcBorders>
            <w:shd w:val="clear" w:color="auto" w:fill="auto"/>
            <w:vAlign w:val="center"/>
          </w:tcPr>
          <w:p w14:paraId="51DAAD8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24F9A5CD"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C599E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2</w:t>
            </w:r>
          </w:p>
        </w:tc>
        <w:tc>
          <w:tcPr>
            <w:tcW w:w="2835" w:type="dxa"/>
            <w:tcBorders>
              <w:top w:val="single" w:sz="4" w:space="0" w:color="auto"/>
              <w:left w:val="nil"/>
              <w:bottom w:val="single" w:sz="4" w:space="0" w:color="auto"/>
              <w:right w:val="single" w:sz="4" w:space="0" w:color="auto"/>
            </w:tcBorders>
            <w:shd w:val="clear" w:color="auto" w:fill="auto"/>
            <w:vAlign w:val="center"/>
          </w:tcPr>
          <w:p w14:paraId="47AE9401"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Численность граждан, охваченных деятельностью Центров опережающей профессиональной подготовки</w:t>
            </w:r>
          </w:p>
        </w:tc>
        <w:tc>
          <w:tcPr>
            <w:tcW w:w="1701" w:type="dxa"/>
            <w:tcBorders>
              <w:top w:val="single" w:sz="4" w:space="0" w:color="auto"/>
              <w:left w:val="nil"/>
              <w:bottom w:val="single" w:sz="4" w:space="0" w:color="auto"/>
              <w:right w:val="single" w:sz="4" w:space="0" w:color="auto"/>
            </w:tcBorders>
            <w:shd w:val="clear" w:color="auto" w:fill="auto"/>
            <w:vAlign w:val="center"/>
          </w:tcPr>
          <w:p w14:paraId="0F70B6B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профессионального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21E67D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1382896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14 542</w:t>
            </w:r>
          </w:p>
        </w:tc>
        <w:tc>
          <w:tcPr>
            <w:tcW w:w="850" w:type="dxa"/>
            <w:tcBorders>
              <w:top w:val="single" w:sz="4" w:space="0" w:color="auto"/>
              <w:left w:val="nil"/>
              <w:bottom w:val="single" w:sz="4" w:space="0" w:color="auto"/>
              <w:right w:val="single" w:sz="4" w:space="0" w:color="auto"/>
            </w:tcBorders>
            <w:shd w:val="clear" w:color="auto" w:fill="auto"/>
            <w:vAlign w:val="center"/>
          </w:tcPr>
          <w:p w14:paraId="11DD4C3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41 051</w:t>
            </w:r>
          </w:p>
        </w:tc>
        <w:tc>
          <w:tcPr>
            <w:tcW w:w="851" w:type="dxa"/>
            <w:tcBorders>
              <w:top w:val="single" w:sz="4" w:space="0" w:color="auto"/>
              <w:left w:val="nil"/>
              <w:bottom w:val="single" w:sz="4" w:space="0" w:color="auto"/>
              <w:right w:val="single" w:sz="4" w:space="0" w:color="auto"/>
            </w:tcBorders>
            <w:shd w:val="clear" w:color="auto" w:fill="auto"/>
            <w:vAlign w:val="center"/>
          </w:tcPr>
          <w:p w14:paraId="71C0DA9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282,3</w:t>
            </w:r>
          </w:p>
        </w:tc>
        <w:tc>
          <w:tcPr>
            <w:tcW w:w="1418" w:type="dxa"/>
            <w:tcBorders>
              <w:top w:val="single" w:sz="4" w:space="0" w:color="auto"/>
              <w:left w:val="nil"/>
              <w:bottom w:val="single" w:sz="4" w:space="0" w:color="auto"/>
              <w:right w:val="single" w:sz="4" w:space="0" w:color="auto"/>
            </w:tcBorders>
            <w:shd w:val="clear" w:color="auto" w:fill="auto"/>
            <w:vAlign w:val="center"/>
          </w:tcPr>
          <w:p w14:paraId="0E8F27E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6C60786A"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5A72C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 3</w:t>
            </w:r>
          </w:p>
        </w:tc>
        <w:tc>
          <w:tcPr>
            <w:tcW w:w="2835" w:type="dxa"/>
            <w:tcBorders>
              <w:top w:val="single" w:sz="4" w:space="0" w:color="auto"/>
              <w:left w:val="nil"/>
              <w:bottom w:val="single" w:sz="4" w:space="0" w:color="auto"/>
              <w:right w:val="single" w:sz="4" w:space="0" w:color="auto"/>
            </w:tcBorders>
            <w:shd w:val="clear" w:color="auto" w:fill="auto"/>
            <w:vAlign w:val="center"/>
          </w:tcPr>
          <w:p w14:paraId="60F12250"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Доля выпускников образовательных организаций, реализующих программы среднего профессионального образования, занятых по виду деятельности и полученным компетенциям</w:t>
            </w:r>
          </w:p>
        </w:tc>
        <w:tc>
          <w:tcPr>
            <w:tcW w:w="1701" w:type="dxa"/>
            <w:tcBorders>
              <w:top w:val="single" w:sz="4" w:space="0" w:color="auto"/>
              <w:left w:val="nil"/>
              <w:bottom w:val="single" w:sz="4" w:space="0" w:color="auto"/>
              <w:right w:val="single" w:sz="4" w:space="0" w:color="auto"/>
            </w:tcBorders>
            <w:shd w:val="clear" w:color="auto" w:fill="auto"/>
            <w:vAlign w:val="center"/>
          </w:tcPr>
          <w:p w14:paraId="1DBE4CD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профессионального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8970F5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4634C67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62,5</w:t>
            </w:r>
          </w:p>
        </w:tc>
        <w:tc>
          <w:tcPr>
            <w:tcW w:w="850" w:type="dxa"/>
            <w:tcBorders>
              <w:top w:val="single" w:sz="4" w:space="0" w:color="auto"/>
              <w:left w:val="nil"/>
              <w:bottom w:val="single" w:sz="4" w:space="0" w:color="auto"/>
              <w:right w:val="single" w:sz="4" w:space="0" w:color="auto"/>
            </w:tcBorders>
            <w:shd w:val="clear" w:color="auto" w:fill="auto"/>
            <w:vAlign w:val="center"/>
          </w:tcPr>
          <w:p w14:paraId="71AE83B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89,1</w:t>
            </w:r>
          </w:p>
        </w:tc>
        <w:tc>
          <w:tcPr>
            <w:tcW w:w="851" w:type="dxa"/>
            <w:tcBorders>
              <w:top w:val="single" w:sz="4" w:space="0" w:color="auto"/>
              <w:left w:val="nil"/>
              <w:bottom w:val="single" w:sz="4" w:space="0" w:color="auto"/>
              <w:right w:val="single" w:sz="4" w:space="0" w:color="auto"/>
            </w:tcBorders>
            <w:shd w:val="clear" w:color="auto" w:fill="auto"/>
            <w:vAlign w:val="center"/>
          </w:tcPr>
          <w:p w14:paraId="4F00F8E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142,5</w:t>
            </w:r>
          </w:p>
        </w:tc>
        <w:tc>
          <w:tcPr>
            <w:tcW w:w="1418" w:type="dxa"/>
            <w:tcBorders>
              <w:top w:val="single" w:sz="4" w:space="0" w:color="auto"/>
              <w:left w:val="nil"/>
              <w:bottom w:val="single" w:sz="4" w:space="0" w:color="auto"/>
              <w:right w:val="single" w:sz="4" w:space="0" w:color="auto"/>
            </w:tcBorders>
            <w:shd w:val="clear" w:color="auto" w:fill="auto"/>
            <w:vAlign w:val="center"/>
          </w:tcPr>
          <w:p w14:paraId="735A5AF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49A001C" w14:textId="77777777" w:rsidTr="00F01E55">
        <w:trPr>
          <w:trHeight w:val="336"/>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F86DD2"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«Социальные лифты для каждого»</w:t>
            </w:r>
          </w:p>
        </w:tc>
      </w:tr>
      <w:tr w:rsidR="004B227C" w:rsidRPr="004B227C" w14:paraId="20892110"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302FE7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54E8582B"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Calibri"/>
                <w:lang w:eastAsia="ru-RU"/>
              </w:rPr>
              <w:t>Число граждан, охваченных проведением профессиональных конкурсов, в целях предоставления возможностей для профессионального и карьерного роста, нарастающим итогом тыс. граждан.</w:t>
            </w:r>
          </w:p>
        </w:tc>
        <w:tc>
          <w:tcPr>
            <w:tcW w:w="1701" w:type="dxa"/>
            <w:tcBorders>
              <w:top w:val="single" w:sz="4" w:space="0" w:color="auto"/>
              <w:left w:val="nil"/>
              <w:bottom w:val="single" w:sz="4" w:space="0" w:color="auto"/>
              <w:right w:val="single" w:sz="4" w:space="0" w:color="auto"/>
            </w:tcBorders>
            <w:shd w:val="clear" w:color="auto" w:fill="auto"/>
            <w:vAlign w:val="center"/>
          </w:tcPr>
          <w:p w14:paraId="708B5417" w14:textId="77777777" w:rsidR="003121C6" w:rsidRPr="004B227C" w:rsidRDefault="003121C6" w:rsidP="004B227C">
            <w:pPr>
              <w:spacing w:after="0" w:line="240" w:lineRule="auto"/>
              <w:ind w:left="-108" w:right="-108"/>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науки и высшего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C25FAD5" w14:textId="77777777" w:rsidR="003121C6" w:rsidRPr="004B227C" w:rsidRDefault="003121C6" w:rsidP="004B227C">
            <w:pPr>
              <w:spacing w:after="0" w:line="240" w:lineRule="auto"/>
              <w:jc w:val="center"/>
              <w:rPr>
                <w:rFonts w:ascii="PT Astra Serif" w:hAnsi="PT Astra Serif"/>
              </w:rPr>
            </w:pPr>
            <w:r w:rsidRPr="004B227C">
              <w:rPr>
                <w:rFonts w:ascii="PT Astra Serif" w:hAnsi="PT Astra Serif"/>
              </w:rPr>
              <w:t>тыс. чел.</w:t>
            </w:r>
          </w:p>
        </w:tc>
        <w:tc>
          <w:tcPr>
            <w:tcW w:w="850" w:type="dxa"/>
            <w:tcBorders>
              <w:top w:val="single" w:sz="4" w:space="0" w:color="auto"/>
              <w:left w:val="nil"/>
              <w:bottom w:val="single" w:sz="4" w:space="0" w:color="auto"/>
              <w:right w:val="single" w:sz="4" w:space="0" w:color="auto"/>
            </w:tcBorders>
            <w:shd w:val="clear" w:color="auto" w:fill="auto"/>
            <w:vAlign w:val="center"/>
          </w:tcPr>
          <w:p w14:paraId="4814764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w:t>
            </w:r>
          </w:p>
        </w:tc>
        <w:tc>
          <w:tcPr>
            <w:tcW w:w="850" w:type="dxa"/>
            <w:tcBorders>
              <w:top w:val="single" w:sz="4" w:space="0" w:color="auto"/>
              <w:left w:val="nil"/>
              <w:bottom w:val="single" w:sz="4" w:space="0" w:color="auto"/>
              <w:right w:val="single" w:sz="4" w:space="0" w:color="auto"/>
            </w:tcBorders>
            <w:shd w:val="clear" w:color="auto" w:fill="auto"/>
            <w:vAlign w:val="center"/>
          </w:tcPr>
          <w:p w14:paraId="540949E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w:t>
            </w:r>
          </w:p>
        </w:tc>
        <w:tc>
          <w:tcPr>
            <w:tcW w:w="851" w:type="dxa"/>
            <w:tcBorders>
              <w:top w:val="single" w:sz="4" w:space="0" w:color="auto"/>
              <w:left w:val="nil"/>
              <w:bottom w:val="single" w:sz="4" w:space="0" w:color="auto"/>
              <w:right w:val="single" w:sz="4" w:space="0" w:color="auto"/>
            </w:tcBorders>
            <w:shd w:val="clear" w:color="auto" w:fill="auto"/>
            <w:vAlign w:val="center"/>
          </w:tcPr>
          <w:p w14:paraId="03659FF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6CB6167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523E8A0" w14:textId="77777777" w:rsidTr="00F01E55">
        <w:trPr>
          <w:trHeight w:val="354"/>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7C6151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Направление проектной деятельности «Демография»</w:t>
            </w:r>
          </w:p>
        </w:tc>
      </w:tr>
      <w:tr w:rsidR="004B227C" w:rsidRPr="004B227C" w14:paraId="20AE77CE" w14:textId="77777777" w:rsidTr="00F01E55">
        <w:trPr>
          <w:trHeight w:val="354"/>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DA010B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«Содействие занятости»</w:t>
            </w:r>
          </w:p>
        </w:tc>
      </w:tr>
      <w:tr w:rsidR="004B227C" w:rsidRPr="004B227C" w14:paraId="316C113A"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36D13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1</w:t>
            </w:r>
          </w:p>
        </w:tc>
        <w:tc>
          <w:tcPr>
            <w:tcW w:w="2835" w:type="dxa"/>
            <w:tcBorders>
              <w:top w:val="single" w:sz="4" w:space="0" w:color="auto"/>
              <w:left w:val="nil"/>
              <w:bottom w:val="single" w:sz="4" w:space="0" w:color="auto"/>
              <w:right w:val="single" w:sz="4" w:space="0" w:color="auto"/>
            </w:tcBorders>
            <w:shd w:val="clear" w:color="auto" w:fill="auto"/>
            <w:vAlign w:val="center"/>
          </w:tcPr>
          <w:p w14:paraId="3204C103"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 xml:space="preserve">Количество дополнительно созданных мест с целью обеспечения дошкольным образованием детей в возрасте до 3 лет </w:t>
            </w:r>
          </w:p>
        </w:tc>
        <w:tc>
          <w:tcPr>
            <w:tcW w:w="1701" w:type="dxa"/>
            <w:tcBorders>
              <w:top w:val="single" w:sz="4" w:space="0" w:color="auto"/>
              <w:left w:val="nil"/>
              <w:bottom w:val="single" w:sz="4" w:space="0" w:color="auto"/>
              <w:right w:val="single" w:sz="4" w:space="0" w:color="auto"/>
            </w:tcBorders>
            <w:shd w:val="clear" w:color="auto" w:fill="auto"/>
            <w:vAlign w:val="center"/>
          </w:tcPr>
          <w:p w14:paraId="7B6D52FF" w14:textId="77777777" w:rsidR="003121C6" w:rsidRPr="004B227C" w:rsidRDefault="003121C6" w:rsidP="004B227C">
            <w:pPr>
              <w:spacing w:after="0" w:line="240" w:lineRule="auto"/>
              <w:jc w:val="center"/>
              <w:rPr>
                <w:rFonts w:ascii="PT Astra Serif" w:hAnsi="PT Astra Serif"/>
              </w:rPr>
            </w:pPr>
            <w:r w:rsidRPr="004B227C">
              <w:rPr>
                <w:rFonts w:ascii="PT Astra Serif" w:eastAsia="Times New Roman" w:hAnsi="PT Astra Serif" w:cs="Calibri"/>
                <w:lang w:eastAsia="ru-RU"/>
              </w:rPr>
              <w:t>Департамент общего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C1608B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тыс</w:t>
            </w:r>
            <w:proofErr w:type="gramStart"/>
            <w:r w:rsidRPr="004B227C">
              <w:rPr>
                <w:rFonts w:ascii="PT Astra Serif" w:eastAsia="Times New Roman" w:hAnsi="PT Astra Serif" w:cs="Calibri"/>
                <w:lang w:eastAsia="ru-RU"/>
              </w:rPr>
              <w:t>.м</w:t>
            </w:r>
            <w:proofErr w:type="gramEnd"/>
            <w:r w:rsidRPr="004B227C">
              <w:rPr>
                <w:rFonts w:ascii="PT Astra Serif" w:eastAsia="Times New Roman" w:hAnsi="PT Astra Serif" w:cs="Calibri"/>
                <w:lang w:eastAsia="ru-RU"/>
              </w:rPr>
              <w:t>ест</w:t>
            </w:r>
          </w:p>
        </w:tc>
        <w:tc>
          <w:tcPr>
            <w:tcW w:w="850" w:type="dxa"/>
            <w:tcBorders>
              <w:top w:val="single" w:sz="4" w:space="0" w:color="auto"/>
              <w:left w:val="nil"/>
              <w:bottom w:val="single" w:sz="4" w:space="0" w:color="auto"/>
              <w:right w:val="single" w:sz="4" w:space="0" w:color="auto"/>
            </w:tcBorders>
            <w:shd w:val="clear" w:color="auto" w:fill="auto"/>
            <w:vAlign w:val="center"/>
          </w:tcPr>
          <w:p w14:paraId="6458DC3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3 557</w:t>
            </w:r>
          </w:p>
        </w:tc>
        <w:tc>
          <w:tcPr>
            <w:tcW w:w="850" w:type="dxa"/>
            <w:tcBorders>
              <w:top w:val="single" w:sz="4" w:space="0" w:color="auto"/>
              <w:left w:val="nil"/>
              <w:bottom w:val="single" w:sz="4" w:space="0" w:color="auto"/>
              <w:right w:val="single" w:sz="4" w:space="0" w:color="auto"/>
            </w:tcBorders>
            <w:shd w:val="clear" w:color="auto" w:fill="auto"/>
            <w:vAlign w:val="center"/>
          </w:tcPr>
          <w:p w14:paraId="40045F3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3 557</w:t>
            </w:r>
          </w:p>
        </w:tc>
        <w:tc>
          <w:tcPr>
            <w:tcW w:w="851" w:type="dxa"/>
            <w:tcBorders>
              <w:top w:val="single" w:sz="4" w:space="0" w:color="auto"/>
              <w:left w:val="nil"/>
              <w:bottom w:val="single" w:sz="4" w:space="0" w:color="auto"/>
              <w:right w:val="single" w:sz="4" w:space="0" w:color="auto"/>
            </w:tcBorders>
            <w:shd w:val="clear" w:color="auto" w:fill="auto"/>
            <w:vAlign w:val="center"/>
          </w:tcPr>
          <w:p w14:paraId="02C51D1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5EF9D4F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0F440B8A"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DDB47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2</w:t>
            </w:r>
          </w:p>
        </w:tc>
        <w:tc>
          <w:tcPr>
            <w:tcW w:w="2835" w:type="dxa"/>
            <w:tcBorders>
              <w:top w:val="single" w:sz="4" w:space="0" w:color="auto"/>
              <w:left w:val="nil"/>
              <w:bottom w:val="single" w:sz="4" w:space="0" w:color="auto"/>
              <w:right w:val="single" w:sz="4" w:space="0" w:color="auto"/>
            </w:tcBorders>
            <w:shd w:val="clear" w:color="auto" w:fill="auto"/>
            <w:vAlign w:val="center"/>
          </w:tcPr>
          <w:p w14:paraId="6960FD43"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Доступность дошкольного образования для детей в возрасте от 1,5 до 3 лет</w:t>
            </w:r>
          </w:p>
        </w:tc>
        <w:tc>
          <w:tcPr>
            <w:tcW w:w="1701" w:type="dxa"/>
            <w:tcBorders>
              <w:top w:val="single" w:sz="4" w:space="0" w:color="auto"/>
              <w:left w:val="nil"/>
              <w:bottom w:val="single" w:sz="4" w:space="0" w:color="auto"/>
              <w:right w:val="single" w:sz="4" w:space="0" w:color="auto"/>
            </w:tcBorders>
            <w:shd w:val="clear" w:color="auto" w:fill="auto"/>
          </w:tcPr>
          <w:p w14:paraId="48E0F0D8" w14:textId="77777777" w:rsidR="003121C6" w:rsidRPr="004B227C" w:rsidRDefault="003121C6" w:rsidP="004B227C">
            <w:pPr>
              <w:spacing w:after="0" w:line="240" w:lineRule="auto"/>
              <w:jc w:val="center"/>
              <w:rPr>
                <w:rFonts w:ascii="PT Astra Serif" w:hAnsi="PT Astra Serif"/>
              </w:rPr>
            </w:pPr>
            <w:r w:rsidRPr="004B227C">
              <w:rPr>
                <w:rFonts w:ascii="PT Astra Serif" w:eastAsia="Times New Roman" w:hAnsi="PT Astra Serif" w:cs="Calibri"/>
                <w:lang w:eastAsia="ru-RU"/>
              </w:rPr>
              <w:t>Департамент труда и занятости населения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88471D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0C0F7FF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99,67</w:t>
            </w:r>
          </w:p>
        </w:tc>
        <w:tc>
          <w:tcPr>
            <w:tcW w:w="850" w:type="dxa"/>
            <w:tcBorders>
              <w:top w:val="single" w:sz="4" w:space="0" w:color="auto"/>
              <w:left w:val="nil"/>
              <w:bottom w:val="single" w:sz="4" w:space="0" w:color="auto"/>
              <w:right w:val="single" w:sz="4" w:space="0" w:color="auto"/>
            </w:tcBorders>
            <w:shd w:val="clear" w:color="auto" w:fill="auto"/>
            <w:vAlign w:val="center"/>
          </w:tcPr>
          <w:p w14:paraId="49AC4E1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14:paraId="723CA6C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1BD681F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5AF092EB" w14:textId="77777777" w:rsidTr="00F01E55">
        <w:trPr>
          <w:trHeight w:val="287"/>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07B72D1"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Направление проектной деятельности «Цифровая экономика</w:t>
            </w:r>
          </w:p>
        </w:tc>
      </w:tr>
      <w:tr w:rsidR="004B227C" w:rsidRPr="004B227C" w14:paraId="0E141FEC" w14:textId="77777777" w:rsidTr="00F01E55">
        <w:trPr>
          <w:trHeight w:val="20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4116CA"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«Кадры для цифровой экономики»</w:t>
            </w:r>
          </w:p>
        </w:tc>
      </w:tr>
      <w:tr w:rsidR="004B227C" w:rsidRPr="004B227C" w14:paraId="6766329F"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1960B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1</w:t>
            </w:r>
          </w:p>
        </w:tc>
        <w:tc>
          <w:tcPr>
            <w:tcW w:w="2835" w:type="dxa"/>
            <w:tcBorders>
              <w:top w:val="single" w:sz="4" w:space="0" w:color="auto"/>
              <w:left w:val="nil"/>
              <w:bottom w:val="single" w:sz="4" w:space="0" w:color="auto"/>
              <w:right w:val="single" w:sz="4" w:space="0" w:color="auto"/>
            </w:tcBorders>
            <w:shd w:val="clear" w:color="auto" w:fill="auto"/>
            <w:vAlign w:val="center"/>
          </w:tcPr>
          <w:p w14:paraId="29A077B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 xml:space="preserve">Количество государственных (муниципальных) служащих и работников учреждений, прошедших обучение компетенциям в сфере цифровой трансформации государственного и муниципального </w:t>
            </w:r>
            <w:r w:rsidRPr="004B227C">
              <w:rPr>
                <w:rFonts w:ascii="PT Astra Serif" w:eastAsia="Times New Roman" w:hAnsi="PT Astra Serif" w:cs="Calibri"/>
                <w:lang w:eastAsia="ru-RU"/>
              </w:rPr>
              <w:lastRenderedPageBreak/>
              <w:t>управления, ежегодно</w:t>
            </w:r>
          </w:p>
        </w:tc>
        <w:tc>
          <w:tcPr>
            <w:tcW w:w="1701" w:type="dxa"/>
            <w:tcBorders>
              <w:top w:val="single" w:sz="4" w:space="0" w:color="auto"/>
              <w:left w:val="nil"/>
              <w:bottom w:val="single" w:sz="4" w:space="0" w:color="auto"/>
              <w:right w:val="single" w:sz="4" w:space="0" w:color="auto"/>
            </w:tcBorders>
            <w:shd w:val="clear" w:color="auto" w:fill="auto"/>
            <w:vAlign w:val="center"/>
          </w:tcPr>
          <w:p w14:paraId="0C1C9D0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Департамент профессионального образования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0C0628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14:paraId="2F90476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76</w:t>
            </w:r>
          </w:p>
        </w:tc>
        <w:tc>
          <w:tcPr>
            <w:tcW w:w="850" w:type="dxa"/>
            <w:tcBorders>
              <w:top w:val="single" w:sz="4" w:space="0" w:color="auto"/>
              <w:left w:val="nil"/>
              <w:bottom w:val="single" w:sz="4" w:space="0" w:color="auto"/>
              <w:right w:val="single" w:sz="4" w:space="0" w:color="auto"/>
            </w:tcBorders>
            <w:shd w:val="clear" w:color="auto" w:fill="auto"/>
            <w:vAlign w:val="center"/>
          </w:tcPr>
          <w:p w14:paraId="4D10385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81</w:t>
            </w:r>
          </w:p>
        </w:tc>
        <w:tc>
          <w:tcPr>
            <w:tcW w:w="851" w:type="dxa"/>
            <w:tcBorders>
              <w:top w:val="single" w:sz="4" w:space="0" w:color="auto"/>
              <w:left w:val="nil"/>
              <w:bottom w:val="single" w:sz="4" w:space="0" w:color="auto"/>
              <w:right w:val="single" w:sz="4" w:space="0" w:color="auto"/>
            </w:tcBorders>
            <w:shd w:val="clear" w:color="auto" w:fill="auto"/>
            <w:vAlign w:val="center"/>
          </w:tcPr>
          <w:p w14:paraId="024F7B5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106,6</w:t>
            </w:r>
          </w:p>
        </w:tc>
        <w:tc>
          <w:tcPr>
            <w:tcW w:w="1418" w:type="dxa"/>
            <w:tcBorders>
              <w:top w:val="single" w:sz="4" w:space="0" w:color="auto"/>
              <w:left w:val="nil"/>
              <w:bottom w:val="single" w:sz="4" w:space="0" w:color="auto"/>
              <w:right w:val="single" w:sz="4" w:space="0" w:color="auto"/>
            </w:tcBorders>
            <w:shd w:val="clear" w:color="auto" w:fill="auto"/>
            <w:vAlign w:val="center"/>
          </w:tcPr>
          <w:p w14:paraId="3E3A8DF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5EF79F4E" w14:textId="77777777" w:rsidTr="00F01E55">
        <w:trPr>
          <w:trHeight w:val="496"/>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6B0FD70" w14:textId="77777777" w:rsidR="003121C6" w:rsidRPr="004B227C" w:rsidRDefault="003121C6" w:rsidP="004B227C">
            <w:pPr>
              <w:spacing w:after="0" w:line="240" w:lineRule="auto"/>
              <w:jc w:val="center"/>
              <w:rPr>
                <w:rFonts w:ascii="PT Astra Serif" w:eastAsia="Times New Roman" w:hAnsi="PT Astra Serif" w:cs="Calibri"/>
                <w:b/>
                <w:bCs/>
                <w:lang w:eastAsia="ru-RU"/>
              </w:rPr>
            </w:pPr>
            <w:r w:rsidRPr="004B227C">
              <w:rPr>
                <w:rFonts w:ascii="PT Astra Serif" w:eastAsia="Times New Roman" w:hAnsi="PT Astra Serif" w:cs="Calibri"/>
                <w:b/>
                <w:bCs/>
                <w:lang w:eastAsia="ru-RU"/>
              </w:rPr>
              <w:lastRenderedPageBreak/>
              <w:t>ГП «</w:t>
            </w:r>
            <w:r w:rsidRPr="004B227C">
              <w:rPr>
                <w:rFonts w:ascii="PT Astra Serif" w:hAnsi="PT Astra Serif"/>
                <w:b/>
              </w:rPr>
              <w:t>Жилье и городская среда в Томской области</w:t>
            </w:r>
            <w:r w:rsidRPr="004B227C">
              <w:rPr>
                <w:rFonts w:ascii="PT Astra Serif" w:eastAsia="Times New Roman" w:hAnsi="PT Astra Serif" w:cs="Calibri"/>
                <w:b/>
                <w:bCs/>
                <w:lang w:eastAsia="ru-RU"/>
              </w:rPr>
              <w:t>»</w:t>
            </w:r>
          </w:p>
        </w:tc>
      </w:tr>
      <w:tr w:rsidR="004B227C" w:rsidRPr="004B227C" w14:paraId="1D89F802" w14:textId="77777777" w:rsidTr="00F01E55">
        <w:trPr>
          <w:trHeight w:val="418"/>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CA7699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w:t>
            </w:r>
            <w:r w:rsidRPr="004B227C">
              <w:rPr>
                <w:rFonts w:ascii="PT Astra Serif" w:hAnsi="PT Astra Serif" w:cs="PT Astra Serif"/>
                <w:bCs/>
                <w:iCs/>
              </w:rPr>
              <w:t>Жилье и городская среда</w:t>
            </w:r>
            <w:r w:rsidRPr="004B227C">
              <w:rPr>
                <w:rFonts w:ascii="PT Astra Serif" w:eastAsia="Times New Roman" w:hAnsi="PT Astra Serif" w:cs="Calibri"/>
                <w:lang w:eastAsia="ru-RU"/>
              </w:rPr>
              <w:t>»</w:t>
            </w:r>
          </w:p>
        </w:tc>
      </w:tr>
      <w:tr w:rsidR="004B227C" w:rsidRPr="004B227C" w14:paraId="73CEA253" w14:textId="77777777" w:rsidTr="00F01E55">
        <w:trPr>
          <w:trHeight w:val="40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0FC22C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«Жилье»</w:t>
            </w:r>
          </w:p>
        </w:tc>
      </w:tr>
      <w:tr w:rsidR="004B227C" w:rsidRPr="004B227C" w14:paraId="1749F3E1"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36444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11E6815C"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Объем жилищного строительства, млн. кв. м в год, возрастающий</w:t>
            </w:r>
          </w:p>
        </w:tc>
        <w:tc>
          <w:tcPr>
            <w:tcW w:w="1701" w:type="dxa"/>
            <w:tcBorders>
              <w:top w:val="single" w:sz="4" w:space="0" w:color="auto"/>
              <w:left w:val="nil"/>
              <w:bottom w:val="single" w:sz="4" w:space="0" w:color="auto"/>
              <w:right w:val="single" w:sz="4" w:space="0" w:color="auto"/>
            </w:tcBorders>
            <w:shd w:val="clear" w:color="auto" w:fill="auto"/>
            <w:vAlign w:val="center"/>
          </w:tcPr>
          <w:p w14:paraId="52FD5BEB" w14:textId="77777777" w:rsidR="003121C6" w:rsidRPr="004B227C" w:rsidRDefault="003121C6" w:rsidP="004B227C">
            <w:pPr>
              <w:jc w:val="center"/>
              <w:rPr>
                <w:rFonts w:ascii="PT Astra Serif" w:hAnsi="PT Astra Serif"/>
              </w:rPr>
            </w:pPr>
            <w:r w:rsidRPr="004B227C">
              <w:rPr>
                <w:rFonts w:ascii="PT Astra Serif" w:hAnsi="PT Astra Serif" w:cs="PT Astra Serif"/>
              </w:rPr>
              <w:t>Департамент архитектуры и строительства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5CBC3ABC" w14:textId="77777777" w:rsidR="003121C6" w:rsidRPr="004B227C" w:rsidRDefault="003121C6" w:rsidP="004B227C">
            <w:pPr>
              <w:spacing w:after="0" w:line="240" w:lineRule="auto"/>
              <w:jc w:val="center"/>
              <w:rPr>
                <w:rFonts w:ascii="PT Astra Serif" w:eastAsia="Times New Roman" w:hAnsi="PT Astra Serif" w:cs="Calibri"/>
                <w:lang w:eastAsia="ru-RU"/>
              </w:rPr>
            </w:pPr>
            <w:proofErr w:type="gramStart"/>
            <w:r w:rsidRPr="004B227C">
              <w:rPr>
                <w:rFonts w:ascii="PT Astra Serif" w:eastAsia="Times New Roman" w:hAnsi="PT Astra Serif" w:cs="Calibri"/>
                <w:lang w:eastAsia="ru-RU"/>
              </w:rPr>
              <w:t>млн</w:t>
            </w:r>
            <w:proofErr w:type="gramEnd"/>
            <w:r w:rsidRPr="004B227C">
              <w:rPr>
                <w:rFonts w:ascii="PT Astra Serif" w:eastAsia="Times New Roman" w:hAnsi="PT Astra Serif" w:cs="Calibri"/>
                <w:lang w:eastAsia="ru-RU"/>
              </w:rPr>
              <w:t xml:space="preserve"> кв. м </w:t>
            </w:r>
          </w:p>
        </w:tc>
        <w:tc>
          <w:tcPr>
            <w:tcW w:w="850" w:type="dxa"/>
            <w:tcBorders>
              <w:top w:val="single" w:sz="4" w:space="0" w:color="auto"/>
              <w:left w:val="nil"/>
              <w:bottom w:val="single" w:sz="4" w:space="0" w:color="auto"/>
              <w:right w:val="single" w:sz="4" w:space="0" w:color="auto"/>
            </w:tcBorders>
            <w:shd w:val="clear" w:color="auto" w:fill="auto"/>
            <w:vAlign w:val="center"/>
          </w:tcPr>
          <w:p w14:paraId="3C261B8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0,354</w:t>
            </w:r>
          </w:p>
        </w:tc>
        <w:tc>
          <w:tcPr>
            <w:tcW w:w="850" w:type="dxa"/>
            <w:tcBorders>
              <w:top w:val="single" w:sz="4" w:space="0" w:color="auto"/>
              <w:left w:val="nil"/>
              <w:bottom w:val="single" w:sz="4" w:space="0" w:color="auto"/>
              <w:right w:val="single" w:sz="4" w:space="0" w:color="auto"/>
            </w:tcBorders>
            <w:shd w:val="clear" w:color="auto" w:fill="auto"/>
            <w:vAlign w:val="center"/>
          </w:tcPr>
          <w:p w14:paraId="1CFA229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0,364</w:t>
            </w:r>
          </w:p>
        </w:tc>
        <w:tc>
          <w:tcPr>
            <w:tcW w:w="851" w:type="dxa"/>
            <w:tcBorders>
              <w:top w:val="single" w:sz="4" w:space="0" w:color="auto"/>
              <w:left w:val="nil"/>
              <w:bottom w:val="single" w:sz="4" w:space="0" w:color="auto"/>
              <w:right w:val="single" w:sz="4" w:space="0" w:color="auto"/>
            </w:tcBorders>
            <w:shd w:val="clear" w:color="auto" w:fill="auto"/>
            <w:vAlign w:val="center"/>
          </w:tcPr>
          <w:p w14:paraId="430CF46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102,8</w:t>
            </w:r>
          </w:p>
        </w:tc>
        <w:tc>
          <w:tcPr>
            <w:tcW w:w="1418" w:type="dxa"/>
            <w:tcBorders>
              <w:top w:val="single" w:sz="4" w:space="0" w:color="auto"/>
              <w:left w:val="nil"/>
              <w:bottom w:val="single" w:sz="4" w:space="0" w:color="auto"/>
              <w:right w:val="single" w:sz="4" w:space="0" w:color="auto"/>
            </w:tcBorders>
            <w:shd w:val="clear" w:color="auto" w:fill="auto"/>
            <w:vAlign w:val="center"/>
          </w:tcPr>
          <w:p w14:paraId="630A256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6F4F905C"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1DC43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0FFC9A9E"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Ввод жилья в рамках мероприятия по стимулированию программ развития жилищного строительства субъектов Российской Федерации, возрастающий</w:t>
            </w:r>
          </w:p>
        </w:tc>
        <w:tc>
          <w:tcPr>
            <w:tcW w:w="1701" w:type="dxa"/>
            <w:tcBorders>
              <w:top w:val="single" w:sz="4" w:space="0" w:color="auto"/>
              <w:left w:val="nil"/>
              <w:bottom w:val="single" w:sz="4" w:space="0" w:color="auto"/>
              <w:right w:val="single" w:sz="4" w:space="0" w:color="auto"/>
            </w:tcBorders>
            <w:shd w:val="clear" w:color="auto" w:fill="auto"/>
            <w:vAlign w:val="center"/>
          </w:tcPr>
          <w:p w14:paraId="68C45AD0" w14:textId="77777777" w:rsidR="003121C6" w:rsidRPr="004B227C" w:rsidRDefault="003121C6" w:rsidP="004B227C">
            <w:pPr>
              <w:jc w:val="center"/>
              <w:rPr>
                <w:rFonts w:ascii="PT Astra Serif" w:hAnsi="PT Astra Serif"/>
              </w:rPr>
            </w:pPr>
            <w:r w:rsidRPr="004B227C">
              <w:rPr>
                <w:rFonts w:ascii="PT Astra Serif" w:hAnsi="PT Astra Serif" w:cs="PT Astra Serif"/>
              </w:rPr>
              <w:t>Департамент архитектуры и строительства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FDCDF56" w14:textId="77777777" w:rsidR="003121C6" w:rsidRPr="004B227C" w:rsidRDefault="003121C6" w:rsidP="004B227C">
            <w:pPr>
              <w:spacing w:after="0" w:line="240" w:lineRule="auto"/>
              <w:jc w:val="center"/>
              <w:rPr>
                <w:rFonts w:ascii="PT Astra Serif" w:eastAsia="Times New Roman" w:hAnsi="PT Astra Serif" w:cs="Calibri"/>
                <w:lang w:eastAsia="ru-RU"/>
              </w:rPr>
            </w:pPr>
            <w:proofErr w:type="gramStart"/>
            <w:r w:rsidRPr="004B227C">
              <w:rPr>
                <w:rFonts w:ascii="PT Astra Serif" w:eastAsia="Times New Roman" w:hAnsi="PT Astra Serif" w:cs="Calibri"/>
                <w:lang w:eastAsia="ru-RU"/>
              </w:rPr>
              <w:t>млн</w:t>
            </w:r>
            <w:proofErr w:type="gramEnd"/>
            <w:r w:rsidRPr="004B227C">
              <w:rPr>
                <w:rFonts w:ascii="PT Astra Serif" w:eastAsia="Times New Roman" w:hAnsi="PT Astra Serif" w:cs="Calibri"/>
                <w:lang w:eastAsia="ru-RU"/>
              </w:rPr>
              <w:t xml:space="preserve"> кв. м </w:t>
            </w:r>
          </w:p>
        </w:tc>
        <w:tc>
          <w:tcPr>
            <w:tcW w:w="850" w:type="dxa"/>
            <w:tcBorders>
              <w:top w:val="single" w:sz="4" w:space="0" w:color="auto"/>
              <w:left w:val="nil"/>
              <w:bottom w:val="single" w:sz="4" w:space="0" w:color="auto"/>
              <w:right w:val="single" w:sz="4" w:space="0" w:color="auto"/>
            </w:tcBorders>
            <w:shd w:val="clear" w:color="auto" w:fill="auto"/>
            <w:vAlign w:val="center"/>
          </w:tcPr>
          <w:p w14:paraId="6770D728" w14:textId="77777777" w:rsidR="003121C6" w:rsidRPr="004B227C" w:rsidRDefault="003121C6" w:rsidP="004B227C">
            <w:pPr>
              <w:spacing w:after="0" w:line="240" w:lineRule="auto"/>
              <w:jc w:val="center"/>
              <w:rPr>
                <w:rFonts w:ascii="PT Astra Serif" w:eastAsia="Times New Roman" w:hAnsi="PT Astra Serif" w:cs="Calibri"/>
                <w:lang w:val="en-US" w:eastAsia="ru-RU"/>
              </w:rPr>
            </w:pPr>
            <w:r w:rsidRPr="004B227C">
              <w:rPr>
                <w:rFonts w:ascii="PT Astra Serif" w:eastAsia="Times New Roman" w:hAnsi="PT Astra Serif" w:cs="Calibri"/>
                <w:lang w:eastAsia="ru-RU"/>
              </w:rPr>
              <w:t>0,01</w:t>
            </w:r>
          </w:p>
        </w:tc>
        <w:tc>
          <w:tcPr>
            <w:tcW w:w="850" w:type="dxa"/>
            <w:tcBorders>
              <w:top w:val="single" w:sz="4" w:space="0" w:color="auto"/>
              <w:left w:val="nil"/>
              <w:bottom w:val="single" w:sz="4" w:space="0" w:color="auto"/>
              <w:right w:val="single" w:sz="4" w:space="0" w:color="auto"/>
            </w:tcBorders>
            <w:shd w:val="clear" w:color="auto" w:fill="auto"/>
            <w:vAlign w:val="center"/>
          </w:tcPr>
          <w:p w14:paraId="6EFB0F77" w14:textId="77777777" w:rsidR="003121C6" w:rsidRPr="004B227C" w:rsidRDefault="003121C6" w:rsidP="004B227C">
            <w:pPr>
              <w:spacing w:after="0" w:line="240" w:lineRule="auto"/>
              <w:rPr>
                <w:rFonts w:ascii="PT Astra Serif" w:eastAsia="Times New Roman" w:hAnsi="PT Astra Serif" w:cs="Calibri"/>
                <w:lang w:eastAsia="ru-RU"/>
              </w:rPr>
            </w:pPr>
            <w:r w:rsidRPr="004B227C">
              <w:rPr>
                <w:rFonts w:ascii="PT Astra Serif" w:eastAsia="Times New Roman" w:hAnsi="PT Astra Serif" w:cs="Calibri"/>
                <w:lang w:eastAsia="ru-RU"/>
              </w:rPr>
              <w:t>0,01</w:t>
            </w:r>
          </w:p>
        </w:tc>
        <w:tc>
          <w:tcPr>
            <w:tcW w:w="851" w:type="dxa"/>
            <w:tcBorders>
              <w:top w:val="single" w:sz="4" w:space="0" w:color="auto"/>
              <w:left w:val="nil"/>
              <w:bottom w:val="single" w:sz="4" w:space="0" w:color="auto"/>
              <w:right w:val="single" w:sz="4" w:space="0" w:color="auto"/>
            </w:tcBorders>
            <w:shd w:val="clear" w:color="auto" w:fill="auto"/>
            <w:vAlign w:val="center"/>
          </w:tcPr>
          <w:p w14:paraId="308D44B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3690E28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01135A27" w14:textId="77777777" w:rsidTr="00F01E55">
        <w:trPr>
          <w:trHeight w:val="507"/>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A621D8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«Обеспечение устойчивого сокращения непригодного для проживания жилищного фонда»</w:t>
            </w:r>
          </w:p>
        </w:tc>
      </w:tr>
      <w:tr w:rsidR="004B227C" w:rsidRPr="004B227C" w14:paraId="1649A8CC"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762DAF"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76C37028"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Количество граждан, расселенных из непригодного для проживания жилищного фонда (нарастающим итогом), </w:t>
            </w:r>
            <w:proofErr w:type="gramStart"/>
            <w:r w:rsidRPr="004B227C">
              <w:rPr>
                <w:rFonts w:ascii="PT Astra Serif" w:eastAsia="Times New Roman" w:hAnsi="PT Astra Serif" w:cs="PT Astra Serif"/>
                <w:lang w:eastAsia="ru-RU"/>
              </w:rPr>
              <w:t>возрастающий</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42B2B52D" w14:textId="77777777" w:rsidR="003121C6" w:rsidRPr="004B227C" w:rsidRDefault="003121C6" w:rsidP="004B227C">
            <w:pPr>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Департамент архитектуры и строительства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5CDD68EC"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тыс. чел.</w:t>
            </w:r>
          </w:p>
        </w:tc>
        <w:tc>
          <w:tcPr>
            <w:tcW w:w="850" w:type="dxa"/>
            <w:tcBorders>
              <w:top w:val="single" w:sz="4" w:space="0" w:color="auto"/>
              <w:left w:val="nil"/>
              <w:bottom w:val="single" w:sz="4" w:space="0" w:color="auto"/>
              <w:right w:val="single" w:sz="4" w:space="0" w:color="auto"/>
            </w:tcBorders>
            <w:shd w:val="clear" w:color="auto" w:fill="auto"/>
            <w:vAlign w:val="center"/>
          </w:tcPr>
          <w:p w14:paraId="350EFCF4"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3,67</w:t>
            </w:r>
          </w:p>
        </w:tc>
        <w:tc>
          <w:tcPr>
            <w:tcW w:w="850" w:type="dxa"/>
            <w:tcBorders>
              <w:top w:val="single" w:sz="4" w:space="0" w:color="auto"/>
              <w:left w:val="nil"/>
              <w:bottom w:val="single" w:sz="4" w:space="0" w:color="auto"/>
              <w:right w:val="single" w:sz="4" w:space="0" w:color="auto"/>
            </w:tcBorders>
            <w:shd w:val="clear" w:color="auto" w:fill="auto"/>
            <w:vAlign w:val="center"/>
          </w:tcPr>
          <w:p w14:paraId="1B0AE09A"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3,876</w:t>
            </w:r>
          </w:p>
        </w:tc>
        <w:tc>
          <w:tcPr>
            <w:tcW w:w="851" w:type="dxa"/>
            <w:tcBorders>
              <w:top w:val="single" w:sz="4" w:space="0" w:color="auto"/>
              <w:left w:val="nil"/>
              <w:bottom w:val="single" w:sz="4" w:space="0" w:color="auto"/>
              <w:right w:val="single" w:sz="4" w:space="0" w:color="auto"/>
            </w:tcBorders>
            <w:shd w:val="clear" w:color="auto" w:fill="auto"/>
            <w:vAlign w:val="center"/>
          </w:tcPr>
          <w:p w14:paraId="0B57441F"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105,6</w:t>
            </w:r>
          </w:p>
        </w:tc>
        <w:tc>
          <w:tcPr>
            <w:tcW w:w="1418" w:type="dxa"/>
            <w:tcBorders>
              <w:top w:val="single" w:sz="4" w:space="0" w:color="auto"/>
              <w:left w:val="nil"/>
              <w:bottom w:val="single" w:sz="4" w:space="0" w:color="auto"/>
              <w:right w:val="single" w:sz="4" w:space="0" w:color="auto"/>
            </w:tcBorders>
            <w:shd w:val="clear" w:color="auto" w:fill="auto"/>
            <w:vAlign w:val="center"/>
          </w:tcPr>
          <w:p w14:paraId="2DDD1A60"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Calibri"/>
                <w:lang w:eastAsia="ru-RU"/>
              </w:rPr>
              <w:t>Достигнут</w:t>
            </w:r>
          </w:p>
        </w:tc>
      </w:tr>
      <w:tr w:rsidR="004B227C" w:rsidRPr="004B227C" w14:paraId="65AB0667"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DD5E5F"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217A2832"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Количество квадратных метров расселенного непригодного для проживания жилищного фонда (нарастающим итогом), </w:t>
            </w:r>
            <w:proofErr w:type="gramStart"/>
            <w:r w:rsidRPr="004B227C">
              <w:rPr>
                <w:rFonts w:ascii="PT Astra Serif" w:eastAsia="Times New Roman" w:hAnsi="PT Astra Serif" w:cs="PT Astra Serif"/>
                <w:lang w:eastAsia="ru-RU"/>
              </w:rPr>
              <w:t>возрастающий</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6664DD27" w14:textId="77777777" w:rsidR="003121C6" w:rsidRPr="004B227C" w:rsidRDefault="003121C6" w:rsidP="004B227C">
            <w:pPr>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Департамент архитектуры и строительства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6851CF3"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тыс. чел.</w:t>
            </w:r>
          </w:p>
        </w:tc>
        <w:tc>
          <w:tcPr>
            <w:tcW w:w="850" w:type="dxa"/>
            <w:tcBorders>
              <w:top w:val="single" w:sz="4" w:space="0" w:color="auto"/>
              <w:left w:val="nil"/>
              <w:bottom w:val="single" w:sz="4" w:space="0" w:color="auto"/>
              <w:right w:val="single" w:sz="4" w:space="0" w:color="auto"/>
            </w:tcBorders>
            <w:shd w:val="clear" w:color="auto" w:fill="auto"/>
            <w:vAlign w:val="center"/>
          </w:tcPr>
          <w:p w14:paraId="7BB472CF"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67,79</w:t>
            </w:r>
          </w:p>
        </w:tc>
        <w:tc>
          <w:tcPr>
            <w:tcW w:w="850" w:type="dxa"/>
            <w:tcBorders>
              <w:top w:val="single" w:sz="4" w:space="0" w:color="auto"/>
              <w:left w:val="nil"/>
              <w:bottom w:val="single" w:sz="4" w:space="0" w:color="auto"/>
              <w:right w:val="single" w:sz="4" w:space="0" w:color="auto"/>
            </w:tcBorders>
            <w:shd w:val="clear" w:color="auto" w:fill="auto"/>
            <w:vAlign w:val="center"/>
          </w:tcPr>
          <w:p w14:paraId="54A57BEA"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65,86</w:t>
            </w:r>
          </w:p>
        </w:tc>
        <w:tc>
          <w:tcPr>
            <w:tcW w:w="851" w:type="dxa"/>
            <w:tcBorders>
              <w:top w:val="single" w:sz="4" w:space="0" w:color="auto"/>
              <w:left w:val="nil"/>
              <w:bottom w:val="single" w:sz="4" w:space="0" w:color="auto"/>
              <w:right w:val="single" w:sz="4" w:space="0" w:color="auto"/>
            </w:tcBorders>
            <w:shd w:val="clear" w:color="auto" w:fill="auto"/>
            <w:vAlign w:val="center"/>
          </w:tcPr>
          <w:p w14:paraId="6B8F9EA4"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97,2</w:t>
            </w:r>
          </w:p>
        </w:tc>
        <w:tc>
          <w:tcPr>
            <w:tcW w:w="1418" w:type="dxa"/>
            <w:tcBorders>
              <w:top w:val="single" w:sz="4" w:space="0" w:color="auto"/>
              <w:left w:val="nil"/>
              <w:bottom w:val="single" w:sz="4" w:space="0" w:color="auto"/>
              <w:right w:val="single" w:sz="4" w:space="0" w:color="auto"/>
            </w:tcBorders>
            <w:shd w:val="clear" w:color="auto" w:fill="auto"/>
            <w:vAlign w:val="center"/>
          </w:tcPr>
          <w:p w14:paraId="7FC5E339"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Не достигнут в связи с </w:t>
            </w:r>
            <w:r w:rsidRPr="004B227C">
              <w:rPr>
                <w:rFonts w:ascii="PT Astra Serif" w:hAnsi="PT Astra Serif"/>
              </w:rPr>
              <w:t xml:space="preserve">отсутствие в бюджете Города Томска в необходимом объеме средств для доплаты разницы между средней рыночной стоимостью </w:t>
            </w:r>
            <w:r w:rsidRPr="004B227C">
              <w:rPr>
                <w:rFonts w:ascii="PT Astra Serif" w:hAnsi="PT Astra Serif"/>
              </w:rPr>
              <w:lastRenderedPageBreak/>
              <w:t>1 м</w:t>
            </w:r>
            <w:proofErr w:type="gramStart"/>
            <w:r w:rsidRPr="004B227C">
              <w:rPr>
                <w:rFonts w:ascii="PT Astra Serif" w:hAnsi="PT Astra Serif"/>
                <w:vertAlign w:val="superscript"/>
              </w:rPr>
              <w:t>2</w:t>
            </w:r>
            <w:proofErr w:type="gramEnd"/>
            <w:r w:rsidRPr="004B227C">
              <w:rPr>
                <w:rFonts w:ascii="PT Astra Serif" w:hAnsi="PT Astra Serif"/>
              </w:rPr>
              <w:t xml:space="preserve"> общей площади жилого помещения, установленной приказом Минстроя России, и фактической рыночной стоимостью 1 м</w:t>
            </w:r>
            <w:r w:rsidRPr="004B227C">
              <w:rPr>
                <w:rFonts w:ascii="PT Astra Serif" w:hAnsi="PT Astra Serif"/>
                <w:vertAlign w:val="superscript"/>
              </w:rPr>
              <w:t xml:space="preserve">2 </w:t>
            </w:r>
            <w:r w:rsidRPr="004B227C">
              <w:rPr>
                <w:rFonts w:ascii="PT Astra Serif" w:hAnsi="PT Astra Serif"/>
              </w:rPr>
              <w:t xml:space="preserve">общей площади жилого помещения; отсутствие на рынке недвижимости города Томска возможности приобретения готового жилья, в связи со снижением ввода в эксплуатацию многоквартирных домов. </w:t>
            </w:r>
          </w:p>
        </w:tc>
      </w:tr>
      <w:tr w:rsidR="004B227C" w:rsidRPr="004B227C" w14:paraId="3BDCC320" w14:textId="77777777" w:rsidTr="00F01E55">
        <w:trPr>
          <w:trHeight w:val="41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D2191A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lastRenderedPageBreak/>
              <w:t>Региональный проект «Формирование комфортной городской среды»</w:t>
            </w:r>
          </w:p>
        </w:tc>
      </w:tr>
      <w:tr w:rsidR="004B227C" w:rsidRPr="004B227C" w14:paraId="781508A9"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36835C"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095A2702"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Доля городов с благоприятной средой от общего количества городов (индекс качества городской среды - выше 50%), возрастающий</w:t>
            </w:r>
          </w:p>
        </w:tc>
        <w:tc>
          <w:tcPr>
            <w:tcW w:w="1701" w:type="dxa"/>
            <w:tcBorders>
              <w:top w:val="single" w:sz="4" w:space="0" w:color="auto"/>
              <w:left w:val="nil"/>
              <w:bottom w:val="single" w:sz="4" w:space="0" w:color="auto"/>
              <w:right w:val="single" w:sz="4" w:space="0" w:color="auto"/>
            </w:tcBorders>
            <w:shd w:val="clear" w:color="auto" w:fill="auto"/>
            <w:vAlign w:val="center"/>
          </w:tcPr>
          <w:p w14:paraId="62972F3F" w14:textId="77777777" w:rsidR="003121C6" w:rsidRPr="004B227C" w:rsidRDefault="003121C6" w:rsidP="004B227C">
            <w:pPr>
              <w:jc w:val="center"/>
              <w:rPr>
                <w:rFonts w:ascii="PT Astra Serif" w:hAnsi="PT Astra Serif"/>
              </w:rPr>
            </w:pPr>
            <w:r w:rsidRPr="004B227C">
              <w:rPr>
                <w:rFonts w:ascii="PT Astra Serif" w:eastAsia="Times New Roman" w:hAnsi="PT Astra Serif" w:cs="PT Astra Serif"/>
                <w:lang w:eastAsia="ru-RU"/>
              </w:rPr>
              <w:t>Департамент архитектуры и строительства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5CFC7494"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5C1132CC"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50,0</w:t>
            </w:r>
          </w:p>
        </w:tc>
        <w:tc>
          <w:tcPr>
            <w:tcW w:w="850" w:type="dxa"/>
            <w:tcBorders>
              <w:top w:val="single" w:sz="4" w:space="0" w:color="auto"/>
              <w:left w:val="nil"/>
              <w:bottom w:val="single" w:sz="4" w:space="0" w:color="auto"/>
              <w:right w:val="single" w:sz="4" w:space="0" w:color="auto"/>
            </w:tcBorders>
            <w:shd w:val="clear" w:color="auto" w:fill="auto"/>
            <w:vAlign w:val="center"/>
          </w:tcPr>
          <w:p w14:paraId="1AD69E91"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50,0</w:t>
            </w:r>
          </w:p>
        </w:tc>
        <w:tc>
          <w:tcPr>
            <w:tcW w:w="851" w:type="dxa"/>
            <w:tcBorders>
              <w:top w:val="single" w:sz="4" w:space="0" w:color="auto"/>
              <w:left w:val="nil"/>
              <w:bottom w:val="single" w:sz="4" w:space="0" w:color="auto"/>
              <w:right w:val="single" w:sz="4" w:space="0" w:color="auto"/>
            </w:tcBorders>
            <w:shd w:val="clear" w:color="auto" w:fill="auto"/>
            <w:vAlign w:val="center"/>
          </w:tcPr>
          <w:p w14:paraId="368DEE14"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7DF34117"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Calibri"/>
                <w:lang w:eastAsia="ru-RU"/>
              </w:rPr>
              <w:t>Достигнут</w:t>
            </w:r>
          </w:p>
        </w:tc>
      </w:tr>
      <w:tr w:rsidR="004B227C" w:rsidRPr="004B227C" w14:paraId="1044724D"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FA3E98"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70402927"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Количество благоустроенных общественных территорий, </w:t>
            </w:r>
            <w:proofErr w:type="gramStart"/>
            <w:r w:rsidRPr="004B227C">
              <w:rPr>
                <w:rFonts w:ascii="PT Astra Serif" w:eastAsia="Times New Roman" w:hAnsi="PT Astra Serif" w:cs="PT Astra Serif"/>
                <w:lang w:eastAsia="ru-RU"/>
              </w:rPr>
              <w:t>возрастающий</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6877B87F" w14:textId="77777777" w:rsidR="003121C6" w:rsidRPr="004B227C" w:rsidRDefault="003121C6" w:rsidP="004B227C">
            <w:pPr>
              <w:jc w:val="center"/>
              <w:rPr>
                <w:rFonts w:ascii="PT Astra Serif" w:hAnsi="PT Astra Serif"/>
              </w:rPr>
            </w:pPr>
            <w:r w:rsidRPr="004B227C">
              <w:rPr>
                <w:rFonts w:ascii="PT Astra Serif" w:eastAsia="Times New Roman" w:hAnsi="PT Astra Serif" w:cs="PT Astra Serif"/>
                <w:lang w:eastAsia="ru-RU"/>
              </w:rPr>
              <w:t>Департамент архитектуры и строительства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53EDDFBD"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67AD3C4F"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223</w:t>
            </w:r>
          </w:p>
        </w:tc>
        <w:tc>
          <w:tcPr>
            <w:tcW w:w="850" w:type="dxa"/>
            <w:tcBorders>
              <w:top w:val="single" w:sz="4" w:space="0" w:color="auto"/>
              <w:left w:val="nil"/>
              <w:bottom w:val="single" w:sz="4" w:space="0" w:color="auto"/>
              <w:right w:val="single" w:sz="4" w:space="0" w:color="auto"/>
            </w:tcBorders>
            <w:shd w:val="clear" w:color="auto" w:fill="auto"/>
            <w:vAlign w:val="center"/>
          </w:tcPr>
          <w:p w14:paraId="7BEF9D0E"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223</w:t>
            </w:r>
          </w:p>
        </w:tc>
        <w:tc>
          <w:tcPr>
            <w:tcW w:w="851" w:type="dxa"/>
            <w:tcBorders>
              <w:top w:val="single" w:sz="4" w:space="0" w:color="auto"/>
              <w:left w:val="nil"/>
              <w:bottom w:val="single" w:sz="4" w:space="0" w:color="auto"/>
              <w:right w:val="single" w:sz="4" w:space="0" w:color="auto"/>
            </w:tcBorders>
            <w:shd w:val="clear" w:color="auto" w:fill="auto"/>
            <w:vAlign w:val="center"/>
          </w:tcPr>
          <w:p w14:paraId="326913AE"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0424BBC7"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Calibri"/>
                <w:lang w:eastAsia="ru-RU"/>
              </w:rPr>
              <w:t>Достигнут</w:t>
            </w:r>
          </w:p>
        </w:tc>
      </w:tr>
      <w:tr w:rsidR="004B227C" w:rsidRPr="004B227C" w14:paraId="1AC1F52E"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CE19F82"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lastRenderedPageBreak/>
              <w:t>3</w:t>
            </w:r>
          </w:p>
        </w:tc>
        <w:tc>
          <w:tcPr>
            <w:tcW w:w="2835" w:type="dxa"/>
            <w:tcBorders>
              <w:top w:val="single" w:sz="4" w:space="0" w:color="auto"/>
              <w:left w:val="nil"/>
              <w:bottom w:val="single" w:sz="4" w:space="0" w:color="auto"/>
              <w:right w:val="single" w:sz="4" w:space="0" w:color="auto"/>
            </w:tcBorders>
            <w:shd w:val="clear" w:color="auto" w:fill="auto"/>
            <w:vAlign w:val="center"/>
          </w:tcPr>
          <w:p w14:paraId="66B10628"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Количество городов с благоприятной городской средой, </w:t>
            </w:r>
            <w:proofErr w:type="gramStart"/>
            <w:r w:rsidRPr="004B227C">
              <w:rPr>
                <w:rFonts w:ascii="PT Astra Serif" w:eastAsia="Times New Roman" w:hAnsi="PT Astra Serif" w:cs="PT Astra Serif"/>
                <w:lang w:eastAsia="ru-RU"/>
              </w:rPr>
              <w:t>возрастающий</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304614C2" w14:textId="77777777" w:rsidR="003121C6" w:rsidRPr="004B227C" w:rsidRDefault="003121C6" w:rsidP="004B227C">
            <w:pPr>
              <w:jc w:val="center"/>
              <w:rPr>
                <w:rFonts w:ascii="PT Astra Serif" w:hAnsi="PT Astra Serif"/>
              </w:rPr>
            </w:pPr>
            <w:r w:rsidRPr="004B227C">
              <w:rPr>
                <w:rFonts w:ascii="PT Astra Serif" w:eastAsia="Times New Roman" w:hAnsi="PT Astra Serif" w:cs="PT Astra Serif"/>
                <w:lang w:eastAsia="ru-RU"/>
              </w:rPr>
              <w:t>Департамент архитектуры и строительства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B97235B"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40341B79"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3</w:t>
            </w:r>
          </w:p>
        </w:tc>
        <w:tc>
          <w:tcPr>
            <w:tcW w:w="850" w:type="dxa"/>
            <w:tcBorders>
              <w:top w:val="single" w:sz="4" w:space="0" w:color="auto"/>
              <w:left w:val="nil"/>
              <w:bottom w:val="single" w:sz="4" w:space="0" w:color="auto"/>
              <w:right w:val="single" w:sz="4" w:space="0" w:color="auto"/>
            </w:tcBorders>
            <w:shd w:val="clear" w:color="auto" w:fill="auto"/>
            <w:vAlign w:val="center"/>
          </w:tcPr>
          <w:p w14:paraId="2A0EBA63"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3</w:t>
            </w:r>
          </w:p>
        </w:tc>
        <w:tc>
          <w:tcPr>
            <w:tcW w:w="851" w:type="dxa"/>
            <w:tcBorders>
              <w:top w:val="single" w:sz="4" w:space="0" w:color="auto"/>
              <w:left w:val="nil"/>
              <w:bottom w:val="single" w:sz="4" w:space="0" w:color="auto"/>
              <w:right w:val="single" w:sz="4" w:space="0" w:color="auto"/>
            </w:tcBorders>
            <w:shd w:val="clear" w:color="auto" w:fill="auto"/>
            <w:vAlign w:val="center"/>
          </w:tcPr>
          <w:p w14:paraId="1211421B"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3B21CCFE"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Calibri"/>
                <w:lang w:eastAsia="ru-RU"/>
              </w:rPr>
              <w:t>Достигнут</w:t>
            </w:r>
          </w:p>
        </w:tc>
      </w:tr>
      <w:tr w:rsidR="004B227C" w:rsidRPr="004B227C" w14:paraId="1F11DCC4"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E7B570"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4</w:t>
            </w:r>
          </w:p>
        </w:tc>
        <w:tc>
          <w:tcPr>
            <w:tcW w:w="2835" w:type="dxa"/>
            <w:tcBorders>
              <w:top w:val="single" w:sz="4" w:space="0" w:color="auto"/>
              <w:left w:val="nil"/>
              <w:bottom w:val="single" w:sz="4" w:space="0" w:color="auto"/>
              <w:right w:val="single" w:sz="4" w:space="0" w:color="auto"/>
            </w:tcBorders>
            <w:shd w:val="clear" w:color="auto" w:fill="auto"/>
            <w:vAlign w:val="center"/>
          </w:tcPr>
          <w:p w14:paraId="5D28475A"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Индекс качества городской среды, возрастающий</w:t>
            </w:r>
          </w:p>
        </w:tc>
        <w:tc>
          <w:tcPr>
            <w:tcW w:w="1701" w:type="dxa"/>
            <w:tcBorders>
              <w:top w:val="single" w:sz="4" w:space="0" w:color="auto"/>
              <w:left w:val="nil"/>
              <w:bottom w:val="single" w:sz="4" w:space="0" w:color="auto"/>
              <w:right w:val="single" w:sz="4" w:space="0" w:color="auto"/>
            </w:tcBorders>
            <w:shd w:val="clear" w:color="auto" w:fill="auto"/>
            <w:vAlign w:val="center"/>
          </w:tcPr>
          <w:p w14:paraId="6D463457" w14:textId="77777777" w:rsidR="003121C6" w:rsidRPr="004B227C" w:rsidRDefault="003121C6" w:rsidP="004B227C">
            <w:pPr>
              <w:jc w:val="center"/>
              <w:rPr>
                <w:rFonts w:ascii="PT Astra Serif" w:hAnsi="PT Astra Serif"/>
              </w:rPr>
            </w:pPr>
            <w:r w:rsidRPr="004B227C">
              <w:rPr>
                <w:rFonts w:ascii="PT Astra Serif" w:eastAsia="Times New Roman" w:hAnsi="PT Astra Serif" w:cs="PT Astra Serif"/>
                <w:lang w:eastAsia="ru-RU"/>
              </w:rPr>
              <w:t>Департамент архитектуры и строительства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952D5FB" w14:textId="0295EE21" w:rsidR="003121C6" w:rsidRPr="004B227C" w:rsidRDefault="00EA081B"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б</w:t>
            </w:r>
            <w:r w:rsidR="003121C6" w:rsidRPr="004B227C">
              <w:rPr>
                <w:rFonts w:ascii="PT Astra Serif" w:eastAsia="Times New Roman" w:hAnsi="PT Astra Serif" w:cs="PT Astra Serif"/>
                <w:lang w:eastAsia="ru-RU"/>
              </w:rPr>
              <w:t>алл</w:t>
            </w:r>
          </w:p>
        </w:tc>
        <w:tc>
          <w:tcPr>
            <w:tcW w:w="850" w:type="dxa"/>
            <w:tcBorders>
              <w:top w:val="single" w:sz="4" w:space="0" w:color="auto"/>
              <w:left w:val="nil"/>
              <w:bottom w:val="single" w:sz="4" w:space="0" w:color="auto"/>
              <w:right w:val="single" w:sz="4" w:space="0" w:color="auto"/>
            </w:tcBorders>
            <w:shd w:val="clear" w:color="auto" w:fill="auto"/>
            <w:vAlign w:val="center"/>
          </w:tcPr>
          <w:p w14:paraId="39E7D913"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190</w:t>
            </w:r>
          </w:p>
        </w:tc>
        <w:tc>
          <w:tcPr>
            <w:tcW w:w="850" w:type="dxa"/>
            <w:tcBorders>
              <w:top w:val="single" w:sz="4" w:space="0" w:color="auto"/>
              <w:left w:val="nil"/>
              <w:bottom w:val="single" w:sz="4" w:space="0" w:color="auto"/>
              <w:right w:val="single" w:sz="4" w:space="0" w:color="auto"/>
            </w:tcBorders>
            <w:shd w:val="clear" w:color="auto" w:fill="auto"/>
            <w:vAlign w:val="center"/>
          </w:tcPr>
          <w:p w14:paraId="0E7F6E0B"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190</w:t>
            </w:r>
          </w:p>
        </w:tc>
        <w:tc>
          <w:tcPr>
            <w:tcW w:w="851" w:type="dxa"/>
            <w:tcBorders>
              <w:top w:val="single" w:sz="4" w:space="0" w:color="auto"/>
              <w:left w:val="nil"/>
              <w:bottom w:val="single" w:sz="4" w:space="0" w:color="auto"/>
              <w:right w:val="single" w:sz="4" w:space="0" w:color="auto"/>
            </w:tcBorders>
            <w:shd w:val="clear" w:color="auto" w:fill="auto"/>
            <w:vAlign w:val="center"/>
          </w:tcPr>
          <w:p w14:paraId="49AD620E"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1B97868F"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Calibri"/>
                <w:lang w:eastAsia="ru-RU"/>
              </w:rPr>
              <w:t>Достигнут</w:t>
            </w:r>
          </w:p>
        </w:tc>
      </w:tr>
      <w:tr w:rsidR="004B227C" w:rsidRPr="004B227C" w14:paraId="2D090756"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4F0341"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5</w:t>
            </w:r>
          </w:p>
        </w:tc>
        <w:tc>
          <w:tcPr>
            <w:tcW w:w="2835" w:type="dxa"/>
            <w:tcBorders>
              <w:top w:val="single" w:sz="4" w:space="0" w:color="auto"/>
              <w:left w:val="nil"/>
              <w:bottom w:val="single" w:sz="4" w:space="0" w:color="auto"/>
              <w:right w:val="single" w:sz="4" w:space="0" w:color="auto"/>
            </w:tcBorders>
            <w:shd w:val="clear" w:color="auto" w:fill="auto"/>
            <w:vAlign w:val="center"/>
          </w:tcPr>
          <w:p w14:paraId="713C82FE"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Прирост среднего индекса качества городской среды по отношению к 2019 году, %, возрастающий</w:t>
            </w:r>
          </w:p>
        </w:tc>
        <w:tc>
          <w:tcPr>
            <w:tcW w:w="1701" w:type="dxa"/>
            <w:tcBorders>
              <w:top w:val="single" w:sz="4" w:space="0" w:color="auto"/>
              <w:left w:val="nil"/>
              <w:bottom w:val="single" w:sz="4" w:space="0" w:color="auto"/>
              <w:right w:val="single" w:sz="4" w:space="0" w:color="auto"/>
            </w:tcBorders>
            <w:shd w:val="clear" w:color="auto" w:fill="auto"/>
            <w:vAlign w:val="center"/>
          </w:tcPr>
          <w:p w14:paraId="397A34D2" w14:textId="77777777" w:rsidR="003121C6" w:rsidRPr="004B227C" w:rsidRDefault="003121C6" w:rsidP="004B227C">
            <w:pPr>
              <w:jc w:val="center"/>
              <w:rPr>
                <w:rFonts w:ascii="PT Astra Serif" w:hAnsi="PT Astra Serif"/>
              </w:rPr>
            </w:pPr>
            <w:r w:rsidRPr="004B227C">
              <w:rPr>
                <w:rFonts w:ascii="PT Astra Serif" w:eastAsia="Times New Roman" w:hAnsi="PT Astra Serif" w:cs="PT Astra Serif"/>
                <w:lang w:eastAsia="ru-RU"/>
              </w:rPr>
              <w:t>Департамент архитектуры и строительства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0494185"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35634E01"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14,0</w:t>
            </w:r>
          </w:p>
        </w:tc>
        <w:tc>
          <w:tcPr>
            <w:tcW w:w="850" w:type="dxa"/>
            <w:tcBorders>
              <w:top w:val="single" w:sz="4" w:space="0" w:color="auto"/>
              <w:left w:val="nil"/>
              <w:bottom w:val="single" w:sz="4" w:space="0" w:color="auto"/>
              <w:right w:val="single" w:sz="4" w:space="0" w:color="auto"/>
            </w:tcBorders>
            <w:shd w:val="clear" w:color="auto" w:fill="auto"/>
            <w:vAlign w:val="center"/>
          </w:tcPr>
          <w:p w14:paraId="3DB4492A"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14,0</w:t>
            </w:r>
          </w:p>
        </w:tc>
        <w:tc>
          <w:tcPr>
            <w:tcW w:w="851" w:type="dxa"/>
            <w:tcBorders>
              <w:top w:val="single" w:sz="4" w:space="0" w:color="auto"/>
              <w:left w:val="nil"/>
              <w:bottom w:val="single" w:sz="4" w:space="0" w:color="auto"/>
              <w:right w:val="single" w:sz="4" w:space="0" w:color="auto"/>
            </w:tcBorders>
            <w:shd w:val="clear" w:color="auto" w:fill="auto"/>
            <w:vAlign w:val="center"/>
          </w:tcPr>
          <w:p w14:paraId="4867B111"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4D00A6BA"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Calibri"/>
                <w:lang w:eastAsia="ru-RU"/>
              </w:rPr>
              <w:t>Достигнут</w:t>
            </w:r>
          </w:p>
        </w:tc>
      </w:tr>
      <w:tr w:rsidR="004B227C" w:rsidRPr="004B227C" w14:paraId="183C847F"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E6B38F2"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6</w:t>
            </w:r>
          </w:p>
        </w:tc>
        <w:tc>
          <w:tcPr>
            <w:tcW w:w="2835" w:type="dxa"/>
            <w:tcBorders>
              <w:top w:val="single" w:sz="4" w:space="0" w:color="auto"/>
              <w:left w:val="nil"/>
              <w:bottom w:val="single" w:sz="4" w:space="0" w:color="auto"/>
              <w:right w:val="single" w:sz="4" w:space="0" w:color="auto"/>
            </w:tcBorders>
            <w:shd w:val="clear" w:color="auto" w:fill="auto"/>
            <w:vAlign w:val="center"/>
          </w:tcPr>
          <w:p w14:paraId="0274796E"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Реализованы проекты </w:t>
            </w:r>
            <w:proofErr w:type="gramStart"/>
            <w:r w:rsidRPr="004B227C">
              <w:rPr>
                <w:rFonts w:ascii="PT Astra Serif" w:eastAsia="Times New Roman" w:hAnsi="PT Astra Serif" w:cs="PT Astra Serif"/>
                <w:lang w:eastAsia="ru-RU"/>
              </w:rPr>
              <w:t>победителей Всероссийского конкурса лучших проектов создания комфортной городской среды</w:t>
            </w:r>
            <w:proofErr w:type="gramEnd"/>
            <w:r w:rsidRPr="004B227C">
              <w:rPr>
                <w:rFonts w:ascii="PT Astra Serif" w:eastAsia="Times New Roman" w:hAnsi="PT Astra Serif" w:cs="PT Astra Serif"/>
                <w:lang w:eastAsia="ru-RU"/>
              </w:rPr>
              <w:t xml:space="preserve"> в малых городах и исторических поселениях, не менее ед. нарастающим итогом, возрастающий</w:t>
            </w:r>
          </w:p>
        </w:tc>
        <w:tc>
          <w:tcPr>
            <w:tcW w:w="1701" w:type="dxa"/>
            <w:tcBorders>
              <w:top w:val="single" w:sz="4" w:space="0" w:color="auto"/>
              <w:left w:val="nil"/>
              <w:bottom w:val="single" w:sz="4" w:space="0" w:color="auto"/>
              <w:right w:val="single" w:sz="4" w:space="0" w:color="auto"/>
            </w:tcBorders>
            <w:shd w:val="clear" w:color="auto" w:fill="auto"/>
            <w:vAlign w:val="center"/>
          </w:tcPr>
          <w:p w14:paraId="49631873" w14:textId="77777777" w:rsidR="003121C6" w:rsidRPr="004B227C" w:rsidRDefault="003121C6" w:rsidP="004B227C">
            <w:pPr>
              <w:jc w:val="center"/>
              <w:rPr>
                <w:rFonts w:ascii="PT Astra Serif" w:hAnsi="PT Astra Serif"/>
              </w:rPr>
            </w:pPr>
            <w:r w:rsidRPr="004B227C">
              <w:rPr>
                <w:rFonts w:ascii="PT Astra Serif" w:eastAsia="Times New Roman" w:hAnsi="PT Astra Serif" w:cs="PT Astra Serif"/>
                <w:lang w:eastAsia="ru-RU"/>
              </w:rPr>
              <w:t>Департамент архитектуры и строительства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79ADC30D"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1A20C150"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w:t>
            </w:r>
          </w:p>
        </w:tc>
        <w:tc>
          <w:tcPr>
            <w:tcW w:w="850" w:type="dxa"/>
            <w:tcBorders>
              <w:top w:val="single" w:sz="4" w:space="0" w:color="auto"/>
              <w:left w:val="nil"/>
              <w:bottom w:val="single" w:sz="4" w:space="0" w:color="auto"/>
              <w:right w:val="single" w:sz="4" w:space="0" w:color="auto"/>
            </w:tcBorders>
            <w:shd w:val="clear" w:color="auto" w:fill="auto"/>
            <w:vAlign w:val="center"/>
          </w:tcPr>
          <w:p w14:paraId="75A4C9A4"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w:t>
            </w:r>
          </w:p>
        </w:tc>
        <w:tc>
          <w:tcPr>
            <w:tcW w:w="851" w:type="dxa"/>
            <w:tcBorders>
              <w:top w:val="single" w:sz="4" w:space="0" w:color="auto"/>
              <w:left w:val="nil"/>
              <w:bottom w:val="single" w:sz="4" w:space="0" w:color="auto"/>
              <w:right w:val="single" w:sz="4" w:space="0" w:color="auto"/>
            </w:tcBorders>
            <w:shd w:val="clear" w:color="auto" w:fill="auto"/>
            <w:vAlign w:val="center"/>
          </w:tcPr>
          <w:p w14:paraId="4DD87F87"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05A14E11"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Calibri"/>
                <w:lang w:eastAsia="ru-RU"/>
              </w:rPr>
              <w:t>Достигнут</w:t>
            </w:r>
          </w:p>
        </w:tc>
      </w:tr>
      <w:tr w:rsidR="004B227C" w:rsidRPr="004B227C" w14:paraId="4360864C"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B3B6F4"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7</w:t>
            </w:r>
          </w:p>
        </w:tc>
        <w:tc>
          <w:tcPr>
            <w:tcW w:w="2835" w:type="dxa"/>
            <w:tcBorders>
              <w:top w:val="single" w:sz="4" w:space="0" w:color="auto"/>
              <w:left w:val="nil"/>
              <w:bottom w:val="single" w:sz="4" w:space="0" w:color="auto"/>
              <w:right w:val="single" w:sz="4" w:space="0" w:color="auto"/>
            </w:tcBorders>
            <w:shd w:val="clear" w:color="auto" w:fill="auto"/>
            <w:vAlign w:val="center"/>
          </w:tcPr>
          <w:p w14:paraId="5D7E9F08" w14:textId="77777777" w:rsidR="003121C6" w:rsidRPr="004B227C" w:rsidRDefault="003121C6" w:rsidP="004B227C">
            <w:pPr>
              <w:spacing w:after="0" w:line="240" w:lineRule="auto"/>
              <w:jc w:val="both"/>
              <w:rPr>
                <w:rFonts w:ascii="PT Astra Serif" w:eastAsia="Times New Roman" w:hAnsi="PT Astra Serif" w:cs="PT Astra Serif"/>
                <w:lang w:eastAsia="ru-RU"/>
              </w:rPr>
            </w:pPr>
            <w:proofErr w:type="gramStart"/>
            <w:r w:rsidRPr="004B227C">
              <w:rPr>
                <w:rFonts w:ascii="PT Astra Serif" w:eastAsia="Times New Roman" w:hAnsi="PT Astra Serif" w:cs="PT Astra Serif"/>
                <w:lang w:eastAsia="ru-RU"/>
              </w:rPr>
              <w:t>Доля объема закупок оборудования, имеющего российское происхождение, в том числе оборудования, закупаемого при выполнении работ, в общем объеме оборудования, закупленного в рамках реализации мероприятий государственных (муниципальных) программ современной городской среды, %, возрастающий</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5DA7E16D" w14:textId="77777777" w:rsidR="003121C6" w:rsidRPr="004B227C" w:rsidRDefault="003121C6" w:rsidP="004B227C">
            <w:pPr>
              <w:jc w:val="center"/>
              <w:rPr>
                <w:rFonts w:ascii="PT Astra Serif" w:hAnsi="PT Astra Serif"/>
              </w:rPr>
            </w:pPr>
            <w:r w:rsidRPr="004B227C">
              <w:rPr>
                <w:rFonts w:ascii="PT Astra Serif" w:eastAsia="Times New Roman" w:hAnsi="PT Astra Serif" w:cs="PT Astra Serif"/>
                <w:lang w:eastAsia="ru-RU"/>
              </w:rPr>
              <w:t>Департамент архитектуры и строительства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C80058B"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26614B09"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90,0</w:t>
            </w:r>
          </w:p>
        </w:tc>
        <w:tc>
          <w:tcPr>
            <w:tcW w:w="850" w:type="dxa"/>
            <w:tcBorders>
              <w:top w:val="single" w:sz="4" w:space="0" w:color="auto"/>
              <w:left w:val="nil"/>
              <w:bottom w:val="single" w:sz="4" w:space="0" w:color="auto"/>
              <w:right w:val="single" w:sz="4" w:space="0" w:color="auto"/>
            </w:tcBorders>
            <w:shd w:val="clear" w:color="auto" w:fill="auto"/>
            <w:vAlign w:val="center"/>
          </w:tcPr>
          <w:p w14:paraId="7D88722E"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90,0</w:t>
            </w:r>
          </w:p>
        </w:tc>
        <w:tc>
          <w:tcPr>
            <w:tcW w:w="851" w:type="dxa"/>
            <w:tcBorders>
              <w:top w:val="single" w:sz="4" w:space="0" w:color="auto"/>
              <w:left w:val="nil"/>
              <w:bottom w:val="single" w:sz="4" w:space="0" w:color="auto"/>
              <w:right w:val="single" w:sz="4" w:space="0" w:color="auto"/>
            </w:tcBorders>
            <w:shd w:val="clear" w:color="auto" w:fill="auto"/>
            <w:vAlign w:val="center"/>
          </w:tcPr>
          <w:p w14:paraId="76914DB6"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3F5F3AD3"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Calibri"/>
                <w:lang w:eastAsia="ru-RU"/>
              </w:rPr>
              <w:t>Достигнут</w:t>
            </w:r>
          </w:p>
        </w:tc>
      </w:tr>
      <w:tr w:rsidR="004B227C" w:rsidRPr="004B227C" w14:paraId="5C987377" w14:textId="77777777" w:rsidTr="00F01E55">
        <w:trPr>
          <w:trHeight w:val="63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0CDCAF"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8</w:t>
            </w:r>
          </w:p>
        </w:tc>
        <w:tc>
          <w:tcPr>
            <w:tcW w:w="2835" w:type="dxa"/>
            <w:tcBorders>
              <w:top w:val="single" w:sz="4" w:space="0" w:color="auto"/>
              <w:left w:val="nil"/>
              <w:bottom w:val="single" w:sz="4" w:space="0" w:color="auto"/>
              <w:right w:val="single" w:sz="4" w:space="0" w:color="auto"/>
            </w:tcBorders>
            <w:shd w:val="clear" w:color="auto" w:fill="auto"/>
            <w:vAlign w:val="center"/>
          </w:tcPr>
          <w:p w14:paraId="2D7B25EE"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Доля граждан, принявших участие в решении вопросов развития городской среды, от общего количества </w:t>
            </w:r>
            <w:r w:rsidRPr="004B227C">
              <w:rPr>
                <w:rFonts w:ascii="PT Astra Serif" w:eastAsia="Times New Roman" w:hAnsi="PT Astra Serif" w:cs="PT Astra Serif"/>
                <w:lang w:eastAsia="ru-RU"/>
              </w:rPr>
              <w:lastRenderedPageBreak/>
              <w:t>граждан в возрасте от 14 лет, проживающих в муниципальных образованиях, на территориях которых реализуются проекты по созданию комфортной городской среды, %, возрастающий</w:t>
            </w:r>
          </w:p>
        </w:tc>
        <w:tc>
          <w:tcPr>
            <w:tcW w:w="1701" w:type="dxa"/>
            <w:tcBorders>
              <w:top w:val="single" w:sz="4" w:space="0" w:color="auto"/>
              <w:left w:val="nil"/>
              <w:bottom w:val="single" w:sz="4" w:space="0" w:color="auto"/>
              <w:right w:val="single" w:sz="4" w:space="0" w:color="auto"/>
            </w:tcBorders>
            <w:shd w:val="clear" w:color="auto" w:fill="auto"/>
            <w:vAlign w:val="center"/>
          </w:tcPr>
          <w:p w14:paraId="686AD4B4" w14:textId="77777777" w:rsidR="003121C6" w:rsidRPr="004B227C" w:rsidRDefault="003121C6" w:rsidP="004B227C">
            <w:pPr>
              <w:jc w:val="center"/>
              <w:rPr>
                <w:rFonts w:ascii="PT Astra Serif" w:hAnsi="PT Astra Serif"/>
              </w:rPr>
            </w:pPr>
            <w:r w:rsidRPr="004B227C">
              <w:rPr>
                <w:rFonts w:ascii="PT Astra Serif" w:eastAsia="Times New Roman" w:hAnsi="PT Astra Serif" w:cs="PT Astra Serif"/>
                <w:lang w:eastAsia="ru-RU"/>
              </w:rPr>
              <w:lastRenderedPageBreak/>
              <w:t xml:space="preserve">Департамент архитектуры и строительства Томской </w:t>
            </w:r>
            <w:r w:rsidRPr="004B227C">
              <w:rPr>
                <w:rFonts w:ascii="PT Astra Serif" w:eastAsia="Times New Roman" w:hAnsi="PT Astra Serif" w:cs="PT Astra Serif"/>
                <w:lang w:eastAsia="ru-RU"/>
              </w:rPr>
              <w:lastRenderedPageBreak/>
              <w:t>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656EF4E6"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lastRenderedPageBreak/>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6CB610E4"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20,0</w:t>
            </w:r>
          </w:p>
        </w:tc>
        <w:tc>
          <w:tcPr>
            <w:tcW w:w="850" w:type="dxa"/>
            <w:tcBorders>
              <w:top w:val="single" w:sz="4" w:space="0" w:color="auto"/>
              <w:left w:val="nil"/>
              <w:bottom w:val="single" w:sz="4" w:space="0" w:color="auto"/>
              <w:right w:val="single" w:sz="4" w:space="0" w:color="auto"/>
            </w:tcBorders>
            <w:shd w:val="clear" w:color="auto" w:fill="auto"/>
            <w:vAlign w:val="center"/>
          </w:tcPr>
          <w:p w14:paraId="1FB2E5E7"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20,0</w:t>
            </w:r>
          </w:p>
        </w:tc>
        <w:tc>
          <w:tcPr>
            <w:tcW w:w="851" w:type="dxa"/>
            <w:tcBorders>
              <w:top w:val="single" w:sz="4" w:space="0" w:color="auto"/>
              <w:left w:val="nil"/>
              <w:bottom w:val="single" w:sz="4" w:space="0" w:color="auto"/>
              <w:right w:val="single" w:sz="4" w:space="0" w:color="auto"/>
            </w:tcBorders>
            <w:shd w:val="clear" w:color="auto" w:fill="auto"/>
            <w:vAlign w:val="center"/>
          </w:tcPr>
          <w:p w14:paraId="2D2A9820"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561AC8DC"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Calibri"/>
                <w:lang w:eastAsia="ru-RU"/>
              </w:rPr>
              <w:t>Достигнут</w:t>
            </w:r>
          </w:p>
        </w:tc>
      </w:tr>
      <w:tr w:rsidR="004B227C" w:rsidRPr="004B227C" w14:paraId="13D35F2B" w14:textId="77777777" w:rsidTr="00F01E55">
        <w:trPr>
          <w:trHeight w:val="522"/>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F928A60" w14:textId="77777777" w:rsidR="003121C6" w:rsidRPr="004B227C" w:rsidRDefault="003121C6" w:rsidP="004B227C">
            <w:pPr>
              <w:autoSpaceDE w:val="0"/>
              <w:autoSpaceDN w:val="0"/>
              <w:adjustRightInd w:val="0"/>
              <w:spacing w:after="0" w:line="240" w:lineRule="auto"/>
              <w:jc w:val="center"/>
              <w:rPr>
                <w:rFonts w:ascii="PT Astra Serif" w:hAnsi="PT Astra Serif" w:cs="PT Astra Serif"/>
                <w:b/>
              </w:rPr>
            </w:pPr>
            <w:r w:rsidRPr="004B227C">
              <w:rPr>
                <w:rFonts w:ascii="PT Astra Serif" w:hAnsi="PT Astra Serif" w:cs="PT Astra Serif"/>
                <w:b/>
              </w:rPr>
              <w:lastRenderedPageBreak/>
              <w:t>ГП «Социальная поддержка населения Томской области»</w:t>
            </w:r>
          </w:p>
        </w:tc>
      </w:tr>
      <w:tr w:rsidR="004B227C" w:rsidRPr="004B227C" w14:paraId="46E680E7" w14:textId="77777777" w:rsidTr="00F01E55">
        <w:trPr>
          <w:trHeight w:val="522"/>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EF6A36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Направление проектной деятельности «Демография»</w:t>
            </w:r>
          </w:p>
        </w:tc>
      </w:tr>
      <w:tr w:rsidR="004B227C" w:rsidRPr="004B227C" w14:paraId="5D254F50" w14:textId="77777777" w:rsidTr="00F01E55">
        <w:trPr>
          <w:trHeight w:val="522"/>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3EBEE6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«Финансовая поддержка семей при рождении детей»</w:t>
            </w:r>
          </w:p>
        </w:tc>
      </w:tr>
      <w:tr w:rsidR="004B227C" w:rsidRPr="004B227C" w14:paraId="2840A0BB"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6099D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43FB790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Численность семей с детьми, которым предоставляются меры социальной поддержки в связи с рождением детей в рамках реализации регионального проекта</w:t>
            </w:r>
          </w:p>
        </w:tc>
        <w:tc>
          <w:tcPr>
            <w:tcW w:w="1701" w:type="dxa"/>
            <w:tcBorders>
              <w:top w:val="single" w:sz="4" w:space="0" w:color="auto"/>
              <w:left w:val="nil"/>
              <w:bottom w:val="single" w:sz="4" w:space="0" w:color="auto"/>
              <w:right w:val="single" w:sz="4" w:space="0" w:color="auto"/>
            </w:tcBorders>
            <w:shd w:val="clear" w:color="auto" w:fill="auto"/>
            <w:vAlign w:val="center"/>
          </w:tcPr>
          <w:p w14:paraId="215F790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социальной защиты населения Томской области</w:t>
            </w:r>
          </w:p>
          <w:p w14:paraId="66B3002B" w14:textId="77777777" w:rsidR="003121C6" w:rsidRPr="004B227C" w:rsidRDefault="003121C6" w:rsidP="004B227C">
            <w:pPr>
              <w:spacing w:after="0" w:line="240" w:lineRule="auto"/>
              <w:jc w:val="center"/>
              <w:rPr>
                <w:rFonts w:ascii="PT Astra Serif" w:eastAsia="Times New Roman" w:hAnsi="PT Astra Serif" w:cs="Calibri"/>
                <w:lang w:eastAsia="ru-RU"/>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C1A70C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семей</w:t>
            </w:r>
          </w:p>
        </w:tc>
        <w:tc>
          <w:tcPr>
            <w:tcW w:w="850" w:type="dxa"/>
            <w:tcBorders>
              <w:top w:val="single" w:sz="4" w:space="0" w:color="auto"/>
              <w:left w:val="nil"/>
              <w:bottom w:val="single" w:sz="4" w:space="0" w:color="auto"/>
              <w:right w:val="single" w:sz="4" w:space="0" w:color="auto"/>
            </w:tcBorders>
            <w:shd w:val="clear" w:color="auto" w:fill="auto"/>
            <w:vAlign w:val="center"/>
          </w:tcPr>
          <w:p w14:paraId="1D653F2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15 093</w:t>
            </w:r>
          </w:p>
        </w:tc>
        <w:tc>
          <w:tcPr>
            <w:tcW w:w="850" w:type="dxa"/>
            <w:tcBorders>
              <w:top w:val="single" w:sz="4" w:space="0" w:color="auto"/>
              <w:left w:val="nil"/>
              <w:bottom w:val="single" w:sz="4" w:space="0" w:color="auto"/>
              <w:right w:val="single" w:sz="4" w:space="0" w:color="auto"/>
            </w:tcBorders>
            <w:shd w:val="clear" w:color="auto" w:fill="auto"/>
            <w:vAlign w:val="center"/>
          </w:tcPr>
          <w:p w14:paraId="5033E81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15 992</w:t>
            </w:r>
          </w:p>
        </w:tc>
        <w:tc>
          <w:tcPr>
            <w:tcW w:w="851" w:type="dxa"/>
            <w:tcBorders>
              <w:top w:val="single" w:sz="4" w:space="0" w:color="auto"/>
              <w:left w:val="nil"/>
              <w:bottom w:val="single" w:sz="4" w:space="0" w:color="auto"/>
              <w:right w:val="single" w:sz="4" w:space="0" w:color="auto"/>
            </w:tcBorders>
            <w:shd w:val="clear" w:color="auto" w:fill="auto"/>
            <w:vAlign w:val="center"/>
          </w:tcPr>
          <w:p w14:paraId="725AE9E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105,9</w:t>
            </w:r>
          </w:p>
        </w:tc>
        <w:tc>
          <w:tcPr>
            <w:tcW w:w="1418" w:type="dxa"/>
            <w:tcBorders>
              <w:top w:val="single" w:sz="4" w:space="0" w:color="auto"/>
              <w:left w:val="nil"/>
              <w:bottom w:val="single" w:sz="4" w:space="0" w:color="auto"/>
              <w:right w:val="single" w:sz="4" w:space="0" w:color="auto"/>
            </w:tcBorders>
            <w:shd w:val="clear" w:color="auto" w:fill="auto"/>
            <w:vAlign w:val="center"/>
          </w:tcPr>
          <w:p w14:paraId="24CB59C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92695AF" w14:textId="77777777" w:rsidTr="00F01E55">
        <w:trPr>
          <w:trHeight w:val="667"/>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262F38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«Разработка и реализация программы системной поддержки и повышения качества жизни граждан старшего поколения»</w:t>
            </w:r>
          </w:p>
        </w:tc>
      </w:tr>
      <w:tr w:rsidR="004B227C" w:rsidRPr="004B227C" w14:paraId="68A6E374"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9212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4889D96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Доля граждан старше трудоспособного возраста и инвалидов, получивших социальные услуги в организациях социального обслуживания, от общего числа граждан старше трудоспособного возраста и инвалидов</w:t>
            </w:r>
          </w:p>
        </w:tc>
        <w:tc>
          <w:tcPr>
            <w:tcW w:w="1701" w:type="dxa"/>
            <w:tcBorders>
              <w:top w:val="single" w:sz="4" w:space="0" w:color="auto"/>
              <w:left w:val="nil"/>
              <w:bottom w:val="single" w:sz="4" w:space="0" w:color="auto"/>
              <w:right w:val="single" w:sz="4" w:space="0" w:color="auto"/>
            </w:tcBorders>
            <w:shd w:val="clear" w:color="auto" w:fill="auto"/>
            <w:vAlign w:val="center"/>
          </w:tcPr>
          <w:p w14:paraId="6B66A83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социальной защиты населения Томской области</w:t>
            </w:r>
          </w:p>
          <w:p w14:paraId="5C4F8D8F" w14:textId="77777777" w:rsidR="003121C6" w:rsidRPr="004B227C" w:rsidRDefault="003121C6" w:rsidP="004B227C">
            <w:pPr>
              <w:spacing w:after="0" w:line="240" w:lineRule="auto"/>
              <w:jc w:val="center"/>
              <w:rPr>
                <w:rFonts w:ascii="PT Astra Serif" w:eastAsia="Times New Roman" w:hAnsi="PT Astra Serif" w:cs="Calibri"/>
                <w:lang w:eastAsia="ru-RU"/>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2F6897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7705080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5,8</w:t>
            </w:r>
          </w:p>
        </w:tc>
        <w:tc>
          <w:tcPr>
            <w:tcW w:w="850" w:type="dxa"/>
            <w:tcBorders>
              <w:top w:val="single" w:sz="4" w:space="0" w:color="auto"/>
              <w:left w:val="nil"/>
              <w:bottom w:val="single" w:sz="4" w:space="0" w:color="auto"/>
              <w:right w:val="single" w:sz="4" w:space="0" w:color="auto"/>
            </w:tcBorders>
            <w:shd w:val="clear" w:color="auto" w:fill="auto"/>
            <w:vAlign w:val="center"/>
          </w:tcPr>
          <w:p w14:paraId="1712C8F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11,36</w:t>
            </w:r>
          </w:p>
        </w:tc>
        <w:tc>
          <w:tcPr>
            <w:tcW w:w="851" w:type="dxa"/>
            <w:tcBorders>
              <w:top w:val="single" w:sz="4" w:space="0" w:color="auto"/>
              <w:left w:val="nil"/>
              <w:bottom w:val="single" w:sz="4" w:space="0" w:color="auto"/>
              <w:right w:val="single" w:sz="4" w:space="0" w:color="auto"/>
            </w:tcBorders>
            <w:shd w:val="clear" w:color="auto" w:fill="auto"/>
            <w:vAlign w:val="center"/>
          </w:tcPr>
          <w:p w14:paraId="46B3A6E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195,8</w:t>
            </w:r>
          </w:p>
        </w:tc>
        <w:tc>
          <w:tcPr>
            <w:tcW w:w="1418" w:type="dxa"/>
            <w:tcBorders>
              <w:top w:val="single" w:sz="4" w:space="0" w:color="auto"/>
              <w:left w:val="nil"/>
              <w:bottom w:val="single" w:sz="4" w:space="0" w:color="auto"/>
              <w:right w:val="single" w:sz="4" w:space="0" w:color="auto"/>
            </w:tcBorders>
            <w:shd w:val="clear" w:color="auto" w:fill="auto"/>
            <w:vAlign w:val="center"/>
          </w:tcPr>
          <w:p w14:paraId="7516041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5CC0B27A"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70CCE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3371AC1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Охват граждан Томской области старше трудоспособного возраста из групп риска, проживающих в организациях социального обслуживания, вакцинацией против пневмококковой инфекции</w:t>
            </w:r>
          </w:p>
        </w:tc>
        <w:tc>
          <w:tcPr>
            <w:tcW w:w="1701" w:type="dxa"/>
            <w:tcBorders>
              <w:top w:val="single" w:sz="4" w:space="0" w:color="auto"/>
              <w:left w:val="nil"/>
              <w:bottom w:val="single" w:sz="4" w:space="0" w:color="auto"/>
              <w:right w:val="single" w:sz="4" w:space="0" w:color="auto"/>
            </w:tcBorders>
            <w:shd w:val="clear" w:color="auto" w:fill="auto"/>
            <w:vAlign w:val="center"/>
          </w:tcPr>
          <w:p w14:paraId="2AE4811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1B3A38A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239C804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95,0</w:t>
            </w:r>
          </w:p>
        </w:tc>
        <w:tc>
          <w:tcPr>
            <w:tcW w:w="850" w:type="dxa"/>
            <w:tcBorders>
              <w:top w:val="single" w:sz="4" w:space="0" w:color="auto"/>
              <w:left w:val="nil"/>
              <w:bottom w:val="single" w:sz="4" w:space="0" w:color="auto"/>
              <w:right w:val="single" w:sz="4" w:space="0" w:color="auto"/>
            </w:tcBorders>
            <w:shd w:val="clear" w:color="auto" w:fill="auto"/>
            <w:vAlign w:val="center"/>
          </w:tcPr>
          <w:p w14:paraId="45F2690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95,0</w:t>
            </w:r>
          </w:p>
        </w:tc>
        <w:tc>
          <w:tcPr>
            <w:tcW w:w="851" w:type="dxa"/>
            <w:tcBorders>
              <w:top w:val="single" w:sz="4" w:space="0" w:color="auto"/>
              <w:left w:val="nil"/>
              <w:bottom w:val="single" w:sz="4" w:space="0" w:color="auto"/>
              <w:right w:val="single" w:sz="4" w:space="0" w:color="auto"/>
            </w:tcBorders>
            <w:shd w:val="clear" w:color="auto" w:fill="auto"/>
            <w:vAlign w:val="center"/>
          </w:tcPr>
          <w:p w14:paraId="7FB3283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171A086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74EDF4E0" w14:textId="77777777" w:rsidTr="00F01E55">
        <w:trPr>
          <w:trHeight w:val="148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8BDD7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single" w:sz="4" w:space="0" w:color="auto"/>
              <w:left w:val="nil"/>
              <w:bottom w:val="single" w:sz="4" w:space="0" w:color="auto"/>
              <w:right w:val="single" w:sz="4" w:space="0" w:color="auto"/>
            </w:tcBorders>
            <w:shd w:val="clear" w:color="auto" w:fill="auto"/>
            <w:vAlign w:val="center"/>
          </w:tcPr>
          <w:p w14:paraId="7BBC14B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Уровень госпитализации на геронтологические койки лиц старше 60 лет на 10 тыс. населения соответствующего возраста</w:t>
            </w:r>
          </w:p>
        </w:tc>
        <w:tc>
          <w:tcPr>
            <w:tcW w:w="1701" w:type="dxa"/>
            <w:tcBorders>
              <w:top w:val="single" w:sz="4" w:space="0" w:color="auto"/>
              <w:left w:val="nil"/>
              <w:bottom w:val="single" w:sz="4" w:space="0" w:color="auto"/>
              <w:right w:val="single" w:sz="4" w:space="0" w:color="auto"/>
            </w:tcBorders>
            <w:shd w:val="clear" w:color="auto" w:fill="auto"/>
            <w:vAlign w:val="center"/>
          </w:tcPr>
          <w:p w14:paraId="7972AAC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F0F9F3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усл. 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555CD17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25,7</w:t>
            </w:r>
          </w:p>
        </w:tc>
        <w:tc>
          <w:tcPr>
            <w:tcW w:w="850" w:type="dxa"/>
            <w:tcBorders>
              <w:top w:val="single" w:sz="4" w:space="0" w:color="auto"/>
              <w:left w:val="nil"/>
              <w:bottom w:val="single" w:sz="4" w:space="0" w:color="auto"/>
              <w:right w:val="single" w:sz="4" w:space="0" w:color="auto"/>
            </w:tcBorders>
            <w:shd w:val="clear" w:color="auto" w:fill="auto"/>
            <w:vAlign w:val="center"/>
          </w:tcPr>
          <w:p w14:paraId="64DD523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34,7</w:t>
            </w:r>
          </w:p>
        </w:tc>
        <w:tc>
          <w:tcPr>
            <w:tcW w:w="851" w:type="dxa"/>
            <w:tcBorders>
              <w:top w:val="single" w:sz="4" w:space="0" w:color="auto"/>
              <w:left w:val="nil"/>
              <w:bottom w:val="single" w:sz="4" w:space="0" w:color="auto"/>
              <w:right w:val="single" w:sz="4" w:space="0" w:color="auto"/>
            </w:tcBorders>
            <w:shd w:val="clear" w:color="auto" w:fill="auto"/>
            <w:vAlign w:val="center"/>
          </w:tcPr>
          <w:p w14:paraId="19A815D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135</w:t>
            </w:r>
          </w:p>
        </w:tc>
        <w:tc>
          <w:tcPr>
            <w:tcW w:w="1418" w:type="dxa"/>
            <w:tcBorders>
              <w:top w:val="single" w:sz="4" w:space="0" w:color="auto"/>
              <w:left w:val="nil"/>
              <w:bottom w:val="single" w:sz="4" w:space="0" w:color="auto"/>
              <w:right w:val="single" w:sz="4" w:space="0" w:color="auto"/>
            </w:tcBorders>
            <w:shd w:val="clear" w:color="auto" w:fill="auto"/>
            <w:vAlign w:val="center"/>
          </w:tcPr>
          <w:p w14:paraId="6059ED3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39D01041"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D8216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4</w:t>
            </w:r>
          </w:p>
        </w:tc>
        <w:tc>
          <w:tcPr>
            <w:tcW w:w="2835" w:type="dxa"/>
            <w:tcBorders>
              <w:top w:val="single" w:sz="4" w:space="0" w:color="auto"/>
              <w:left w:val="nil"/>
              <w:bottom w:val="single" w:sz="4" w:space="0" w:color="auto"/>
              <w:right w:val="single" w:sz="4" w:space="0" w:color="auto"/>
            </w:tcBorders>
            <w:shd w:val="clear" w:color="auto" w:fill="auto"/>
            <w:vAlign w:val="center"/>
          </w:tcPr>
          <w:p w14:paraId="6987036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Охват граждан старше трудоспособного возраста профилактическими осмотрами, включая диспансеризацию</w:t>
            </w:r>
          </w:p>
        </w:tc>
        <w:tc>
          <w:tcPr>
            <w:tcW w:w="1701" w:type="dxa"/>
            <w:tcBorders>
              <w:top w:val="single" w:sz="4" w:space="0" w:color="auto"/>
              <w:left w:val="nil"/>
              <w:bottom w:val="single" w:sz="4" w:space="0" w:color="auto"/>
              <w:right w:val="single" w:sz="4" w:space="0" w:color="auto"/>
            </w:tcBorders>
            <w:shd w:val="clear" w:color="auto" w:fill="auto"/>
            <w:vAlign w:val="center"/>
          </w:tcPr>
          <w:p w14:paraId="7B995D3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59A74B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517CEAB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13,9</w:t>
            </w:r>
          </w:p>
        </w:tc>
        <w:tc>
          <w:tcPr>
            <w:tcW w:w="850" w:type="dxa"/>
            <w:tcBorders>
              <w:top w:val="single" w:sz="4" w:space="0" w:color="auto"/>
              <w:left w:val="nil"/>
              <w:bottom w:val="single" w:sz="4" w:space="0" w:color="auto"/>
              <w:right w:val="single" w:sz="4" w:space="0" w:color="auto"/>
            </w:tcBorders>
            <w:shd w:val="clear" w:color="auto" w:fill="auto"/>
            <w:vAlign w:val="center"/>
          </w:tcPr>
          <w:p w14:paraId="40467FC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20,31</w:t>
            </w:r>
          </w:p>
        </w:tc>
        <w:tc>
          <w:tcPr>
            <w:tcW w:w="851" w:type="dxa"/>
            <w:tcBorders>
              <w:top w:val="single" w:sz="4" w:space="0" w:color="auto"/>
              <w:left w:val="nil"/>
              <w:bottom w:val="single" w:sz="4" w:space="0" w:color="auto"/>
              <w:right w:val="single" w:sz="4" w:space="0" w:color="auto"/>
            </w:tcBorders>
            <w:shd w:val="clear" w:color="auto" w:fill="auto"/>
            <w:vAlign w:val="center"/>
          </w:tcPr>
          <w:p w14:paraId="6BA189D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146,1</w:t>
            </w:r>
          </w:p>
        </w:tc>
        <w:tc>
          <w:tcPr>
            <w:tcW w:w="1418" w:type="dxa"/>
            <w:tcBorders>
              <w:top w:val="single" w:sz="4" w:space="0" w:color="auto"/>
              <w:left w:val="nil"/>
              <w:bottom w:val="single" w:sz="4" w:space="0" w:color="auto"/>
              <w:right w:val="single" w:sz="4" w:space="0" w:color="auto"/>
            </w:tcBorders>
            <w:shd w:val="clear" w:color="auto" w:fill="auto"/>
            <w:vAlign w:val="center"/>
          </w:tcPr>
          <w:p w14:paraId="2F325AB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DF5E8C9"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E0C504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w:t>
            </w:r>
          </w:p>
        </w:tc>
        <w:tc>
          <w:tcPr>
            <w:tcW w:w="2835" w:type="dxa"/>
            <w:tcBorders>
              <w:top w:val="single" w:sz="4" w:space="0" w:color="auto"/>
              <w:left w:val="nil"/>
              <w:bottom w:val="single" w:sz="4" w:space="0" w:color="auto"/>
              <w:right w:val="single" w:sz="4" w:space="0" w:color="auto"/>
            </w:tcBorders>
            <w:shd w:val="clear" w:color="auto" w:fill="auto"/>
            <w:vAlign w:val="center"/>
          </w:tcPr>
          <w:p w14:paraId="397166C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Доля лиц старше трудоспособного возраста, у которых выявлены заболевания и патологические состояния, находящихся под диспансерным наблюдением</w:t>
            </w:r>
          </w:p>
        </w:tc>
        <w:tc>
          <w:tcPr>
            <w:tcW w:w="1701" w:type="dxa"/>
            <w:tcBorders>
              <w:top w:val="single" w:sz="4" w:space="0" w:color="auto"/>
              <w:left w:val="nil"/>
              <w:bottom w:val="single" w:sz="4" w:space="0" w:color="auto"/>
              <w:right w:val="single" w:sz="4" w:space="0" w:color="auto"/>
            </w:tcBorders>
            <w:shd w:val="clear" w:color="auto" w:fill="auto"/>
            <w:vAlign w:val="center"/>
          </w:tcPr>
          <w:p w14:paraId="4E809AD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hAnsi="PT Astra Serif"/>
              </w:rPr>
              <w:t>Департамент здравоохранения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36BFF21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7CB6E545" w14:textId="77777777" w:rsidR="003121C6" w:rsidRPr="004B227C" w:rsidRDefault="003121C6" w:rsidP="004B227C">
            <w:pPr>
              <w:spacing w:after="0" w:line="240" w:lineRule="auto"/>
              <w:jc w:val="center"/>
              <w:rPr>
                <w:rFonts w:ascii="PT Astra Serif" w:eastAsia="Times New Roman" w:hAnsi="PT Astra Serif" w:cs="Calibri"/>
                <w:lang w:val="en-US" w:eastAsia="ru-RU"/>
              </w:rPr>
            </w:pPr>
            <w:r w:rsidRPr="004B227C">
              <w:rPr>
                <w:rFonts w:ascii="PT Astra Serif" w:eastAsia="Times New Roman" w:hAnsi="PT Astra Serif" w:cs="Calibri"/>
                <w:lang w:eastAsia="ru-RU"/>
              </w:rPr>
              <w:t>6</w:t>
            </w:r>
            <w:r w:rsidRPr="004B227C">
              <w:rPr>
                <w:rFonts w:ascii="PT Astra Serif" w:eastAsia="Times New Roman" w:hAnsi="PT Astra Serif" w:cs="Calibri"/>
                <w:lang w:val="en-US" w:eastAsia="ru-RU"/>
              </w:rPr>
              <w:t>1</w:t>
            </w:r>
            <w:r w:rsidRPr="004B227C">
              <w:rPr>
                <w:rFonts w:ascii="PT Astra Serif" w:eastAsia="Times New Roman" w:hAnsi="PT Astra Serif" w:cs="Calibri"/>
                <w:lang w:eastAsia="ru-RU"/>
              </w:rPr>
              <w:t>,</w:t>
            </w:r>
            <w:r w:rsidRPr="004B227C">
              <w:rPr>
                <w:rFonts w:ascii="PT Astra Serif" w:eastAsia="Times New Roman" w:hAnsi="PT Astra Serif" w:cs="Calibri"/>
                <w:lang w:val="en-US" w:eastAsia="ru-RU"/>
              </w:rPr>
              <w:t>6</w:t>
            </w:r>
          </w:p>
        </w:tc>
        <w:tc>
          <w:tcPr>
            <w:tcW w:w="850" w:type="dxa"/>
            <w:tcBorders>
              <w:top w:val="single" w:sz="4" w:space="0" w:color="auto"/>
              <w:left w:val="nil"/>
              <w:bottom w:val="single" w:sz="4" w:space="0" w:color="auto"/>
              <w:right w:val="single" w:sz="4" w:space="0" w:color="auto"/>
            </w:tcBorders>
            <w:shd w:val="clear" w:color="auto" w:fill="auto"/>
            <w:vAlign w:val="center"/>
          </w:tcPr>
          <w:p w14:paraId="0F86798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68,4</w:t>
            </w:r>
          </w:p>
        </w:tc>
        <w:tc>
          <w:tcPr>
            <w:tcW w:w="851" w:type="dxa"/>
            <w:tcBorders>
              <w:top w:val="single" w:sz="4" w:space="0" w:color="auto"/>
              <w:left w:val="nil"/>
              <w:bottom w:val="single" w:sz="4" w:space="0" w:color="auto"/>
              <w:right w:val="single" w:sz="4" w:space="0" w:color="auto"/>
            </w:tcBorders>
            <w:shd w:val="clear" w:color="auto" w:fill="auto"/>
            <w:vAlign w:val="center"/>
          </w:tcPr>
          <w:p w14:paraId="34F04A5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99,3</w:t>
            </w:r>
          </w:p>
        </w:tc>
        <w:tc>
          <w:tcPr>
            <w:tcW w:w="1418" w:type="dxa"/>
            <w:tcBorders>
              <w:top w:val="single" w:sz="4" w:space="0" w:color="auto"/>
              <w:left w:val="nil"/>
              <w:bottom w:val="single" w:sz="4" w:space="0" w:color="auto"/>
              <w:right w:val="single" w:sz="4" w:space="0" w:color="auto"/>
            </w:tcBorders>
            <w:shd w:val="clear" w:color="auto" w:fill="auto"/>
            <w:vAlign w:val="center"/>
          </w:tcPr>
          <w:p w14:paraId="0161BF5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0371068F" w14:textId="77777777" w:rsidTr="00F01E55">
        <w:trPr>
          <w:trHeight w:val="397"/>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DF036BE" w14:textId="77777777" w:rsidR="003121C6" w:rsidRPr="004B227C" w:rsidRDefault="003121C6" w:rsidP="004B227C">
            <w:pPr>
              <w:widowControl w:val="0"/>
              <w:autoSpaceDE w:val="0"/>
              <w:autoSpaceDN w:val="0"/>
              <w:spacing w:after="0" w:line="240" w:lineRule="auto"/>
              <w:ind w:firstLine="709"/>
              <w:jc w:val="center"/>
              <w:rPr>
                <w:rFonts w:ascii="PT Astra Serif" w:eastAsia="Times New Roman" w:hAnsi="PT Astra Serif" w:cs="Calibri"/>
                <w:b/>
                <w:bCs/>
                <w:lang w:eastAsia="ru-RU"/>
              </w:rPr>
            </w:pPr>
            <w:r w:rsidRPr="004B227C">
              <w:rPr>
                <w:rFonts w:ascii="PT Astra Serif" w:eastAsia="Times New Roman" w:hAnsi="PT Astra Serif" w:cs="Calibri"/>
                <w:b/>
                <w:bCs/>
                <w:lang w:eastAsia="ru-RU"/>
              </w:rPr>
              <w:t>ГП «Обращение</w:t>
            </w:r>
            <w:r w:rsidRPr="004B227C">
              <w:rPr>
                <w:rFonts w:ascii="PT Astra Serif" w:hAnsi="PT Astra Serif" w:cs="PT Astra Serif"/>
                <w:b/>
              </w:rPr>
              <w:t xml:space="preserve"> с отходами, в том числе с твердыми коммунальными отходами, на территории Томской области</w:t>
            </w:r>
            <w:r w:rsidRPr="004B227C">
              <w:rPr>
                <w:rFonts w:ascii="PT Astra Serif" w:eastAsia="Times New Roman" w:hAnsi="PT Astra Serif" w:cs="Calibri"/>
                <w:b/>
                <w:bCs/>
                <w:lang w:eastAsia="ru-RU"/>
              </w:rPr>
              <w:t>»</w:t>
            </w:r>
          </w:p>
        </w:tc>
      </w:tr>
      <w:tr w:rsidR="004B227C" w:rsidRPr="004B227C" w14:paraId="25DCE28C" w14:textId="77777777" w:rsidTr="00F01E55">
        <w:trPr>
          <w:trHeight w:val="461"/>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2154AA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«Экология»</w:t>
            </w:r>
          </w:p>
        </w:tc>
      </w:tr>
      <w:tr w:rsidR="004B227C" w:rsidRPr="004B227C" w14:paraId="6667E3C0" w14:textId="77777777" w:rsidTr="00F01E55">
        <w:trPr>
          <w:trHeight w:val="53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5EBE97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«Чистая страна»</w:t>
            </w:r>
          </w:p>
        </w:tc>
      </w:tr>
      <w:tr w:rsidR="004B227C" w:rsidRPr="004B227C" w14:paraId="5539C4D3"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992A1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20EFCEE8"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PT Astra Serif"/>
                <w:lang w:eastAsia="ru-RU"/>
              </w:rPr>
              <w:t xml:space="preserve">Количество ликвидированных несанкционированных свалок в границах городов, </w:t>
            </w:r>
            <w:proofErr w:type="gramStart"/>
            <w:r w:rsidRPr="004B227C">
              <w:rPr>
                <w:rFonts w:ascii="PT Astra Serif" w:eastAsia="Times New Roman" w:hAnsi="PT Astra Serif" w:cs="PT Astra Serif"/>
                <w:lang w:eastAsia="ru-RU"/>
              </w:rPr>
              <w:t>возрастающий</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2AE1500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природных ресурсов и охраны окружающей среды Томской области</w:t>
            </w:r>
            <w:r w:rsidRPr="004B227C">
              <w:rPr>
                <w:rFonts w:ascii="PT Astra Serif" w:eastAsia="Times New Roman" w:hAnsi="PT Astra Serif" w:cs="PT Astra Serif"/>
                <w:lang w:eastAsia="ru-RU"/>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tcPr>
          <w:p w14:paraId="20C7194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11213CEB" w14:textId="77777777" w:rsidR="003121C6" w:rsidRPr="004B227C" w:rsidRDefault="003121C6" w:rsidP="004B227C">
            <w:pPr>
              <w:jc w:val="center"/>
              <w:rPr>
                <w:rFonts w:ascii="PT Astra Serif" w:hAnsi="PT Astra Serif" w:cs="PT Astra Serif"/>
              </w:rPr>
            </w:pPr>
            <w:r w:rsidRPr="004B227C">
              <w:rPr>
                <w:rFonts w:ascii="PT Astra Serif" w:hAnsi="PT Astra Serif" w:cs="PT Astra Serif"/>
              </w:rPr>
              <w:t>0</w:t>
            </w:r>
          </w:p>
        </w:tc>
        <w:tc>
          <w:tcPr>
            <w:tcW w:w="850" w:type="dxa"/>
            <w:tcBorders>
              <w:top w:val="single" w:sz="4" w:space="0" w:color="auto"/>
              <w:left w:val="nil"/>
              <w:bottom w:val="single" w:sz="4" w:space="0" w:color="auto"/>
              <w:right w:val="single" w:sz="4" w:space="0" w:color="auto"/>
            </w:tcBorders>
            <w:shd w:val="clear" w:color="auto" w:fill="auto"/>
            <w:vAlign w:val="center"/>
          </w:tcPr>
          <w:p w14:paraId="432AB679" w14:textId="77777777" w:rsidR="003121C6" w:rsidRPr="004B227C" w:rsidRDefault="003121C6" w:rsidP="004B227C">
            <w:pPr>
              <w:jc w:val="center"/>
              <w:rPr>
                <w:rFonts w:ascii="PT Astra Serif" w:hAnsi="PT Astra Serif" w:cs="PT Astra Serif"/>
              </w:rPr>
            </w:pPr>
            <w:r w:rsidRPr="004B227C">
              <w:rPr>
                <w:rFonts w:ascii="PT Astra Serif" w:hAnsi="PT Astra Serif" w:cs="PT Astra Serif"/>
              </w:rPr>
              <w:t>0</w:t>
            </w:r>
          </w:p>
        </w:tc>
        <w:tc>
          <w:tcPr>
            <w:tcW w:w="851" w:type="dxa"/>
            <w:tcBorders>
              <w:top w:val="single" w:sz="4" w:space="0" w:color="auto"/>
              <w:left w:val="nil"/>
              <w:bottom w:val="single" w:sz="4" w:space="0" w:color="auto"/>
              <w:right w:val="single" w:sz="4" w:space="0" w:color="auto"/>
            </w:tcBorders>
            <w:shd w:val="clear" w:color="auto" w:fill="auto"/>
            <w:vAlign w:val="center"/>
          </w:tcPr>
          <w:p w14:paraId="58A71526" w14:textId="77777777" w:rsidR="003121C6" w:rsidRPr="004B227C" w:rsidRDefault="003121C6" w:rsidP="004B227C">
            <w:pPr>
              <w:jc w:val="center"/>
              <w:rPr>
                <w:rFonts w:ascii="PT Astra Serif" w:hAnsi="PT Astra Serif" w:cs="PT Astra Serif"/>
              </w:rPr>
            </w:pPr>
            <w:r w:rsidRPr="004B227C">
              <w:rPr>
                <w:rFonts w:ascii="PT Astra Serif" w:hAnsi="PT Astra Serif" w:cs="PT Astra Serif"/>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1CE340C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Достигнут</w:t>
            </w:r>
          </w:p>
        </w:tc>
      </w:tr>
      <w:tr w:rsidR="004B227C" w:rsidRPr="004B227C" w14:paraId="6A0E9557"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40B00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60AD495E"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PT Astra Serif"/>
                <w:lang w:eastAsia="ru-RU"/>
              </w:rPr>
              <w:t xml:space="preserve">Численность населения, качество жизни которого улучшится в связи с ликвидацией несанкционированных свалок в границах городов, </w:t>
            </w:r>
            <w:proofErr w:type="gramStart"/>
            <w:r w:rsidRPr="004B227C">
              <w:rPr>
                <w:rFonts w:ascii="PT Astra Serif" w:eastAsia="Times New Roman" w:hAnsi="PT Astra Serif" w:cs="PT Astra Serif"/>
                <w:lang w:eastAsia="ru-RU"/>
              </w:rPr>
              <w:t>возрастающий</w:t>
            </w:r>
            <w:proofErr w:type="gramEnd"/>
            <w:r w:rsidRPr="004B227C">
              <w:rPr>
                <w:rFonts w:ascii="PT Astra Serif" w:eastAsia="Times New Roman" w:hAnsi="PT Astra Serif" w:cs="PT Astra Serif"/>
                <w:lang w:eastAsia="ru-RU"/>
              </w:rPr>
              <w:t xml:space="preserve"> </w:t>
            </w:r>
          </w:p>
        </w:tc>
        <w:tc>
          <w:tcPr>
            <w:tcW w:w="1701" w:type="dxa"/>
            <w:tcBorders>
              <w:top w:val="single" w:sz="4" w:space="0" w:color="auto"/>
              <w:left w:val="nil"/>
              <w:bottom w:val="single" w:sz="4" w:space="0" w:color="auto"/>
              <w:right w:val="single" w:sz="4" w:space="0" w:color="auto"/>
            </w:tcBorders>
            <w:shd w:val="clear" w:color="auto" w:fill="auto"/>
            <w:vAlign w:val="center"/>
          </w:tcPr>
          <w:p w14:paraId="72E472A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природных ресурсов и охраны окружающей среды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10FC39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тыс. чел.</w:t>
            </w:r>
          </w:p>
          <w:p w14:paraId="14CF5DFC" w14:textId="77777777" w:rsidR="003121C6" w:rsidRPr="004B227C" w:rsidRDefault="003121C6" w:rsidP="004B227C">
            <w:pPr>
              <w:spacing w:after="0" w:line="240" w:lineRule="auto"/>
              <w:jc w:val="center"/>
              <w:rPr>
                <w:rFonts w:ascii="PT Astra Serif" w:eastAsia="Times New Roman" w:hAnsi="PT Astra Serif" w:cs="Calibri"/>
                <w:lang w:eastAsia="ru-RU"/>
              </w:rPr>
            </w:pPr>
          </w:p>
        </w:tc>
        <w:tc>
          <w:tcPr>
            <w:tcW w:w="850" w:type="dxa"/>
            <w:tcBorders>
              <w:top w:val="single" w:sz="4" w:space="0" w:color="auto"/>
              <w:left w:val="nil"/>
              <w:bottom w:val="single" w:sz="4" w:space="0" w:color="auto"/>
              <w:right w:val="single" w:sz="4" w:space="0" w:color="auto"/>
            </w:tcBorders>
            <w:shd w:val="clear" w:color="auto" w:fill="auto"/>
            <w:vAlign w:val="center"/>
          </w:tcPr>
          <w:p w14:paraId="72555620" w14:textId="77777777" w:rsidR="003121C6" w:rsidRPr="004B227C" w:rsidRDefault="003121C6" w:rsidP="004B227C">
            <w:pPr>
              <w:jc w:val="center"/>
              <w:rPr>
                <w:rFonts w:ascii="PT Astra Serif" w:hAnsi="PT Astra Serif" w:cs="PT Astra Serif"/>
              </w:rPr>
            </w:pPr>
            <w:r w:rsidRPr="004B227C">
              <w:rPr>
                <w:rFonts w:ascii="PT Astra Serif" w:hAnsi="PT Astra Serif" w:cs="PT Astra Serif"/>
              </w:rPr>
              <w:t>0</w:t>
            </w:r>
          </w:p>
        </w:tc>
        <w:tc>
          <w:tcPr>
            <w:tcW w:w="850" w:type="dxa"/>
            <w:tcBorders>
              <w:top w:val="single" w:sz="4" w:space="0" w:color="auto"/>
              <w:left w:val="nil"/>
              <w:bottom w:val="single" w:sz="4" w:space="0" w:color="auto"/>
              <w:right w:val="single" w:sz="4" w:space="0" w:color="auto"/>
            </w:tcBorders>
            <w:shd w:val="clear" w:color="auto" w:fill="auto"/>
            <w:vAlign w:val="center"/>
          </w:tcPr>
          <w:p w14:paraId="4ED5F1B3" w14:textId="77777777" w:rsidR="003121C6" w:rsidRPr="004B227C" w:rsidRDefault="003121C6" w:rsidP="004B227C">
            <w:pPr>
              <w:jc w:val="center"/>
              <w:rPr>
                <w:rFonts w:ascii="PT Astra Serif" w:hAnsi="PT Astra Serif" w:cs="PT Astra Serif"/>
              </w:rPr>
            </w:pPr>
            <w:r w:rsidRPr="004B227C">
              <w:rPr>
                <w:rFonts w:ascii="PT Astra Serif" w:hAnsi="PT Astra Serif" w:cs="PT Astra Serif"/>
              </w:rPr>
              <w:t>0</w:t>
            </w:r>
          </w:p>
        </w:tc>
        <w:tc>
          <w:tcPr>
            <w:tcW w:w="851" w:type="dxa"/>
            <w:tcBorders>
              <w:top w:val="single" w:sz="4" w:space="0" w:color="auto"/>
              <w:left w:val="nil"/>
              <w:bottom w:val="single" w:sz="4" w:space="0" w:color="auto"/>
              <w:right w:val="single" w:sz="4" w:space="0" w:color="auto"/>
            </w:tcBorders>
            <w:shd w:val="clear" w:color="auto" w:fill="auto"/>
            <w:vAlign w:val="center"/>
          </w:tcPr>
          <w:p w14:paraId="00A64569" w14:textId="77777777" w:rsidR="003121C6" w:rsidRPr="004B227C" w:rsidRDefault="003121C6" w:rsidP="004B227C">
            <w:pPr>
              <w:jc w:val="center"/>
              <w:rPr>
                <w:rFonts w:ascii="PT Astra Serif" w:hAnsi="PT Astra Serif" w:cs="PT Astra Serif"/>
              </w:rPr>
            </w:pPr>
            <w:r w:rsidRPr="004B227C">
              <w:rPr>
                <w:rFonts w:ascii="PT Astra Serif" w:hAnsi="PT Astra Serif" w:cs="PT Astra Serif"/>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05C1776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Достигнут</w:t>
            </w:r>
          </w:p>
        </w:tc>
      </w:tr>
      <w:tr w:rsidR="004B227C" w:rsidRPr="004B227C" w14:paraId="028C7BF3" w14:textId="77777777" w:rsidTr="00F01E55">
        <w:trPr>
          <w:trHeight w:val="413"/>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C8417A9" w14:textId="77777777" w:rsidR="003121C6" w:rsidRPr="004B227C" w:rsidRDefault="003121C6" w:rsidP="004B227C">
            <w:pPr>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«Комплексная система обращения с твердыми коммунальными отходами»</w:t>
            </w:r>
          </w:p>
        </w:tc>
      </w:tr>
      <w:tr w:rsidR="004B227C" w:rsidRPr="004B227C" w14:paraId="6247EB6C"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7BCCA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4267F9EB"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Доля направленных на утилизацию отходов, выделенных в результате раздельного накопления и обработки (сортировки) твердых коммунальных отходов, в общей массе образованных твердых коммунальных отходов, </w:t>
            </w:r>
            <w:proofErr w:type="gramStart"/>
            <w:r w:rsidRPr="004B227C">
              <w:rPr>
                <w:rFonts w:ascii="PT Astra Serif" w:eastAsia="Times New Roman" w:hAnsi="PT Astra Serif" w:cs="PT Astra Serif"/>
                <w:lang w:eastAsia="ru-RU"/>
              </w:rPr>
              <w:t>возрастающий</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29EB7A8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природных ресурсов и охраны окружающей среды Томской области</w:t>
            </w:r>
            <w:r w:rsidRPr="004B227C">
              <w:rPr>
                <w:rFonts w:ascii="PT Astra Serif" w:eastAsia="Times New Roman" w:hAnsi="PT Astra Serif" w:cs="PT Astra Serif"/>
                <w:lang w:eastAsia="ru-RU"/>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tcPr>
          <w:p w14:paraId="49C82B7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1F38445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0" w:type="dxa"/>
            <w:tcBorders>
              <w:top w:val="single" w:sz="4" w:space="0" w:color="auto"/>
              <w:left w:val="nil"/>
              <w:bottom w:val="single" w:sz="4" w:space="0" w:color="auto"/>
              <w:right w:val="single" w:sz="4" w:space="0" w:color="auto"/>
            </w:tcBorders>
            <w:shd w:val="clear" w:color="auto" w:fill="auto"/>
            <w:vAlign w:val="center"/>
          </w:tcPr>
          <w:p w14:paraId="4CA22B0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0,5</w:t>
            </w:r>
          </w:p>
        </w:tc>
        <w:tc>
          <w:tcPr>
            <w:tcW w:w="851" w:type="dxa"/>
            <w:tcBorders>
              <w:top w:val="single" w:sz="4" w:space="0" w:color="auto"/>
              <w:left w:val="nil"/>
              <w:bottom w:val="single" w:sz="4" w:space="0" w:color="auto"/>
              <w:right w:val="single" w:sz="4" w:space="0" w:color="auto"/>
            </w:tcBorders>
            <w:shd w:val="clear" w:color="auto" w:fill="auto"/>
            <w:vAlign w:val="center"/>
          </w:tcPr>
          <w:p w14:paraId="04595D3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0,5</w:t>
            </w:r>
          </w:p>
        </w:tc>
        <w:tc>
          <w:tcPr>
            <w:tcW w:w="1418" w:type="dxa"/>
            <w:tcBorders>
              <w:top w:val="single" w:sz="4" w:space="0" w:color="auto"/>
              <w:left w:val="nil"/>
              <w:bottom w:val="single" w:sz="4" w:space="0" w:color="auto"/>
              <w:right w:val="single" w:sz="4" w:space="0" w:color="auto"/>
            </w:tcBorders>
            <w:shd w:val="clear" w:color="auto" w:fill="auto"/>
            <w:vAlign w:val="center"/>
          </w:tcPr>
          <w:p w14:paraId="735A179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Не достигнут (в регионе отсутствуют объекты утилизации ТКО)</w:t>
            </w:r>
          </w:p>
        </w:tc>
      </w:tr>
      <w:tr w:rsidR="004B227C" w:rsidRPr="004B227C" w14:paraId="1F93E469"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1F79E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5E9493CB"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Доля твердых коммунальных отходов, направленных на обработку (сортировку), в общей массе образованных твердых коммунальных отходов, </w:t>
            </w:r>
            <w:proofErr w:type="gramStart"/>
            <w:r w:rsidRPr="004B227C">
              <w:rPr>
                <w:rFonts w:ascii="PT Astra Serif" w:eastAsia="Times New Roman" w:hAnsi="PT Astra Serif" w:cs="PT Astra Serif"/>
                <w:lang w:eastAsia="ru-RU"/>
              </w:rPr>
              <w:t>возрастающий</w:t>
            </w:r>
            <w:proofErr w:type="gramEnd"/>
            <w:r w:rsidRPr="004B227C">
              <w:rPr>
                <w:rFonts w:ascii="PT Astra Serif" w:eastAsia="Times New Roman" w:hAnsi="PT Astra Serif" w:cs="PT Astra Serif"/>
                <w:lang w:eastAsia="ru-RU"/>
              </w:rPr>
              <w:t xml:space="preserve"> </w:t>
            </w:r>
          </w:p>
        </w:tc>
        <w:tc>
          <w:tcPr>
            <w:tcW w:w="1701" w:type="dxa"/>
            <w:tcBorders>
              <w:top w:val="single" w:sz="4" w:space="0" w:color="auto"/>
              <w:left w:val="nil"/>
              <w:bottom w:val="single" w:sz="4" w:space="0" w:color="auto"/>
              <w:right w:val="single" w:sz="4" w:space="0" w:color="auto"/>
            </w:tcBorders>
            <w:shd w:val="clear" w:color="auto" w:fill="auto"/>
            <w:vAlign w:val="center"/>
          </w:tcPr>
          <w:p w14:paraId="04F6BCC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природных ресурсов и охраны окружающей среды Томской области</w:t>
            </w:r>
            <w:r w:rsidRPr="004B227C">
              <w:rPr>
                <w:rFonts w:ascii="PT Astra Serif" w:eastAsia="Times New Roman" w:hAnsi="PT Astra Serif" w:cs="PT Astra Serif"/>
                <w:lang w:eastAsia="ru-RU"/>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tcPr>
          <w:p w14:paraId="08B4AC3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1640250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7,3</w:t>
            </w:r>
          </w:p>
        </w:tc>
        <w:tc>
          <w:tcPr>
            <w:tcW w:w="850" w:type="dxa"/>
            <w:tcBorders>
              <w:top w:val="single" w:sz="4" w:space="0" w:color="auto"/>
              <w:left w:val="nil"/>
              <w:bottom w:val="single" w:sz="4" w:space="0" w:color="auto"/>
              <w:right w:val="single" w:sz="4" w:space="0" w:color="auto"/>
            </w:tcBorders>
            <w:shd w:val="clear" w:color="auto" w:fill="auto"/>
            <w:vAlign w:val="center"/>
          </w:tcPr>
          <w:p w14:paraId="35D9765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8,4</w:t>
            </w:r>
          </w:p>
        </w:tc>
        <w:tc>
          <w:tcPr>
            <w:tcW w:w="851" w:type="dxa"/>
            <w:tcBorders>
              <w:top w:val="single" w:sz="4" w:space="0" w:color="auto"/>
              <w:left w:val="nil"/>
              <w:bottom w:val="single" w:sz="4" w:space="0" w:color="auto"/>
              <w:right w:val="single" w:sz="4" w:space="0" w:color="auto"/>
            </w:tcBorders>
            <w:shd w:val="clear" w:color="auto" w:fill="auto"/>
            <w:vAlign w:val="center"/>
          </w:tcPr>
          <w:p w14:paraId="729D46D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115,1</w:t>
            </w:r>
          </w:p>
        </w:tc>
        <w:tc>
          <w:tcPr>
            <w:tcW w:w="1418" w:type="dxa"/>
            <w:tcBorders>
              <w:top w:val="single" w:sz="4" w:space="0" w:color="auto"/>
              <w:left w:val="nil"/>
              <w:bottom w:val="single" w:sz="4" w:space="0" w:color="auto"/>
              <w:right w:val="single" w:sz="4" w:space="0" w:color="auto"/>
            </w:tcBorders>
            <w:shd w:val="clear" w:color="auto" w:fill="auto"/>
            <w:vAlign w:val="center"/>
          </w:tcPr>
          <w:p w14:paraId="16B457A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26930CBB"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7AE46D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single" w:sz="4" w:space="0" w:color="auto"/>
              <w:left w:val="nil"/>
              <w:bottom w:val="single" w:sz="4" w:space="0" w:color="auto"/>
              <w:right w:val="single" w:sz="4" w:space="0" w:color="auto"/>
            </w:tcBorders>
            <w:shd w:val="clear" w:color="auto" w:fill="auto"/>
            <w:vAlign w:val="center"/>
          </w:tcPr>
          <w:p w14:paraId="43E096DF"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Доля импорта оборудования для обработки и утилизации твердых коммунальных отходов, </w:t>
            </w:r>
            <w:proofErr w:type="gramStart"/>
            <w:r w:rsidRPr="004B227C">
              <w:rPr>
                <w:rFonts w:ascii="PT Astra Serif" w:eastAsia="Times New Roman" w:hAnsi="PT Astra Serif" w:cs="PT Astra Serif"/>
                <w:lang w:eastAsia="ru-RU"/>
              </w:rPr>
              <w:t>убывающий</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1A08D10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природных ресурсов и охраны окружающей среды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5F473E6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4B32A95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38,0</w:t>
            </w:r>
          </w:p>
        </w:tc>
        <w:tc>
          <w:tcPr>
            <w:tcW w:w="850" w:type="dxa"/>
            <w:tcBorders>
              <w:top w:val="single" w:sz="4" w:space="0" w:color="auto"/>
              <w:left w:val="nil"/>
              <w:bottom w:val="single" w:sz="4" w:space="0" w:color="auto"/>
              <w:right w:val="single" w:sz="4" w:space="0" w:color="auto"/>
            </w:tcBorders>
            <w:shd w:val="clear" w:color="auto" w:fill="auto"/>
            <w:vAlign w:val="center"/>
          </w:tcPr>
          <w:p w14:paraId="7198902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1" w:type="dxa"/>
            <w:tcBorders>
              <w:top w:val="single" w:sz="4" w:space="0" w:color="auto"/>
              <w:left w:val="nil"/>
              <w:bottom w:val="single" w:sz="4" w:space="0" w:color="auto"/>
              <w:right w:val="single" w:sz="4" w:space="0" w:color="auto"/>
            </w:tcBorders>
            <w:shd w:val="clear" w:color="auto" w:fill="auto"/>
            <w:vAlign w:val="center"/>
          </w:tcPr>
          <w:p w14:paraId="04E0196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1418" w:type="dxa"/>
            <w:tcBorders>
              <w:top w:val="single" w:sz="4" w:space="0" w:color="auto"/>
              <w:left w:val="nil"/>
              <w:bottom w:val="single" w:sz="4" w:space="0" w:color="auto"/>
              <w:right w:val="single" w:sz="4" w:space="0" w:color="auto"/>
            </w:tcBorders>
            <w:shd w:val="clear" w:color="auto" w:fill="auto"/>
            <w:vAlign w:val="center"/>
          </w:tcPr>
          <w:p w14:paraId="243BD62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Не достигнут (не предусмотрен ввод объектов по обработке и утилизации ТКО в эксплуатацию)</w:t>
            </w:r>
          </w:p>
        </w:tc>
      </w:tr>
      <w:tr w:rsidR="004B227C" w:rsidRPr="004B227C" w14:paraId="3994C39B"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25C19C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2835" w:type="dxa"/>
            <w:tcBorders>
              <w:top w:val="single" w:sz="4" w:space="0" w:color="auto"/>
              <w:left w:val="nil"/>
              <w:bottom w:val="single" w:sz="4" w:space="0" w:color="auto"/>
              <w:right w:val="single" w:sz="4" w:space="0" w:color="auto"/>
            </w:tcBorders>
            <w:shd w:val="clear" w:color="auto" w:fill="auto"/>
            <w:vAlign w:val="center"/>
          </w:tcPr>
          <w:p w14:paraId="5254E751"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Доля разработанных электронных моделей, </w:t>
            </w:r>
            <w:proofErr w:type="gramStart"/>
            <w:r w:rsidRPr="004B227C">
              <w:rPr>
                <w:rFonts w:ascii="PT Astra Serif" w:eastAsia="Times New Roman" w:hAnsi="PT Astra Serif" w:cs="PT Astra Serif"/>
                <w:lang w:eastAsia="ru-RU"/>
              </w:rPr>
              <w:t>возрастающий</w:t>
            </w:r>
            <w:proofErr w:type="gramEnd"/>
          </w:p>
        </w:tc>
        <w:tc>
          <w:tcPr>
            <w:tcW w:w="1701" w:type="dxa"/>
            <w:tcBorders>
              <w:top w:val="single" w:sz="4" w:space="0" w:color="auto"/>
              <w:left w:val="nil"/>
              <w:bottom w:val="single" w:sz="4" w:space="0" w:color="auto"/>
              <w:right w:val="single" w:sz="4" w:space="0" w:color="auto"/>
            </w:tcBorders>
            <w:shd w:val="clear" w:color="auto" w:fill="auto"/>
            <w:vAlign w:val="center"/>
          </w:tcPr>
          <w:p w14:paraId="1E3ADEF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природных ресурсов и охраны окружающей среды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5388DA6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442FD3D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79DE0BC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14:paraId="5676F87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2D2683A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Достигнут</w:t>
            </w:r>
          </w:p>
        </w:tc>
      </w:tr>
      <w:tr w:rsidR="004B227C" w:rsidRPr="004B227C" w14:paraId="73F86DE4"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20DE6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w:t>
            </w:r>
          </w:p>
        </w:tc>
        <w:tc>
          <w:tcPr>
            <w:tcW w:w="2835" w:type="dxa"/>
            <w:tcBorders>
              <w:top w:val="single" w:sz="4" w:space="0" w:color="auto"/>
              <w:left w:val="nil"/>
              <w:bottom w:val="single" w:sz="4" w:space="0" w:color="auto"/>
              <w:right w:val="single" w:sz="4" w:space="0" w:color="auto"/>
            </w:tcBorders>
            <w:shd w:val="clear" w:color="auto" w:fill="auto"/>
            <w:vAlign w:val="center"/>
          </w:tcPr>
          <w:p w14:paraId="57013876"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Доля направленных на захоронение твердых коммунальных отходов, в том </w:t>
            </w:r>
            <w:proofErr w:type="gramStart"/>
            <w:r w:rsidRPr="004B227C">
              <w:rPr>
                <w:rFonts w:ascii="PT Astra Serif" w:eastAsia="Times New Roman" w:hAnsi="PT Astra Serif" w:cs="PT Astra Serif"/>
                <w:lang w:eastAsia="ru-RU"/>
              </w:rPr>
              <w:t>числе</w:t>
            </w:r>
            <w:proofErr w:type="gramEnd"/>
            <w:r w:rsidRPr="004B227C">
              <w:rPr>
                <w:rFonts w:ascii="PT Astra Serif" w:eastAsia="Times New Roman" w:hAnsi="PT Astra Serif" w:cs="PT Astra Serif"/>
                <w:lang w:eastAsia="ru-RU"/>
              </w:rPr>
              <w:t xml:space="preserve"> прошедших обработку (сортировку), в общей массе образованных твердых коммунальных отходов, убывающий </w:t>
            </w:r>
          </w:p>
        </w:tc>
        <w:tc>
          <w:tcPr>
            <w:tcW w:w="1701" w:type="dxa"/>
            <w:tcBorders>
              <w:top w:val="single" w:sz="4" w:space="0" w:color="auto"/>
              <w:left w:val="nil"/>
              <w:bottom w:val="single" w:sz="4" w:space="0" w:color="auto"/>
              <w:right w:val="single" w:sz="4" w:space="0" w:color="auto"/>
            </w:tcBorders>
            <w:shd w:val="clear" w:color="auto" w:fill="auto"/>
            <w:vAlign w:val="center"/>
          </w:tcPr>
          <w:p w14:paraId="64DFEA4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Департамент природных ресурсов и охраны окружающей среды Томской области</w:t>
            </w:r>
            <w:r w:rsidRPr="004B227C">
              <w:rPr>
                <w:rFonts w:ascii="PT Astra Serif" w:eastAsia="Times New Roman" w:hAnsi="PT Astra Serif" w:cs="PT Astra Serif"/>
                <w:lang w:eastAsia="ru-RU"/>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tcPr>
          <w:p w14:paraId="7D2C40D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25C18DF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0D71212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99,5</w:t>
            </w:r>
          </w:p>
        </w:tc>
        <w:tc>
          <w:tcPr>
            <w:tcW w:w="851" w:type="dxa"/>
            <w:tcBorders>
              <w:top w:val="single" w:sz="4" w:space="0" w:color="auto"/>
              <w:left w:val="nil"/>
              <w:bottom w:val="single" w:sz="4" w:space="0" w:color="auto"/>
              <w:right w:val="single" w:sz="4" w:space="0" w:color="auto"/>
            </w:tcBorders>
            <w:shd w:val="clear" w:color="auto" w:fill="auto"/>
            <w:vAlign w:val="center"/>
          </w:tcPr>
          <w:p w14:paraId="4812249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100,5</w:t>
            </w:r>
          </w:p>
        </w:tc>
        <w:tc>
          <w:tcPr>
            <w:tcW w:w="1418" w:type="dxa"/>
            <w:tcBorders>
              <w:top w:val="single" w:sz="4" w:space="0" w:color="auto"/>
              <w:left w:val="nil"/>
              <w:bottom w:val="single" w:sz="4" w:space="0" w:color="auto"/>
              <w:right w:val="single" w:sz="4" w:space="0" w:color="auto"/>
            </w:tcBorders>
            <w:shd w:val="clear" w:color="auto" w:fill="auto"/>
            <w:vAlign w:val="center"/>
          </w:tcPr>
          <w:p w14:paraId="7B11C67C"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bCs/>
                <w:lang w:eastAsia="ru-RU"/>
              </w:rPr>
              <w:t>Достигнут</w:t>
            </w:r>
            <w:r w:rsidRPr="004B227C">
              <w:rPr>
                <w:rFonts w:ascii="PT Astra Serif" w:eastAsia="Times New Roman" w:hAnsi="PT Astra Serif" w:cs="Calibri"/>
                <w:highlight w:val="yellow"/>
                <w:lang w:eastAsia="ru-RU"/>
              </w:rPr>
              <w:t xml:space="preserve"> </w:t>
            </w:r>
          </w:p>
        </w:tc>
      </w:tr>
      <w:tr w:rsidR="004B227C" w:rsidRPr="004B227C" w14:paraId="1EEC35B7"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C9CC4EF" w14:textId="77777777" w:rsidR="003121C6" w:rsidRPr="004B227C" w:rsidRDefault="003121C6" w:rsidP="004B227C">
            <w:pPr>
              <w:widowControl w:val="0"/>
              <w:autoSpaceDE w:val="0"/>
              <w:autoSpaceDN w:val="0"/>
              <w:spacing w:after="0" w:line="240" w:lineRule="auto"/>
              <w:ind w:firstLine="709"/>
              <w:jc w:val="center"/>
              <w:rPr>
                <w:rFonts w:ascii="PT Astra Serif" w:eastAsia="Times New Roman" w:hAnsi="PT Astra Serif" w:cs="Calibri"/>
                <w:b/>
                <w:bCs/>
                <w:lang w:eastAsia="ru-RU"/>
              </w:rPr>
            </w:pPr>
            <w:r w:rsidRPr="004B227C">
              <w:rPr>
                <w:rFonts w:ascii="PT Astra Serif" w:eastAsia="Times New Roman" w:hAnsi="PT Astra Serif" w:cs="Calibri"/>
                <w:b/>
                <w:bCs/>
                <w:lang w:eastAsia="ru-RU"/>
              </w:rPr>
              <w:t xml:space="preserve">ГП «Охрана окружающей среды, воспроизводство </w:t>
            </w:r>
          </w:p>
          <w:p w14:paraId="453BB71A" w14:textId="77777777" w:rsidR="003121C6" w:rsidRPr="004B227C" w:rsidRDefault="003121C6" w:rsidP="004B227C">
            <w:pPr>
              <w:spacing w:after="0" w:line="240" w:lineRule="auto"/>
              <w:ind w:firstLine="709"/>
              <w:jc w:val="center"/>
              <w:rPr>
                <w:rFonts w:ascii="PT Astra Serif" w:eastAsia="Times New Roman" w:hAnsi="PT Astra Serif" w:cs="Calibri"/>
                <w:b/>
                <w:bCs/>
                <w:lang w:eastAsia="ru-RU"/>
              </w:rPr>
            </w:pPr>
            <w:r w:rsidRPr="004B227C">
              <w:rPr>
                <w:rFonts w:ascii="PT Astra Serif" w:eastAsia="Times New Roman" w:hAnsi="PT Astra Serif" w:cs="Calibri"/>
                <w:b/>
                <w:bCs/>
                <w:lang w:eastAsia="ru-RU"/>
              </w:rPr>
              <w:t>и рациональное использование природных ресурсов»</w:t>
            </w:r>
          </w:p>
        </w:tc>
      </w:tr>
      <w:tr w:rsidR="004B227C" w:rsidRPr="004B227C" w14:paraId="2705F9DD"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66D57C1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«Экология»</w:t>
            </w:r>
          </w:p>
        </w:tc>
      </w:tr>
      <w:tr w:rsidR="004B227C" w:rsidRPr="004B227C" w14:paraId="1BEFF1CA"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B4F4AA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w:t>
            </w:r>
            <w:r w:rsidRPr="004B227C">
              <w:rPr>
                <w:rFonts w:ascii="PT Astra Serif" w:eastAsia="Batang" w:hAnsi="PT Astra Serif" w:cs="Times New Roman"/>
                <w:lang w:eastAsia="ko-KR"/>
              </w:rPr>
              <w:t>Сохранение лесов</w:t>
            </w:r>
            <w:r w:rsidRPr="004B227C">
              <w:rPr>
                <w:rFonts w:ascii="PT Astra Serif" w:hAnsi="PT Astra Serif" w:cs="Times New Roman"/>
              </w:rPr>
              <w:t>»</w:t>
            </w:r>
          </w:p>
        </w:tc>
      </w:tr>
      <w:tr w:rsidR="004B227C" w:rsidRPr="004B227C" w14:paraId="311B383B" w14:textId="77777777" w:rsidTr="00F01E55">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F1B954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14:paraId="403B3FF4"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PT Astra Serif"/>
                <w:lang w:eastAsia="ru-RU"/>
              </w:rPr>
              <w:t>Отношение площади лесовосстановления и лесоразведения к площади вырубленных и погибших лесных насаждений</w:t>
            </w:r>
          </w:p>
        </w:tc>
        <w:tc>
          <w:tcPr>
            <w:tcW w:w="1701" w:type="dxa"/>
            <w:tcBorders>
              <w:top w:val="nil"/>
              <w:left w:val="nil"/>
              <w:bottom w:val="single" w:sz="4" w:space="0" w:color="auto"/>
              <w:right w:val="single" w:sz="4" w:space="0" w:color="auto"/>
            </w:tcBorders>
            <w:shd w:val="clear" w:color="auto" w:fill="auto"/>
            <w:vAlign w:val="center"/>
            <w:hideMark/>
          </w:tcPr>
          <w:p w14:paraId="3C11481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hAnsi="PT Astra Serif" w:cs="PT Astra Serif"/>
              </w:rPr>
              <w:t>Департамент лесного хозяйства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7E0742A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hideMark/>
          </w:tcPr>
          <w:p w14:paraId="7795695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74,1</w:t>
            </w:r>
          </w:p>
        </w:tc>
        <w:tc>
          <w:tcPr>
            <w:tcW w:w="850" w:type="dxa"/>
            <w:tcBorders>
              <w:top w:val="nil"/>
              <w:left w:val="nil"/>
              <w:bottom w:val="single" w:sz="4" w:space="0" w:color="auto"/>
              <w:right w:val="single" w:sz="4" w:space="0" w:color="auto"/>
            </w:tcBorders>
            <w:shd w:val="clear" w:color="auto" w:fill="auto"/>
            <w:vAlign w:val="center"/>
          </w:tcPr>
          <w:p w14:paraId="39F6487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77,5</w:t>
            </w:r>
          </w:p>
        </w:tc>
        <w:tc>
          <w:tcPr>
            <w:tcW w:w="851" w:type="dxa"/>
            <w:tcBorders>
              <w:top w:val="nil"/>
              <w:left w:val="nil"/>
              <w:bottom w:val="single" w:sz="4" w:space="0" w:color="auto"/>
              <w:right w:val="single" w:sz="4" w:space="0" w:color="auto"/>
            </w:tcBorders>
            <w:shd w:val="clear" w:color="auto" w:fill="auto"/>
            <w:vAlign w:val="center"/>
          </w:tcPr>
          <w:p w14:paraId="38475A7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104,6</w:t>
            </w:r>
          </w:p>
        </w:tc>
        <w:tc>
          <w:tcPr>
            <w:tcW w:w="1418" w:type="dxa"/>
            <w:tcBorders>
              <w:top w:val="nil"/>
              <w:left w:val="nil"/>
              <w:bottom w:val="single" w:sz="4" w:space="0" w:color="auto"/>
              <w:right w:val="single" w:sz="4" w:space="0" w:color="auto"/>
            </w:tcBorders>
            <w:shd w:val="clear" w:color="auto" w:fill="auto"/>
            <w:vAlign w:val="center"/>
          </w:tcPr>
          <w:p w14:paraId="24677C60"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7F5BF9D"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C49029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«Сохранение уникальных водных объектов»</w:t>
            </w:r>
          </w:p>
        </w:tc>
      </w:tr>
      <w:tr w:rsidR="004B227C" w:rsidRPr="004B227C" w14:paraId="2C4CE7A2"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9C4B2A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14:paraId="1A0617CB"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Количество населения, улучшившего экологические условия проживания вблизи водных объектов, нарастающим итогом, </w:t>
            </w:r>
            <w:proofErr w:type="gramStart"/>
            <w:r w:rsidRPr="004B227C">
              <w:rPr>
                <w:rFonts w:ascii="PT Astra Serif" w:eastAsia="Times New Roman" w:hAnsi="PT Astra Serif" w:cs="PT Astra Serif"/>
                <w:lang w:eastAsia="ru-RU"/>
              </w:rPr>
              <w:t>возрастающий</w:t>
            </w:r>
            <w:proofErr w:type="gramEnd"/>
          </w:p>
        </w:tc>
        <w:tc>
          <w:tcPr>
            <w:tcW w:w="1701" w:type="dxa"/>
            <w:tcBorders>
              <w:top w:val="nil"/>
              <w:left w:val="nil"/>
              <w:bottom w:val="single" w:sz="4" w:space="0" w:color="auto"/>
              <w:right w:val="single" w:sz="4" w:space="0" w:color="auto"/>
            </w:tcBorders>
            <w:shd w:val="clear" w:color="auto" w:fill="auto"/>
            <w:vAlign w:val="center"/>
            <w:hideMark/>
          </w:tcPr>
          <w:p w14:paraId="76CB94E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hAnsi="PT Astra Serif" w:cs="PT Astra Serif"/>
              </w:rPr>
              <w:t>Департамент лесного хозяйства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7B1C005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миллион чел.</w:t>
            </w:r>
          </w:p>
        </w:tc>
        <w:tc>
          <w:tcPr>
            <w:tcW w:w="850" w:type="dxa"/>
            <w:tcBorders>
              <w:top w:val="nil"/>
              <w:left w:val="nil"/>
              <w:bottom w:val="single" w:sz="4" w:space="0" w:color="auto"/>
              <w:right w:val="single" w:sz="4" w:space="0" w:color="auto"/>
            </w:tcBorders>
            <w:shd w:val="clear" w:color="auto" w:fill="auto"/>
            <w:vAlign w:val="center"/>
            <w:hideMark/>
          </w:tcPr>
          <w:p w14:paraId="7C45D9D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14:paraId="1EC36EB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14:paraId="4A7B395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7452ECA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67C1B24F"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D5EF12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2</w:t>
            </w:r>
          </w:p>
        </w:tc>
        <w:tc>
          <w:tcPr>
            <w:tcW w:w="2835" w:type="dxa"/>
            <w:tcBorders>
              <w:top w:val="nil"/>
              <w:left w:val="nil"/>
              <w:bottom w:val="single" w:sz="4" w:space="0" w:color="auto"/>
              <w:right w:val="single" w:sz="4" w:space="0" w:color="auto"/>
            </w:tcBorders>
            <w:shd w:val="clear" w:color="auto" w:fill="auto"/>
            <w:vAlign w:val="center"/>
            <w:hideMark/>
          </w:tcPr>
          <w:p w14:paraId="5E56C4C1"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Протяженность расчищенных участков русел рек, возоастающий</w:t>
            </w:r>
          </w:p>
        </w:tc>
        <w:tc>
          <w:tcPr>
            <w:tcW w:w="1701" w:type="dxa"/>
            <w:tcBorders>
              <w:top w:val="nil"/>
              <w:left w:val="nil"/>
              <w:bottom w:val="single" w:sz="4" w:space="0" w:color="auto"/>
              <w:right w:val="single" w:sz="4" w:space="0" w:color="auto"/>
            </w:tcBorders>
            <w:shd w:val="clear" w:color="auto" w:fill="auto"/>
            <w:vAlign w:val="center"/>
            <w:hideMark/>
          </w:tcPr>
          <w:p w14:paraId="41C6FA8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hAnsi="PT Astra Serif" w:cs="PT Astra Serif"/>
              </w:rPr>
              <w:t>Департамент лесного хозяйства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0986D64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километр, тыс</w:t>
            </w:r>
            <w:proofErr w:type="gramStart"/>
            <w:r w:rsidRPr="004B227C">
              <w:rPr>
                <w:rFonts w:ascii="PT Astra Serif" w:eastAsia="Times New Roman" w:hAnsi="PT Astra Serif" w:cs="Calibri"/>
                <w:lang w:eastAsia="ru-RU"/>
              </w:rPr>
              <w:t>.м</w:t>
            </w:r>
            <w:proofErr w:type="gramEnd"/>
            <w:r w:rsidRPr="004B227C">
              <w:rPr>
                <w:rFonts w:ascii="PT Astra Serif" w:eastAsia="Times New Roman" w:hAnsi="PT Astra Serif" w:cs="Calibri"/>
                <w:lang w:eastAsia="ru-RU"/>
              </w:rPr>
              <w:t>етров</w:t>
            </w:r>
          </w:p>
        </w:tc>
        <w:tc>
          <w:tcPr>
            <w:tcW w:w="850" w:type="dxa"/>
            <w:tcBorders>
              <w:top w:val="nil"/>
              <w:left w:val="nil"/>
              <w:bottom w:val="single" w:sz="4" w:space="0" w:color="auto"/>
              <w:right w:val="single" w:sz="4" w:space="0" w:color="auto"/>
            </w:tcBorders>
            <w:shd w:val="clear" w:color="auto" w:fill="auto"/>
            <w:vAlign w:val="center"/>
            <w:hideMark/>
          </w:tcPr>
          <w:p w14:paraId="14D74095" w14:textId="77777777" w:rsidR="003121C6" w:rsidRPr="004B227C" w:rsidRDefault="003121C6" w:rsidP="004B227C">
            <w:pPr>
              <w:spacing w:after="0" w:line="240" w:lineRule="auto"/>
              <w:jc w:val="center"/>
              <w:rPr>
                <w:rFonts w:ascii="PT Astra Serif" w:eastAsia="Times New Roman" w:hAnsi="PT Astra Serif" w:cs="Calibri"/>
                <w:lang w:val="en-US" w:eastAsia="ru-RU"/>
              </w:rPr>
            </w:pPr>
            <w:r w:rsidRPr="004B227C">
              <w:rPr>
                <w:rFonts w:ascii="PT Astra Serif" w:eastAsia="Times New Roman" w:hAnsi="PT Astra Serif" w:cs="Calibri"/>
                <w:lang w:eastAsia="ru-RU"/>
              </w:rPr>
              <w:t>0</w:t>
            </w:r>
          </w:p>
        </w:tc>
        <w:tc>
          <w:tcPr>
            <w:tcW w:w="850" w:type="dxa"/>
            <w:tcBorders>
              <w:top w:val="nil"/>
              <w:left w:val="nil"/>
              <w:bottom w:val="single" w:sz="4" w:space="0" w:color="auto"/>
              <w:right w:val="single" w:sz="4" w:space="0" w:color="auto"/>
            </w:tcBorders>
            <w:shd w:val="clear" w:color="auto" w:fill="auto"/>
            <w:vAlign w:val="center"/>
          </w:tcPr>
          <w:p w14:paraId="20D53EF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0</w:t>
            </w:r>
          </w:p>
        </w:tc>
        <w:tc>
          <w:tcPr>
            <w:tcW w:w="851" w:type="dxa"/>
            <w:tcBorders>
              <w:top w:val="nil"/>
              <w:left w:val="nil"/>
              <w:bottom w:val="single" w:sz="4" w:space="0" w:color="auto"/>
              <w:right w:val="single" w:sz="4" w:space="0" w:color="auto"/>
            </w:tcBorders>
            <w:shd w:val="clear" w:color="auto" w:fill="auto"/>
            <w:vAlign w:val="center"/>
          </w:tcPr>
          <w:p w14:paraId="2FDE45D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7D2AA32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63D1E521"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CE261E2" w14:textId="77777777" w:rsidR="003121C6" w:rsidRPr="004B227C" w:rsidRDefault="003121C6" w:rsidP="004B227C">
            <w:pPr>
              <w:spacing w:after="0" w:line="240" w:lineRule="auto"/>
              <w:jc w:val="center"/>
              <w:rPr>
                <w:rFonts w:ascii="PT Astra Serif" w:eastAsia="Times New Roman" w:hAnsi="PT Astra Serif" w:cs="Calibri"/>
                <w:b/>
                <w:bCs/>
                <w:lang w:eastAsia="ru-RU"/>
              </w:rPr>
            </w:pPr>
            <w:r w:rsidRPr="004B227C">
              <w:rPr>
                <w:rFonts w:ascii="PT Astra Serif" w:eastAsia="Times New Roman" w:hAnsi="PT Astra Serif" w:cs="Calibri"/>
                <w:b/>
                <w:bCs/>
                <w:lang w:eastAsia="ru-RU"/>
              </w:rPr>
              <w:t>ГП «</w:t>
            </w:r>
            <w:r w:rsidRPr="004B227C">
              <w:rPr>
                <w:rFonts w:ascii="PT Astra Serif" w:hAnsi="PT Astra Serif"/>
                <w:b/>
              </w:rPr>
              <w:t>Развитие транспортной инфраструктуры в Томской области</w:t>
            </w:r>
            <w:r w:rsidRPr="004B227C">
              <w:rPr>
                <w:rFonts w:ascii="PT Astra Serif" w:eastAsia="Times New Roman" w:hAnsi="PT Astra Serif" w:cs="Calibri"/>
                <w:b/>
                <w:bCs/>
                <w:lang w:eastAsia="ru-RU"/>
              </w:rPr>
              <w:t>»</w:t>
            </w:r>
          </w:p>
        </w:tc>
      </w:tr>
      <w:tr w:rsidR="004B227C" w:rsidRPr="004B227C" w14:paraId="4849842B"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06500E8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«Безопасные  качественные  дороги а»</w:t>
            </w:r>
          </w:p>
        </w:tc>
      </w:tr>
      <w:tr w:rsidR="004B227C" w:rsidRPr="004B227C" w14:paraId="5058BB98"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4760318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«Региональная и местная дорожная сеть»</w:t>
            </w:r>
          </w:p>
        </w:tc>
      </w:tr>
      <w:tr w:rsidR="004B227C" w:rsidRPr="004B227C" w14:paraId="3252263E" w14:textId="77777777" w:rsidTr="00F01E55">
        <w:trPr>
          <w:trHeight w:val="132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7218ED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14:paraId="5D726330"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PT Astra Serif"/>
                <w:lang w:eastAsia="ru-RU"/>
              </w:rPr>
              <w:t>Доля дорожной сети городских агломераций, находящаяся в нормативном состоянии</w:t>
            </w:r>
          </w:p>
        </w:tc>
        <w:tc>
          <w:tcPr>
            <w:tcW w:w="1701" w:type="dxa"/>
            <w:tcBorders>
              <w:top w:val="nil"/>
              <w:left w:val="nil"/>
              <w:bottom w:val="single" w:sz="4" w:space="0" w:color="auto"/>
              <w:right w:val="single" w:sz="4" w:space="0" w:color="auto"/>
            </w:tcBorders>
            <w:shd w:val="clear" w:color="auto" w:fill="auto"/>
            <w:vAlign w:val="center"/>
            <w:hideMark/>
          </w:tcPr>
          <w:p w14:paraId="08541D8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1DFE806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14:paraId="479051D2"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76,44</w:t>
            </w:r>
          </w:p>
        </w:tc>
        <w:tc>
          <w:tcPr>
            <w:tcW w:w="850" w:type="dxa"/>
            <w:tcBorders>
              <w:top w:val="nil"/>
              <w:left w:val="nil"/>
              <w:bottom w:val="single" w:sz="4" w:space="0" w:color="auto"/>
              <w:right w:val="single" w:sz="4" w:space="0" w:color="auto"/>
            </w:tcBorders>
            <w:shd w:val="clear" w:color="auto" w:fill="auto"/>
            <w:vAlign w:val="center"/>
          </w:tcPr>
          <w:p w14:paraId="069FC8CC"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72,8</w:t>
            </w:r>
          </w:p>
        </w:tc>
        <w:tc>
          <w:tcPr>
            <w:tcW w:w="851" w:type="dxa"/>
            <w:tcBorders>
              <w:top w:val="nil"/>
              <w:left w:val="nil"/>
              <w:bottom w:val="single" w:sz="4" w:space="0" w:color="auto"/>
              <w:right w:val="single" w:sz="4" w:space="0" w:color="auto"/>
            </w:tcBorders>
            <w:shd w:val="clear" w:color="auto" w:fill="auto"/>
            <w:vAlign w:val="center"/>
          </w:tcPr>
          <w:p w14:paraId="3AE6F5FA"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95,0</w:t>
            </w:r>
          </w:p>
        </w:tc>
        <w:tc>
          <w:tcPr>
            <w:tcW w:w="1418" w:type="dxa"/>
            <w:tcBorders>
              <w:top w:val="nil"/>
              <w:left w:val="nil"/>
              <w:bottom w:val="single" w:sz="4" w:space="0" w:color="auto"/>
              <w:right w:val="single" w:sz="4" w:space="0" w:color="auto"/>
            </w:tcBorders>
            <w:shd w:val="clear" w:color="auto" w:fill="auto"/>
            <w:vAlign w:val="center"/>
          </w:tcPr>
          <w:p w14:paraId="497756AE" w14:textId="77777777" w:rsidR="003121C6" w:rsidRPr="004B227C" w:rsidRDefault="003121C6" w:rsidP="004B227C">
            <w:pPr>
              <w:spacing w:after="0" w:line="240" w:lineRule="auto"/>
              <w:jc w:val="center"/>
              <w:rPr>
                <w:rFonts w:ascii="PT Astra Serif" w:eastAsia="Times New Roman" w:hAnsi="PT Astra Serif" w:cs="Calibri"/>
                <w:lang w:eastAsia="ru-RU"/>
              </w:rPr>
            </w:pPr>
            <w:proofErr w:type="gramStart"/>
            <w:r w:rsidRPr="004B227C">
              <w:rPr>
                <w:rFonts w:ascii="PT Astra Serif" w:eastAsia="Times New Roman" w:hAnsi="PT Astra Serif" w:cs="Calibri"/>
                <w:lang w:eastAsia="ru-RU"/>
              </w:rPr>
              <w:t>Не достигнут (Объем запланированных на текущий год работ не</w:t>
            </w:r>
            <w:proofErr w:type="gramEnd"/>
          </w:p>
          <w:p w14:paraId="0245296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перекрывает выбывшую протяженность дорог из нормативного состояния в 2021 году)</w:t>
            </w:r>
          </w:p>
        </w:tc>
      </w:tr>
      <w:tr w:rsidR="004B227C" w:rsidRPr="004B227C" w14:paraId="72FA0380"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491D97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nil"/>
              <w:left w:val="nil"/>
              <w:bottom w:val="single" w:sz="4" w:space="0" w:color="auto"/>
              <w:right w:val="single" w:sz="4" w:space="0" w:color="auto"/>
            </w:tcBorders>
            <w:shd w:val="clear" w:color="auto" w:fill="auto"/>
            <w:vAlign w:val="center"/>
            <w:hideMark/>
          </w:tcPr>
          <w:p w14:paraId="3A516D66" w14:textId="77777777" w:rsidR="003121C6" w:rsidRPr="004B227C" w:rsidRDefault="003121C6" w:rsidP="004B227C">
            <w:pPr>
              <w:spacing w:after="0" w:line="240" w:lineRule="auto"/>
              <w:jc w:val="both"/>
              <w:rPr>
                <w:rFonts w:ascii="PT Astra Serif" w:eastAsia="Times New Roman" w:hAnsi="PT Astra Serif" w:cs="Calibri"/>
                <w:lang w:eastAsia="ru-RU"/>
              </w:rPr>
            </w:pPr>
            <w:r w:rsidRPr="004B227C">
              <w:rPr>
                <w:rFonts w:ascii="PT Astra Serif" w:eastAsia="Times New Roman" w:hAnsi="PT Astra Serif" w:cs="PT Astra Serif"/>
                <w:lang w:eastAsia="ru-RU"/>
              </w:rPr>
              <w:t>Осуществлено строительство и реконструкция автомобильных дорог регионального или межмуниципального, местного значения</w:t>
            </w:r>
          </w:p>
        </w:tc>
        <w:tc>
          <w:tcPr>
            <w:tcW w:w="1701" w:type="dxa"/>
            <w:tcBorders>
              <w:top w:val="nil"/>
              <w:left w:val="nil"/>
              <w:bottom w:val="single" w:sz="4" w:space="0" w:color="auto"/>
              <w:right w:val="single" w:sz="4" w:space="0" w:color="auto"/>
            </w:tcBorders>
            <w:shd w:val="clear" w:color="auto" w:fill="auto"/>
            <w:vAlign w:val="center"/>
            <w:hideMark/>
          </w:tcPr>
          <w:p w14:paraId="60DEA57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851" w:type="dxa"/>
            <w:tcBorders>
              <w:top w:val="nil"/>
              <w:left w:val="nil"/>
              <w:bottom w:val="single" w:sz="4" w:space="0" w:color="auto"/>
              <w:right w:val="single" w:sz="4" w:space="0" w:color="auto"/>
            </w:tcBorders>
            <w:shd w:val="clear" w:color="auto" w:fill="auto"/>
            <w:vAlign w:val="center"/>
            <w:hideMark/>
          </w:tcPr>
          <w:p w14:paraId="587F9888" w14:textId="77777777" w:rsidR="003121C6" w:rsidRPr="004B227C" w:rsidRDefault="003121C6" w:rsidP="004B227C">
            <w:pPr>
              <w:spacing w:after="0" w:line="240" w:lineRule="auto"/>
              <w:jc w:val="center"/>
              <w:rPr>
                <w:rFonts w:ascii="PT Astra Serif" w:eastAsia="Times New Roman" w:hAnsi="PT Astra Serif" w:cs="Calibri"/>
                <w:lang w:eastAsia="ru-RU"/>
              </w:rPr>
            </w:pPr>
            <w:proofErr w:type="gramStart"/>
            <w:r w:rsidRPr="004B227C">
              <w:rPr>
                <w:rFonts w:ascii="PT Astra Serif" w:eastAsia="Times New Roman" w:hAnsi="PT Astra Serif" w:cs="Calibri"/>
                <w:lang w:eastAsia="ru-RU"/>
              </w:rPr>
              <w:t>км</w:t>
            </w:r>
            <w:proofErr w:type="gramEnd"/>
            <w:r w:rsidRPr="004B227C">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14:paraId="320B775E"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36,2</w:t>
            </w:r>
          </w:p>
        </w:tc>
        <w:tc>
          <w:tcPr>
            <w:tcW w:w="850" w:type="dxa"/>
            <w:tcBorders>
              <w:top w:val="nil"/>
              <w:left w:val="nil"/>
              <w:bottom w:val="single" w:sz="4" w:space="0" w:color="auto"/>
              <w:right w:val="single" w:sz="4" w:space="0" w:color="auto"/>
            </w:tcBorders>
            <w:shd w:val="clear" w:color="auto" w:fill="auto"/>
            <w:vAlign w:val="center"/>
          </w:tcPr>
          <w:p w14:paraId="7CEF2271"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36,2</w:t>
            </w:r>
          </w:p>
        </w:tc>
        <w:tc>
          <w:tcPr>
            <w:tcW w:w="851" w:type="dxa"/>
            <w:tcBorders>
              <w:top w:val="nil"/>
              <w:left w:val="nil"/>
              <w:bottom w:val="single" w:sz="4" w:space="0" w:color="auto"/>
              <w:right w:val="single" w:sz="4" w:space="0" w:color="auto"/>
            </w:tcBorders>
            <w:shd w:val="clear" w:color="auto" w:fill="auto"/>
            <w:vAlign w:val="center"/>
          </w:tcPr>
          <w:p w14:paraId="7D094C52"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68C1EEF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176C5962" w14:textId="77777777" w:rsidTr="00F01E55">
        <w:trPr>
          <w:trHeight w:val="1615"/>
        </w:trPr>
        <w:tc>
          <w:tcPr>
            <w:tcW w:w="567" w:type="dxa"/>
            <w:tcBorders>
              <w:top w:val="nil"/>
              <w:left w:val="single" w:sz="4" w:space="0" w:color="auto"/>
              <w:bottom w:val="single" w:sz="4" w:space="0" w:color="auto"/>
              <w:right w:val="single" w:sz="4" w:space="0" w:color="auto"/>
            </w:tcBorders>
            <w:shd w:val="clear" w:color="auto" w:fill="auto"/>
            <w:vAlign w:val="center"/>
          </w:tcPr>
          <w:p w14:paraId="7C652A0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nil"/>
              <w:left w:val="nil"/>
              <w:bottom w:val="single" w:sz="4" w:space="0" w:color="auto"/>
              <w:right w:val="single" w:sz="4" w:space="0" w:color="auto"/>
            </w:tcBorders>
            <w:shd w:val="clear" w:color="auto" w:fill="auto"/>
            <w:vAlign w:val="center"/>
          </w:tcPr>
          <w:p w14:paraId="500B2BEF"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Доля автомобильных дорог регионального и межмуниципального значения, соответствующих нормативным требованиям</w:t>
            </w:r>
          </w:p>
        </w:tc>
        <w:tc>
          <w:tcPr>
            <w:tcW w:w="1701" w:type="dxa"/>
            <w:tcBorders>
              <w:top w:val="nil"/>
              <w:left w:val="nil"/>
              <w:bottom w:val="single" w:sz="4" w:space="0" w:color="auto"/>
              <w:right w:val="single" w:sz="4" w:space="0" w:color="auto"/>
            </w:tcBorders>
            <w:shd w:val="clear" w:color="auto" w:fill="auto"/>
            <w:vAlign w:val="center"/>
          </w:tcPr>
          <w:p w14:paraId="57A1495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618850F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nil"/>
              <w:left w:val="nil"/>
              <w:bottom w:val="single" w:sz="4" w:space="0" w:color="auto"/>
              <w:right w:val="single" w:sz="4" w:space="0" w:color="auto"/>
            </w:tcBorders>
            <w:shd w:val="clear" w:color="auto" w:fill="auto"/>
            <w:vAlign w:val="center"/>
          </w:tcPr>
          <w:p w14:paraId="45963DCA"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38,20</w:t>
            </w:r>
          </w:p>
        </w:tc>
        <w:tc>
          <w:tcPr>
            <w:tcW w:w="850" w:type="dxa"/>
            <w:tcBorders>
              <w:top w:val="nil"/>
              <w:left w:val="nil"/>
              <w:bottom w:val="single" w:sz="4" w:space="0" w:color="auto"/>
              <w:right w:val="single" w:sz="4" w:space="0" w:color="auto"/>
            </w:tcBorders>
            <w:shd w:val="clear" w:color="auto" w:fill="auto"/>
            <w:vAlign w:val="center"/>
          </w:tcPr>
          <w:p w14:paraId="2FCD3B1C"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38,83</w:t>
            </w:r>
          </w:p>
        </w:tc>
        <w:tc>
          <w:tcPr>
            <w:tcW w:w="851" w:type="dxa"/>
            <w:tcBorders>
              <w:top w:val="nil"/>
              <w:left w:val="nil"/>
              <w:bottom w:val="single" w:sz="4" w:space="0" w:color="auto"/>
              <w:right w:val="single" w:sz="4" w:space="0" w:color="auto"/>
            </w:tcBorders>
            <w:shd w:val="clear" w:color="auto" w:fill="auto"/>
            <w:vAlign w:val="center"/>
          </w:tcPr>
          <w:p w14:paraId="6F617B02"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102,0</w:t>
            </w:r>
          </w:p>
        </w:tc>
        <w:tc>
          <w:tcPr>
            <w:tcW w:w="1418" w:type="dxa"/>
            <w:tcBorders>
              <w:top w:val="nil"/>
              <w:left w:val="nil"/>
              <w:bottom w:val="single" w:sz="4" w:space="0" w:color="auto"/>
              <w:right w:val="single" w:sz="4" w:space="0" w:color="auto"/>
            </w:tcBorders>
            <w:shd w:val="clear" w:color="auto" w:fill="auto"/>
            <w:vAlign w:val="center"/>
          </w:tcPr>
          <w:p w14:paraId="09B8F3C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4571141B"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tcPr>
          <w:p w14:paraId="32ADBA6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4</w:t>
            </w:r>
          </w:p>
        </w:tc>
        <w:tc>
          <w:tcPr>
            <w:tcW w:w="2835" w:type="dxa"/>
            <w:tcBorders>
              <w:top w:val="nil"/>
              <w:left w:val="nil"/>
              <w:bottom w:val="single" w:sz="4" w:space="0" w:color="auto"/>
              <w:right w:val="single" w:sz="4" w:space="0" w:color="auto"/>
            </w:tcBorders>
            <w:shd w:val="clear" w:color="auto" w:fill="auto"/>
            <w:vAlign w:val="center"/>
          </w:tcPr>
          <w:p w14:paraId="4DD4C4EE" w14:textId="77777777" w:rsidR="003121C6" w:rsidRPr="004B227C" w:rsidRDefault="003121C6" w:rsidP="004B227C">
            <w:pPr>
              <w:spacing w:after="0" w:line="240" w:lineRule="auto"/>
              <w:jc w:val="both"/>
              <w:rPr>
                <w:rFonts w:ascii="PT Astra Serif" w:eastAsia="Times New Roman" w:hAnsi="PT Astra Serif" w:cs="PT Astra Serif"/>
                <w:lang w:eastAsia="ru-RU"/>
              </w:rPr>
            </w:pPr>
            <w:proofErr w:type="gramStart"/>
            <w:r w:rsidRPr="004B227C">
              <w:rPr>
                <w:rFonts w:ascii="PT Astra Serif" w:eastAsia="Times New Roman" w:hAnsi="PT Astra Serif" w:cs="PT Astra Serif"/>
                <w:lang w:eastAsia="ru-RU"/>
              </w:rPr>
              <w:t>Протяженность приведенных в нормативное состояние искусственных сооружений на автомобильных дорогахрегионального или межмуниципального и местного значения</w:t>
            </w:r>
            <w:proofErr w:type="gramEnd"/>
          </w:p>
        </w:tc>
        <w:tc>
          <w:tcPr>
            <w:tcW w:w="1701" w:type="dxa"/>
            <w:tcBorders>
              <w:top w:val="nil"/>
              <w:left w:val="nil"/>
              <w:bottom w:val="single" w:sz="4" w:space="0" w:color="auto"/>
              <w:right w:val="single" w:sz="4" w:space="0" w:color="auto"/>
            </w:tcBorders>
            <w:shd w:val="clear" w:color="auto" w:fill="auto"/>
            <w:vAlign w:val="center"/>
          </w:tcPr>
          <w:p w14:paraId="7693AB2F"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1A1B2A4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тыс. погонных метров</w:t>
            </w:r>
          </w:p>
        </w:tc>
        <w:tc>
          <w:tcPr>
            <w:tcW w:w="850" w:type="dxa"/>
            <w:tcBorders>
              <w:top w:val="nil"/>
              <w:left w:val="nil"/>
              <w:bottom w:val="single" w:sz="4" w:space="0" w:color="auto"/>
              <w:right w:val="single" w:sz="4" w:space="0" w:color="auto"/>
            </w:tcBorders>
            <w:shd w:val="clear" w:color="auto" w:fill="auto"/>
            <w:vAlign w:val="center"/>
          </w:tcPr>
          <w:p w14:paraId="1F31B78B"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0,088</w:t>
            </w:r>
          </w:p>
        </w:tc>
        <w:tc>
          <w:tcPr>
            <w:tcW w:w="850" w:type="dxa"/>
            <w:tcBorders>
              <w:top w:val="nil"/>
              <w:left w:val="nil"/>
              <w:bottom w:val="single" w:sz="4" w:space="0" w:color="auto"/>
              <w:right w:val="single" w:sz="4" w:space="0" w:color="auto"/>
            </w:tcBorders>
            <w:shd w:val="clear" w:color="auto" w:fill="auto"/>
            <w:vAlign w:val="center"/>
          </w:tcPr>
          <w:p w14:paraId="515B097D"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0,090</w:t>
            </w:r>
          </w:p>
        </w:tc>
        <w:tc>
          <w:tcPr>
            <w:tcW w:w="851" w:type="dxa"/>
            <w:tcBorders>
              <w:top w:val="nil"/>
              <w:left w:val="nil"/>
              <w:bottom w:val="single" w:sz="4" w:space="0" w:color="auto"/>
              <w:right w:val="single" w:sz="4" w:space="0" w:color="auto"/>
            </w:tcBorders>
            <w:shd w:val="clear" w:color="auto" w:fill="auto"/>
            <w:vAlign w:val="center"/>
          </w:tcPr>
          <w:p w14:paraId="2C87F0E1"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102,0</w:t>
            </w:r>
          </w:p>
        </w:tc>
        <w:tc>
          <w:tcPr>
            <w:tcW w:w="1418" w:type="dxa"/>
            <w:tcBorders>
              <w:top w:val="nil"/>
              <w:left w:val="nil"/>
              <w:bottom w:val="single" w:sz="4" w:space="0" w:color="auto"/>
              <w:right w:val="single" w:sz="4" w:space="0" w:color="auto"/>
            </w:tcBorders>
            <w:shd w:val="clear" w:color="auto" w:fill="auto"/>
            <w:vAlign w:val="center"/>
          </w:tcPr>
          <w:p w14:paraId="7630B3D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7036C26A"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tcPr>
          <w:p w14:paraId="1E1D1C2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5</w:t>
            </w:r>
          </w:p>
        </w:tc>
        <w:tc>
          <w:tcPr>
            <w:tcW w:w="2835" w:type="dxa"/>
            <w:tcBorders>
              <w:top w:val="nil"/>
              <w:left w:val="nil"/>
              <w:bottom w:val="single" w:sz="4" w:space="0" w:color="auto"/>
              <w:right w:val="single" w:sz="4" w:space="0" w:color="auto"/>
            </w:tcBorders>
            <w:shd w:val="clear" w:color="auto" w:fill="auto"/>
            <w:vAlign w:val="center"/>
          </w:tcPr>
          <w:p w14:paraId="5DCE2E41"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Доля отечественного оборудования (товаров, работ, услуг) в общем объеме закупок</w:t>
            </w:r>
          </w:p>
        </w:tc>
        <w:tc>
          <w:tcPr>
            <w:tcW w:w="1701" w:type="dxa"/>
            <w:tcBorders>
              <w:top w:val="nil"/>
              <w:left w:val="nil"/>
              <w:bottom w:val="single" w:sz="4" w:space="0" w:color="auto"/>
              <w:right w:val="single" w:sz="4" w:space="0" w:color="auto"/>
            </w:tcBorders>
            <w:shd w:val="clear" w:color="auto" w:fill="auto"/>
            <w:vAlign w:val="center"/>
          </w:tcPr>
          <w:p w14:paraId="49D159E4"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PT Astra Serif"/>
                <w:lang w:eastAsia="ru-RU"/>
              </w:rPr>
              <w:t xml:space="preserve">Департамент транспорта, дорожной деятельности и </w:t>
            </w:r>
            <w:r w:rsidRPr="004B227C">
              <w:rPr>
                <w:rFonts w:ascii="PT Astra Serif" w:eastAsia="Times New Roman" w:hAnsi="PT Astra Serif" w:cs="PT Astra Serif"/>
                <w:lang w:eastAsia="ru-RU"/>
              </w:rPr>
              <w:lastRenderedPageBreak/>
              <w:t>связи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7F72575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w:t>
            </w:r>
          </w:p>
        </w:tc>
        <w:tc>
          <w:tcPr>
            <w:tcW w:w="850" w:type="dxa"/>
            <w:tcBorders>
              <w:top w:val="nil"/>
              <w:left w:val="nil"/>
              <w:bottom w:val="single" w:sz="4" w:space="0" w:color="auto"/>
              <w:right w:val="single" w:sz="4" w:space="0" w:color="auto"/>
            </w:tcBorders>
            <w:shd w:val="clear" w:color="auto" w:fill="auto"/>
            <w:vAlign w:val="center"/>
          </w:tcPr>
          <w:p w14:paraId="608DAACD"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64,0</w:t>
            </w:r>
          </w:p>
        </w:tc>
        <w:tc>
          <w:tcPr>
            <w:tcW w:w="850" w:type="dxa"/>
            <w:tcBorders>
              <w:top w:val="nil"/>
              <w:left w:val="nil"/>
              <w:bottom w:val="single" w:sz="4" w:space="0" w:color="auto"/>
              <w:right w:val="single" w:sz="4" w:space="0" w:color="auto"/>
            </w:tcBorders>
            <w:shd w:val="clear" w:color="auto" w:fill="auto"/>
            <w:vAlign w:val="center"/>
          </w:tcPr>
          <w:p w14:paraId="35DE609A" w14:textId="77777777" w:rsidR="003121C6" w:rsidRPr="004B227C" w:rsidRDefault="003121C6" w:rsidP="004B227C">
            <w:pPr>
              <w:spacing w:after="0" w:line="240" w:lineRule="auto"/>
              <w:jc w:val="center"/>
              <w:rPr>
                <w:rFonts w:ascii="PT Astra Serif" w:eastAsia="Times New Roman" w:hAnsi="PT Astra Serif" w:cs="PT Astra Serif"/>
                <w:lang w:val="en-US" w:eastAsia="ru-RU"/>
              </w:rPr>
            </w:pPr>
            <w:r w:rsidRPr="004B227C">
              <w:rPr>
                <w:rFonts w:ascii="PT Astra Serif" w:eastAsia="Times New Roman" w:hAnsi="PT Astra Serif" w:cs="PT Astra Serif"/>
                <w:lang w:eastAsia="ru-RU"/>
              </w:rPr>
              <w:t>100</w:t>
            </w:r>
          </w:p>
        </w:tc>
        <w:tc>
          <w:tcPr>
            <w:tcW w:w="851" w:type="dxa"/>
            <w:tcBorders>
              <w:top w:val="nil"/>
              <w:left w:val="nil"/>
              <w:bottom w:val="single" w:sz="4" w:space="0" w:color="auto"/>
              <w:right w:val="single" w:sz="4" w:space="0" w:color="auto"/>
            </w:tcBorders>
            <w:shd w:val="clear" w:color="auto" w:fill="auto"/>
            <w:vAlign w:val="center"/>
          </w:tcPr>
          <w:p w14:paraId="2F2CBD87"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156,0</w:t>
            </w:r>
          </w:p>
        </w:tc>
        <w:tc>
          <w:tcPr>
            <w:tcW w:w="1418" w:type="dxa"/>
            <w:tcBorders>
              <w:top w:val="nil"/>
              <w:left w:val="nil"/>
              <w:bottom w:val="single" w:sz="4" w:space="0" w:color="auto"/>
              <w:right w:val="single" w:sz="4" w:space="0" w:color="auto"/>
            </w:tcBorders>
            <w:shd w:val="clear" w:color="auto" w:fill="auto"/>
            <w:vAlign w:val="center"/>
          </w:tcPr>
          <w:p w14:paraId="626FA5C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Достигнут</w:t>
            </w:r>
          </w:p>
        </w:tc>
      </w:tr>
      <w:tr w:rsidR="004B227C" w:rsidRPr="004B227C" w14:paraId="01FD9FCD"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FCD4C8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lastRenderedPageBreak/>
              <w:t>Региональный проект «Общесистемные меры развития дорожного хозяйства»</w:t>
            </w:r>
          </w:p>
        </w:tc>
      </w:tr>
      <w:tr w:rsidR="004B227C" w:rsidRPr="004B227C" w14:paraId="19C3F0ED"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9E83D55"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1</w:t>
            </w:r>
          </w:p>
        </w:tc>
        <w:tc>
          <w:tcPr>
            <w:tcW w:w="2835" w:type="dxa"/>
            <w:tcBorders>
              <w:top w:val="nil"/>
              <w:left w:val="nil"/>
              <w:bottom w:val="single" w:sz="4" w:space="0" w:color="auto"/>
              <w:right w:val="single" w:sz="4" w:space="0" w:color="auto"/>
            </w:tcBorders>
            <w:shd w:val="clear" w:color="auto" w:fill="auto"/>
            <w:vAlign w:val="center"/>
          </w:tcPr>
          <w:p w14:paraId="5D85D91F"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Количество размещенных автоматических пунктов весогабаритного контроля транспортных средств на автомобильных дорогах регионального или межмуниципального значения</w:t>
            </w:r>
          </w:p>
        </w:tc>
        <w:tc>
          <w:tcPr>
            <w:tcW w:w="1701" w:type="dxa"/>
            <w:tcBorders>
              <w:top w:val="nil"/>
              <w:left w:val="nil"/>
              <w:bottom w:val="single" w:sz="4" w:space="0" w:color="auto"/>
              <w:right w:val="single" w:sz="4" w:space="0" w:color="auto"/>
            </w:tcBorders>
            <w:shd w:val="clear" w:color="auto" w:fill="auto"/>
          </w:tcPr>
          <w:p w14:paraId="72E752C0"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2F5E7D72"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56FF5541"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2</w:t>
            </w:r>
          </w:p>
        </w:tc>
        <w:tc>
          <w:tcPr>
            <w:tcW w:w="850" w:type="dxa"/>
            <w:tcBorders>
              <w:top w:val="nil"/>
              <w:left w:val="nil"/>
              <w:bottom w:val="single" w:sz="4" w:space="0" w:color="auto"/>
              <w:right w:val="single" w:sz="4" w:space="0" w:color="auto"/>
            </w:tcBorders>
            <w:shd w:val="clear" w:color="auto" w:fill="auto"/>
            <w:vAlign w:val="center"/>
          </w:tcPr>
          <w:p w14:paraId="1C768C76"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w:t>
            </w:r>
          </w:p>
        </w:tc>
        <w:tc>
          <w:tcPr>
            <w:tcW w:w="851" w:type="dxa"/>
            <w:tcBorders>
              <w:top w:val="nil"/>
              <w:left w:val="nil"/>
              <w:bottom w:val="single" w:sz="4" w:space="0" w:color="auto"/>
              <w:right w:val="single" w:sz="4" w:space="0" w:color="auto"/>
            </w:tcBorders>
            <w:shd w:val="clear" w:color="auto" w:fill="auto"/>
            <w:vAlign w:val="center"/>
          </w:tcPr>
          <w:p w14:paraId="0AF74949"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50,0</w:t>
            </w:r>
          </w:p>
        </w:tc>
        <w:tc>
          <w:tcPr>
            <w:tcW w:w="1418" w:type="dxa"/>
            <w:tcBorders>
              <w:top w:val="nil"/>
              <w:left w:val="nil"/>
              <w:bottom w:val="single" w:sz="4" w:space="0" w:color="auto"/>
              <w:right w:val="single" w:sz="4" w:space="0" w:color="auto"/>
            </w:tcBorders>
            <w:shd w:val="clear" w:color="auto" w:fill="auto"/>
            <w:vAlign w:val="center"/>
          </w:tcPr>
          <w:p w14:paraId="4BC334C2" w14:textId="77777777" w:rsidR="003121C6" w:rsidRPr="004B227C" w:rsidRDefault="003121C6" w:rsidP="004B227C">
            <w:pPr>
              <w:spacing w:after="0" w:line="240" w:lineRule="auto"/>
              <w:jc w:val="both"/>
              <w:rPr>
                <w:rFonts w:ascii="PT Astra Serif" w:eastAsia="Times New Roman" w:hAnsi="PT Astra Serif" w:cs="PT Astra Serif"/>
                <w:lang w:eastAsia="ru-RU"/>
              </w:rPr>
            </w:pPr>
            <w:proofErr w:type="gramStart"/>
            <w:r w:rsidRPr="004B227C">
              <w:rPr>
                <w:rFonts w:ascii="PT Astra Serif" w:eastAsia="Times New Roman" w:hAnsi="PT Astra Serif" w:cs="PT Astra Serif"/>
                <w:lang w:eastAsia="ru-RU"/>
              </w:rPr>
              <w:t>Не достигнут (ПСД разработана не в установленные сроки, следовательно</w:t>
            </w:r>
            <w:proofErr w:type="gramEnd"/>
          </w:p>
          <w:p w14:paraId="1ACBDC02"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своевременно не проведена процедура торгов по строительству АПВГК. </w:t>
            </w:r>
            <w:proofErr w:type="gramStart"/>
            <w:r w:rsidRPr="004B227C">
              <w:rPr>
                <w:rFonts w:ascii="PT Astra Serif" w:eastAsia="Times New Roman" w:hAnsi="PT Astra Serif" w:cs="PT Astra Serif"/>
                <w:lang w:eastAsia="ru-RU"/>
              </w:rPr>
              <w:t>Учитывая, что строительство необходимо выполнять при положительных t , ввод объекта в 2022 году невозможен).</w:t>
            </w:r>
            <w:proofErr w:type="gramEnd"/>
          </w:p>
        </w:tc>
      </w:tr>
      <w:tr w:rsidR="004B227C" w:rsidRPr="004B227C" w14:paraId="77B76F8C"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CFE706B"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2</w:t>
            </w:r>
          </w:p>
        </w:tc>
        <w:tc>
          <w:tcPr>
            <w:tcW w:w="2835" w:type="dxa"/>
            <w:tcBorders>
              <w:top w:val="nil"/>
              <w:left w:val="nil"/>
              <w:bottom w:val="single" w:sz="4" w:space="0" w:color="auto"/>
              <w:right w:val="single" w:sz="4" w:space="0" w:color="auto"/>
            </w:tcBorders>
            <w:shd w:val="clear" w:color="auto" w:fill="auto"/>
            <w:vAlign w:val="center"/>
          </w:tcPr>
          <w:p w14:paraId="182B74D1"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Количество стационарных камер фотовидеофиксации</w:t>
            </w:r>
          </w:p>
          <w:p w14:paraId="562D3564"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нарушений правил дорожного движения на автомобильных дорогах федерального, регионального или межмуниципального, местного значения</w:t>
            </w:r>
          </w:p>
        </w:tc>
        <w:tc>
          <w:tcPr>
            <w:tcW w:w="1701" w:type="dxa"/>
            <w:tcBorders>
              <w:top w:val="nil"/>
              <w:left w:val="nil"/>
              <w:bottom w:val="single" w:sz="4" w:space="0" w:color="auto"/>
              <w:right w:val="single" w:sz="4" w:space="0" w:color="auto"/>
            </w:tcBorders>
            <w:shd w:val="clear" w:color="auto" w:fill="auto"/>
          </w:tcPr>
          <w:p w14:paraId="1F661166"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29B64841"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w:t>
            </w:r>
          </w:p>
        </w:tc>
        <w:tc>
          <w:tcPr>
            <w:tcW w:w="850" w:type="dxa"/>
            <w:tcBorders>
              <w:top w:val="nil"/>
              <w:left w:val="nil"/>
              <w:bottom w:val="single" w:sz="4" w:space="0" w:color="auto"/>
              <w:right w:val="single" w:sz="4" w:space="0" w:color="auto"/>
            </w:tcBorders>
            <w:shd w:val="clear" w:color="auto" w:fill="auto"/>
            <w:vAlign w:val="center"/>
          </w:tcPr>
          <w:p w14:paraId="50FEA30E"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167,86</w:t>
            </w:r>
          </w:p>
        </w:tc>
        <w:tc>
          <w:tcPr>
            <w:tcW w:w="850" w:type="dxa"/>
            <w:tcBorders>
              <w:top w:val="nil"/>
              <w:left w:val="nil"/>
              <w:bottom w:val="single" w:sz="4" w:space="0" w:color="auto"/>
              <w:right w:val="single" w:sz="4" w:space="0" w:color="auto"/>
            </w:tcBorders>
            <w:shd w:val="clear" w:color="auto" w:fill="auto"/>
            <w:vAlign w:val="center"/>
          </w:tcPr>
          <w:p w14:paraId="53C227D3"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225,00</w:t>
            </w:r>
          </w:p>
        </w:tc>
        <w:tc>
          <w:tcPr>
            <w:tcW w:w="851" w:type="dxa"/>
            <w:tcBorders>
              <w:top w:val="nil"/>
              <w:left w:val="nil"/>
              <w:bottom w:val="single" w:sz="4" w:space="0" w:color="auto"/>
              <w:right w:val="single" w:sz="4" w:space="0" w:color="auto"/>
            </w:tcBorders>
            <w:shd w:val="clear" w:color="auto" w:fill="auto"/>
            <w:vAlign w:val="center"/>
          </w:tcPr>
          <w:p w14:paraId="5A7EBE64"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134,0</w:t>
            </w:r>
          </w:p>
        </w:tc>
        <w:tc>
          <w:tcPr>
            <w:tcW w:w="1418" w:type="dxa"/>
            <w:tcBorders>
              <w:top w:val="nil"/>
              <w:left w:val="nil"/>
              <w:bottom w:val="single" w:sz="4" w:space="0" w:color="auto"/>
              <w:right w:val="single" w:sz="4" w:space="0" w:color="auto"/>
            </w:tcBorders>
            <w:shd w:val="clear" w:color="auto" w:fill="auto"/>
            <w:vAlign w:val="center"/>
          </w:tcPr>
          <w:p w14:paraId="4B5ADC04"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Достигнут</w:t>
            </w:r>
          </w:p>
        </w:tc>
      </w:tr>
      <w:tr w:rsidR="004B227C" w:rsidRPr="004B227C" w14:paraId="798414FE"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533F55DA"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3</w:t>
            </w:r>
          </w:p>
        </w:tc>
        <w:tc>
          <w:tcPr>
            <w:tcW w:w="2835" w:type="dxa"/>
            <w:tcBorders>
              <w:top w:val="nil"/>
              <w:left w:val="nil"/>
              <w:bottom w:val="single" w:sz="4" w:space="0" w:color="auto"/>
              <w:right w:val="single" w:sz="4" w:space="0" w:color="auto"/>
            </w:tcBorders>
            <w:shd w:val="clear" w:color="auto" w:fill="auto"/>
            <w:vAlign w:val="center"/>
          </w:tcPr>
          <w:p w14:paraId="3FCD801C"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Количество </w:t>
            </w:r>
            <w:proofErr w:type="gramStart"/>
            <w:r w:rsidRPr="004B227C">
              <w:rPr>
                <w:rFonts w:ascii="PT Astra Serif" w:eastAsia="Times New Roman" w:hAnsi="PT Astra Serif" w:cs="PT Astra Serif"/>
                <w:lang w:eastAsia="ru-RU"/>
              </w:rPr>
              <w:t>внедренных</w:t>
            </w:r>
            <w:proofErr w:type="gramEnd"/>
            <w:r w:rsidRPr="004B227C">
              <w:rPr>
                <w:rFonts w:ascii="PT Astra Serif" w:eastAsia="Times New Roman" w:hAnsi="PT Astra Serif" w:cs="PT Astra Serif"/>
                <w:lang w:eastAsia="ru-RU"/>
              </w:rPr>
              <w:t xml:space="preserve"> интеллектуальных</w:t>
            </w:r>
          </w:p>
          <w:p w14:paraId="49B88BF0"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транспортных систем на территории субъекта</w:t>
            </w:r>
          </w:p>
          <w:p w14:paraId="47DD40E4"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Российской Федерации</w:t>
            </w:r>
          </w:p>
        </w:tc>
        <w:tc>
          <w:tcPr>
            <w:tcW w:w="1701" w:type="dxa"/>
            <w:tcBorders>
              <w:top w:val="nil"/>
              <w:left w:val="nil"/>
              <w:bottom w:val="single" w:sz="4" w:space="0" w:color="auto"/>
              <w:right w:val="single" w:sz="4" w:space="0" w:color="auto"/>
            </w:tcBorders>
            <w:shd w:val="clear" w:color="auto" w:fill="auto"/>
          </w:tcPr>
          <w:p w14:paraId="0E0F4858"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7B56FF74"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5392FAC7"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0</w:t>
            </w:r>
          </w:p>
        </w:tc>
        <w:tc>
          <w:tcPr>
            <w:tcW w:w="850" w:type="dxa"/>
            <w:tcBorders>
              <w:top w:val="nil"/>
              <w:left w:val="nil"/>
              <w:bottom w:val="single" w:sz="4" w:space="0" w:color="auto"/>
              <w:right w:val="single" w:sz="4" w:space="0" w:color="auto"/>
            </w:tcBorders>
            <w:shd w:val="clear" w:color="auto" w:fill="auto"/>
            <w:vAlign w:val="center"/>
          </w:tcPr>
          <w:p w14:paraId="48AB8506"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0</w:t>
            </w:r>
          </w:p>
        </w:tc>
        <w:tc>
          <w:tcPr>
            <w:tcW w:w="851" w:type="dxa"/>
            <w:tcBorders>
              <w:top w:val="nil"/>
              <w:left w:val="nil"/>
              <w:bottom w:val="single" w:sz="4" w:space="0" w:color="auto"/>
              <w:right w:val="single" w:sz="4" w:space="0" w:color="auto"/>
            </w:tcBorders>
            <w:shd w:val="clear" w:color="auto" w:fill="auto"/>
            <w:vAlign w:val="center"/>
          </w:tcPr>
          <w:p w14:paraId="771B241F"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w:t>
            </w:r>
          </w:p>
        </w:tc>
        <w:tc>
          <w:tcPr>
            <w:tcW w:w="1418" w:type="dxa"/>
            <w:tcBorders>
              <w:top w:val="nil"/>
              <w:left w:val="nil"/>
              <w:bottom w:val="single" w:sz="4" w:space="0" w:color="auto"/>
              <w:right w:val="single" w:sz="4" w:space="0" w:color="auto"/>
            </w:tcBorders>
            <w:shd w:val="clear" w:color="auto" w:fill="auto"/>
            <w:vAlign w:val="center"/>
          </w:tcPr>
          <w:p w14:paraId="6745BD82"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w:t>
            </w:r>
          </w:p>
        </w:tc>
      </w:tr>
      <w:tr w:rsidR="004B227C" w:rsidRPr="004B227C" w14:paraId="76D9EC23"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tcPr>
          <w:p w14:paraId="5B263C46"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lastRenderedPageBreak/>
              <w:t>4</w:t>
            </w:r>
          </w:p>
        </w:tc>
        <w:tc>
          <w:tcPr>
            <w:tcW w:w="2835" w:type="dxa"/>
            <w:tcBorders>
              <w:top w:val="nil"/>
              <w:left w:val="nil"/>
              <w:bottom w:val="single" w:sz="4" w:space="0" w:color="auto"/>
              <w:right w:val="single" w:sz="4" w:space="0" w:color="auto"/>
            </w:tcBorders>
            <w:shd w:val="clear" w:color="auto" w:fill="auto"/>
            <w:vAlign w:val="center"/>
          </w:tcPr>
          <w:p w14:paraId="64E327C3"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Количество стационарных камер фотовидеофиксации</w:t>
            </w:r>
          </w:p>
          <w:p w14:paraId="797957FA"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нарушений правил дорожного движения на автомобильных дорогах федерального,</w:t>
            </w:r>
          </w:p>
          <w:p w14:paraId="3F31007D"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регионального или межмуниципального, местного значения</w:t>
            </w:r>
          </w:p>
        </w:tc>
        <w:tc>
          <w:tcPr>
            <w:tcW w:w="1701" w:type="dxa"/>
            <w:tcBorders>
              <w:top w:val="nil"/>
              <w:left w:val="nil"/>
              <w:bottom w:val="single" w:sz="4" w:space="0" w:color="auto"/>
              <w:right w:val="single" w:sz="4" w:space="0" w:color="auto"/>
            </w:tcBorders>
            <w:shd w:val="clear" w:color="auto" w:fill="auto"/>
          </w:tcPr>
          <w:p w14:paraId="55ECA030"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71CA370A"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шт.</w:t>
            </w:r>
          </w:p>
        </w:tc>
        <w:tc>
          <w:tcPr>
            <w:tcW w:w="850" w:type="dxa"/>
            <w:tcBorders>
              <w:top w:val="nil"/>
              <w:left w:val="nil"/>
              <w:bottom w:val="single" w:sz="4" w:space="0" w:color="auto"/>
              <w:right w:val="single" w:sz="4" w:space="0" w:color="auto"/>
            </w:tcBorders>
            <w:shd w:val="clear" w:color="auto" w:fill="auto"/>
            <w:vAlign w:val="center"/>
          </w:tcPr>
          <w:p w14:paraId="75AE6028"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47</w:t>
            </w:r>
          </w:p>
        </w:tc>
        <w:tc>
          <w:tcPr>
            <w:tcW w:w="850" w:type="dxa"/>
            <w:tcBorders>
              <w:top w:val="nil"/>
              <w:left w:val="nil"/>
              <w:bottom w:val="single" w:sz="4" w:space="0" w:color="auto"/>
              <w:right w:val="single" w:sz="4" w:space="0" w:color="auto"/>
            </w:tcBorders>
            <w:shd w:val="clear" w:color="auto" w:fill="auto"/>
            <w:vAlign w:val="center"/>
          </w:tcPr>
          <w:p w14:paraId="3DABE388"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63</w:t>
            </w:r>
          </w:p>
        </w:tc>
        <w:tc>
          <w:tcPr>
            <w:tcW w:w="851" w:type="dxa"/>
            <w:tcBorders>
              <w:top w:val="nil"/>
              <w:left w:val="nil"/>
              <w:bottom w:val="single" w:sz="4" w:space="0" w:color="auto"/>
              <w:right w:val="single" w:sz="4" w:space="0" w:color="auto"/>
            </w:tcBorders>
            <w:shd w:val="clear" w:color="auto" w:fill="auto"/>
            <w:vAlign w:val="center"/>
          </w:tcPr>
          <w:p w14:paraId="06449BC5"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134,0</w:t>
            </w:r>
          </w:p>
        </w:tc>
        <w:tc>
          <w:tcPr>
            <w:tcW w:w="1418" w:type="dxa"/>
            <w:tcBorders>
              <w:top w:val="nil"/>
              <w:left w:val="nil"/>
              <w:bottom w:val="single" w:sz="4" w:space="0" w:color="auto"/>
              <w:right w:val="single" w:sz="4" w:space="0" w:color="auto"/>
            </w:tcBorders>
            <w:shd w:val="clear" w:color="auto" w:fill="auto"/>
            <w:vAlign w:val="center"/>
          </w:tcPr>
          <w:p w14:paraId="1118935C"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Достигнут</w:t>
            </w:r>
          </w:p>
        </w:tc>
      </w:tr>
      <w:tr w:rsidR="004B227C" w:rsidRPr="004B227C" w14:paraId="40851810"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tcPr>
          <w:p w14:paraId="2144F201"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5</w:t>
            </w:r>
          </w:p>
        </w:tc>
        <w:tc>
          <w:tcPr>
            <w:tcW w:w="2835" w:type="dxa"/>
            <w:tcBorders>
              <w:top w:val="nil"/>
              <w:left w:val="nil"/>
              <w:bottom w:val="single" w:sz="4" w:space="0" w:color="auto"/>
              <w:right w:val="single" w:sz="4" w:space="0" w:color="auto"/>
            </w:tcBorders>
            <w:shd w:val="clear" w:color="auto" w:fill="auto"/>
            <w:vAlign w:val="center"/>
          </w:tcPr>
          <w:p w14:paraId="6D04CA6E"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Доля контрактов жизненного цикла, предусматривающих</w:t>
            </w:r>
          </w:p>
          <w:p w14:paraId="6BD6D565"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выполнение работ по строительству, реконструкции, капитальному ремонту автомобильных дорог регионального (межмуниципального) значения</w:t>
            </w:r>
          </w:p>
        </w:tc>
        <w:tc>
          <w:tcPr>
            <w:tcW w:w="1701" w:type="dxa"/>
            <w:tcBorders>
              <w:top w:val="nil"/>
              <w:left w:val="nil"/>
              <w:bottom w:val="single" w:sz="4" w:space="0" w:color="auto"/>
              <w:right w:val="single" w:sz="4" w:space="0" w:color="auto"/>
            </w:tcBorders>
            <w:shd w:val="clear" w:color="auto" w:fill="auto"/>
          </w:tcPr>
          <w:p w14:paraId="2BC57236"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50BB5875"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w:t>
            </w:r>
          </w:p>
        </w:tc>
        <w:tc>
          <w:tcPr>
            <w:tcW w:w="850" w:type="dxa"/>
            <w:tcBorders>
              <w:top w:val="nil"/>
              <w:left w:val="nil"/>
              <w:bottom w:val="single" w:sz="4" w:space="0" w:color="auto"/>
              <w:right w:val="single" w:sz="4" w:space="0" w:color="auto"/>
            </w:tcBorders>
            <w:shd w:val="clear" w:color="auto" w:fill="auto"/>
            <w:vAlign w:val="center"/>
          </w:tcPr>
          <w:p w14:paraId="3E3D6E59"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15,0</w:t>
            </w:r>
          </w:p>
        </w:tc>
        <w:tc>
          <w:tcPr>
            <w:tcW w:w="850" w:type="dxa"/>
            <w:tcBorders>
              <w:top w:val="nil"/>
              <w:left w:val="nil"/>
              <w:bottom w:val="single" w:sz="4" w:space="0" w:color="auto"/>
              <w:right w:val="single" w:sz="4" w:space="0" w:color="auto"/>
            </w:tcBorders>
            <w:shd w:val="clear" w:color="auto" w:fill="auto"/>
            <w:vAlign w:val="center"/>
          </w:tcPr>
          <w:p w14:paraId="55BF311C"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15,0</w:t>
            </w:r>
          </w:p>
        </w:tc>
        <w:tc>
          <w:tcPr>
            <w:tcW w:w="851" w:type="dxa"/>
            <w:tcBorders>
              <w:top w:val="nil"/>
              <w:left w:val="nil"/>
              <w:bottom w:val="single" w:sz="4" w:space="0" w:color="auto"/>
              <w:right w:val="single" w:sz="4" w:space="0" w:color="auto"/>
            </w:tcBorders>
            <w:shd w:val="clear" w:color="auto" w:fill="auto"/>
            <w:vAlign w:val="center"/>
          </w:tcPr>
          <w:p w14:paraId="22CBE4C7"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03146576"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Достигнут</w:t>
            </w:r>
          </w:p>
        </w:tc>
      </w:tr>
      <w:tr w:rsidR="004B227C" w:rsidRPr="004B227C" w14:paraId="79C35CAB"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tcPr>
          <w:p w14:paraId="4CF9007F"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6</w:t>
            </w:r>
          </w:p>
        </w:tc>
        <w:tc>
          <w:tcPr>
            <w:tcW w:w="2835" w:type="dxa"/>
            <w:tcBorders>
              <w:top w:val="nil"/>
              <w:left w:val="nil"/>
              <w:bottom w:val="single" w:sz="4" w:space="0" w:color="auto"/>
              <w:right w:val="single" w:sz="4" w:space="0" w:color="auto"/>
            </w:tcBorders>
            <w:shd w:val="clear" w:color="auto" w:fill="auto"/>
            <w:vAlign w:val="center"/>
          </w:tcPr>
          <w:p w14:paraId="0794DB16"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Доля объектов, на которых предусматривается</w:t>
            </w:r>
          </w:p>
          <w:p w14:paraId="74A59163"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использование новых и наилучших технологий,</w:t>
            </w:r>
          </w:p>
          <w:p w14:paraId="0EC77E3A" w14:textId="77777777" w:rsidR="003121C6" w:rsidRPr="004B227C" w:rsidRDefault="003121C6" w:rsidP="004B227C">
            <w:pPr>
              <w:spacing w:after="0" w:line="240" w:lineRule="auto"/>
              <w:jc w:val="both"/>
              <w:rPr>
                <w:rFonts w:ascii="PT Astra Serif" w:eastAsia="Times New Roman" w:hAnsi="PT Astra Serif" w:cs="PT Astra Serif"/>
                <w:lang w:eastAsia="ru-RU"/>
              </w:rPr>
            </w:pPr>
            <w:proofErr w:type="gramStart"/>
            <w:r w:rsidRPr="004B227C">
              <w:rPr>
                <w:rFonts w:ascii="PT Astra Serif" w:eastAsia="Times New Roman" w:hAnsi="PT Astra Serif" w:cs="PT Astra Serif"/>
                <w:lang w:eastAsia="ru-RU"/>
              </w:rPr>
              <w:t>включенных</w:t>
            </w:r>
            <w:proofErr w:type="gramEnd"/>
            <w:r w:rsidRPr="004B227C">
              <w:rPr>
                <w:rFonts w:ascii="PT Astra Serif" w:eastAsia="Times New Roman" w:hAnsi="PT Astra Serif" w:cs="PT Astra Serif"/>
                <w:lang w:eastAsia="ru-RU"/>
              </w:rPr>
              <w:t xml:space="preserve"> в Реестр</w:t>
            </w:r>
          </w:p>
        </w:tc>
        <w:tc>
          <w:tcPr>
            <w:tcW w:w="1701" w:type="dxa"/>
            <w:tcBorders>
              <w:top w:val="nil"/>
              <w:left w:val="nil"/>
              <w:bottom w:val="single" w:sz="4" w:space="0" w:color="auto"/>
              <w:right w:val="single" w:sz="4" w:space="0" w:color="auto"/>
            </w:tcBorders>
            <w:shd w:val="clear" w:color="auto" w:fill="auto"/>
          </w:tcPr>
          <w:p w14:paraId="164222E8"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0241DBBA"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w:t>
            </w:r>
          </w:p>
        </w:tc>
        <w:tc>
          <w:tcPr>
            <w:tcW w:w="850" w:type="dxa"/>
            <w:tcBorders>
              <w:top w:val="nil"/>
              <w:left w:val="nil"/>
              <w:bottom w:val="single" w:sz="4" w:space="0" w:color="auto"/>
              <w:right w:val="single" w:sz="4" w:space="0" w:color="auto"/>
            </w:tcBorders>
            <w:shd w:val="clear" w:color="auto" w:fill="auto"/>
            <w:vAlign w:val="center"/>
          </w:tcPr>
          <w:p w14:paraId="33971FF3"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20,0</w:t>
            </w:r>
          </w:p>
        </w:tc>
        <w:tc>
          <w:tcPr>
            <w:tcW w:w="850" w:type="dxa"/>
            <w:tcBorders>
              <w:top w:val="nil"/>
              <w:left w:val="nil"/>
              <w:bottom w:val="single" w:sz="4" w:space="0" w:color="auto"/>
              <w:right w:val="single" w:sz="4" w:space="0" w:color="auto"/>
            </w:tcBorders>
            <w:shd w:val="clear" w:color="auto" w:fill="auto"/>
            <w:vAlign w:val="center"/>
          </w:tcPr>
          <w:p w14:paraId="47B17BA8"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61,11</w:t>
            </w:r>
          </w:p>
        </w:tc>
        <w:tc>
          <w:tcPr>
            <w:tcW w:w="851" w:type="dxa"/>
            <w:tcBorders>
              <w:top w:val="nil"/>
              <w:left w:val="nil"/>
              <w:bottom w:val="single" w:sz="4" w:space="0" w:color="auto"/>
              <w:right w:val="single" w:sz="4" w:space="0" w:color="auto"/>
            </w:tcBorders>
            <w:shd w:val="clear" w:color="auto" w:fill="auto"/>
            <w:vAlign w:val="center"/>
          </w:tcPr>
          <w:p w14:paraId="7EE1A65B"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306,0</w:t>
            </w:r>
          </w:p>
        </w:tc>
        <w:tc>
          <w:tcPr>
            <w:tcW w:w="1418" w:type="dxa"/>
            <w:tcBorders>
              <w:top w:val="nil"/>
              <w:left w:val="nil"/>
              <w:bottom w:val="single" w:sz="4" w:space="0" w:color="auto"/>
              <w:right w:val="single" w:sz="4" w:space="0" w:color="auto"/>
            </w:tcBorders>
            <w:shd w:val="clear" w:color="auto" w:fill="auto"/>
            <w:vAlign w:val="center"/>
          </w:tcPr>
          <w:p w14:paraId="31B7F875"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Достигнут</w:t>
            </w:r>
          </w:p>
        </w:tc>
      </w:tr>
      <w:tr w:rsidR="004B227C" w:rsidRPr="004B227C" w14:paraId="2C5EC76B" w14:textId="77777777" w:rsidTr="00F01E55">
        <w:trPr>
          <w:trHeight w:val="330"/>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6C706DA"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Региональный проект «Безопасность дорожного движения»</w:t>
            </w:r>
          </w:p>
        </w:tc>
      </w:tr>
      <w:tr w:rsidR="004B227C" w:rsidRPr="004B227C" w14:paraId="1E995763" w14:textId="77777777" w:rsidTr="00F01E55">
        <w:trPr>
          <w:trHeight w:val="49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B150EC4"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01E44634"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Количество погибших </w:t>
            </w:r>
            <w:proofErr w:type="gramStart"/>
            <w:r w:rsidRPr="004B227C">
              <w:rPr>
                <w:rFonts w:ascii="PT Astra Serif" w:eastAsia="Times New Roman" w:hAnsi="PT Astra Serif" w:cs="PT Astra Serif"/>
                <w:lang w:eastAsia="ru-RU"/>
              </w:rPr>
              <w:t>в</w:t>
            </w:r>
            <w:proofErr w:type="gramEnd"/>
          </w:p>
          <w:p w14:paraId="2D65F9EE"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дорожно-транспортных</w:t>
            </w:r>
          </w:p>
          <w:p w14:paraId="3C31EC6A" w14:textId="77777777" w:rsidR="003121C6" w:rsidRPr="004B227C" w:rsidRDefault="003121C6" w:rsidP="004B227C">
            <w:pPr>
              <w:spacing w:after="0" w:line="240" w:lineRule="auto"/>
              <w:jc w:val="both"/>
              <w:rPr>
                <w:rFonts w:ascii="PT Astra Serif" w:eastAsia="Times New Roman" w:hAnsi="PT Astra Serif" w:cs="PT Astra Serif"/>
                <w:lang w:eastAsia="ru-RU"/>
              </w:rPr>
            </w:pPr>
            <w:proofErr w:type="gramStart"/>
            <w:r w:rsidRPr="004B227C">
              <w:rPr>
                <w:rFonts w:ascii="PT Astra Serif" w:eastAsia="Times New Roman" w:hAnsi="PT Astra Serif" w:cs="PT Astra Serif"/>
                <w:lang w:eastAsia="ru-RU"/>
              </w:rPr>
              <w:t>происшествиях</w:t>
            </w:r>
            <w:proofErr w:type="gramEnd"/>
            <w:r w:rsidRPr="004B227C">
              <w:rPr>
                <w:rFonts w:ascii="PT Astra Serif" w:eastAsia="Times New Roman" w:hAnsi="PT Astra Serif" w:cs="PT Astra Serif"/>
                <w:lang w:eastAsia="ru-RU"/>
              </w:rPr>
              <w:t xml:space="preserve"> на 10 тысяч</w:t>
            </w:r>
          </w:p>
          <w:p w14:paraId="62477DE4"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транспортных средств</w:t>
            </w:r>
          </w:p>
        </w:tc>
        <w:tc>
          <w:tcPr>
            <w:tcW w:w="1701" w:type="dxa"/>
            <w:tcBorders>
              <w:top w:val="single" w:sz="4" w:space="0" w:color="auto"/>
              <w:left w:val="nil"/>
              <w:bottom w:val="single" w:sz="4" w:space="0" w:color="auto"/>
              <w:right w:val="single" w:sz="4" w:space="0" w:color="auto"/>
            </w:tcBorders>
            <w:shd w:val="clear" w:color="auto" w:fill="auto"/>
          </w:tcPr>
          <w:p w14:paraId="6BB5766E"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2B8D5BAA"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14:paraId="69024C6A"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1,78</w:t>
            </w:r>
          </w:p>
        </w:tc>
        <w:tc>
          <w:tcPr>
            <w:tcW w:w="850" w:type="dxa"/>
            <w:tcBorders>
              <w:top w:val="single" w:sz="4" w:space="0" w:color="auto"/>
              <w:left w:val="nil"/>
              <w:bottom w:val="single" w:sz="4" w:space="0" w:color="auto"/>
              <w:right w:val="single" w:sz="4" w:space="0" w:color="auto"/>
            </w:tcBorders>
            <w:shd w:val="clear" w:color="auto" w:fill="auto"/>
            <w:vAlign w:val="center"/>
          </w:tcPr>
          <w:p w14:paraId="183A7F89"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1,91</w:t>
            </w:r>
          </w:p>
        </w:tc>
        <w:tc>
          <w:tcPr>
            <w:tcW w:w="851" w:type="dxa"/>
            <w:tcBorders>
              <w:top w:val="single" w:sz="4" w:space="0" w:color="auto"/>
              <w:left w:val="nil"/>
              <w:bottom w:val="single" w:sz="4" w:space="0" w:color="auto"/>
              <w:right w:val="single" w:sz="4" w:space="0" w:color="auto"/>
            </w:tcBorders>
            <w:shd w:val="clear" w:color="auto" w:fill="auto"/>
            <w:vAlign w:val="center"/>
          </w:tcPr>
          <w:p w14:paraId="173B7C5F"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93</w:t>
            </w:r>
          </w:p>
        </w:tc>
        <w:tc>
          <w:tcPr>
            <w:tcW w:w="1418" w:type="dxa"/>
            <w:vMerge w:val="restart"/>
            <w:tcBorders>
              <w:top w:val="single" w:sz="4" w:space="0" w:color="auto"/>
              <w:left w:val="nil"/>
              <w:bottom w:val="single" w:sz="4" w:space="0" w:color="auto"/>
              <w:right w:val="single" w:sz="4" w:space="0" w:color="auto"/>
            </w:tcBorders>
            <w:shd w:val="clear" w:color="auto" w:fill="auto"/>
            <w:vAlign w:val="center"/>
          </w:tcPr>
          <w:p w14:paraId="601EF491"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Не достигнут (Недостижение целевого значения показателя вызвано незнание ПДД, вождение в нетрезвом виде, использование телефона за рулем, превышение скорости, несоблюдение правил безопасности, плохое состояние и </w:t>
            </w:r>
            <w:r w:rsidRPr="004B227C">
              <w:rPr>
                <w:rFonts w:ascii="PT Astra Serif" w:eastAsia="Times New Roman" w:hAnsi="PT Astra Serif" w:cs="PT Astra Serif"/>
                <w:lang w:eastAsia="ru-RU"/>
              </w:rPr>
              <w:lastRenderedPageBreak/>
              <w:t>проектирование дорог, сокращение личного состава в ГИБДД, неправильная организация пешеходных переходов)</w:t>
            </w:r>
          </w:p>
        </w:tc>
      </w:tr>
      <w:tr w:rsidR="004B227C" w:rsidRPr="004B227C" w14:paraId="485B0B1C" w14:textId="77777777" w:rsidTr="00F01E55">
        <w:trPr>
          <w:trHeight w:val="99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BBA3C57"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32A9CB78"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Количество погибших </w:t>
            </w:r>
            <w:proofErr w:type="gramStart"/>
            <w:r w:rsidRPr="004B227C">
              <w:rPr>
                <w:rFonts w:ascii="PT Astra Serif" w:eastAsia="Times New Roman" w:hAnsi="PT Astra Serif" w:cs="PT Astra Serif"/>
                <w:lang w:eastAsia="ru-RU"/>
              </w:rPr>
              <w:t>в</w:t>
            </w:r>
            <w:proofErr w:type="gramEnd"/>
          </w:p>
          <w:p w14:paraId="36EF89CB"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дорожно-транспортных</w:t>
            </w:r>
          </w:p>
          <w:p w14:paraId="1E860A5D"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 xml:space="preserve">происшествиях, человек </w:t>
            </w:r>
            <w:proofErr w:type="gramStart"/>
            <w:r w:rsidRPr="004B227C">
              <w:rPr>
                <w:rFonts w:ascii="PT Astra Serif" w:eastAsia="Times New Roman" w:hAnsi="PT Astra Serif" w:cs="PT Astra Serif"/>
                <w:lang w:eastAsia="ru-RU"/>
              </w:rPr>
              <w:t>на</w:t>
            </w:r>
            <w:proofErr w:type="gramEnd"/>
          </w:p>
          <w:p w14:paraId="17484E8E"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100 тысяч населения</w:t>
            </w:r>
          </w:p>
        </w:tc>
        <w:tc>
          <w:tcPr>
            <w:tcW w:w="1701" w:type="dxa"/>
            <w:tcBorders>
              <w:top w:val="single" w:sz="4" w:space="0" w:color="auto"/>
              <w:left w:val="nil"/>
              <w:bottom w:val="single" w:sz="4" w:space="0" w:color="auto"/>
              <w:right w:val="single" w:sz="4" w:space="0" w:color="auto"/>
            </w:tcBorders>
            <w:shd w:val="clear" w:color="auto" w:fill="auto"/>
          </w:tcPr>
          <w:p w14:paraId="4BFA5CFA"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Департамент транспорта, дорожной деятельности и связи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5ECDAFEC"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чел.</w:t>
            </w:r>
          </w:p>
        </w:tc>
        <w:tc>
          <w:tcPr>
            <w:tcW w:w="850" w:type="dxa"/>
            <w:tcBorders>
              <w:top w:val="single" w:sz="4" w:space="0" w:color="auto"/>
              <w:left w:val="nil"/>
              <w:bottom w:val="single" w:sz="4" w:space="0" w:color="auto"/>
              <w:right w:val="single" w:sz="4" w:space="0" w:color="auto"/>
            </w:tcBorders>
            <w:shd w:val="clear" w:color="auto" w:fill="auto"/>
            <w:vAlign w:val="center"/>
          </w:tcPr>
          <w:p w14:paraId="13E2C70E"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6,58</w:t>
            </w:r>
          </w:p>
        </w:tc>
        <w:tc>
          <w:tcPr>
            <w:tcW w:w="850" w:type="dxa"/>
            <w:tcBorders>
              <w:top w:val="single" w:sz="4" w:space="0" w:color="auto"/>
              <w:left w:val="nil"/>
              <w:bottom w:val="single" w:sz="4" w:space="0" w:color="auto"/>
              <w:right w:val="single" w:sz="4" w:space="0" w:color="auto"/>
            </w:tcBorders>
            <w:shd w:val="clear" w:color="auto" w:fill="auto"/>
            <w:vAlign w:val="center"/>
          </w:tcPr>
          <w:p w14:paraId="7DFB2126" w14:textId="77777777" w:rsidR="003121C6" w:rsidRPr="004B227C" w:rsidRDefault="003121C6" w:rsidP="004B227C">
            <w:pPr>
              <w:spacing w:after="0" w:line="240" w:lineRule="auto"/>
              <w:jc w:val="center"/>
              <w:rPr>
                <w:rFonts w:ascii="PT Astra Serif" w:eastAsia="Times New Roman" w:hAnsi="PT Astra Serif" w:cs="PT Astra Serif"/>
                <w:lang w:eastAsia="ru-RU"/>
              </w:rPr>
            </w:pPr>
            <w:r w:rsidRPr="004B227C">
              <w:rPr>
                <w:rFonts w:ascii="PT Astra Serif" w:eastAsia="Times New Roman" w:hAnsi="PT Astra Serif" w:cs="PT Astra Serif"/>
                <w:lang w:eastAsia="ru-RU"/>
              </w:rPr>
              <w:t>7,39</w:t>
            </w:r>
          </w:p>
        </w:tc>
        <w:tc>
          <w:tcPr>
            <w:tcW w:w="851" w:type="dxa"/>
            <w:tcBorders>
              <w:top w:val="single" w:sz="4" w:space="0" w:color="auto"/>
              <w:left w:val="nil"/>
              <w:bottom w:val="single" w:sz="4" w:space="0" w:color="auto"/>
              <w:right w:val="single" w:sz="4" w:space="0" w:color="auto"/>
            </w:tcBorders>
            <w:shd w:val="clear" w:color="auto" w:fill="auto"/>
            <w:vAlign w:val="center"/>
          </w:tcPr>
          <w:p w14:paraId="2633B06F"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89</w:t>
            </w:r>
          </w:p>
        </w:tc>
        <w:tc>
          <w:tcPr>
            <w:tcW w:w="1418" w:type="dxa"/>
            <w:vMerge/>
            <w:tcBorders>
              <w:top w:val="single" w:sz="4" w:space="0" w:color="auto"/>
              <w:left w:val="nil"/>
              <w:bottom w:val="single" w:sz="4" w:space="0" w:color="auto"/>
              <w:right w:val="single" w:sz="4" w:space="0" w:color="auto"/>
            </w:tcBorders>
            <w:shd w:val="clear" w:color="auto" w:fill="auto"/>
            <w:vAlign w:val="center"/>
          </w:tcPr>
          <w:p w14:paraId="28044F18" w14:textId="77777777" w:rsidR="003121C6" w:rsidRPr="004B227C" w:rsidRDefault="003121C6" w:rsidP="004B227C">
            <w:pPr>
              <w:spacing w:after="0" w:line="240" w:lineRule="auto"/>
              <w:jc w:val="both"/>
              <w:rPr>
                <w:rFonts w:ascii="PT Astra Serif" w:eastAsia="Times New Roman" w:hAnsi="PT Astra Serif" w:cs="PT Astra Serif"/>
                <w:lang w:eastAsia="ru-RU"/>
              </w:rPr>
            </w:pPr>
          </w:p>
        </w:tc>
      </w:tr>
      <w:tr w:rsidR="004B227C" w:rsidRPr="004B227C" w14:paraId="31B899C0" w14:textId="77777777" w:rsidTr="00F01E55">
        <w:trPr>
          <w:trHeight w:val="401"/>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7C5FE45" w14:textId="77777777" w:rsidR="003121C6" w:rsidRPr="004B227C" w:rsidRDefault="003121C6" w:rsidP="004B227C">
            <w:pPr>
              <w:spacing w:after="0" w:line="240" w:lineRule="auto"/>
              <w:jc w:val="center"/>
              <w:rPr>
                <w:rFonts w:ascii="PT Astra Serif" w:eastAsia="Times New Roman" w:hAnsi="PT Astra Serif" w:cs="Calibri"/>
                <w:b/>
                <w:bCs/>
                <w:lang w:eastAsia="ru-RU"/>
              </w:rPr>
            </w:pPr>
            <w:r w:rsidRPr="004B227C">
              <w:rPr>
                <w:rFonts w:ascii="PT Astra Serif" w:eastAsia="Times New Roman" w:hAnsi="PT Astra Serif" w:cs="Calibri"/>
                <w:b/>
                <w:bCs/>
                <w:lang w:eastAsia="ru-RU"/>
              </w:rPr>
              <w:lastRenderedPageBreak/>
              <w:t>ГП «</w:t>
            </w:r>
            <w:r w:rsidRPr="004B227C">
              <w:rPr>
                <w:rFonts w:ascii="PT Astra Serif" w:hAnsi="PT Astra Serif" w:cs="Times New Roman"/>
                <w:b/>
                <w:bCs/>
              </w:rPr>
              <w:t>Развитие коммунальной инфраструктуры Томской области</w:t>
            </w:r>
            <w:r w:rsidRPr="004B227C">
              <w:rPr>
                <w:rFonts w:ascii="PT Astra Serif" w:eastAsia="Times New Roman" w:hAnsi="PT Astra Serif" w:cs="Calibri"/>
                <w:b/>
                <w:bCs/>
                <w:lang w:eastAsia="ru-RU"/>
              </w:rPr>
              <w:t>»</w:t>
            </w:r>
          </w:p>
        </w:tc>
      </w:tr>
      <w:tr w:rsidR="004B227C" w:rsidRPr="004B227C" w14:paraId="1C718831" w14:textId="77777777" w:rsidTr="00F01E55">
        <w:trPr>
          <w:trHeight w:val="354"/>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1EF17D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w:t>
            </w:r>
            <w:r w:rsidRPr="004B227C">
              <w:rPr>
                <w:rFonts w:ascii="PT Astra Serif" w:eastAsia="Times New Roman" w:hAnsi="PT Astra Serif" w:cs="Times New Roman"/>
                <w:bCs/>
                <w:iCs/>
              </w:rPr>
              <w:t>Жилье и городская среда</w:t>
            </w:r>
            <w:r w:rsidRPr="004B227C">
              <w:rPr>
                <w:rFonts w:ascii="PT Astra Serif" w:eastAsia="Times New Roman" w:hAnsi="PT Astra Serif" w:cs="Calibri"/>
                <w:lang w:eastAsia="ru-RU"/>
              </w:rPr>
              <w:t>»</w:t>
            </w:r>
          </w:p>
        </w:tc>
      </w:tr>
      <w:tr w:rsidR="004B227C" w:rsidRPr="004B227C" w14:paraId="0AEBECB1" w14:textId="77777777" w:rsidTr="00F01E55">
        <w:trPr>
          <w:trHeight w:val="401"/>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A827C6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«Чистая вода»</w:t>
            </w:r>
          </w:p>
        </w:tc>
      </w:tr>
      <w:tr w:rsidR="004B227C" w:rsidRPr="004B227C" w14:paraId="21317118" w14:textId="77777777" w:rsidTr="00F01E55">
        <w:trPr>
          <w:trHeight w:val="99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E3F14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w:t>
            </w:r>
          </w:p>
        </w:tc>
        <w:tc>
          <w:tcPr>
            <w:tcW w:w="2835" w:type="dxa"/>
            <w:tcBorders>
              <w:top w:val="single" w:sz="4" w:space="0" w:color="auto"/>
              <w:left w:val="nil"/>
              <w:bottom w:val="single" w:sz="4" w:space="0" w:color="auto"/>
              <w:right w:val="single" w:sz="4" w:space="0" w:color="auto"/>
            </w:tcBorders>
            <w:shd w:val="clear" w:color="auto" w:fill="auto"/>
            <w:vAlign w:val="center"/>
          </w:tcPr>
          <w:p w14:paraId="1EAC2CBA"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Доля населения Российской Федерации, обеспеченного качественной питьевой водой из систем централизованного водоснабжения</w:t>
            </w:r>
          </w:p>
        </w:tc>
        <w:tc>
          <w:tcPr>
            <w:tcW w:w="1701" w:type="dxa"/>
            <w:tcBorders>
              <w:top w:val="single" w:sz="4" w:space="0" w:color="auto"/>
              <w:left w:val="nil"/>
              <w:bottom w:val="single" w:sz="4" w:space="0" w:color="auto"/>
              <w:right w:val="single" w:sz="4" w:space="0" w:color="auto"/>
            </w:tcBorders>
            <w:shd w:val="clear" w:color="auto" w:fill="auto"/>
            <w:vAlign w:val="center"/>
          </w:tcPr>
          <w:p w14:paraId="4E3C9FAE" w14:textId="77777777" w:rsidR="003121C6" w:rsidRPr="004B227C" w:rsidRDefault="003121C6" w:rsidP="004B227C">
            <w:pPr>
              <w:spacing w:after="0" w:line="240" w:lineRule="auto"/>
              <w:jc w:val="center"/>
              <w:rPr>
                <w:rFonts w:ascii="PT Astra Serif" w:hAnsi="PT Astra Serif" w:cs="PT Astra Serif"/>
              </w:rPr>
            </w:pPr>
            <w:r w:rsidRPr="004B227C">
              <w:rPr>
                <w:rFonts w:ascii="PT Astra Serif" w:hAnsi="PT Astra Serif" w:cs="PT Astra Serif"/>
              </w:rPr>
              <w:t>Департамент ЖКХ и государственного жилищного надзора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6C6B453"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10008D07"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90,0</w:t>
            </w:r>
          </w:p>
        </w:tc>
        <w:tc>
          <w:tcPr>
            <w:tcW w:w="850" w:type="dxa"/>
            <w:tcBorders>
              <w:top w:val="single" w:sz="4" w:space="0" w:color="auto"/>
              <w:left w:val="nil"/>
              <w:bottom w:val="single" w:sz="4" w:space="0" w:color="auto"/>
              <w:right w:val="single" w:sz="4" w:space="0" w:color="auto"/>
            </w:tcBorders>
            <w:shd w:val="clear" w:color="auto" w:fill="auto"/>
            <w:vAlign w:val="center"/>
          </w:tcPr>
          <w:p w14:paraId="002EF3D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84,4</w:t>
            </w:r>
          </w:p>
        </w:tc>
        <w:tc>
          <w:tcPr>
            <w:tcW w:w="851" w:type="dxa"/>
            <w:tcBorders>
              <w:top w:val="single" w:sz="4" w:space="0" w:color="auto"/>
              <w:left w:val="nil"/>
              <w:bottom w:val="single" w:sz="4" w:space="0" w:color="auto"/>
              <w:right w:val="single" w:sz="4" w:space="0" w:color="auto"/>
            </w:tcBorders>
            <w:shd w:val="clear" w:color="auto" w:fill="auto"/>
            <w:vAlign w:val="center"/>
          </w:tcPr>
          <w:p w14:paraId="244DAF6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93,7</w:t>
            </w:r>
          </w:p>
        </w:tc>
        <w:tc>
          <w:tcPr>
            <w:tcW w:w="1418" w:type="dxa"/>
            <w:tcBorders>
              <w:top w:val="single" w:sz="4" w:space="0" w:color="auto"/>
              <w:left w:val="nil"/>
              <w:bottom w:val="single" w:sz="4" w:space="0" w:color="auto"/>
              <w:right w:val="single" w:sz="4" w:space="0" w:color="auto"/>
            </w:tcBorders>
            <w:shd w:val="clear" w:color="auto" w:fill="auto"/>
            <w:vAlign w:val="center"/>
          </w:tcPr>
          <w:p w14:paraId="534F385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Не достижение показателя в связи с изменением методики расчета и критериев к отобранным образцам</w:t>
            </w:r>
          </w:p>
        </w:tc>
      </w:tr>
      <w:tr w:rsidR="004B227C" w:rsidRPr="004B227C" w14:paraId="283C1AAC" w14:textId="77777777" w:rsidTr="00F01E55">
        <w:trPr>
          <w:trHeight w:val="99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CC797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2</w:t>
            </w:r>
          </w:p>
        </w:tc>
        <w:tc>
          <w:tcPr>
            <w:tcW w:w="2835" w:type="dxa"/>
            <w:tcBorders>
              <w:top w:val="single" w:sz="4" w:space="0" w:color="auto"/>
              <w:left w:val="nil"/>
              <w:bottom w:val="single" w:sz="4" w:space="0" w:color="auto"/>
              <w:right w:val="single" w:sz="4" w:space="0" w:color="auto"/>
            </w:tcBorders>
            <w:shd w:val="clear" w:color="auto" w:fill="auto"/>
            <w:vAlign w:val="center"/>
          </w:tcPr>
          <w:p w14:paraId="3F5D8D19"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Доля городского населения Российской Федерации, обеспеченного качественной питьевой водой из систем централизованного водоснабжения</w:t>
            </w:r>
          </w:p>
        </w:tc>
        <w:tc>
          <w:tcPr>
            <w:tcW w:w="1701" w:type="dxa"/>
            <w:tcBorders>
              <w:top w:val="single" w:sz="4" w:space="0" w:color="auto"/>
              <w:left w:val="nil"/>
              <w:bottom w:val="single" w:sz="4" w:space="0" w:color="auto"/>
              <w:right w:val="single" w:sz="4" w:space="0" w:color="auto"/>
            </w:tcBorders>
            <w:shd w:val="clear" w:color="auto" w:fill="auto"/>
            <w:vAlign w:val="center"/>
          </w:tcPr>
          <w:p w14:paraId="02FAC603" w14:textId="77777777" w:rsidR="003121C6" w:rsidRPr="004B227C" w:rsidRDefault="003121C6" w:rsidP="004B227C">
            <w:pPr>
              <w:spacing w:after="0" w:line="240" w:lineRule="auto"/>
              <w:jc w:val="center"/>
              <w:rPr>
                <w:rFonts w:ascii="PT Astra Serif" w:hAnsi="PT Astra Serif" w:cs="PT Astra Serif"/>
              </w:rPr>
            </w:pPr>
            <w:r w:rsidRPr="004B227C">
              <w:rPr>
                <w:rFonts w:ascii="PT Astra Serif" w:hAnsi="PT Astra Serif" w:cs="PT Astra Serif"/>
              </w:rPr>
              <w:t>Департамент ЖКХ и государственного жилищного надзора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698B1C6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18CEA2C6"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4A47453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98,8</w:t>
            </w:r>
          </w:p>
        </w:tc>
        <w:tc>
          <w:tcPr>
            <w:tcW w:w="851" w:type="dxa"/>
            <w:tcBorders>
              <w:top w:val="single" w:sz="4" w:space="0" w:color="auto"/>
              <w:left w:val="nil"/>
              <w:bottom w:val="single" w:sz="4" w:space="0" w:color="auto"/>
              <w:right w:val="single" w:sz="4" w:space="0" w:color="auto"/>
            </w:tcBorders>
            <w:shd w:val="clear" w:color="auto" w:fill="auto"/>
            <w:vAlign w:val="center"/>
          </w:tcPr>
          <w:p w14:paraId="2B384805"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98,8</w:t>
            </w:r>
          </w:p>
        </w:tc>
        <w:tc>
          <w:tcPr>
            <w:tcW w:w="1418" w:type="dxa"/>
            <w:tcBorders>
              <w:top w:val="single" w:sz="4" w:space="0" w:color="auto"/>
              <w:left w:val="nil"/>
              <w:bottom w:val="single" w:sz="4" w:space="0" w:color="auto"/>
              <w:right w:val="single" w:sz="4" w:space="0" w:color="auto"/>
            </w:tcBorders>
            <w:shd w:val="clear" w:color="auto" w:fill="auto"/>
            <w:vAlign w:val="center"/>
          </w:tcPr>
          <w:p w14:paraId="292FC242"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Не достижение показателя в связи с изменением методики расчета и критериев к отобранным образцам</w:t>
            </w:r>
          </w:p>
        </w:tc>
      </w:tr>
      <w:tr w:rsidR="004B227C" w:rsidRPr="004B227C" w14:paraId="70A8A787" w14:textId="77777777" w:rsidTr="00F01E55">
        <w:trPr>
          <w:trHeight w:val="99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D7F0E8"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3</w:t>
            </w:r>
          </w:p>
        </w:tc>
        <w:tc>
          <w:tcPr>
            <w:tcW w:w="2835" w:type="dxa"/>
            <w:tcBorders>
              <w:top w:val="single" w:sz="4" w:space="0" w:color="auto"/>
              <w:left w:val="nil"/>
              <w:bottom w:val="single" w:sz="4" w:space="0" w:color="auto"/>
              <w:right w:val="single" w:sz="4" w:space="0" w:color="auto"/>
            </w:tcBorders>
            <w:shd w:val="clear" w:color="auto" w:fill="auto"/>
            <w:vAlign w:val="center"/>
          </w:tcPr>
          <w:p w14:paraId="0B41C582" w14:textId="77777777" w:rsidR="003121C6" w:rsidRPr="004B227C" w:rsidRDefault="003121C6" w:rsidP="004B227C">
            <w:pPr>
              <w:spacing w:after="0" w:line="240" w:lineRule="auto"/>
              <w:jc w:val="both"/>
              <w:rPr>
                <w:rFonts w:ascii="PT Astra Serif" w:eastAsia="Times New Roman" w:hAnsi="PT Astra Serif" w:cs="PT Astra Serif"/>
                <w:lang w:eastAsia="ru-RU"/>
              </w:rPr>
            </w:pPr>
            <w:r w:rsidRPr="004B227C">
              <w:rPr>
                <w:rFonts w:ascii="PT Astra Serif" w:eastAsia="Times New Roman" w:hAnsi="PT Astra Serif" w:cs="PT Astra Serif"/>
                <w:lang w:eastAsia="ru-RU"/>
              </w:rPr>
              <w:t>Количество построенных и реконструированных (модернизированных) объектов питьевого водоснабжения и водоподготовки, предусмотренных региональными программами</w:t>
            </w:r>
          </w:p>
        </w:tc>
        <w:tc>
          <w:tcPr>
            <w:tcW w:w="1701" w:type="dxa"/>
            <w:tcBorders>
              <w:top w:val="single" w:sz="4" w:space="0" w:color="auto"/>
              <w:left w:val="nil"/>
              <w:bottom w:val="single" w:sz="4" w:space="0" w:color="auto"/>
              <w:right w:val="single" w:sz="4" w:space="0" w:color="auto"/>
            </w:tcBorders>
            <w:shd w:val="clear" w:color="auto" w:fill="auto"/>
            <w:vAlign w:val="center"/>
          </w:tcPr>
          <w:p w14:paraId="7542BBCE" w14:textId="77777777" w:rsidR="003121C6" w:rsidRPr="004B227C" w:rsidRDefault="003121C6" w:rsidP="004B227C">
            <w:pPr>
              <w:spacing w:after="0" w:line="240" w:lineRule="auto"/>
              <w:jc w:val="center"/>
              <w:rPr>
                <w:rFonts w:ascii="PT Astra Serif" w:hAnsi="PT Astra Serif" w:cs="PT Astra Serif"/>
              </w:rPr>
            </w:pPr>
            <w:r w:rsidRPr="004B227C">
              <w:rPr>
                <w:rFonts w:ascii="PT Astra Serif" w:hAnsi="PT Astra Serif" w:cs="PT Astra Serif"/>
              </w:rPr>
              <w:t>Департамент ЖКХ и государственного жилищного надзора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1C2BB4CA"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53C37309"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7,0</w:t>
            </w:r>
          </w:p>
        </w:tc>
        <w:tc>
          <w:tcPr>
            <w:tcW w:w="850" w:type="dxa"/>
            <w:tcBorders>
              <w:top w:val="single" w:sz="4" w:space="0" w:color="auto"/>
              <w:left w:val="nil"/>
              <w:bottom w:val="single" w:sz="4" w:space="0" w:color="auto"/>
              <w:right w:val="single" w:sz="4" w:space="0" w:color="auto"/>
            </w:tcBorders>
            <w:shd w:val="clear" w:color="auto" w:fill="auto"/>
            <w:vAlign w:val="center"/>
          </w:tcPr>
          <w:p w14:paraId="0C210F51"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6,0</w:t>
            </w:r>
          </w:p>
        </w:tc>
        <w:tc>
          <w:tcPr>
            <w:tcW w:w="851" w:type="dxa"/>
            <w:tcBorders>
              <w:top w:val="single" w:sz="4" w:space="0" w:color="auto"/>
              <w:left w:val="nil"/>
              <w:bottom w:val="single" w:sz="4" w:space="0" w:color="auto"/>
              <w:right w:val="single" w:sz="4" w:space="0" w:color="auto"/>
            </w:tcBorders>
            <w:shd w:val="clear" w:color="auto" w:fill="auto"/>
            <w:vAlign w:val="center"/>
          </w:tcPr>
          <w:p w14:paraId="6B55513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85,7</w:t>
            </w:r>
          </w:p>
        </w:tc>
        <w:tc>
          <w:tcPr>
            <w:tcW w:w="1418" w:type="dxa"/>
            <w:tcBorders>
              <w:top w:val="single" w:sz="4" w:space="0" w:color="auto"/>
              <w:left w:val="nil"/>
              <w:bottom w:val="single" w:sz="4" w:space="0" w:color="auto"/>
              <w:right w:val="single" w:sz="4" w:space="0" w:color="auto"/>
            </w:tcBorders>
            <w:shd w:val="clear" w:color="auto" w:fill="auto"/>
            <w:vAlign w:val="center"/>
          </w:tcPr>
          <w:p w14:paraId="431AA7EA" w14:textId="77777777" w:rsidR="003121C6" w:rsidRPr="004B227C" w:rsidRDefault="003121C6" w:rsidP="004B227C">
            <w:pPr>
              <w:spacing w:after="0" w:line="240" w:lineRule="auto"/>
              <w:jc w:val="center"/>
              <w:rPr>
                <w:rFonts w:ascii="PT Astra Serif" w:eastAsia="Times New Roman" w:hAnsi="PT Astra Serif" w:cs="Calibri"/>
                <w:lang w:eastAsia="ru-RU"/>
              </w:rPr>
            </w:pPr>
            <w:proofErr w:type="gramStart"/>
            <w:r w:rsidRPr="004B227C">
              <w:rPr>
                <w:rFonts w:ascii="PT Astra Serif" w:eastAsia="Times New Roman" w:hAnsi="PT Astra Serif" w:cs="Calibri"/>
                <w:lang w:eastAsia="ru-RU"/>
              </w:rPr>
              <w:t>Не достижение</w:t>
            </w:r>
            <w:proofErr w:type="gramEnd"/>
            <w:r w:rsidRPr="004B227C">
              <w:rPr>
                <w:rFonts w:ascii="PT Astra Serif" w:eastAsia="Times New Roman" w:hAnsi="PT Astra Serif" w:cs="Calibri"/>
                <w:lang w:eastAsia="ru-RU"/>
              </w:rPr>
              <w:t xml:space="preserve"> показателя в связи с возникновением сложных условий производства работ (невозможно выполнить работу методом </w:t>
            </w:r>
            <w:r w:rsidRPr="004B227C">
              <w:rPr>
                <w:rFonts w:ascii="PT Astra Serif" w:eastAsia="Times New Roman" w:hAnsi="PT Astra Serif" w:cs="Calibri"/>
                <w:lang w:eastAsia="ru-RU"/>
              </w:rPr>
              <w:lastRenderedPageBreak/>
              <w:t xml:space="preserve">прокола ввиду наличия уплотненных насыпных грунтов). </w:t>
            </w:r>
          </w:p>
        </w:tc>
      </w:tr>
      <w:tr w:rsidR="004B227C" w:rsidRPr="004B227C" w14:paraId="73A40799" w14:textId="77777777" w:rsidTr="00F01E55">
        <w:trPr>
          <w:trHeight w:val="401"/>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12FD8FC" w14:textId="77777777" w:rsidR="003121C6" w:rsidRPr="004B227C" w:rsidRDefault="003121C6" w:rsidP="004B227C">
            <w:pPr>
              <w:spacing w:after="0" w:line="240" w:lineRule="auto"/>
              <w:jc w:val="center"/>
              <w:rPr>
                <w:rFonts w:ascii="PT Astra Serif" w:eastAsia="Times New Roman" w:hAnsi="PT Astra Serif" w:cs="Calibri"/>
                <w:b/>
                <w:bCs/>
                <w:lang w:eastAsia="ru-RU"/>
              </w:rPr>
            </w:pPr>
            <w:r w:rsidRPr="004B227C">
              <w:rPr>
                <w:rFonts w:ascii="PT Astra Serif" w:eastAsia="Times New Roman" w:hAnsi="PT Astra Serif" w:cs="Calibri"/>
                <w:b/>
                <w:bCs/>
                <w:lang w:eastAsia="ru-RU"/>
              </w:rPr>
              <w:lastRenderedPageBreak/>
              <w:t>ГП «</w:t>
            </w:r>
            <w:r w:rsidRPr="004B227C">
              <w:rPr>
                <w:rFonts w:ascii="PT Astra Serif" w:hAnsi="PT Astra Serif" w:cs="Times New Roman"/>
                <w:b/>
                <w:bCs/>
              </w:rPr>
              <w:t>Развитие информационного общества Томской области</w:t>
            </w:r>
            <w:r w:rsidRPr="004B227C">
              <w:rPr>
                <w:rFonts w:ascii="PT Astra Serif" w:eastAsia="Times New Roman" w:hAnsi="PT Astra Serif" w:cs="Calibri"/>
                <w:b/>
                <w:bCs/>
                <w:lang w:eastAsia="ru-RU"/>
              </w:rPr>
              <w:t>»</w:t>
            </w:r>
          </w:p>
        </w:tc>
      </w:tr>
      <w:tr w:rsidR="004B227C" w:rsidRPr="004B227C" w14:paraId="66B452DF" w14:textId="77777777" w:rsidTr="00F01E55">
        <w:trPr>
          <w:trHeight w:val="354"/>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6C4606E"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Национальный проект «</w:t>
            </w:r>
            <w:r w:rsidRPr="004B227C">
              <w:rPr>
                <w:rFonts w:ascii="PT Astra Serif" w:eastAsia="Times New Roman" w:hAnsi="PT Astra Serif" w:cs="Times New Roman"/>
                <w:bCs/>
                <w:iCs/>
              </w:rPr>
              <w:t>Цифровая экономика</w:t>
            </w:r>
            <w:r w:rsidRPr="004B227C">
              <w:rPr>
                <w:rFonts w:ascii="PT Astra Serif" w:eastAsia="Times New Roman" w:hAnsi="PT Astra Serif" w:cs="Calibri"/>
                <w:lang w:eastAsia="ru-RU"/>
              </w:rPr>
              <w:t>»</w:t>
            </w:r>
          </w:p>
        </w:tc>
      </w:tr>
      <w:tr w:rsidR="004B227C" w:rsidRPr="004B227C" w14:paraId="4CB98147" w14:textId="77777777" w:rsidTr="00F01E55">
        <w:trPr>
          <w:trHeight w:val="401"/>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EDC190B"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«Цифровое государственное управление»</w:t>
            </w:r>
          </w:p>
        </w:tc>
      </w:tr>
      <w:tr w:rsidR="004B227C" w:rsidRPr="004B227C" w14:paraId="71B59915" w14:textId="77777777" w:rsidTr="00F01E55">
        <w:trPr>
          <w:trHeight w:val="48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A1692C"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24C716F"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Уровень удовлетворенности качеством предоставления массовых социально значимых государственных и муниципальных услуг</w:t>
            </w:r>
          </w:p>
        </w:tc>
        <w:tc>
          <w:tcPr>
            <w:tcW w:w="1701" w:type="dxa"/>
            <w:tcBorders>
              <w:top w:val="nil"/>
              <w:left w:val="nil"/>
              <w:bottom w:val="single" w:sz="4" w:space="0" w:color="auto"/>
              <w:right w:val="single" w:sz="4" w:space="0" w:color="auto"/>
            </w:tcBorders>
            <w:shd w:val="clear" w:color="auto" w:fill="auto"/>
            <w:vAlign w:val="center"/>
          </w:tcPr>
          <w:p w14:paraId="29A88EDC"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цифровой трансформации</w:t>
            </w:r>
            <w:r w:rsidRPr="004B227C">
              <w:rPr>
                <w:rFonts w:ascii="PT Astra Serif" w:eastAsia="Times New Roman" w:hAnsi="PT Astra Serif" w:cs="Times New Roman"/>
                <w:bCs/>
                <w:lang w:eastAsia="ru-RU"/>
              </w:rPr>
              <w:br/>
              <w:t>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427D581A"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балл</w:t>
            </w:r>
          </w:p>
        </w:tc>
        <w:tc>
          <w:tcPr>
            <w:tcW w:w="850" w:type="dxa"/>
            <w:tcBorders>
              <w:top w:val="nil"/>
              <w:left w:val="nil"/>
              <w:bottom w:val="single" w:sz="4" w:space="0" w:color="auto"/>
              <w:right w:val="single" w:sz="4" w:space="0" w:color="auto"/>
            </w:tcBorders>
            <w:shd w:val="clear" w:color="auto" w:fill="auto"/>
            <w:vAlign w:val="center"/>
          </w:tcPr>
          <w:p w14:paraId="5DA9B08A"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3,8</w:t>
            </w:r>
          </w:p>
        </w:tc>
        <w:tc>
          <w:tcPr>
            <w:tcW w:w="850" w:type="dxa"/>
            <w:tcBorders>
              <w:top w:val="nil"/>
              <w:left w:val="nil"/>
              <w:bottom w:val="single" w:sz="4" w:space="0" w:color="auto"/>
              <w:right w:val="single" w:sz="4" w:space="0" w:color="auto"/>
            </w:tcBorders>
            <w:shd w:val="clear" w:color="auto" w:fill="auto"/>
            <w:vAlign w:val="center"/>
          </w:tcPr>
          <w:p w14:paraId="51E688D4"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3,9</w:t>
            </w:r>
          </w:p>
        </w:tc>
        <w:tc>
          <w:tcPr>
            <w:tcW w:w="851" w:type="dxa"/>
            <w:tcBorders>
              <w:top w:val="nil"/>
              <w:left w:val="nil"/>
              <w:bottom w:val="single" w:sz="4" w:space="0" w:color="auto"/>
              <w:right w:val="single" w:sz="4" w:space="0" w:color="auto"/>
            </w:tcBorders>
            <w:shd w:val="clear" w:color="auto" w:fill="auto"/>
            <w:vAlign w:val="center"/>
          </w:tcPr>
          <w:p w14:paraId="141C2009" w14:textId="77777777" w:rsidR="003121C6" w:rsidRPr="004B227C" w:rsidRDefault="00820EF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1605A5C8"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Достигнут </w:t>
            </w:r>
          </w:p>
        </w:tc>
      </w:tr>
      <w:tr w:rsidR="004B227C" w:rsidRPr="004B227C" w14:paraId="24B11C9B" w14:textId="77777777" w:rsidTr="00F01E55">
        <w:trPr>
          <w:trHeight w:val="197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BEBA01"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5F2B07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массовых социально значимых государственных и муниципальных услуг в электронном виде, предоставляемых с использованием ЕПГУ, от общего количества таких услуг, предоставляемых в электронном виде</w:t>
            </w:r>
          </w:p>
        </w:tc>
        <w:tc>
          <w:tcPr>
            <w:tcW w:w="1701" w:type="dxa"/>
            <w:tcBorders>
              <w:top w:val="nil"/>
              <w:left w:val="nil"/>
              <w:bottom w:val="single" w:sz="4" w:space="0" w:color="auto"/>
              <w:right w:val="single" w:sz="4" w:space="0" w:color="auto"/>
            </w:tcBorders>
            <w:shd w:val="clear" w:color="auto" w:fill="auto"/>
            <w:vAlign w:val="center"/>
          </w:tcPr>
          <w:p w14:paraId="5A68F250"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цифровой трансформации</w:t>
            </w:r>
            <w:r w:rsidRPr="004B227C">
              <w:rPr>
                <w:rFonts w:ascii="PT Astra Serif" w:eastAsia="Times New Roman" w:hAnsi="PT Astra Serif" w:cs="Times New Roman"/>
                <w:bCs/>
                <w:lang w:eastAsia="ru-RU"/>
              </w:rPr>
              <w:br/>
              <w:t>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0724D78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850" w:type="dxa"/>
            <w:tcBorders>
              <w:top w:val="nil"/>
              <w:left w:val="nil"/>
              <w:bottom w:val="single" w:sz="4" w:space="0" w:color="auto"/>
              <w:right w:val="single" w:sz="4" w:space="0" w:color="auto"/>
            </w:tcBorders>
            <w:shd w:val="clear" w:color="auto" w:fill="auto"/>
            <w:vAlign w:val="center"/>
          </w:tcPr>
          <w:p w14:paraId="2B6D488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50</w:t>
            </w:r>
            <w:r w:rsidR="00820EF5" w:rsidRPr="004B227C">
              <w:rPr>
                <w:rFonts w:ascii="PT Astra Serif" w:eastAsia="Times New Roman" w:hAnsi="PT Astra Serif" w:cs="Times New Roman"/>
                <w:bCs/>
                <w:lang w:eastAsia="ru-RU"/>
              </w:rPr>
              <w:t>,0</w:t>
            </w:r>
          </w:p>
        </w:tc>
        <w:tc>
          <w:tcPr>
            <w:tcW w:w="850" w:type="dxa"/>
            <w:tcBorders>
              <w:top w:val="nil"/>
              <w:left w:val="nil"/>
              <w:bottom w:val="single" w:sz="4" w:space="0" w:color="auto"/>
              <w:right w:val="single" w:sz="4" w:space="0" w:color="auto"/>
            </w:tcBorders>
            <w:shd w:val="clear" w:color="auto" w:fill="auto"/>
            <w:vAlign w:val="center"/>
          </w:tcPr>
          <w:p w14:paraId="1A84783A"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50</w:t>
            </w:r>
            <w:r w:rsidR="00820EF5" w:rsidRPr="004B227C">
              <w:rPr>
                <w:rFonts w:ascii="PT Astra Serif" w:eastAsia="Times New Roman" w:hAnsi="PT Astra Serif" w:cs="Times New Roman"/>
                <w:bCs/>
                <w:lang w:eastAsia="ru-RU"/>
              </w:rPr>
              <w:t>,0</w:t>
            </w:r>
          </w:p>
        </w:tc>
        <w:tc>
          <w:tcPr>
            <w:tcW w:w="851" w:type="dxa"/>
            <w:tcBorders>
              <w:top w:val="nil"/>
              <w:left w:val="nil"/>
              <w:bottom w:val="single" w:sz="4" w:space="0" w:color="auto"/>
              <w:right w:val="single" w:sz="4" w:space="0" w:color="auto"/>
            </w:tcBorders>
            <w:shd w:val="clear" w:color="auto" w:fill="auto"/>
            <w:vAlign w:val="center"/>
          </w:tcPr>
          <w:p w14:paraId="67051558" w14:textId="77777777" w:rsidR="003121C6" w:rsidRPr="004B227C" w:rsidRDefault="00820EF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418" w:type="dxa"/>
            <w:tcBorders>
              <w:top w:val="nil"/>
              <w:left w:val="nil"/>
              <w:bottom w:val="single" w:sz="4" w:space="0" w:color="auto"/>
              <w:right w:val="single" w:sz="4" w:space="0" w:color="auto"/>
            </w:tcBorders>
            <w:shd w:val="clear" w:color="auto" w:fill="auto"/>
            <w:vAlign w:val="center"/>
          </w:tcPr>
          <w:p w14:paraId="4910CDB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Достигнут </w:t>
            </w:r>
          </w:p>
        </w:tc>
      </w:tr>
      <w:tr w:rsidR="004B227C" w:rsidRPr="004B227C" w14:paraId="65FBDB99" w14:textId="77777777" w:rsidTr="00F01E55">
        <w:trPr>
          <w:trHeight w:val="16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A33D73"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794822"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Количество видов сведений, предоставляемых в режиме онлайн органами государственной власти в рамках межведомственного взаимодействия при предоставлении государственных услуг и исполнения функций, в том числе коммерческих организаций в соответствии с законодательством</w:t>
            </w:r>
          </w:p>
        </w:tc>
        <w:tc>
          <w:tcPr>
            <w:tcW w:w="1701" w:type="dxa"/>
            <w:tcBorders>
              <w:top w:val="nil"/>
              <w:left w:val="nil"/>
              <w:bottom w:val="single" w:sz="4" w:space="0" w:color="auto"/>
              <w:right w:val="single" w:sz="4" w:space="0" w:color="auto"/>
            </w:tcBorders>
            <w:shd w:val="clear" w:color="auto" w:fill="auto"/>
            <w:vAlign w:val="center"/>
          </w:tcPr>
          <w:p w14:paraId="35D114A6"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цифровой трансформации</w:t>
            </w:r>
            <w:r w:rsidRPr="004B227C">
              <w:rPr>
                <w:rFonts w:ascii="PT Astra Serif" w:eastAsia="Times New Roman" w:hAnsi="PT Astra Serif" w:cs="Times New Roman"/>
                <w:bCs/>
                <w:lang w:eastAsia="ru-RU"/>
              </w:rPr>
              <w:br/>
              <w:t>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3111E50B"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усл.ед.</w:t>
            </w:r>
          </w:p>
        </w:tc>
        <w:tc>
          <w:tcPr>
            <w:tcW w:w="850" w:type="dxa"/>
            <w:tcBorders>
              <w:top w:val="nil"/>
              <w:left w:val="nil"/>
              <w:bottom w:val="single" w:sz="4" w:space="0" w:color="auto"/>
              <w:right w:val="single" w:sz="4" w:space="0" w:color="auto"/>
            </w:tcBorders>
            <w:shd w:val="clear" w:color="auto" w:fill="auto"/>
            <w:vAlign w:val="center"/>
          </w:tcPr>
          <w:p w14:paraId="168CAE71"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850" w:type="dxa"/>
            <w:tcBorders>
              <w:top w:val="nil"/>
              <w:left w:val="nil"/>
              <w:bottom w:val="single" w:sz="4" w:space="0" w:color="auto"/>
              <w:right w:val="single" w:sz="4" w:space="0" w:color="auto"/>
            </w:tcBorders>
            <w:shd w:val="clear" w:color="auto" w:fill="auto"/>
            <w:vAlign w:val="center"/>
          </w:tcPr>
          <w:p w14:paraId="2E0CD78E"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851" w:type="dxa"/>
            <w:tcBorders>
              <w:top w:val="nil"/>
              <w:left w:val="nil"/>
              <w:bottom w:val="single" w:sz="4" w:space="0" w:color="auto"/>
              <w:right w:val="single" w:sz="4" w:space="0" w:color="auto"/>
            </w:tcBorders>
            <w:shd w:val="clear" w:color="auto" w:fill="auto"/>
            <w:vAlign w:val="center"/>
          </w:tcPr>
          <w:p w14:paraId="3DB62666"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100,0</w:t>
            </w:r>
          </w:p>
        </w:tc>
        <w:tc>
          <w:tcPr>
            <w:tcW w:w="1418" w:type="dxa"/>
            <w:tcBorders>
              <w:top w:val="nil"/>
              <w:left w:val="nil"/>
              <w:bottom w:val="single" w:sz="4" w:space="0" w:color="auto"/>
              <w:right w:val="single" w:sz="4" w:space="0" w:color="auto"/>
            </w:tcBorders>
            <w:shd w:val="clear" w:color="auto" w:fill="auto"/>
            <w:vAlign w:val="center"/>
          </w:tcPr>
          <w:p w14:paraId="0FEBD94B"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Достигнут </w:t>
            </w:r>
          </w:p>
        </w:tc>
      </w:tr>
      <w:tr w:rsidR="004B227C" w:rsidRPr="004B227C" w14:paraId="5F7CCA32" w14:textId="77777777" w:rsidTr="00F01E55">
        <w:trPr>
          <w:trHeight w:val="19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A24761F"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3D42834"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Доля зарегистрированных пользователей ЕПГУ, использующих сервисы ЕПГУ в текущем году в целях получения государственных и муниципальных услуг в электронном виде, от общего числа зарегистрированных </w:t>
            </w:r>
            <w:r w:rsidRPr="004B227C">
              <w:rPr>
                <w:rFonts w:ascii="PT Astra Serif" w:eastAsia="Times New Roman" w:hAnsi="PT Astra Serif" w:cs="Times New Roman"/>
                <w:bCs/>
                <w:lang w:eastAsia="ru-RU"/>
              </w:rPr>
              <w:lastRenderedPageBreak/>
              <w:t>пользователей ЕПГУ</w:t>
            </w:r>
          </w:p>
        </w:tc>
        <w:tc>
          <w:tcPr>
            <w:tcW w:w="1701" w:type="dxa"/>
            <w:tcBorders>
              <w:top w:val="nil"/>
              <w:left w:val="nil"/>
              <w:bottom w:val="single" w:sz="4" w:space="0" w:color="auto"/>
              <w:right w:val="single" w:sz="4" w:space="0" w:color="auto"/>
            </w:tcBorders>
            <w:shd w:val="clear" w:color="auto" w:fill="auto"/>
            <w:vAlign w:val="center"/>
          </w:tcPr>
          <w:p w14:paraId="6D171B6B"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Департамент цифровой трансформации</w:t>
            </w:r>
            <w:r w:rsidRPr="004B227C">
              <w:rPr>
                <w:rFonts w:ascii="PT Astra Serif" w:eastAsia="Times New Roman" w:hAnsi="PT Astra Serif" w:cs="Times New Roman"/>
                <w:bCs/>
                <w:lang w:eastAsia="ru-RU"/>
              </w:rPr>
              <w:br/>
              <w:t>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2A83D17B"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850" w:type="dxa"/>
            <w:tcBorders>
              <w:top w:val="nil"/>
              <w:left w:val="nil"/>
              <w:bottom w:val="single" w:sz="4" w:space="0" w:color="auto"/>
              <w:right w:val="single" w:sz="4" w:space="0" w:color="auto"/>
            </w:tcBorders>
            <w:shd w:val="clear" w:color="auto" w:fill="auto"/>
            <w:vAlign w:val="center"/>
          </w:tcPr>
          <w:p w14:paraId="1E082E08"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50</w:t>
            </w:r>
            <w:r w:rsidR="00820EF5" w:rsidRPr="004B227C">
              <w:rPr>
                <w:rFonts w:ascii="PT Astra Serif" w:eastAsia="Times New Roman" w:hAnsi="PT Astra Serif" w:cs="Times New Roman"/>
                <w:bCs/>
                <w:lang w:eastAsia="ru-RU"/>
              </w:rPr>
              <w:t>,0</w:t>
            </w:r>
          </w:p>
        </w:tc>
        <w:tc>
          <w:tcPr>
            <w:tcW w:w="850" w:type="dxa"/>
            <w:tcBorders>
              <w:top w:val="nil"/>
              <w:left w:val="nil"/>
              <w:bottom w:val="single" w:sz="4" w:space="0" w:color="auto"/>
              <w:right w:val="single" w:sz="4" w:space="0" w:color="auto"/>
            </w:tcBorders>
            <w:shd w:val="clear" w:color="auto" w:fill="auto"/>
            <w:vAlign w:val="center"/>
          </w:tcPr>
          <w:p w14:paraId="3ADAB44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69,5</w:t>
            </w:r>
          </w:p>
        </w:tc>
        <w:tc>
          <w:tcPr>
            <w:tcW w:w="851" w:type="dxa"/>
            <w:tcBorders>
              <w:top w:val="nil"/>
              <w:left w:val="nil"/>
              <w:bottom w:val="single" w:sz="4" w:space="0" w:color="auto"/>
              <w:right w:val="single" w:sz="4" w:space="0" w:color="auto"/>
            </w:tcBorders>
            <w:shd w:val="clear" w:color="auto" w:fill="auto"/>
            <w:vAlign w:val="center"/>
          </w:tcPr>
          <w:p w14:paraId="73432404"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139,0</w:t>
            </w:r>
          </w:p>
        </w:tc>
        <w:tc>
          <w:tcPr>
            <w:tcW w:w="1418" w:type="dxa"/>
            <w:tcBorders>
              <w:top w:val="nil"/>
              <w:left w:val="nil"/>
              <w:bottom w:val="single" w:sz="4" w:space="0" w:color="auto"/>
              <w:right w:val="single" w:sz="4" w:space="0" w:color="auto"/>
            </w:tcBorders>
            <w:shd w:val="clear" w:color="auto" w:fill="auto"/>
            <w:vAlign w:val="center"/>
          </w:tcPr>
          <w:p w14:paraId="71C9A2F0"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Достигнут </w:t>
            </w:r>
          </w:p>
        </w:tc>
      </w:tr>
      <w:tr w:rsidR="004B227C" w:rsidRPr="004B227C" w14:paraId="5EA041AA" w14:textId="77777777" w:rsidTr="00F01E55">
        <w:trPr>
          <w:trHeight w:val="62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65C77D"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8A2F2C2"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обращений за получением массовых социально значимых государственных и муниципальных услуг в электронном виде с использованием ЕПГУ, без необходимости личного посещения органов государственной власти, органов местного самоуправления и многофункциональных центров, от общего количества таких услуг</w:t>
            </w:r>
          </w:p>
        </w:tc>
        <w:tc>
          <w:tcPr>
            <w:tcW w:w="1701" w:type="dxa"/>
            <w:tcBorders>
              <w:top w:val="nil"/>
              <w:left w:val="nil"/>
              <w:bottom w:val="single" w:sz="4" w:space="0" w:color="auto"/>
              <w:right w:val="single" w:sz="4" w:space="0" w:color="auto"/>
            </w:tcBorders>
            <w:shd w:val="clear" w:color="auto" w:fill="auto"/>
            <w:vAlign w:val="center"/>
          </w:tcPr>
          <w:p w14:paraId="2E47C8FB"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цифровой трансформации</w:t>
            </w:r>
            <w:r w:rsidRPr="004B227C">
              <w:rPr>
                <w:rFonts w:ascii="PT Astra Serif" w:eastAsia="Times New Roman" w:hAnsi="PT Astra Serif" w:cs="Times New Roman"/>
                <w:bCs/>
                <w:lang w:eastAsia="ru-RU"/>
              </w:rPr>
              <w:br/>
              <w:t>Администрации Томской области</w:t>
            </w:r>
          </w:p>
        </w:tc>
        <w:tc>
          <w:tcPr>
            <w:tcW w:w="851" w:type="dxa"/>
            <w:tcBorders>
              <w:top w:val="nil"/>
              <w:left w:val="nil"/>
              <w:bottom w:val="single" w:sz="4" w:space="0" w:color="auto"/>
              <w:right w:val="single" w:sz="4" w:space="0" w:color="auto"/>
            </w:tcBorders>
            <w:shd w:val="clear" w:color="auto" w:fill="auto"/>
            <w:vAlign w:val="center"/>
          </w:tcPr>
          <w:p w14:paraId="12F60A1F"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850" w:type="dxa"/>
            <w:tcBorders>
              <w:top w:val="nil"/>
              <w:left w:val="nil"/>
              <w:bottom w:val="single" w:sz="4" w:space="0" w:color="auto"/>
              <w:right w:val="single" w:sz="4" w:space="0" w:color="auto"/>
            </w:tcBorders>
            <w:shd w:val="clear" w:color="auto" w:fill="auto"/>
            <w:vAlign w:val="center"/>
          </w:tcPr>
          <w:p w14:paraId="03EEFEF0"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30</w:t>
            </w:r>
            <w:r w:rsidR="00820EF5" w:rsidRPr="004B227C">
              <w:rPr>
                <w:rFonts w:ascii="PT Astra Serif" w:eastAsia="Times New Roman" w:hAnsi="PT Astra Serif" w:cs="Times New Roman"/>
                <w:bCs/>
                <w:lang w:eastAsia="ru-RU"/>
              </w:rPr>
              <w:t>,0</w:t>
            </w:r>
          </w:p>
        </w:tc>
        <w:tc>
          <w:tcPr>
            <w:tcW w:w="850" w:type="dxa"/>
            <w:tcBorders>
              <w:top w:val="nil"/>
              <w:left w:val="nil"/>
              <w:bottom w:val="single" w:sz="4" w:space="0" w:color="auto"/>
              <w:right w:val="single" w:sz="4" w:space="0" w:color="auto"/>
            </w:tcBorders>
            <w:shd w:val="clear" w:color="auto" w:fill="auto"/>
            <w:vAlign w:val="center"/>
          </w:tcPr>
          <w:p w14:paraId="02B6EF18"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30,47</w:t>
            </w:r>
          </w:p>
        </w:tc>
        <w:tc>
          <w:tcPr>
            <w:tcW w:w="851" w:type="dxa"/>
            <w:tcBorders>
              <w:top w:val="nil"/>
              <w:left w:val="nil"/>
              <w:bottom w:val="single" w:sz="4" w:space="0" w:color="auto"/>
              <w:right w:val="single" w:sz="4" w:space="0" w:color="auto"/>
            </w:tcBorders>
            <w:shd w:val="clear" w:color="auto" w:fill="auto"/>
            <w:vAlign w:val="center"/>
          </w:tcPr>
          <w:p w14:paraId="3EFF1E25"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101,0</w:t>
            </w:r>
          </w:p>
        </w:tc>
        <w:tc>
          <w:tcPr>
            <w:tcW w:w="1418" w:type="dxa"/>
            <w:tcBorders>
              <w:top w:val="nil"/>
              <w:left w:val="nil"/>
              <w:bottom w:val="single" w:sz="4" w:space="0" w:color="auto"/>
              <w:right w:val="single" w:sz="4" w:space="0" w:color="auto"/>
            </w:tcBorders>
            <w:shd w:val="clear" w:color="auto" w:fill="auto"/>
            <w:vAlign w:val="center"/>
          </w:tcPr>
          <w:p w14:paraId="5C3454A6"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2E38BDB2" w14:textId="77777777" w:rsidTr="00F01E55">
        <w:trPr>
          <w:trHeight w:val="169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03FD0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6</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50F19C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Количество государственных услуг, предоставляемых органами государственной власти в реестровой модели и/или в проактивном режиме с предоставлением результата в электронном виде на ЕПГУ</w:t>
            </w:r>
          </w:p>
        </w:tc>
        <w:tc>
          <w:tcPr>
            <w:tcW w:w="1701" w:type="dxa"/>
            <w:tcBorders>
              <w:top w:val="single" w:sz="4" w:space="0" w:color="auto"/>
              <w:left w:val="nil"/>
              <w:bottom w:val="single" w:sz="4" w:space="0" w:color="auto"/>
              <w:right w:val="single" w:sz="4" w:space="0" w:color="auto"/>
            </w:tcBorders>
            <w:shd w:val="clear" w:color="auto" w:fill="auto"/>
            <w:vAlign w:val="center"/>
          </w:tcPr>
          <w:p w14:paraId="6F5D13DA"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цифровой трансформации</w:t>
            </w:r>
            <w:r w:rsidRPr="004B227C">
              <w:rPr>
                <w:rFonts w:ascii="PT Astra Serif" w:eastAsia="Times New Roman" w:hAnsi="PT Astra Serif" w:cs="Times New Roman"/>
                <w:bCs/>
                <w:lang w:eastAsia="ru-RU"/>
              </w:rPr>
              <w:br/>
              <w:t>Администрации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60CF783F"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усл.ед.</w:t>
            </w:r>
          </w:p>
        </w:tc>
        <w:tc>
          <w:tcPr>
            <w:tcW w:w="850" w:type="dxa"/>
            <w:tcBorders>
              <w:top w:val="single" w:sz="4" w:space="0" w:color="auto"/>
              <w:left w:val="nil"/>
              <w:bottom w:val="single" w:sz="4" w:space="0" w:color="auto"/>
              <w:right w:val="single" w:sz="4" w:space="0" w:color="auto"/>
            </w:tcBorders>
            <w:shd w:val="clear" w:color="auto" w:fill="auto"/>
            <w:vAlign w:val="center"/>
          </w:tcPr>
          <w:p w14:paraId="1244F204"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20</w:t>
            </w:r>
          </w:p>
        </w:tc>
        <w:tc>
          <w:tcPr>
            <w:tcW w:w="850" w:type="dxa"/>
            <w:tcBorders>
              <w:top w:val="single" w:sz="4" w:space="0" w:color="auto"/>
              <w:left w:val="nil"/>
              <w:bottom w:val="single" w:sz="4" w:space="0" w:color="auto"/>
              <w:right w:val="single" w:sz="4" w:space="0" w:color="auto"/>
            </w:tcBorders>
            <w:shd w:val="clear" w:color="auto" w:fill="auto"/>
            <w:vAlign w:val="center"/>
          </w:tcPr>
          <w:p w14:paraId="7A0530DB"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89</w:t>
            </w:r>
          </w:p>
        </w:tc>
        <w:tc>
          <w:tcPr>
            <w:tcW w:w="851" w:type="dxa"/>
            <w:tcBorders>
              <w:top w:val="single" w:sz="4" w:space="0" w:color="auto"/>
              <w:left w:val="nil"/>
              <w:bottom w:val="single" w:sz="4" w:space="0" w:color="auto"/>
              <w:right w:val="single" w:sz="4" w:space="0" w:color="auto"/>
            </w:tcBorders>
            <w:shd w:val="clear" w:color="auto" w:fill="auto"/>
            <w:vAlign w:val="center"/>
          </w:tcPr>
          <w:p w14:paraId="3430449C"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445,0</w:t>
            </w:r>
          </w:p>
        </w:tc>
        <w:tc>
          <w:tcPr>
            <w:tcW w:w="1418" w:type="dxa"/>
            <w:tcBorders>
              <w:top w:val="single" w:sz="4" w:space="0" w:color="auto"/>
              <w:left w:val="nil"/>
              <w:bottom w:val="single" w:sz="4" w:space="0" w:color="auto"/>
              <w:right w:val="single" w:sz="4" w:space="0" w:color="auto"/>
            </w:tcBorders>
            <w:shd w:val="clear" w:color="auto" w:fill="auto"/>
            <w:vAlign w:val="center"/>
          </w:tcPr>
          <w:p w14:paraId="3AC4E2AC"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76E68898" w14:textId="77777777" w:rsidTr="00F01E55">
        <w:trPr>
          <w:trHeight w:val="211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D22E01"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7</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73BBC20"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расходов на закупки и/или аренду отечественного программного обеспечения и платформ от общих расходов на закупку или аренду программного обеспечения</w:t>
            </w:r>
          </w:p>
        </w:tc>
        <w:tc>
          <w:tcPr>
            <w:tcW w:w="1701" w:type="dxa"/>
            <w:tcBorders>
              <w:top w:val="single" w:sz="4" w:space="0" w:color="auto"/>
              <w:left w:val="nil"/>
              <w:bottom w:val="single" w:sz="4" w:space="0" w:color="auto"/>
              <w:right w:val="single" w:sz="4" w:space="0" w:color="auto"/>
            </w:tcBorders>
            <w:shd w:val="clear" w:color="auto" w:fill="auto"/>
            <w:vAlign w:val="center"/>
          </w:tcPr>
          <w:p w14:paraId="19ACD05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цифровой трансформации</w:t>
            </w:r>
            <w:r w:rsidRPr="004B227C">
              <w:rPr>
                <w:rFonts w:ascii="PT Astra Serif" w:eastAsia="Times New Roman" w:hAnsi="PT Astra Serif" w:cs="Times New Roman"/>
                <w:bCs/>
                <w:lang w:eastAsia="ru-RU"/>
              </w:rPr>
              <w:br/>
              <w:t>Администрации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15C1AD11"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42192AA2"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50</w:t>
            </w:r>
            <w:r w:rsidR="00820EF5" w:rsidRPr="004B227C">
              <w:rPr>
                <w:rFonts w:ascii="PT Astra Serif" w:eastAsia="Times New Roman" w:hAnsi="PT Astra Serif" w:cs="Times New Roman"/>
                <w:bCs/>
                <w:lang w:eastAsia="ru-RU"/>
              </w:rPr>
              <w:t>,0</w:t>
            </w:r>
          </w:p>
        </w:tc>
        <w:tc>
          <w:tcPr>
            <w:tcW w:w="850" w:type="dxa"/>
            <w:tcBorders>
              <w:top w:val="single" w:sz="4" w:space="0" w:color="auto"/>
              <w:left w:val="nil"/>
              <w:bottom w:val="single" w:sz="4" w:space="0" w:color="auto"/>
              <w:right w:val="single" w:sz="4" w:space="0" w:color="auto"/>
            </w:tcBorders>
            <w:shd w:val="clear" w:color="auto" w:fill="auto"/>
            <w:vAlign w:val="center"/>
          </w:tcPr>
          <w:p w14:paraId="5A85714D"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99,9</w:t>
            </w:r>
          </w:p>
        </w:tc>
        <w:tc>
          <w:tcPr>
            <w:tcW w:w="851" w:type="dxa"/>
            <w:tcBorders>
              <w:top w:val="single" w:sz="4" w:space="0" w:color="auto"/>
              <w:left w:val="nil"/>
              <w:bottom w:val="single" w:sz="4" w:space="0" w:color="auto"/>
              <w:right w:val="single" w:sz="4" w:space="0" w:color="auto"/>
            </w:tcBorders>
            <w:shd w:val="clear" w:color="auto" w:fill="auto"/>
            <w:vAlign w:val="center"/>
          </w:tcPr>
          <w:p w14:paraId="4C5878C1"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199,0</w:t>
            </w:r>
          </w:p>
        </w:tc>
        <w:tc>
          <w:tcPr>
            <w:tcW w:w="1418" w:type="dxa"/>
            <w:tcBorders>
              <w:top w:val="single" w:sz="4" w:space="0" w:color="auto"/>
              <w:left w:val="nil"/>
              <w:bottom w:val="single" w:sz="4" w:space="0" w:color="auto"/>
              <w:right w:val="single" w:sz="4" w:space="0" w:color="auto"/>
            </w:tcBorders>
            <w:shd w:val="clear" w:color="auto" w:fill="auto"/>
            <w:vAlign w:val="center"/>
          </w:tcPr>
          <w:p w14:paraId="791D5F86"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39604FC4" w14:textId="77777777" w:rsidTr="00F01E55">
        <w:trPr>
          <w:trHeight w:val="139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13253C"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A882592"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 xml:space="preserve">Количество реализованных на базе единой </w:t>
            </w:r>
            <w:proofErr w:type="gramStart"/>
            <w:r w:rsidRPr="004B227C">
              <w:rPr>
                <w:rFonts w:ascii="PT Astra Serif" w:eastAsia="Times New Roman" w:hAnsi="PT Astra Serif" w:cs="Times New Roman"/>
                <w:bCs/>
                <w:lang w:eastAsia="ru-RU"/>
              </w:rPr>
              <w:t>платформы сервисов обеспечения функций органов государственной власти</w:t>
            </w:r>
            <w:proofErr w:type="gramEnd"/>
            <w:r w:rsidRPr="004B227C">
              <w:rPr>
                <w:rFonts w:ascii="PT Astra Serif" w:eastAsia="Times New Roman" w:hAnsi="PT Astra Serif" w:cs="Times New Roman"/>
                <w:bCs/>
                <w:lang w:eastAsia="ru-RU"/>
              </w:rPr>
              <w:t xml:space="preserve"> и органов местного самоуправления, в том числе типовых функций</w:t>
            </w:r>
          </w:p>
        </w:tc>
        <w:tc>
          <w:tcPr>
            <w:tcW w:w="1701" w:type="dxa"/>
            <w:tcBorders>
              <w:top w:val="single" w:sz="4" w:space="0" w:color="auto"/>
              <w:left w:val="nil"/>
              <w:bottom w:val="single" w:sz="4" w:space="0" w:color="auto"/>
              <w:right w:val="single" w:sz="4" w:space="0" w:color="auto"/>
            </w:tcBorders>
            <w:shd w:val="clear" w:color="auto" w:fill="auto"/>
            <w:vAlign w:val="center"/>
          </w:tcPr>
          <w:p w14:paraId="6416236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цифровой трансформации</w:t>
            </w:r>
            <w:r w:rsidRPr="004B227C">
              <w:rPr>
                <w:rFonts w:ascii="PT Astra Serif" w:eastAsia="Times New Roman" w:hAnsi="PT Astra Serif" w:cs="Times New Roman"/>
                <w:bCs/>
                <w:lang w:eastAsia="ru-RU"/>
              </w:rPr>
              <w:br/>
              <w:t>Администрации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40595706"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шт.</w:t>
            </w:r>
          </w:p>
        </w:tc>
        <w:tc>
          <w:tcPr>
            <w:tcW w:w="850" w:type="dxa"/>
            <w:tcBorders>
              <w:top w:val="single" w:sz="4" w:space="0" w:color="auto"/>
              <w:left w:val="nil"/>
              <w:bottom w:val="single" w:sz="4" w:space="0" w:color="auto"/>
              <w:right w:val="single" w:sz="4" w:space="0" w:color="auto"/>
            </w:tcBorders>
            <w:shd w:val="clear" w:color="auto" w:fill="auto"/>
            <w:vAlign w:val="center"/>
          </w:tcPr>
          <w:p w14:paraId="3E6C5FE4"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50</w:t>
            </w:r>
          </w:p>
        </w:tc>
        <w:tc>
          <w:tcPr>
            <w:tcW w:w="850" w:type="dxa"/>
            <w:tcBorders>
              <w:top w:val="single" w:sz="4" w:space="0" w:color="auto"/>
              <w:left w:val="nil"/>
              <w:bottom w:val="single" w:sz="4" w:space="0" w:color="auto"/>
              <w:right w:val="single" w:sz="4" w:space="0" w:color="auto"/>
            </w:tcBorders>
            <w:shd w:val="clear" w:color="auto" w:fill="auto"/>
            <w:vAlign w:val="center"/>
          </w:tcPr>
          <w:p w14:paraId="5EA77815"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89</w:t>
            </w:r>
          </w:p>
        </w:tc>
        <w:tc>
          <w:tcPr>
            <w:tcW w:w="851" w:type="dxa"/>
            <w:tcBorders>
              <w:top w:val="single" w:sz="4" w:space="0" w:color="auto"/>
              <w:left w:val="nil"/>
              <w:bottom w:val="single" w:sz="4" w:space="0" w:color="auto"/>
              <w:right w:val="single" w:sz="4" w:space="0" w:color="auto"/>
            </w:tcBorders>
            <w:shd w:val="clear" w:color="auto" w:fill="auto"/>
            <w:vAlign w:val="center"/>
          </w:tcPr>
          <w:p w14:paraId="59B697B1"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178,0</w:t>
            </w:r>
          </w:p>
        </w:tc>
        <w:tc>
          <w:tcPr>
            <w:tcW w:w="1418" w:type="dxa"/>
            <w:tcBorders>
              <w:top w:val="single" w:sz="4" w:space="0" w:color="auto"/>
              <w:left w:val="nil"/>
              <w:bottom w:val="single" w:sz="4" w:space="0" w:color="auto"/>
              <w:right w:val="single" w:sz="4" w:space="0" w:color="auto"/>
            </w:tcBorders>
            <w:shd w:val="clear" w:color="auto" w:fill="auto"/>
            <w:vAlign w:val="center"/>
          </w:tcPr>
          <w:p w14:paraId="4CE647E1"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52ADD3A5" w14:textId="77777777" w:rsidTr="00F01E55">
        <w:trPr>
          <w:trHeight w:val="122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E0E18D"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lastRenderedPageBreak/>
              <w:t>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439C5C6"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органов государственной власти, использующих государственные облачные сервисы и инфраструктуру</w:t>
            </w:r>
          </w:p>
        </w:tc>
        <w:tc>
          <w:tcPr>
            <w:tcW w:w="1701" w:type="dxa"/>
            <w:tcBorders>
              <w:top w:val="single" w:sz="4" w:space="0" w:color="auto"/>
              <w:left w:val="nil"/>
              <w:bottom w:val="single" w:sz="4" w:space="0" w:color="auto"/>
              <w:right w:val="single" w:sz="4" w:space="0" w:color="auto"/>
            </w:tcBorders>
            <w:shd w:val="clear" w:color="auto" w:fill="auto"/>
            <w:vAlign w:val="center"/>
          </w:tcPr>
          <w:p w14:paraId="476517D1"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цифровой трансформации</w:t>
            </w:r>
            <w:r w:rsidRPr="004B227C">
              <w:rPr>
                <w:rFonts w:ascii="PT Astra Serif" w:eastAsia="Times New Roman" w:hAnsi="PT Astra Serif" w:cs="Times New Roman"/>
                <w:bCs/>
                <w:lang w:eastAsia="ru-RU"/>
              </w:rPr>
              <w:br/>
              <w:t>Администрации Томской области</w:t>
            </w:r>
          </w:p>
        </w:tc>
        <w:tc>
          <w:tcPr>
            <w:tcW w:w="851" w:type="dxa"/>
            <w:tcBorders>
              <w:top w:val="single" w:sz="4" w:space="0" w:color="auto"/>
              <w:left w:val="nil"/>
              <w:bottom w:val="single" w:sz="4" w:space="0" w:color="auto"/>
              <w:right w:val="single" w:sz="4" w:space="0" w:color="auto"/>
            </w:tcBorders>
            <w:shd w:val="clear" w:color="auto" w:fill="auto"/>
            <w:vAlign w:val="center"/>
          </w:tcPr>
          <w:p w14:paraId="0C4F936E"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63D7A904"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0</w:t>
            </w:r>
          </w:p>
        </w:tc>
        <w:tc>
          <w:tcPr>
            <w:tcW w:w="850" w:type="dxa"/>
            <w:tcBorders>
              <w:top w:val="single" w:sz="4" w:space="0" w:color="auto"/>
              <w:left w:val="nil"/>
              <w:bottom w:val="single" w:sz="4" w:space="0" w:color="auto"/>
              <w:right w:val="single" w:sz="4" w:space="0" w:color="auto"/>
            </w:tcBorders>
            <w:shd w:val="clear" w:color="auto" w:fill="auto"/>
            <w:vAlign w:val="center"/>
          </w:tcPr>
          <w:p w14:paraId="637BF84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0</w:t>
            </w:r>
          </w:p>
        </w:tc>
        <w:tc>
          <w:tcPr>
            <w:tcW w:w="851" w:type="dxa"/>
            <w:tcBorders>
              <w:top w:val="single" w:sz="4" w:space="0" w:color="auto"/>
              <w:left w:val="nil"/>
              <w:bottom w:val="single" w:sz="4" w:space="0" w:color="auto"/>
              <w:right w:val="single" w:sz="4" w:space="0" w:color="auto"/>
            </w:tcBorders>
            <w:shd w:val="clear" w:color="auto" w:fill="auto"/>
            <w:vAlign w:val="center"/>
          </w:tcPr>
          <w:p w14:paraId="25F0EFB3"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27285E13"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3A65DF7D" w14:textId="77777777" w:rsidTr="00F01E55">
        <w:trPr>
          <w:trHeight w:val="379"/>
        </w:trPr>
        <w:tc>
          <w:tcPr>
            <w:tcW w:w="992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19D4B7D" w14:textId="77777777" w:rsidR="003121C6" w:rsidRPr="004B227C" w:rsidRDefault="003121C6" w:rsidP="004B227C">
            <w:pPr>
              <w:spacing w:after="0" w:line="240" w:lineRule="auto"/>
              <w:jc w:val="center"/>
              <w:rPr>
                <w:rFonts w:ascii="PT Astra Serif" w:eastAsia="Times New Roman" w:hAnsi="PT Astra Serif" w:cs="Calibri"/>
                <w:lang w:eastAsia="ru-RU"/>
              </w:rPr>
            </w:pPr>
            <w:r w:rsidRPr="004B227C">
              <w:rPr>
                <w:rFonts w:ascii="PT Astra Serif" w:eastAsia="Times New Roman" w:hAnsi="PT Astra Serif" w:cs="Calibri"/>
                <w:lang w:eastAsia="ru-RU"/>
              </w:rPr>
              <w:t>Региональный проект «Информационная инфраструктура»</w:t>
            </w:r>
          </w:p>
        </w:tc>
      </w:tr>
      <w:tr w:rsidR="004B227C" w:rsidRPr="004B227C" w14:paraId="5AD20C7B" w14:textId="77777777" w:rsidTr="00F01E55">
        <w:trPr>
          <w:trHeight w:val="255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3B9998"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6805E9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социально значимых объектов, имеющих широкополосный доступ к информационно-телекоммуникационной сети «Интернет» в соответствии с утвержденными требованиями</w:t>
            </w:r>
          </w:p>
        </w:tc>
        <w:tc>
          <w:tcPr>
            <w:tcW w:w="1701" w:type="dxa"/>
            <w:tcBorders>
              <w:top w:val="single" w:sz="4" w:space="0" w:color="auto"/>
              <w:left w:val="nil"/>
              <w:bottom w:val="single" w:sz="4" w:space="0" w:color="auto"/>
              <w:right w:val="single" w:sz="4" w:space="0" w:color="auto"/>
            </w:tcBorders>
            <w:shd w:val="clear" w:color="auto" w:fill="auto"/>
            <w:vAlign w:val="center"/>
          </w:tcPr>
          <w:p w14:paraId="55B9C928"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транспорта, дорожной деятельности и связи</w:t>
            </w:r>
          </w:p>
          <w:p w14:paraId="5366D880"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2B8C7F97"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48079C92"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850" w:type="dxa"/>
            <w:tcBorders>
              <w:top w:val="single" w:sz="4" w:space="0" w:color="auto"/>
              <w:left w:val="nil"/>
              <w:bottom w:val="single" w:sz="4" w:space="0" w:color="auto"/>
              <w:right w:val="single" w:sz="4" w:space="0" w:color="auto"/>
            </w:tcBorders>
            <w:shd w:val="clear" w:color="auto" w:fill="auto"/>
            <w:vAlign w:val="center"/>
          </w:tcPr>
          <w:p w14:paraId="670E6946"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851" w:type="dxa"/>
            <w:tcBorders>
              <w:top w:val="single" w:sz="4" w:space="0" w:color="auto"/>
              <w:left w:val="nil"/>
              <w:bottom w:val="single" w:sz="4" w:space="0" w:color="auto"/>
              <w:right w:val="single" w:sz="4" w:space="0" w:color="auto"/>
            </w:tcBorders>
            <w:shd w:val="clear" w:color="auto" w:fill="auto"/>
            <w:vAlign w:val="center"/>
          </w:tcPr>
          <w:p w14:paraId="2EE99346" w14:textId="77777777" w:rsidR="003121C6" w:rsidRPr="004B227C" w:rsidRDefault="00820EF5"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51C3AD0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r w:rsidR="004B227C" w:rsidRPr="004B227C" w14:paraId="754AA3B5" w14:textId="77777777" w:rsidTr="00F01E55">
        <w:trPr>
          <w:trHeight w:val="330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35BF32"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3F4CC4F"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Доля государственных и муниципальных образовательных организаций, реализующих программы начального общего, основного общего, среднего общего и среднего профессионального образования, в учебных классах которых обеспечена возможность беспроводного широкополосного доступа к информационно-телекоммуникационной сети «Интернет» по технологии WiFi</w:t>
            </w:r>
          </w:p>
        </w:tc>
        <w:tc>
          <w:tcPr>
            <w:tcW w:w="1701" w:type="dxa"/>
            <w:tcBorders>
              <w:top w:val="single" w:sz="4" w:space="0" w:color="auto"/>
              <w:left w:val="nil"/>
              <w:bottom w:val="single" w:sz="4" w:space="0" w:color="auto"/>
              <w:right w:val="single" w:sz="4" w:space="0" w:color="auto"/>
            </w:tcBorders>
            <w:shd w:val="clear" w:color="auto" w:fill="auto"/>
            <w:vAlign w:val="center"/>
          </w:tcPr>
          <w:p w14:paraId="114EE92A"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Департамент транспорта, дорожной деятельности и связи</w:t>
            </w:r>
          </w:p>
          <w:p w14:paraId="1B53AA7B"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3BFE954"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w:t>
            </w:r>
          </w:p>
        </w:tc>
        <w:tc>
          <w:tcPr>
            <w:tcW w:w="850" w:type="dxa"/>
            <w:tcBorders>
              <w:top w:val="single" w:sz="4" w:space="0" w:color="auto"/>
              <w:left w:val="nil"/>
              <w:bottom w:val="single" w:sz="4" w:space="0" w:color="auto"/>
              <w:right w:val="single" w:sz="4" w:space="0" w:color="auto"/>
            </w:tcBorders>
            <w:shd w:val="clear" w:color="auto" w:fill="auto"/>
            <w:vAlign w:val="center"/>
          </w:tcPr>
          <w:p w14:paraId="246721A5"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0</w:t>
            </w:r>
          </w:p>
        </w:tc>
        <w:tc>
          <w:tcPr>
            <w:tcW w:w="850" w:type="dxa"/>
            <w:tcBorders>
              <w:top w:val="single" w:sz="4" w:space="0" w:color="auto"/>
              <w:left w:val="nil"/>
              <w:bottom w:val="single" w:sz="4" w:space="0" w:color="auto"/>
              <w:right w:val="single" w:sz="4" w:space="0" w:color="auto"/>
            </w:tcBorders>
            <w:shd w:val="clear" w:color="auto" w:fill="auto"/>
            <w:vAlign w:val="center"/>
          </w:tcPr>
          <w:p w14:paraId="23828099"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0</w:t>
            </w:r>
          </w:p>
        </w:tc>
        <w:tc>
          <w:tcPr>
            <w:tcW w:w="851" w:type="dxa"/>
            <w:tcBorders>
              <w:top w:val="single" w:sz="4" w:space="0" w:color="auto"/>
              <w:left w:val="nil"/>
              <w:bottom w:val="single" w:sz="4" w:space="0" w:color="auto"/>
              <w:right w:val="single" w:sz="4" w:space="0" w:color="auto"/>
            </w:tcBorders>
            <w:shd w:val="clear" w:color="auto" w:fill="auto"/>
            <w:vAlign w:val="center"/>
          </w:tcPr>
          <w:p w14:paraId="608C3643"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100,0</w:t>
            </w:r>
          </w:p>
        </w:tc>
        <w:tc>
          <w:tcPr>
            <w:tcW w:w="1418" w:type="dxa"/>
            <w:tcBorders>
              <w:top w:val="single" w:sz="4" w:space="0" w:color="auto"/>
              <w:left w:val="nil"/>
              <w:bottom w:val="single" w:sz="4" w:space="0" w:color="auto"/>
              <w:right w:val="single" w:sz="4" w:space="0" w:color="auto"/>
            </w:tcBorders>
            <w:shd w:val="clear" w:color="auto" w:fill="auto"/>
            <w:vAlign w:val="center"/>
          </w:tcPr>
          <w:p w14:paraId="7E0A8985" w14:textId="77777777" w:rsidR="003121C6" w:rsidRPr="004B227C" w:rsidRDefault="003121C6" w:rsidP="004B227C">
            <w:pPr>
              <w:spacing w:after="0" w:line="240" w:lineRule="auto"/>
              <w:contextualSpacing/>
              <w:jc w:val="center"/>
              <w:rPr>
                <w:rFonts w:ascii="PT Astra Serif" w:eastAsia="Times New Roman" w:hAnsi="PT Astra Serif" w:cs="Times New Roman"/>
                <w:bCs/>
                <w:lang w:eastAsia="ru-RU"/>
              </w:rPr>
            </w:pPr>
            <w:r w:rsidRPr="004B227C">
              <w:rPr>
                <w:rFonts w:ascii="PT Astra Serif" w:eastAsia="Times New Roman" w:hAnsi="PT Astra Serif" w:cs="Times New Roman"/>
                <w:bCs/>
                <w:lang w:eastAsia="ru-RU"/>
              </w:rPr>
              <w:t>Достигнут</w:t>
            </w:r>
          </w:p>
        </w:tc>
      </w:tr>
    </w:tbl>
    <w:p w14:paraId="4B774247" w14:textId="77777777" w:rsidR="003121C6" w:rsidRPr="004B227C" w:rsidRDefault="003121C6" w:rsidP="004B227C">
      <w:pPr>
        <w:spacing w:after="0" w:line="240" w:lineRule="auto"/>
        <w:ind w:firstLine="709"/>
        <w:jc w:val="both"/>
        <w:rPr>
          <w:rFonts w:ascii="PT Astra Serif" w:hAnsi="PT Astra Serif" w:cs="Times New Roman"/>
        </w:rPr>
      </w:pPr>
    </w:p>
    <w:p w14:paraId="39366A72" w14:textId="77777777" w:rsidR="004A65E6" w:rsidRPr="004B227C" w:rsidRDefault="004A65E6" w:rsidP="004B227C">
      <w:pPr>
        <w:tabs>
          <w:tab w:val="left" w:pos="851"/>
          <w:tab w:val="left" w:pos="993"/>
        </w:tabs>
        <w:spacing w:after="0" w:line="240" w:lineRule="auto"/>
        <w:jc w:val="both"/>
        <w:rPr>
          <w:rFonts w:ascii="PT Astra Serif" w:eastAsia="PT Astra Serif" w:hAnsi="PT Astra Serif" w:cs="PT Astra Serif"/>
          <w:sz w:val="26"/>
          <w:szCs w:val="26"/>
        </w:rPr>
      </w:pPr>
    </w:p>
    <w:sectPr w:rsidR="004A65E6" w:rsidRPr="004B227C" w:rsidSect="00507247">
      <w:headerReference w:type="default" r:id="rId2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301AFC" w14:textId="77777777" w:rsidR="005B0996" w:rsidRDefault="005B0996">
      <w:pPr>
        <w:spacing w:after="0" w:line="240" w:lineRule="auto"/>
      </w:pPr>
      <w:r>
        <w:separator/>
      </w:r>
    </w:p>
  </w:endnote>
  <w:endnote w:type="continuationSeparator" w:id="0">
    <w:p w14:paraId="29C7A9CF" w14:textId="77777777" w:rsidR="005B0996" w:rsidRDefault="005B0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JournalC">
    <w:altName w:val="Cambria"/>
    <w:panose1 w:val="00000000000000000000"/>
    <w:charset w:val="CC"/>
    <w:family w:val="roman"/>
    <w:notTrueType/>
    <w:pitch w:val="default"/>
    <w:sig w:usb0="00000201" w:usb1="00000000" w:usb2="00000000" w:usb3="00000000" w:csb0="00000004" w:csb1="00000000"/>
  </w:font>
  <w:font w:name="Octava">
    <w:altName w:val="Times New Roman"/>
    <w:panose1 w:val="00000000000000000000"/>
    <w:charset w:val="CC"/>
    <w:family w:val="roman"/>
    <w:notTrueType/>
    <w:pitch w:val="default"/>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entury Gothic">
    <w:panose1 w:val="020B0502020202020204"/>
    <w:charset w:val="CC"/>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MT">
    <w:panose1 w:val="00000000000000000000"/>
    <w:charset w:val="CC"/>
    <w:family w:val="auto"/>
    <w:notTrueType/>
    <w:pitch w:val="default"/>
    <w:sig w:usb0="00000201"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2A726C" w14:textId="77777777" w:rsidR="005B0996" w:rsidRDefault="005B0996">
      <w:pPr>
        <w:spacing w:after="0" w:line="240" w:lineRule="auto"/>
      </w:pPr>
      <w:r>
        <w:separator/>
      </w:r>
    </w:p>
  </w:footnote>
  <w:footnote w:type="continuationSeparator" w:id="0">
    <w:p w14:paraId="4272FF7C" w14:textId="77777777" w:rsidR="005B0996" w:rsidRDefault="005B0996">
      <w:pPr>
        <w:spacing w:after="0" w:line="240" w:lineRule="auto"/>
      </w:pPr>
      <w:r>
        <w:continuationSeparator/>
      </w:r>
    </w:p>
  </w:footnote>
  <w:footnote w:id="1">
    <w:p w14:paraId="33E322FB" w14:textId="77777777" w:rsidR="005B0996" w:rsidRDefault="005B0996" w:rsidP="004B6CCF">
      <w:pPr>
        <w:pStyle w:val="a8"/>
        <w:spacing w:after="0" w:line="240" w:lineRule="auto"/>
        <w:ind w:left="0"/>
        <w:jc w:val="both"/>
        <w:rPr>
          <w:rFonts w:ascii="PT Astra Serif" w:hAnsi="PT Astra Serif" w:cs="Times New Roman"/>
          <w:sz w:val="18"/>
          <w:szCs w:val="18"/>
        </w:rPr>
      </w:pPr>
      <w:r>
        <w:rPr>
          <w:rStyle w:val="a9"/>
          <w:rFonts w:ascii="PT Astra Serif" w:hAnsi="PT Astra Serif"/>
          <w:sz w:val="18"/>
          <w:szCs w:val="18"/>
        </w:rPr>
        <w:footnoteRef/>
      </w:r>
      <w:r>
        <w:rPr>
          <w:rFonts w:ascii="PT Astra Serif" w:hAnsi="PT Astra Serif"/>
          <w:sz w:val="18"/>
          <w:szCs w:val="18"/>
        </w:rPr>
        <w:t xml:space="preserve"> </w:t>
      </w:r>
      <w:r>
        <w:rPr>
          <w:rFonts w:ascii="PT Astra Serif" w:hAnsi="PT Astra Serif" w:cs="Times New Roman"/>
          <w:sz w:val="18"/>
          <w:szCs w:val="18"/>
        </w:rPr>
        <w:t>Плановые значения по областному бюджету за счет собственных доходов областного бюджета и за счет целевых средств федерального бюджета сформированы на основании плана по сводной бюджетной росписи.</w:t>
      </w:r>
    </w:p>
  </w:footnote>
  <w:footnote w:id="2">
    <w:p w14:paraId="2BC1CC27" w14:textId="77777777" w:rsidR="005B0996" w:rsidRDefault="005B0996" w:rsidP="004B6CCF">
      <w:pPr>
        <w:pStyle w:val="a8"/>
        <w:spacing w:after="0" w:line="240" w:lineRule="auto"/>
        <w:ind w:left="0"/>
        <w:jc w:val="both"/>
        <w:rPr>
          <w:rFonts w:ascii="PT Astra Serif" w:hAnsi="PT Astra Serif" w:cs="Times New Roman"/>
          <w:sz w:val="18"/>
          <w:szCs w:val="18"/>
        </w:rPr>
      </w:pPr>
      <w:r>
        <w:rPr>
          <w:rStyle w:val="a9"/>
          <w:rFonts w:ascii="PT Astra Serif" w:hAnsi="PT Astra Serif"/>
          <w:sz w:val="18"/>
          <w:szCs w:val="18"/>
        </w:rPr>
        <w:footnoteRef/>
      </w:r>
      <w:r>
        <w:rPr>
          <w:rFonts w:ascii="PT Astra Serif" w:hAnsi="PT Astra Serif"/>
          <w:sz w:val="18"/>
          <w:szCs w:val="18"/>
        </w:rPr>
        <w:t xml:space="preserve"> </w:t>
      </w:r>
      <w:r>
        <w:rPr>
          <w:rFonts w:ascii="PT Astra Serif" w:hAnsi="PT Astra Serif" w:cs="Times New Roman"/>
          <w:sz w:val="18"/>
          <w:szCs w:val="18"/>
        </w:rPr>
        <w:t>Фактические значения по областному бюджету за счет собственных доходов областного бюджета и за счет целевых средств федерального бюджета сформированы на основании кассового исполнения по сводной бюджетной росписи.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7600862"/>
      <w:docPartObj>
        <w:docPartGallery w:val="Page Numbers (Top of Page)"/>
        <w:docPartUnique/>
      </w:docPartObj>
    </w:sdtPr>
    <w:sdtEndPr/>
    <w:sdtContent>
      <w:p w14:paraId="14B9EF0B" w14:textId="77777777" w:rsidR="005B0996" w:rsidRDefault="005B0996">
        <w:pPr>
          <w:pStyle w:val="ac"/>
          <w:jc w:val="center"/>
        </w:pPr>
        <w:r>
          <w:fldChar w:fldCharType="begin"/>
        </w:r>
        <w:r>
          <w:instrText>PAGE   \* MERGEFORMAT</w:instrText>
        </w:r>
        <w:r>
          <w:fldChar w:fldCharType="separate"/>
        </w:r>
        <w:r w:rsidR="007C73B7">
          <w:rPr>
            <w:noProof/>
          </w:rPr>
          <w:t>312</w:t>
        </w:r>
        <w:r>
          <w:fldChar w:fldCharType="end"/>
        </w:r>
      </w:p>
    </w:sdtContent>
  </w:sdt>
  <w:p w14:paraId="3C143E88" w14:textId="77777777" w:rsidR="005B0996" w:rsidRDefault="005B0996">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4C8FB1C"/>
    <w:lvl w:ilvl="0">
      <w:start w:val="1"/>
      <w:numFmt w:val="bullet"/>
      <w:pStyle w:val="a"/>
      <w:lvlText w:val=""/>
      <w:lvlJc w:val="left"/>
      <w:pPr>
        <w:tabs>
          <w:tab w:val="num" w:pos="360"/>
        </w:tabs>
        <w:ind w:left="360" w:hanging="360"/>
      </w:pPr>
      <w:rPr>
        <w:rFonts w:ascii="Symbol" w:hAnsi="Symbol" w:hint="default"/>
      </w:rPr>
    </w:lvl>
  </w:abstractNum>
  <w:abstractNum w:abstractNumId="1">
    <w:nsid w:val="00600F9F"/>
    <w:multiLevelType w:val="hybridMultilevel"/>
    <w:tmpl w:val="3454CD5A"/>
    <w:lvl w:ilvl="0" w:tplc="04190011">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2">
    <w:nsid w:val="01F374D9"/>
    <w:multiLevelType w:val="hybridMultilevel"/>
    <w:tmpl w:val="1174FAAE"/>
    <w:lvl w:ilvl="0" w:tplc="B08CA18C">
      <w:start w:val="1"/>
      <w:numFmt w:val="bullet"/>
      <w:lvlText w:val="−"/>
      <w:lvlJc w:val="left"/>
      <w:pPr>
        <w:ind w:left="2204" w:hanging="360"/>
      </w:pPr>
      <w:rPr>
        <w:rFonts w:ascii="Times New Roman" w:hAnsi="Times New Roman" w:cs="Times New Roman" w:hint="default"/>
      </w:rPr>
    </w:lvl>
    <w:lvl w:ilvl="1" w:tplc="04190003" w:tentative="1">
      <w:start w:val="1"/>
      <w:numFmt w:val="bullet"/>
      <w:lvlText w:val="o"/>
      <w:lvlJc w:val="left"/>
      <w:pPr>
        <w:ind w:left="2302" w:hanging="360"/>
      </w:pPr>
      <w:rPr>
        <w:rFonts w:ascii="Courier New" w:hAnsi="Courier New" w:cs="Courier New" w:hint="default"/>
      </w:rPr>
    </w:lvl>
    <w:lvl w:ilvl="2" w:tplc="04190005" w:tentative="1">
      <w:start w:val="1"/>
      <w:numFmt w:val="bullet"/>
      <w:lvlText w:val=""/>
      <w:lvlJc w:val="left"/>
      <w:pPr>
        <w:ind w:left="3022" w:hanging="360"/>
      </w:pPr>
      <w:rPr>
        <w:rFonts w:ascii="Wingdings" w:hAnsi="Wingdings" w:hint="default"/>
      </w:rPr>
    </w:lvl>
    <w:lvl w:ilvl="3" w:tplc="04190001" w:tentative="1">
      <w:start w:val="1"/>
      <w:numFmt w:val="bullet"/>
      <w:lvlText w:val=""/>
      <w:lvlJc w:val="left"/>
      <w:pPr>
        <w:ind w:left="3742" w:hanging="360"/>
      </w:pPr>
      <w:rPr>
        <w:rFonts w:ascii="Symbol" w:hAnsi="Symbol" w:hint="default"/>
      </w:rPr>
    </w:lvl>
    <w:lvl w:ilvl="4" w:tplc="04190003" w:tentative="1">
      <w:start w:val="1"/>
      <w:numFmt w:val="bullet"/>
      <w:lvlText w:val="o"/>
      <w:lvlJc w:val="left"/>
      <w:pPr>
        <w:ind w:left="4462" w:hanging="360"/>
      </w:pPr>
      <w:rPr>
        <w:rFonts w:ascii="Courier New" w:hAnsi="Courier New" w:cs="Courier New" w:hint="default"/>
      </w:rPr>
    </w:lvl>
    <w:lvl w:ilvl="5" w:tplc="04190005" w:tentative="1">
      <w:start w:val="1"/>
      <w:numFmt w:val="bullet"/>
      <w:lvlText w:val=""/>
      <w:lvlJc w:val="left"/>
      <w:pPr>
        <w:ind w:left="5182" w:hanging="360"/>
      </w:pPr>
      <w:rPr>
        <w:rFonts w:ascii="Wingdings" w:hAnsi="Wingdings" w:hint="default"/>
      </w:rPr>
    </w:lvl>
    <w:lvl w:ilvl="6" w:tplc="04190001" w:tentative="1">
      <w:start w:val="1"/>
      <w:numFmt w:val="bullet"/>
      <w:lvlText w:val=""/>
      <w:lvlJc w:val="left"/>
      <w:pPr>
        <w:ind w:left="5902" w:hanging="360"/>
      </w:pPr>
      <w:rPr>
        <w:rFonts w:ascii="Symbol" w:hAnsi="Symbol" w:hint="default"/>
      </w:rPr>
    </w:lvl>
    <w:lvl w:ilvl="7" w:tplc="04190003" w:tentative="1">
      <w:start w:val="1"/>
      <w:numFmt w:val="bullet"/>
      <w:lvlText w:val="o"/>
      <w:lvlJc w:val="left"/>
      <w:pPr>
        <w:ind w:left="6622" w:hanging="360"/>
      </w:pPr>
      <w:rPr>
        <w:rFonts w:ascii="Courier New" w:hAnsi="Courier New" w:cs="Courier New" w:hint="default"/>
      </w:rPr>
    </w:lvl>
    <w:lvl w:ilvl="8" w:tplc="04190005" w:tentative="1">
      <w:start w:val="1"/>
      <w:numFmt w:val="bullet"/>
      <w:lvlText w:val=""/>
      <w:lvlJc w:val="left"/>
      <w:pPr>
        <w:ind w:left="7342" w:hanging="360"/>
      </w:pPr>
      <w:rPr>
        <w:rFonts w:ascii="Wingdings" w:hAnsi="Wingdings" w:hint="default"/>
      </w:rPr>
    </w:lvl>
  </w:abstractNum>
  <w:abstractNum w:abstractNumId="3">
    <w:nsid w:val="0200674B"/>
    <w:multiLevelType w:val="hybridMultilevel"/>
    <w:tmpl w:val="F4F03CD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24F3BA3"/>
    <w:multiLevelType w:val="hybridMultilevel"/>
    <w:tmpl w:val="A34AF752"/>
    <w:lvl w:ilvl="0" w:tplc="4C96A0BE">
      <w:numFmt w:val="bullet"/>
      <w:lvlText w:val="-"/>
      <w:lvlJc w:val="left"/>
      <w:pPr>
        <w:ind w:left="1637" w:hanging="360"/>
      </w:pPr>
      <w:rPr>
        <w:rFonts w:ascii="PT Astra Serif" w:eastAsia="Times New Roman" w:hAnsi="PT Astra Serif"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BA2B89"/>
    <w:multiLevelType w:val="hybridMultilevel"/>
    <w:tmpl w:val="5414E586"/>
    <w:lvl w:ilvl="0" w:tplc="B21A22FE">
      <w:start w:val="1"/>
      <w:numFmt w:val="bullet"/>
      <w:lvlText w:val=""/>
      <w:lvlJc w:val="left"/>
      <w:pPr>
        <w:ind w:left="578"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6">
    <w:nsid w:val="05012316"/>
    <w:multiLevelType w:val="hybridMultilevel"/>
    <w:tmpl w:val="8F8ED846"/>
    <w:lvl w:ilvl="0" w:tplc="58B81622">
      <w:start w:val="1"/>
      <w:numFmt w:val="decimal"/>
      <w:lvlText w:val="%1."/>
      <w:lvlJc w:val="left"/>
      <w:pPr>
        <w:ind w:left="928"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067577C3"/>
    <w:multiLevelType w:val="hybridMultilevel"/>
    <w:tmpl w:val="354C3176"/>
    <w:lvl w:ilvl="0" w:tplc="FCB42D00">
      <w:start w:val="1"/>
      <w:numFmt w:val="decimal"/>
      <w:lvlText w:val="%1)"/>
      <w:lvlJc w:val="left"/>
      <w:pPr>
        <w:ind w:left="1070" w:hanging="360"/>
      </w:pPr>
      <w:rPr>
        <w:rFonts w:cs="Times New Roman" w:hint="default"/>
        <w:b w:val="0"/>
        <w:i w:val="0"/>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8">
    <w:nsid w:val="0697759B"/>
    <w:multiLevelType w:val="hybridMultilevel"/>
    <w:tmpl w:val="1CBE13A6"/>
    <w:lvl w:ilvl="0" w:tplc="1020130C">
      <w:start w:val="2"/>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06CE4EC8"/>
    <w:multiLevelType w:val="hybridMultilevel"/>
    <w:tmpl w:val="864209D2"/>
    <w:lvl w:ilvl="0" w:tplc="39668EBE">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08C81B82"/>
    <w:multiLevelType w:val="hybridMultilevel"/>
    <w:tmpl w:val="7DAA5510"/>
    <w:lvl w:ilvl="0" w:tplc="B08CA18C">
      <w:start w:val="1"/>
      <w:numFmt w:val="bullet"/>
      <w:lvlText w:val="−"/>
      <w:lvlJc w:val="left"/>
      <w:pPr>
        <w:ind w:left="1778"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96D5004"/>
    <w:multiLevelType w:val="hybridMultilevel"/>
    <w:tmpl w:val="D368C6F2"/>
    <w:lvl w:ilvl="0" w:tplc="1020130C">
      <w:start w:val="2"/>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097450AE"/>
    <w:multiLevelType w:val="singleLevel"/>
    <w:tmpl w:val="AD923880"/>
    <w:lvl w:ilvl="0">
      <w:start w:val="1"/>
      <w:numFmt w:val="bullet"/>
      <w:pStyle w:val="a0"/>
      <w:lvlText w:val=""/>
      <w:lvlJc w:val="left"/>
      <w:pPr>
        <w:tabs>
          <w:tab w:val="num" w:pos="360"/>
        </w:tabs>
        <w:ind w:left="284" w:hanging="284"/>
      </w:pPr>
      <w:rPr>
        <w:rFonts w:ascii="Symbol" w:hAnsi="Symbol" w:hint="default"/>
        <w:sz w:val="22"/>
      </w:rPr>
    </w:lvl>
  </w:abstractNum>
  <w:abstractNum w:abstractNumId="13">
    <w:nsid w:val="0A755758"/>
    <w:multiLevelType w:val="hybridMultilevel"/>
    <w:tmpl w:val="10FE46A0"/>
    <w:lvl w:ilvl="0" w:tplc="1020130C">
      <w:start w:val="2"/>
      <w:numFmt w:val="bullet"/>
      <w:lvlText w:val="‒"/>
      <w:lvlJc w:val="left"/>
      <w:pPr>
        <w:ind w:left="6456" w:hanging="360"/>
      </w:pPr>
      <w:rPr>
        <w:rFonts w:ascii="Times New Roman" w:eastAsia="Times New Roman" w:hAnsi="Times New Roman" w:cs="Times New Roman" w:hint="default"/>
      </w:rPr>
    </w:lvl>
    <w:lvl w:ilvl="1" w:tplc="04190003" w:tentative="1">
      <w:start w:val="1"/>
      <w:numFmt w:val="bullet"/>
      <w:lvlText w:val="o"/>
      <w:lvlJc w:val="left"/>
      <w:pPr>
        <w:ind w:left="7176" w:hanging="360"/>
      </w:pPr>
      <w:rPr>
        <w:rFonts w:ascii="Courier New" w:hAnsi="Courier New" w:cs="Courier New" w:hint="default"/>
      </w:rPr>
    </w:lvl>
    <w:lvl w:ilvl="2" w:tplc="04190005" w:tentative="1">
      <w:start w:val="1"/>
      <w:numFmt w:val="bullet"/>
      <w:lvlText w:val=""/>
      <w:lvlJc w:val="left"/>
      <w:pPr>
        <w:ind w:left="7896" w:hanging="360"/>
      </w:pPr>
      <w:rPr>
        <w:rFonts w:ascii="Wingdings" w:hAnsi="Wingdings" w:hint="default"/>
      </w:rPr>
    </w:lvl>
    <w:lvl w:ilvl="3" w:tplc="04190001" w:tentative="1">
      <w:start w:val="1"/>
      <w:numFmt w:val="bullet"/>
      <w:lvlText w:val=""/>
      <w:lvlJc w:val="left"/>
      <w:pPr>
        <w:ind w:left="8616" w:hanging="360"/>
      </w:pPr>
      <w:rPr>
        <w:rFonts w:ascii="Symbol" w:hAnsi="Symbol" w:hint="default"/>
      </w:rPr>
    </w:lvl>
    <w:lvl w:ilvl="4" w:tplc="04190003" w:tentative="1">
      <w:start w:val="1"/>
      <w:numFmt w:val="bullet"/>
      <w:lvlText w:val="o"/>
      <w:lvlJc w:val="left"/>
      <w:pPr>
        <w:ind w:left="9336" w:hanging="360"/>
      </w:pPr>
      <w:rPr>
        <w:rFonts w:ascii="Courier New" w:hAnsi="Courier New" w:cs="Courier New" w:hint="default"/>
      </w:rPr>
    </w:lvl>
    <w:lvl w:ilvl="5" w:tplc="04190005" w:tentative="1">
      <w:start w:val="1"/>
      <w:numFmt w:val="bullet"/>
      <w:lvlText w:val=""/>
      <w:lvlJc w:val="left"/>
      <w:pPr>
        <w:ind w:left="10056" w:hanging="360"/>
      </w:pPr>
      <w:rPr>
        <w:rFonts w:ascii="Wingdings" w:hAnsi="Wingdings" w:hint="default"/>
      </w:rPr>
    </w:lvl>
    <w:lvl w:ilvl="6" w:tplc="04190001" w:tentative="1">
      <w:start w:val="1"/>
      <w:numFmt w:val="bullet"/>
      <w:lvlText w:val=""/>
      <w:lvlJc w:val="left"/>
      <w:pPr>
        <w:ind w:left="10776" w:hanging="360"/>
      </w:pPr>
      <w:rPr>
        <w:rFonts w:ascii="Symbol" w:hAnsi="Symbol" w:hint="default"/>
      </w:rPr>
    </w:lvl>
    <w:lvl w:ilvl="7" w:tplc="04190003" w:tentative="1">
      <w:start w:val="1"/>
      <w:numFmt w:val="bullet"/>
      <w:lvlText w:val="o"/>
      <w:lvlJc w:val="left"/>
      <w:pPr>
        <w:ind w:left="11496" w:hanging="360"/>
      </w:pPr>
      <w:rPr>
        <w:rFonts w:ascii="Courier New" w:hAnsi="Courier New" w:cs="Courier New" w:hint="default"/>
      </w:rPr>
    </w:lvl>
    <w:lvl w:ilvl="8" w:tplc="04190005" w:tentative="1">
      <w:start w:val="1"/>
      <w:numFmt w:val="bullet"/>
      <w:lvlText w:val=""/>
      <w:lvlJc w:val="left"/>
      <w:pPr>
        <w:ind w:left="12216" w:hanging="360"/>
      </w:pPr>
      <w:rPr>
        <w:rFonts w:ascii="Wingdings" w:hAnsi="Wingdings" w:hint="default"/>
      </w:rPr>
    </w:lvl>
  </w:abstractNum>
  <w:abstractNum w:abstractNumId="14">
    <w:nsid w:val="0B9334AD"/>
    <w:multiLevelType w:val="hybridMultilevel"/>
    <w:tmpl w:val="8EC0ECE0"/>
    <w:lvl w:ilvl="0" w:tplc="5AE21F1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0C960CB8"/>
    <w:multiLevelType w:val="hybridMultilevel"/>
    <w:tmpl w:val="41EC7C14"/>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0D12244F"/>
    <w:multiLevelType w:val="hybridMultilevel"/>
    <w:tmpl w:val="81F031A6"/>
    <w:lvl w:ilvl="0" w:tplc="90EAD4D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D5108EE"/>
    <w:multiLevelType w:val="hybridMultilevel"/>
    <w:tmpl w:val="A138480A"/>
    <w:lvl w:ilvl="0" w:tplc="323E028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0E435F04"/>
    <w:multiLevelType w:val="hybridMultilevel"/>
    <w:tmpl w:val="EDA095C0"/>
    <w:lvl w:ilvl="0" w:tplc="756C1F9C">
      <w:start w:val="2"/>
      <w:numFmt w:val="bullet"/>
      <w:lvlText w:val="‒"/>
      <w:lvlJc w:val="left"/>
      <w:pPr>
        <w:ind w:left="1429" w:hanging="360"/>
      </w:pPr>
      <w:rPr>
        <w:rFonts w:ascii="Times New Roman" w:eastAsia="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0E7D050F"/>
    <w:multiLevelType w:val="hybridMultilevel"/>
    <w:tmpl w:val="C6D6B85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0E98011F"/>
    <w:multiLevelType w:val="hybridMultilevel"/>
    <w:tmpl w:val="BEF8A762"/>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0EC96101"/>
    <w:multiLevelType w:val="hybridMultilevel"/>
    <w:tmpl w:val="AF76EAB2"/>
    <w:lvl w:ilvl="0" w:tplc="22708E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0F14280E"/>
    <w:multiLevelType w:val="hybridMultilevel"/>
    <w:tmpl w:val="0652EB1A"/>
    <w:lvl w:ilvl="0" w:tplc="F018888A">
      <w:start w:val="1"/>
      <w:numFmt w:val="decimal"/>
      <w:lvlText w:val="%1)"/>
      <w:lvlJc w:val="left"/>
      <w:pPr>
        <w:ind w:left="1069" w:hanging="360"/>
      </w:pPr>
      <w:rPr>
        <w:rFonts w:ascii="PT Astra Serif" w:eastAsia="Times New Roman" w:hAnsi="PT Astra Serif" w:cs="Times New Roman"/>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3">
    <w:nsid w:val="119F4391"/>
    <w:multiLevelType w:val="hybridMultilevel"/>
    <w:tmpl w:val="A2F87DAE"/>
    <w:lvl w:ilvl="0" w:tplc="FD64AD4A">
      <w:start w:val="1"/>
      <w:numFmt w:val="bullet"/>
      <w:lvlText w:val=""/>
      <w:lvlJc w:val="left"/>
      <w:pPr>
        <w:ind w:left="1287" w:hanging="360"/>
      </w:pPr>
      <w:rPr>
        <w:rFonts w:ascii="Symbol" w:hAnsi="Symbol" w:hint="default"/>
      </w:rPr>
    </w:lvl>
    <w:lvl w:ilvl="1" w:tplc="60CCE80C">
      <w:start w:val="1"/>
      <w:numFmt w:val="bullet"/>
      <w:lvlText w:val="o"/>
      <w:lvlJc w:val="left"/>
      <w:pPr>
        <w:ind w:left="2007" w:hanging="360"/>
      </w:pPr>
      <w:rPr>
        <w:rFonts w:ascii="Courier New" w:hAnsi="Courier New" w:cs="Courier New" w:hint="default"/>
      </w:rPr>
    </w:lvl>
    <w:lvl w:ilvl="2" w:tplc="DAFEBBCA">
      <w:start w:val="1"/>
      <w:numFmt w:val="bullet"/>
      <w:lvlText w:val=""/>
      <w:lvlJc w:val="left"/>
      <w:pPr>
        <w:ind w:left="2727" w:hanging="360"/>
      </w:pPr>
      <w:rPr>
        <w:rFonts w:ascii="Wingdings" w:hAnsi="Wingdings" w:hint="default"/>
      </w:rPr>
    </w:lvl>
    <w:lvl w:ilvl="3" w:tplc="B2121064">
      <w:start w:val="1"/>
      <w:numFmt w:val="bullet"/>
      <w:lvlText w:val=""/>
      <w:lvlJc w:val="left"/>
      <w:pPr>
        <w:ind w:left="3447" w:hanging="360"/>
      </w:pPr>
      <w:rPr>
        <w:rFonts w:ascii="Symbol" w:hAnsi="Symbol" w:hint="default"/>
      </w:rPr>
    </w:lvl>
    <w:lvl w:ilvl="4" w:tplc="14C2D5D4">
      <w:start w:val="1"/>
      <w:numFmt w:val="bullet"/>
      <w:lvlText w:val="o"/>
      <w:lvlJc w:val="left"/>
      <w:pPr>
        <w:ind w:left="4167" w:hanging="360"/>
      </w:pPr>
      <w:rPr>
        <w:rFonts w:ascii="Courier New" w:hAnsi="Courier New" w:cs="Courier New" w:hint="default"/>
      </w:rPr>
    </w:lvl>
    <w:lvl w:ilvl="5" w:tplc="BE4E66F2">
      <w:start w:val="1"/>
      <w:numFmt w:val="bullet"/>
      <w:lvlText w:val=""/>
      <w:lvlJc w:val="left"/>
      <w:pPr>
        <w:ind w:left="4887" w:hanging="360"/>
      </w:pPr>
      <w:rPr>
        <w:rFonts w:ascii="Wingdings" w:hAnsi="Wingdings" w:hint="default"/>
      </w:rPr>
    </w:lvl>
    <w:lvl w:ilvl="6" w:tplc="C53C43B6">
      <w:start w:val="1"/>
      <w:numFmt w:val="bullet"/>
      <w:lvlText w:val=""/>
      <w:lvlJc w:val="left"/>
      <w:pPr>
        <w:ind w:left="5607" w:hanging="360"/>
      </w:pPr>
      <w:rPr>
        <w:rFonts w:ascii="Symbol" w:hAnsi="Symbol" w:hint="default"/>
      </w:rPr>
    </w:lvl>
    <w:lvl w:ilvl="7" w:tplc="3206762A">
      <w:start w:val="1"/>
      <w:numFmt w:val="bullet"/>
      <w:lvlText w:val="o"/>
      <w:lvlJc w:val="left"/>
      <w:pPr>
        <w:ind w:left="6327" w:hanging="360"/>
      </w:pPr>
      <w:rPr>
        <w:rFonts w:ascii="Courier New" w:hAnsi="Courier New" w:cs="Courier New" w:hint="default"/>
      </w:rPr>
    </w:lvl>
    <w:lvl w:ilvl="8" w:tplc="95A2EBF0">
      <w:start w:val="1"/>
      <w:numFmt w:val="bullet"/>
      <w:lvlText w:val=""/>
      <w:lvlJc w:val="left"/>
      <w:pPr>
        <w:ind w:left="7047" w:hanging="360"/>
      </w:pPr>
      <w:rPr>
        <w:rFonts w:ascii="Wingdings" w:hAnsi="Wingdings" w:hint="default"/>
      </w:rPr>
    </w:lvl>
  </w:abstractNum>
  <w:abstractNum w:abstractNumId="24">
    <w:nsid w:val="1250353F"/>
    <w:multiLevelType w:val="hybridMultilevel"/>
    <w:tmpl w:val="FEB27DDA"/>
    <w:lvl w:ilvl="0" w:tplc="2624BA1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13D047DB"/>
    <w:multiLevelType w:val="hybridMultilevel"/>
    <w:tmpl w:val="F2761BAA"/>
    <w:lvl w:ilvl="0" w:tplc="11E28D86">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13D459EE"/>
    <w:multiLevelType w:val="hybridMultilevel"/>
    <w:tmpl w:val="4100E7BA"/>
    <w:lvl w:ilvl="0" w:tplc="79FE80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153962BF"/>
    <w:multiLevelType w:val="hybridMultilevel"/>
    <w:tmpl w:val="BBB80A5A"/>
    <w:lvl w:ilvl="0" w:tplc="56FA4D9A">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8">
    <w:nsid w:val="15ED5769"/>
    <w:multiLevelType w:val="hybridMultilevel"/>
    <w:tmpl w:val="E98AF2E2"/>
    <w:lvl w:ilvl="0" w:tplc="0419000F">
      <w:start w:val="1"/>
      <w:numFmt w:val="decimal"/>
      <w:lvlText w:val="%1."/>
      <w:lvlJc w:val="left"/>
      <w:pPr>
        <w:ind w:left="1070" w:hanging="360"/>
      </w:pPr>
      <w:rPr>
        <w:rFonts w:cs="Times New Roman" w:hint="default"/>
      </w:rPr>
    </w:lvl>
    <w:lvl w:ilvl="1" w:tplc="04190003" w:tentative="1">
      <w:start w:val="1"/>
      <w:numFmt w:val="bullet"/>
      <w:lvlText w:val="o"/>
      <w:lvlJc w:val="left"/>
      <w:pPr>
        <w:ind w:left="1987" w:hanging="360"/>
      </w:pPr>
      <w:rPr>
        <w:rFonts w:ascii="Courier New" w:hAnsi="Courier New" w:hint="default"/>
      </w:rPr>
    </w:lvl>
    <w:lvl w:ilvl="2" w:tplc="04190005" w:tentative="1">
      <w:start w:val="1"/>
      <w:numFmt w:val="bullet"/>
      <w:lvlText w:val=""/>
      <w:lvlJc w:val="left"/>
      <w:pPr>
        <w:ind w:left="2707" w:hanging="360"/>
      </w:pPr>
      <w:rPr>
        <w:rFonts w:ascii="Wingdings" w:hAnsi="Wingdings" w:hint="default"/>
      </w:rPr>
    </w:lvl>
    <w:lvl w:ilvl="3" w:tplc="04190001" w:tentative="1">
      <w:start w:val="1"/>
      <w:numFmt w:val="bullet"/>
      <w:lvlText w:val=""/>
      <w:lvlJc w:val="left"/>
      <w:pPr>
        <w:ind w:left="3427" w:hanging="360"/>
      </w:pPr>
      <w:rPr>
        <w:rFonts w:ascii="Symbol" w:hAnsi="Symbol" w:hint="default"/>
      </w:rPr>
    </w:lvl>
    <w:lvl w:ilvl="4" w:tplc="04190003" w:tentative="1">
      <w:start w:val="1"/>
      <w:numFmt w:val="bullet"/>
      <w:lvlText w:val="o"/>
      <w:lvlJc w:val="left"/>
      <w:pPr>
        <w:ind w:left="4147" w:hanging="360"/>
      </w:pPr>
      <w:rPr>
        <w:rFonts w:ascii="Courier New" w:hAnsi="Courier New" w:hint="default"/>
      </w:rPr>
    </w:lvl>
    <w:lvl w:ilvl="5" w:tplc="04190005" w:tentative="1">
      <w:start w:val="1"/>
      <w:numFmt w:val="bullet"/>
      <w:lvlText w:val=""/>
      <w:lvlJc w:val="left"/>
      <w:pPr>
        <w:ind w:left="4867" w:hanging="360"/>
      </w:pPr>
      <w:rPr>
        <w:rFonts w:ascii="Wingdings" w:hAnsi="Wingdings" w:hint="default"/>
      </w:rPr>
    </w:lvl>
    <w:lvl w:ilvl="6" w:tplc="04190001" w:tentative="1">
      <w:start w:val="1"/>
      <w:numFmt w:val="bullet"/>
      <w:lvlText w:val=""/>
      <w:lvlJc w:val="left"/>
      <w:pPr>
        <w:ind w:left="5587" w:hanging="360"/>
      </w:pPr>
      <w:rPr>
        <w:rFonts w:ascii="Symbol" w:hAnsi="Symbol" w:hint="default"/>
      </w:rPr>
    </w:lvl>
    <w:lvl w:ilvl="7" w:tplc="04190003" w:tentative="1">
      <w:start w:val="1"/>
      <w:numFmt w:val="bullet"/>
      <w:lvlText w:val="o"/>
      <w:lvlJc w:val="left"/>
      <w:pPr>
        <w:ind w:left="6307" w:hanging="360"/>
      </w:pPr>
      <w:rPr>
        <w:rFonts w:ascii="Courier New" w:hAnsi="Courier New" w:hint="default"/>
      </w:rPr>
    </w:lvl>
    <w:lvl w:ilvl="8" w:tplc="04190005" w:tentative="1">
      <w:start w:val="1"/>
      <w:numFmt w:val="bullet"/>
      <w:lvlText w:val=""/>
      <w:lvlJc w:val="left"/>
      <w:pPr>
        <w:ind w:left="7027" w:hanging="360"/>
      </w:pPr>
      <w:rPr>
        <w:rFonts w:ascii="Wingdings" w:hAnsi="Wingdings" w:hint="default"/>
      </w:rPr>
    </w:lvl>
  </w:abstractNum>
  <w:abstractNum w:abstractNumId="29">
    <w:nsid w:val="16F16217"/>
    <w:multiLevelType w:val="hybridMultilevel"/>
    <w:tmpl w:val="82903572"/>
    <w:lvl w:ilvl="0" w:tplc="978EBC4A">
      <w:start w:val="1"/>
      <w:numFmt w:val="bullet"/>
      <w:lvlText w:val=""/>
      <w:lvlJc w:val="left"/>
      <w:pPr>
        <w:ind w:left="786"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30">
    <w:nsid w:val="18663E41"/>
    <w:multiLevelType w:val="hybridMultilevel"/>
    <w:tmpl w:val="26F86E46"/>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8DF4B05"/>
    <w:multiLevelType w:val="hybridMultilevel"/>
    <w:tmpl w:val="2A743368"/>
    <w:lvl w:ilvl="0" w:tplc="FC3AF2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98B2C98"/>
    <w:multiLevelType w:val="hybridMultilevel"/>
    <w:tmpl w:val="8390B9FE"/>
    <w:lvl w:ilvl="0" w:tplc="D97C2248">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3">
    <w:nsid w:val="1AB36D80"/>
    <w:multiLevelType w:val="hybridMultilevel"/>
    <w:tmpl w:val="CE8EB562"/>
    <w:lvl w:ilvl="0" w:tplc="B630C04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1D18535A"/>
    <w:multiLevelType w:val="hybridMultilevel"/>
    <w:tmpl w:val="C97AF0B4"/>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1E072C08"/>
    <w:multiLevelType w:val="hybridMultilevel"/>
    <w:tmpl w:val="83001DC4"/>
    <w:lvl w:ilvl="0" w:tplc="69344C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1F5F373A"/>
    <w:multiLevelType w:val="hybridMultilevel"/>
    <w:tmpl w:val="FAC6191E"/>
    <w:lvl w:ilvl="0" w:tplc="3E0483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20EC2C06"/>
    <w:multiLevelType w:val="hybridMultilevel"/>
    <w:tmpl w:val="5A8C204A"/>
    <w:lvl w:ilvl="0" w:tplc="020CC4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23D43462"/>
    <w:multiLevelType w:val="hybridMultilevel"/>
    <w:tmpl w:val="4B824084"/>
    <w:lvl w:ilvl="0" w:tplc="217AD1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23DA1C2C"/>
    <w:multiLevelType w:val="hybridMultilevel"/>
    <w:tmpl w:val="0B087406"/>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25351F4B"/>
    <w:multiLevelType w:val="hybridMultilevel"/>
    <w:tmpl w:val="938CCFAA"/>
    <w:lvl w:ilvl="0" w:tplc="3188A31A">
      <w:start w:val="1"/>
      <w:numFmt w:val="upperRoman"/>
      <w:lvlText w:val="%1."/>
      <w:lvlJc w:val="left"/>
      <w:pPr>
        <w:ind w:left="108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267628C8"/>
    <w:multiLevelType w:val="hybridMultilevel"/>
    <w:tmpl w:val="DF5AFF72"/>
    <w:lvl w:ilvl="0" w:tplc="9F18C846">
      <w:start w:val="1"/>
      <w:numFmt w:val="decimal"/>
      <w:lvlText w:val="%1)"/>
      <w:lvlJc w:val="left"/>
      <w:pPr>
        <w:ind w:left="907" w:hanging="360"/>
      </w:pPr>
      <w:rPr>
        <w:rFonts w:hint="default"/>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42">
    <w:nsid w:val="26EB33FA"/>
    <w:multiLevelType w:val="hybridMultilevel"/>
    <w:tmpl w:val="80300F1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AB17C73"/>
    <w:multiLevelType w:val="multilevel"/>
    <w:tmpl w:val="AE3CA9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b/>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nsid w:val="2B3D6F8C"/>
    <w:multiLevelType w:val="hybridMultilevel"/>
    <w:tmpl w:val="1FE28844"/>
    <w:lvl w:ilvl="0" w:tplc="18A00270">
      <w:start w:val="1"/>
      <w:numFmt w:val="bullet"/>
      <w:lvlText w:val=""/>
      <w:lvlJc w:val="left"/>
      <w:pPr>
        <w:ind w:left="6882"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5">
    <w:nsid w:val="2CD2380D"/>
    <w:multiLevelType w:val="hybridMultilevel"/>
    <w:tmpl w:val="459840CE"/>
    <w:lvl w:ilvl="0" w:tplc="6F522A28">
      <w:start w:val="1"/>
      <w:numFmt w:val="decimal"/>
      <w:lvlText w:val="%1)"/>
      <w:lvlJc w:val="left"/>
      <w:pPr>
        <w:ind w:left="1069" w:hanging="360"/>
      </w:pPr>
      <w:rPr>
        <w:rFonts w:hint="default"/>
        <w:i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2CF7447D"/>
    <w:multiLevelType w:val="hybridMultilevel"/>
    <w:tmpl w:val="7CD2E664"/>
    <w:lvl w:ilvl="0" w:tplc="978EBC4A">
      <w:start w:val="1"/>
      <w:numFmt w:val="bullet"/>
      <w:lvlText w:val=""/>
      <w:lvlJc w:val="left"/>
      <w:pPr>
        <w:ind w:left="192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2D490385"/>
    <w:multiLevelType w:val="hybridMultilevel"/>
    <w:tmpl w:val="0C9AE4BE"/>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2DB77EB7"/>
    <w:multiLevelType w:val="hybridMultilevel"/>
    <w:tmpl w:val="28B05A58"/>
    <w:lvl w:ilvl="0" w:tplc="F58ED70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0BA7AEA"/>
    <w:multiLevelType w:val="hybridMultilevel"/>
    <w:tmpl w:val="6F466CCC"/>
    <w:lvl w:ilvl="0" w:tplc="206422C0">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0">
    <w:nsid w:val="31A078F1"/>
    <w:multiLevelType w:val="hybridMultilevel"/>
    <w:tmpl w:val="68923DD4"/>
    <w:lvl w:ilvl="0" w:tplc="2DE64B70">
      <w:start w:val="1"/>
      <w:numFmt w:val="decimal"/>
      <w:lvlText w:val="%1)"/>
      <w:lvlJc w:val="left"/>
      <w:pPr>
        <w:ind w:left="1070"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1">
    <w:nsid w:val="31B93E48"/>
    <w:multiLevelType w:val="hybridMultilevel"/>
    <w:tmpl w:val="7B2A77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32094D58"/>
    <w:multiLevelType w:val="hybridMultilevel"/>
    <w:tmpl w:val="E2649CE0"/>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3384191E"/>
    <w:multiLevelType w:val="hybridMultilevel"/>
    <w:tmpl w:val="8A729DF0"/>
    <w:lvl w:ilvl="0" w:tplc="3E0483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35677ED8"/>
    <w:multiLevelType w:val="hybridMultilevel"/>
    <w:tmpl w:val="1330691A"/>
    <w:lvl w:ilvl="0" w:tplc="FC3AF218">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36440B12"/>
    <w:multiLevelType w:val="multilevel"/>
    <w:tmpl w:val="EEBE7C9E"/>
    <w:lvl w:ilvl="0">
      <w:start w:val="1"/>
      <w:numFmt w:val="decimal"/>
      <w:lvlText w:val="%1."/>
      <w:lvlJc w:val="left"/>
      <w:pPr>
        <w:ind w:left="720" w:hanging="360"/>
      </w:pPr>
      <w:rPr>
        <w:rFonts w:eastAsia="Times New Roman" w:cs="Times New Roman"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56">
    <w:nsid w:val="37BE22AB"/>
    <w:multiLevelType w:val="hybridMultilevel"/>
    <w:tmpl w:val="478AE7E2"/>
    <w:lvl w:ilvl="0" w:tplc="F58ED70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38F37A30"/>
    <w:multiLevelType w:val="hybridMultilevel"/>
    <w:tmpl w:val="CAAEF01A"/>
    <w:lvl w:ilvl="0" w:tplc="2624BA18">
      <w:start w:val="1"/>
      <w:numFmt w:val="bullet"/>
      <w:lvlText w:val=""/>
      <w:lvlJc w:val="left"/>
      <w:pPr>
        <w:ind w:left="1490" w:hanging="360"/>
      </w:pPr>
      <w:rPr>
        <w:rFonts w:ascii="Symbol" w:hAnsi="Symbol" w:hint="default"/>
      </w:rPr>
    </w:lvl>
    <w:lvl w:ilvl="1" w:tplc="04190003" w:tentative="1">
      <w:start w:val="1"/>
      <w:numFmt w:val="bullet"/>
      <w:lvlText w:val="o"/>
      <w:lvlJc w:val="left"/>
      <w:pPr>
        <w:ind w:left="2210" w:hanging="360"/>
      </w:pPr>
      <w:rPr>
        <w:rFonts w:ascii="Courier New" w:hAnsi="Courier New" w:cs="Courier New" w:hint="default"/>
      </w:rPr>
    </w:lvl>
    <w:lvl w:ilvl="2" w:tplc="04190005" w:tentative="1">
      <w:start w:val="1"/>
      <w:numFmt w:val="bullet"/>
      <w:lvlText w:val=""/>
      <w:lvlJc w:val="left"/>
      <w:pPr>
        <w:ind w:left="2930" w:hanging="360"/>
      </w:pPr>
      <w:rPr>
        <w:rFonts w:ascii="Wingdings" w:hAnsi="Wingdings" w:hint="default"/>
      </w:rPr>
    </w:lvl>
    <w:lvl w:ilvl="3" w:tplc="04190001" w:tentative="1">
      <w:start w:val="1"/>
      <w:numFmt w:val="bullet"/>
      <w:lvlText w:val=""/>
      <w:lvlJc w:val="left"/>
      <w:pPr>
        <w:ind w:left="3650" w:hanging="360"/>
      </w:pPr>
      <w:rPr>
        <w:rFonts w:ascii="Symbol" w:hAnsi="Symbol" w:hint="default"/>
      </w:rPr>
    </w:lvl>
    <w:lvl w:ilvl="4" w:tplc="04190003" w:tentative="1">
      <w:start w:val="1"/>
      <w:numFmt w:val="bullet"/>
      <w:lvlText w:val="o"/>
      <w:lvlJc w:val="left"/>
      <w:pPr>
        <w:ind w:left="4370" w:hanging="360"/>
      </w:pPr>
      <w:rPr>
        <w:rFonts w:ascii="Courier New" w:hAnsi="Courier New" w:cs="Courier New" w:hint="default"/>
      </w:rPr>
    </w:lvl>
    <w:lvl w:ilvl="5" w:tplc="04190005" w:tentative="1">
      <w:start w:val="1"/>
      <w:numFmt w:val="bullet"/>
      <w:lvlText w:val=""/>
      <w:lvlJc w:val="left"/>
      <w:pPr>
        <w:ind w:left="5090" w:hanging="360"/>
      </w:pPr>
      <w:rPr>
        <w:rFonts w:ascii="Wingdings" w:hAnsi="Wingdings" w:hint="default"/>
      </w:rPr>
    </w:lvl>
    <w:lvl w:ilvl="6" w:tplc="04190001" w:tentative="1">
      <w:start w:val="1"/>
      <w:numFmt w:val="bullet"/>
      <w:lvlText w:val=""/>
      <w:lvlJc w:val="left"/>
      <w:pPr>
        <w:ind w:left="5810" w:hanging="360"/>
      </w:pPr>
      <w:rPr>
        <w:rFonts w:ascii="Symbol" w:hAnsi="Symbol" w:hint="default"/>
      </w:rPr>
    </w:lvl>
    <w:lvl w:ilvl="7" w:tplc="04190003" w:tentative="1">
      <w:start w:val="1"/>
      <w:numFmt w:val="bullet"/>
      <w:lvlText w:val="o"/>
      <w:lvlJc w:val="left"/>
      <w:pPr>
        <w:ind w:left="6530" w:hanging="360"/>
      </w:pPr>
      <w:rPr>
        <w:rFonts w:ascii="Courier New" w:hAnsi="Courier New" w:cs="Courier New" w:hint="default"/>
      </w:rPr>
    </w:lvl>
    <w:lvl w:ilvl="8" w:tplc="04190005" w:tentative="1">
      <w:start w:val="1"/>
      <w:numFmt w:val="bullet"/>
      <w:lvlText w:val=""/>
      <w:lvlJc w:val="left"/>
      <w:pPr>
        <w:ind w:left="7250" w:hanging="360"/>
      </w:pPr>
      <w:rPr>
        <w:rFonts w:ascii="Wingdings" w:hAnsi="Wingdings" w:hint="default"/>
      </w:rPr>
    </w:lvl>
  </w:abstractNum>
  <w:abstractNum w:abstractNumId="58">
    <w:nsid w:val="3A394F08"/>
    <w:multiLevelType w:val="hybridMultilevel"/>
    <w:tmpl w:val="38349EEA"/>
    <w:lvl w:ilvl="0" w:tplc="978EBC4A">
      <w:start w:val="1"/>
      <w:numFmt w:val="bullet"/>
      <w:lvlText w:val=""/>
      <w:lvlJc w:val="left"/>
      <w:pPr>
        <w:ind w:left="5322"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9">
    <w:nsid w:val="3B9512E6"/>
    <w:multiLevelType w:val="multilevel"/>
    <w:tmpl w:val="8AA438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nsid w:val="3BD342D1"/>
    <w:multiLevelType w:val="hybridMultilevel"/>
    <w:tmpl w:val="04DEF654"/>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3C107B56"/>
    <w:multiLevelType w:val="hybridMultilevel"/>
    <w:tmpl w:val="8FBA5E3A"/>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3C327A86"/>
    <w:multiLevelType w:val="hybridMultilevel"/>
    <w:tmpl w:val="91D8B322"/>
    <w:lvl w:ilvl="0" w:tplc="F58ED70E">
      <w:start w:val="1"/>
      <w:numFmt w:val="bullet"/>
      <w:lvlText w:val=""/>
      <w:lvlJc w:val="left"/>
      <w:pPr>
        <w:ind w:left="3763"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3D095328"/>
    <w:multiLevelType w:val="hybridMultilevel"/>
    <w:tmpl w:val="C4187EC2"/>
    <w:lvl w:ilvl="0" w:tplc="B08CA18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4">
    <w:nsid w:val="3F893470"/>
    <w:multiLevelType w:val="hybridMultilevel"/>
    <w:tmpl w:val="FD5C4C0A"/>
    <w:lvl w:ilvl="0" w:tplc="DBC48DF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5">
    <w:nsid w:val="40F529B1"/>
    <w:multiLevelType w:val="hybridMultilevel"/>
    <w:tmpl w:val="59407076"/>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418F4AAD"/>
    <w:multiLevelType w:val="hybridMultilevel"/>
    <w:tmpl w:val="C172DA02"/>
    <w:lvl w:ilvl="0" w:tplc="8676BF6A">
      <w:start w:val="1"/>
      <w:numFmt w:val="decimal"/>
      <w:lvlText w:val="%1)"/>
      <w:lvlJc w:val="left"/>
      <w:pPr>
        <w:ind w:left="1745" w:hanging="1035"/>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429F014C"/>
    <w:multiLevelType w:val="hybridMultilevel"/>
    <w:tmpl w:val="E864FE66"/>
    <w:lvl w:ilvl="0" w:tplc="F58ED70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8">
    <w:nsid w:val="440651AA"/>
    <w:multiLevelType w:val="hybridMultilevel"/>
    <w:tmpl w:val="36D4E14A"/>
    <w:lvl w:ilvl="0" w:tplc="18A00270">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9">
    <w:nsid w:val="45F1744A"/>
    <w:multiLevelType w:val="hybridMultilevel"/>
    <w:tmpl w:val="3BD00634"/>
    <w:lvl w:ilvl="0" w:tplc="2624BA1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471C338B"/>
    <w:multiLevelType w:val="hybridMultilevel"/>
    <w:tmpl w:val="21EEEBFA"/>
    <w:lvl w:ilvl="0" w:tplc="04190011">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479C732D"/>
    <w:multiLevelType w:val="hybridMultilevel"/>
    <w:tmpl w:val="BC18687E"/>
    <w:lvl w:ilvl="0" w:tplc="978EBC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47EA2DE2"/>
    <w:multiLevelType w:val="hybridMultilevel"/>
    <w:tmpl w:val="E8A0E9E2"/>
    <w:lvl w:ilvl="0" w:tplc="594AED90">
      <w:start w:val="1"/>
      <w:numFmt w:val="bullet"/>
      <w:lvlText w:val="–"/>
      <w:lvlJc w:val="left"/>
      <w:pPr>
        <w:ind w:left="1211"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4856466F"/>
    <w:multiLevelType w:val="hybridMultilevel"/>
    <w:tmpl w:val="9684F406"/>
    <w:lvl w:ilvl="0" w:tplc="B08CA18C">
      <w:start w:val="1"/>
      <w:numFmt w:val="bullet"/>
      <w:lvlText w:val="−"/>
      <w:lvlJc w:val="left"/>
      <w:pPr>
        <w:ind w:left="2138" w:hanging="360"/>
      </w:pPr>
      <w:rPr>
        <w:rFonts w:ascii="Times New Roman" w:hAnsi="Times New Roman" w:cs="Times New Roman"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74">
    <w:nsid w:val="4A1141D2"/>
    <w:multiLevelType w:val="hybridMultilevel"/>
    <w:tmpl w:val="354C3176"/>
    <w:lvl w:ilvl="0" w:tplc="FCB42D00">
      <w:start w:val="1"/>
      <w:numFmt w:val="decimal"/>
      <w:lvlText w:val="%1)"/>
      <w:lvlJc w:val="left"/>
      <w:pPr>
        <w:ind w:left="1070" w:hanging="360"/>
      </w:pPr>
      <w:rPr>
        <w:rFonts w:cs="Times New Roman" w:hint="default"/>
        <w:b w:val="0"/>
        <w:i w:val="0"/>
        <w:color w:val="auto"/>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75">
    <w:nsid w:val="4BEE366A"/>
    <w:multiLevelType w:val="hybridMultilevel"/>
    <w:tmpl w:val="1330691A"/>
    <w:lvl w:ilvl="0" w:tplc="FC3AF218">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6">
    <w:nsid w:val="4CC56FA0"/>
    <w:multiLevelType w:val="hybridMultilevel"/>
    <w:tmpl w:val="314204B2"/>
    <w:lvl w:ilvl="0" w:tplc="1020130C">
      <w:start w:val="2"/>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4D0D2D22"/>
    <w:multiLevelType w:val="hybridMultilevel"/>
    <w:tmpl w:val="45C06608"/>
    <w:lvl w:ilvl="0" w:tplc="BDAAB1FC">
      <w:start w:val="1"/>
      <w:numFmt w:val="decimal"/>
      <w:lvlText w:val="%1)"/>
      <w:lvlJc w:val="left"/>
      <w:pPr>
        <w:ind w:left="1901" w:hanging="1050"/>
      </w:pPr>
      <w:rPr>
        <w:rFonts w:cs="Times New Roman" w:hint="default"/>
        <w:color w:val="auto"/>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4D3E113B"/>
    <w:multiLevelType w:val="hybridMultilevel"/>
    <w:tmpl w:val="4B74371C"/>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4ECD6278"/>
    <w:multiLevelType w:val="hybridMultilevel"/>
    <w:tmpl w:val="FFD4F14E"/>
    <w:lvl w:ilvl="0" w:tplc="8C0E96A2">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0">
    <w:nsid w:val="4F0F3F4B"/>
    <w:multiLevelType w:val="hybridMultilevel"/>
    <w:tmpl w:val="A0D469C8"/>
    <w:lvl w:ilvl="0" w:tplc="04190011">
      <w:start w:val="1"/>
      <w:numFmt w:val="decimal"/>
      <w:lvlText w:val="%1)"/>
      <w:lvlJc w:val="left"/>
      <w:pPr>
        <w:ind w:left="1562" w:hanging="360"/>
      </w:pPr>
    </w:lvl>
    <w:lvl w:ilvl="1" w:tplc="04190019">
      <w:start w:val="1"/>
      <w:numFmt w:val="lowerLetter"/>
      <w:lvlText w:val="%2."/>
      <w:lvlJc w:val="left"/>
      <w:pPr>
        <w:ind w:left="2282" w:hanging="360"/>
      </w:pPr>
    </w:lvl>
    <w:lvl w:ilvl="2" w:tplc="0419001B">
      <w:start w:val="1"/>
      <w:numFmt w:val="lowerRoman"/>
      <w:lvlText w:val="%3."/>
      <w:lvlJc w:val="right"/>
      <w:pPr>
        <w:ind w:left="3002" w:hanging="180"/>
      </w:pPr>
    </w:lvl>
    <w:lvl w:ilvl="3" w:tplc="0419000F">
      <w:start w:val="1"/>
      <w:numFmt w:val="decimal"/>
      <w:lvlText w:val="%4."/>
      <w:lvlJc w:val="left"/>
      <w:pPr>
        <w:ind w:left="3722" w:hanging="360"/>
      </w:pPr>
    </w:lvl>
    <w:lvl w:ilvl="4" w:tplc="04190019">
      <w:start w:val="1"/>
      <w:numFmt w:val="lowerLetter"/>
      <w:lvlText w:val="%5."/>
      <w:lvlJc w:val="left"/>
      <w:pPr>
        <w:ind w:left="4442" w:hanging="360"/>
      </w:pPr>
    </w:lvl>
    <w:lvl w:ilvl="5" w:tplc="0419001B">
      <w:start w:val="1"/>
      <w:numFmt w:val="lowerRoman"/>
      <w:lvlText w:val="%6."/>
      <w:lvlJc w:val="right"/>
      <w:pPr>
        <w:ind w:left="5162" w:hanging="180"/>
      </w:pPr>
    </w:lvl>
    <w:lvl w:ilvl="6" w:tplc="0419000F">
      <w:start w:val="1"/>
      <w:numFmt w:val="decimal"/>
      <w:lvlText w:val="%7."/>
      <w:lvlJc w:val="left"/>
      <w:pPr>
        <w:ind w:left="5882" w:hanging="360"/>
      </w:pPr>
    </w:lvl>
    <w:lvl w:ilvl="7" w:tplc="04190019">
      <w:start w:val="1"/>
      <w:numFmt w:val="lowerLetter"/>
      <w:lvlText w:val="%8."/>
      <w:lvlJc w:val="left"/>
      <w:pPr>
        <w:ind w:left="6602" w:hanging="360"/>
      </w:pPr>
    </w:lvl>
    <w:lvl w:ilvl="8" w:tplc="0419001B">
      <w:start w:val="1"/>
      <w:numFmt w:val="lowerRoman"/>
      <w:lvlText w:val="%9."/>
      <w:lvlJc w:val="right"/>
      <w:pPr>
        <w:ind w:left="7322" w:hanging="180"/>
      </w:pPr>
    </w:lvl>
  </w:abstractNum>
  <w:abstractNum w:abstractNumId="81">
    <w:nsid w:val="511A0716"/>
    <w:multiLevelType w:val="hybridMultilevel"/>
    <w:tmpl w:val="64128ED6"/>
    <w:lvl w:ilvl="0" w:tplc="D2FEED20">
      <w:start w:val="1"/>
      <w:numFmt w:val="decimal"/>
      <w:lvlText w:val="%1)"/>
      <w:lvlJc w:val="left"/>
      <w:pPr>
        <w:ind w:left="1789" w:hanging="360"/>
      </w:pPr>
      <w:rPr>
        <w:rFonts w:cs="Times New Roman" w:hint="default"/>
      </w:rPr>
    </w:lvl>
    <w:lvl w:ilvl="1" w:tplc="04190019" w:tentative="1">
      <w:start w:val="1"/>
      <w:numFmt w:val="lowerLetter"/>
      <w:lvlText w:val="%2."/>
      <w:lvlJc w:val="left"/>
      <w:pPr>
        <w:ind w:left="2509" w:hanging="360"/>
      </w:pPr>
      <w:rPr>
        <w:rFonts w:cs="Times New Roman"/>
      </w:rPr>
    </w:lvl>
    <w:lvl w:ilvl="2" w:tplc="0419001B" w:tentative="1">
      <w:start w:val="1"/>
      <w:numFmt w:val="lowerRoman"/>
      <w:lvlText w:val="%3."/>
      <w:lvlJc w:val="right"/>
      <w:pPr>
        <w:ind w:left="3229" w:hanging="180"/>
      </w:pPr>
      <w:rPr>
        <w:rFonts w:cs="Times New Roman"/>
      </w:rPr>
    </w:lvl>
    <w:lvl w:ilvl="3" w:tplc="0419000F" w:tentative="1">
      <w:start w:val="1"/>
      <w:numFmt w:val="decimal"/>
      <w:lvlText w:val="%4."/>
      <w:lvlJc w:val="left"/>
      <w:pPr>
        <w:ind w:left="3949" w:hanging="360"/>
      </w:pPr>
      <w:rPr>
        <w:rFonts w:cs="Times New Roman"/>
      </w:rPr>
    </w:lvl>
    <w:lvl w:ilvl="4" w:tplc="04190019" w:tentative="1">
      <w:start w:val="1"/>
      <w:numFmt w:val="lowerLetter"/>
      <w:lvlText w:val="%5."/>
      <w:lvlJc w:val="left"/>
      <w:pPr>
        <w:ind w:left="4669" w:hanging="360"/>
      </w:pPr>
      <w:rPr>
        <w:rFonts w:cs="Times New Roman"/>
      </w:rPr>
    </w:lvl>
    <w:lvl w:ilvl="5" w:tplc="0419001B" w:tentative="1">
      <w:start w:val="1"/>
      <w:numFmt w:val="lowerRoman"/>
      <w:lvlText w:val="%6."/>
      <w:lvlJc w:val="right"/>
      <w:pPr>
        <w:ind w:left="5389" w:hanging="180"/>
      </w:pPr>
      <w:rPr>
        <w:rFonts w:cs="Times New Roman"/>
      </w:rPr>
    </w:lvl>
    <w:lvl w:ilvl="6" w:tplc="0419000F" w:tentative="1">
      <w:start w:val="1"/>
      <w:numFmt w:val="decimal"/>
      <w:lvlText w:val="%7."/>
      <w:lvlJc w:val="left"/>
      <w:pPr>
        <w:ind w:left="6109" w:hanging="360"/>
      </w:pPr>
      <w:rPr>
        <w:rFonts w:cs="Times New Roman"/>
      </w:rPr>
    </w:lvl>
    <w:lvl w:ilvl="7" w:tplc="04190019" w:tentative="1">
      <w:start w:val="1"/>
      <w:numFmt w:val="lowerLetter"/>
      <w:lvlText w:val="%8."/>
      <w:lvlJc w:val="left"/>
      <w:pPr>
        <w:ind w:left="6829" w:hanging="360"/>
      </w:pPr>
      <w:rPr>
        <w:rFonts w:cs="Times New Roman"/>
      </w:rPr>
    </w:lvl>
    <w:lvl w:ilvl="8" w:tplc="0419001B" w:tentative="1">
      <w:start w:val="1"/>
      <w:numFmt w:val="lowerRoman"/>
      <w:lvlText w:val="%9."/>
      <w:lvlJc w:val="right"/>
      <w:pPr>
        <w:ind w:left="7549" w:hanging="180"/>
      </w:pPr>
      <w:rPr>
        <w:rFonts w:cs="Times New Roman"/>
      </w:rPr>
    </w:lvl>
  </w:abstractNum>
  <w:abstractNum w:abstractNumId="82">
    <w:nsid w:val="53563F53"/>
    <w:multiLevelType w:val="hybridMultilevel"/>
    <w:tmpl w:val="31C0F54A"/>
    <w:lvl w:ilvl="0" w:tplc="2DB4D79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3">
    <w:nsid w:val="561E070B"/>
    <w:multiLevelType w:val="hybridMultilevel"/>
    <w:tmpl w:val="D8F6DC54"/>
    <w:lvl w:ilvl="0" w:tplc="1020130C">
      <w:start w:val="2"/>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56425C12"/>
    <w:multiLevelType w:val="hybridMultilevel"/>
    <w:tmpl w:val="B8F63CA8"/>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56873885"/>
    <w:multiLevelType w:val="hybridMultilevel"/>
    <w:tmpl w:val="8634FB60"/>
    <w:lvl w:ilvl="0" w:tplc="C1CC4042">
      <w:start w:val="5"/>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6">
    <w:nsid w:val="57220371"/>
    <w:multiLevelType w:val="hybridMultilevel"/>
    <w:tmpl w:val="3EAEE4B8"/>
    <w:lvl w:ilvl="0" w:tplc="2CA8A464">
      <w:start w:val="1"/>
      <w:numFmt w:val="decimal"/>
      <w:lvlText w:val="%1)"/>
      <w:lvlJc w:val="left"/>
      <w:pPr>
        <w:ind w:left="1429" w:hanging="360"/>
      </w:pPr>
      <w:rPr>
        <w:rFonts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57F51D20"/>
    <w:multiLevelType w:val="hybridMultilevel"/>
    <w:tmpl w:val="90D01B9C"/>
    <w:lvl w:ilvl="0" w:tplc="3C6A30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8">
    <w:nsid w:val="5A0A0168"/>
    <w:multiLevelType w:val="hybridMultilevel"/>
    <w:tmpl w:val="62DC31B2"/>
    <w:lvl w:ilvl="0" w:tplc="04190011">
      <w:start w:val="1"/>
      <w:numFmt w:val="decimal"/>
      <w:lvlText w:val="%1)"/>
      <w:lvlJc w:val="left"/>
      <w:pPr>
        <w:ind w:left="862" w:hanging="360"/>
      </w:pPr>
      <w:rPr>
        <w:rFont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89">
    <w:nsid w:val="5B6F04CE"/>
    <w:multiLevelType w:val="hybridMultilevel"/>
    <w:tmpl w:val="F49A53C4"/>
    <w:lvl w:ilvl="0" w:tplc="2624BA1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0">
    <w:nsid w:val="5C893C79"/>
    <w:multiLevelType w:val="hybridMultilevel"/>
    <w:tmpl w:val="737CB5A8"/>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5CD342AA"/>
    <w:multiLevelType w:val="hybridMultilevel"/>
    <w:tmpl w:val="5A56EA06"/>
    <w:lvl w:ilvl="0" w:tplc="75AA61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2">
    <w:nsid w:val="5DAE1DFA"/>
    <w:multiLevelType w:val="hybridMultilevel"/>
    <w:tmpl w:val="698824B4"/>
    <w:lvl w:ilvl="0" w:tplc="978EBC4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93">
    <w:nsid w:val="5FF76054"/>
    <w:multiLevelType w:val="hybridMultilevel"/>
    <w:tmpl w:val="403801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1792143"/>
    <w:multiLevelType w:val="hybridMultilevel"/>
    <w:tmpl w:val="73D670D6"/>
    <w:lvl w:ilvl="0" w:tplc="B21A22F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5">
    <w:nsid w:val="62E81A6B"/>
    <w:multiLevelType w:val="hybridMultilevel"/>
    <w:tmpl w:val="7214CD96"/>
    <w:lvl w:ilvl="0" w:tplc="2D80E8FC">
      <w:start w:val="1"/>
      <w:numFmt w:val="bullet"/>
      <w:lvlText w:val=""/>
      <w:lvlJc w:val="left"/>
      <w:pPr>
        <w:ind w:left="8441"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6">
    <w:nsid w:val="63410DD1"/>
    <w:multiLevelType w:val="hybridMultilevel"/>
    <w:tmpl w:val="09021626"/>
    <w:lvl w:ilvl="0" w:tplc="307694D8">
      <w:start w:val="1"/>
      <w:numFmt w:val="decimal"/>
      <w:lvlText w:val="%1)"/>
      <w:lvlJc w:val="left"/>
      <w:pPr>
        <w:ind w:left="720" w:hanging="360"/>
      </w:pPr>
      <w:rPr>
        <w:rFonts w:ascii="PT Astra Serif" w:eastAsia="Times New Roman" w:hAnsi="PT Astra Serif"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63EC1388"/>
    <w:multiLevelType w:val="hybridMultilevel"/>
    <w:tmpl w:val="EB1AE162"/>
    <w:lvl w:ilvl="0" w:tplc="978EBC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659C6C47"/>
    <w:multiLevelType w:val="hybridMultilevel"/>
    <w:tmpl w:val="7E88BAC4"/>
    <w:lvl w:ilvl="0" w:tplc="B08CA18C">
      <w:start w:val="1"/>
      <w:numFmt w:val="bullet"/>
      <w:lvlText w:val="−"/>
      <w:lvlJc w:val="left"/>
      <w:pPr>
        <w:ind w:left="1496" w:hanging="360"/>
      </w:pPr>
      <w:rPr>
        <w:rFonts w:ascii="Times New Roman" w:hAnsi="Times New Roman" w:cs="Times New Roman"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99">
    <w:nsid w:val="65ED0523"/>
    <w:multiLevelType w:val="hybridMultilevel"/>
    <w:tmpl w:val="6E46D416"/>
    <w:lvl w:ilvl="0" w:tplc="1020130C">
      <w:start w:val="2"/>
      <w:numFmt w:val="bullet"/>
      <w:lvlText w:val="‒"/>
      <w:lvlJc w:val="left"/>
      <w:pPr>
        <w:ind w:left="1429" w:hanging="360"/>
      </w:pPr>
      <w:rPr>
        <w:rFonts w:ascii="Times New Roman" w:eastAsia="Times New Roman" w:hAnsi="Times New Roman" w:cs="Times New Roman" w:hint="default"/>
      </w:rPr>
    </w:lvl>
    <w:lvl w:ilvl="1" w:tplc="04190011">
      <w:start w:val="1"/>
      <w:numFmt w:val="decimal"/>
      <w:lvlText w:val="%2)"/>
      <w:lvlJc w:val="left"/>
      <w:pPr>
        <w:ind w:left="4188" w:hanging="360"/>
      </w:pPr>
      <w:rPr>
        <w:rFont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0">
    <w:nsid w:val="65F65C87"/>
    <w:multiLevelType w:val="hybridMultilevel"/>
    <w:tmpl w:val="C11E4A66"/>
    <w:lvl w:ilvl="0" w:tplc="1020130C">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662D27EB"/>
    <w:multiLevelType w:val="hybridMultilevel"/>
    <w:tmpl w:val="4628B808"/>
    <w:lvl w:ilvl="0" w:tplc="04190011">
      <w:start w:val="1"/>
      <w:numFmt w:val="decimal"/>
      <w:lvlText w:val="%1)"/>
      <w:lvlJc w:val="left"/>
      <w:pPr>
        <w:ind w:left="1637" w:hanging="360"/>
      </w:pPr>
    </w:lvl>
    <w:lvl w:ilvl="1" w:tplc="04190019">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102">
    <w:nsid w:val="670F06A7"/>
    <w:multiLevelType w:val="multilevel"/>
    <w:tmpl w:val="B52CD554"/>
    <w:lvl w:ilvl="0">
      <w:start w:val="1"/>
      <w:numFmt w:val="upperRoman"/>
      <w:lvlText w:val="%1."/>
      <w:lvlJc w:val="left"/>
      <w:pPr>
        <w:ind w:left="1080" w:hanging="720"/>
      </w:pPr>
    </w:lvl>
    <w:lvl w:ilvl="1">
      <w:start w:val="1"/>
      <w:numFmt w:val="decimal"/>
      <w:isLgl/>
      <w:lvlText w:val="%1.%2."/>
      <w:lvlJc w:val="left"/>
      <w:pPr>
        <w:ind w:left="1440" w:hanging="360"/>
      </w:pPr>
    </w:lvl>
    <w:lvl w:ilvl="2">
      <w:start w:val="1"/>
      <w:numFmt w:val="decimal"/>
      <w:isLgl/>
      <w:lvlText w:val="%1.%2.%3."/>
      <w:lvlJc w:val="left"/>
      <w:pPr>
        <w:ind w:left="2520" w:hanging="720"/>
      </w:pPr>
    </w:lvl>
    <w:lvl w:ilvl="3">
      <w:start w:val="1"/>
      <w:numFmt w:val="decimal"/>
      <w:isLgl/>
      <w:lvlText w:val="%1.%2.%3.%4."/>
      <w:lvlJc w:val="left"/>
      <w:pPr>
        <w:ind w:left="3240" w:hanging="720"/>
      </w:pPr>
    </w:lvl>
    <w:lvl w:ilvl="4">
      <w:start w:val="1"/>
      <w:numFmt w:val="decimal"/>
      <w:isLgl/>
      <w:lvlText w:val="%1.%2.%3.%4.%5."/>
      <w:lvlJc w:val="left"/>
      <w:pPr>
        <w:ind w:left="4320" w:hanging="1080"/>
      </w:pPr>
    </w:lvl>
    <w:lvl w:ilvl="5">
      <w:start w:val="1"/>
      <w:numFmt w:val="decimal"/>
      <w:isLgl/>
      <w:lvlText w:val="%1.%2.%3.%4.%5.%6."/>
      <w:lvlJc w:val="left"/>
      <w:pPr>
        <w:ind w:left="5040" w:hanging="1080"/>
      </w:pPr>
    </w:lvl>
    <w:lvl w:ilvl="6">
      <w:start w:val="1"/>
      <w:numFmt w:val="decimal"/>
      <w:isLgl/>
      <w:lvlText w:val="%1.%2.%3.%4.%5.%6.%7."/>
      <w:lvlJc w:val="left"/>
      <w:pPr>
        <w:ind w:left="6120" w:hanging="1440"/>
      </w:pPr>
    </w:lvl>
    <w:lvl w:ilvl="7">
      <w:start w:val="1"/>
      <w:numFmt w:val="decimal"/>
      <w:isLgl/>
      <w:lvlText w:val="%1.%2.%3.%4.%5.%6.%7.%8."/>
      <w:lvlJc w:val="left"/>
      <w:pPr>
        <w:ind w:left="6840" w:hanging="1440"/>
      </w:pPr>
    </w:lvl>
    <w:lvl w:ilvl="8">
      <w:start w:val="1"/>
      <w:numFmt w:val="decimal"/>
      <w:isLgl/>
      <w:lvlText w:val="%1.%2.%3.%4.%5.%6.%7.%8.%9."/>
      <w:lvlJc w:val="left"/>
      <w:pPr>
        <w:ind w:left="7920" w:hanging="1800"/>
      </w:pPr>
    </w:lvl>
  </w:abstractNum>
  <w:abstractNum w:abstractNumId="103">
    <w:nsid w:val="67395486"/>
    <w:multiLevelType w:val="hybridMultilevel"/>
    <w:tmpl w:val="A9BE6510"/>
    <w:lvl w:ilvl="0" w:tplc="978EBC4A">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04">
    <w:nsid w:val="67BE3C20"/>
    <w:multiLevelType w:val="hybridMultilevel"/>
    <w:tmpl w:val="C142777C"/>
    <w:lvl w:ilvl="0" w:tplc="1020130C">
      <w:start w:val="2"/>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9CE5AC8"/>
    <w:multiLevelType w:val="hybridMultilevel"/>
    <w:tmpl w:val="4888D624"/>
    <w:lvl w:ilvl="0" w:tplc="B21A22FE">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06">
    <w:nsid w:val="6D105DDA"/>
    <w:multiLevelType w:val="hybridMultilevel"/>
    <w:tmpl w:val="CBCCFCBC"/>
    <w:lvl w:ilvl="0" w:tplc="0DDAE07E">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7">
    <w:nsid w:val="6D5B7E1A"/>
    <w:multiLevelType w:val="hybridMultilevel"/>
    <w:tmpl w:val="2D80EB1C"/>
    <w:lvl w:ilvl="0" w:tplc="F49EF9F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8">
    <w:nsid w:val="6F013B4F"/>
    <w:multiLevelType w:val="hybridMultilevel"/>
    <w:tmpl w:val="14183116"/>
    <w:lvl w:ilvl="0" w:tplc="F58ED70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9">
    <w:nsid w:val="6FC079CE"/>
    <w:multiLevelType w:val="hybridMultilevel"/>
    <w:tmpl w:val="FD44AAE8"/>
    <w:lvl w:ilvl="0" w:tplc="F03A765A">
      <w:start w:val="1"/>
      <w:numFmt w:val="decimal"/>
      <w:lvlText w:val="%1)"/>
      <w:lvlJc w:val="left"/>
      <w:pPr>
        <w:ind w:left="1069" w:hanging="360"/>
      </w:pPr>
      <w:rPr>
        <w:rFonts w:ascii="PT Astra Serif" w:eastAsia="Calibri" w:hAnsi="PT Astra Serif" w:cs="Arial"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0">
    <w:nsid w:val="7063664B"/>
    <w:multiLevelType w:val="hybridMultilevel"/>
    <w:tmpl w:val="184202B8"/>
    <w:lvl w:ilvl="0" w:tplc="B08CA18C">
      <w:start w:val="1"/>
      <w:numFmt w:val="bullet"/>
      <w:lvlText w:val="−"/>
      <w:lvlJc w:val="left"/>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1">
    <w:nsid w:val="71035709"/>
    <w:multiLevelType w:val="hybridMultilevel"/>
    <w:tmpl w:val="7D24719A"/>
    <w:lvl w:ilvl="0" w:tplc="594AED90">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2">
    <w:nsid w:val="74407FAD"/>
    <w:multiLevelType w:val="hybridMultilevel"/>
    <w:tmpl w:val="0512E6B0"/>
    <w:lvl w:ilvl="0" w:tplc="2624BA1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3">
    <w:nsid w:val="75FB63C3"/>
    <w:multiLevelType w:val="hybridMultilevel"/>
    <w:tmpl w:val="87AE7DA4"/>
    <w:lvl w:ilvl="0" w:tplc="AD90EA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4">
    <w:nsid w:val="770C54BF"/>
    <w:multiLevelType w:val="hybridMultilevel"/>
    <w:tmpl w:val="53FC5C12"/>
    <w:lvl w:ilvl="0" w:tplc="BA5A8096">
      <w:start w:val="1"/>
      <w:numFmt w:val="decimal"/>
      <w:lvlText w:val="%1)"/>
      <w:lvlJc w:val="left"/>
      <w:pPr>
        <w:ind w:left="4470"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5">
    <w:nsid w:val="7728179F"/>
    <w:multiLevelType w:val="hybridMultilevel"/>
    <w:tmpl w:val="A4FCE3DA"/>
    <w:lvl w:ilvl="0" w:tplc="FD5C8084">
      <w:start w:val="6"/>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6">
    <w:nsid w:val="773461D2"/>
    <w:multiLevelType w:val="hybridMultilevel"/>
    <w:tmpl w:val="1CCE7B98"/>
    <w:lvl w:ilvl="0" w:tplc="B08CA18C">
      <w:start w:val="1"/>
      <w:numFmt w:val="bullet"/>
      <w:lvlText w:val="−"/>
      <w:lvlJc w:val="left"/>
      <w:pPr>
        <w:ind w:left="5181"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7">
    <w:nsid w:val="7A167B87"/>
    <w:multiLevelType w:val="hybridMultilevel"/>
    <w:tmpl w:val="8E84C972"/>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7C0E781B"/>
    <w:multiLevelType w:val="hybridMultilevel"/>
    <w:tmpl w:val="E9ECC824"/>
    <w:lvl w:ilvl="0" w:tplc="B08CA1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9">
    <w:nsid w:val="7C4C4E8A"/>
    <w:multiLevelType w:val="hybridMultilevel"/>
    <w:tmpl w:val="B422F616"/>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7D225F6B"/>
    <w:multiLevelType w:val="hybridMultilevel"/>
    <w:tmpl w:val="273A6916"/>
    <w:lvl w:ilvl="0" w:tplc="04190011">
      <w:start w:val="1"/>
      <w:numFmt w:val="decimal"/>
      <w:lvlText w:val="%1)"/>
      <w:lvlJc w:val="left"/>
      <w:pPr>
        <w:ind w:left="5322"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1">
    <w:nsid w:val="7D6B3997"/>
    <w:multiLevelType w:val="hybridMultilevel"/>
    <w:tmpl w:val="F8045562"/>
    <w:lvl w:ilvl="0" w:tplc="1020130C">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2">
    <w:nsid w:val="7D7B1F6D"/>
    <w:multiLevelType w:val="hybridMultilevel"/>
    <w:tmpl w:val="C2C44FD2"/>
    <w:lvl w:ilvl="0" w:tplc="B08CA18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96"/>
  </w:num>
  <w:num w:numId="4">
    <w:abstractNumId w:val="95"/>
  </w:num>
  <w:num w:numId="5">
    <w:abstractNumId w:val="68"/>
  </w:num>
  <w:num w:numId="6">
    <w:abstractNumId w:val="110"/>
  </w:num>
  <w:num w:numId="7">
    <w:abstractNumId w:val="37"/>
  </w:num>
  <w:num w:numId="8">
    <w:abstractNumId w:val="2"/>
  </w:num>
  <w:num w:numId="9">
    <w:abstractNumId w:val="113"/>
  </w:num>
  <w:num w:numId="10">
    <w:abstractNumId w:val="93"/>
  </w:num>
  <w:num w:numId="11">
    <w:abstractNumId w:val="31"/>
  </w:num>
  <w:num w:numId="12">
    <w:abstractNumId w:val="59"/>
  </w:num>
  <w:num w:numId="13">
    <w:abstractNumId w:val="108"/>
  </w:num>
  <w:num w:numId="14">
    <w:abstractNumId w:val="56"/>
  </w:num>
  <w:num w:numId="15">
    <w:abstractNumId w:val="67"/>
  </w:num>
  <w:num w:numId="16">
    <w:abstractNumId w:val="52"/>
  </w:num>
  <w:num w:numId="17">
    <w:abstractNumId w:val="16"/>
  </w:num>
  <w:num w:numId="18">
    <w:abstractNumId w:val="87"/>
  </w:num>
  <w:num w:numId="19">
    <w:abstractNumId w:val="101"/>
  </w:num>
  <w:num w:numId="20">
    <w:abstractNumId w:val="84"/>
  </w:num>
  <w:num w:numId="21">
    <w:abstractNumId w:val="60"/>
  </w:num>
  <w:num w:numId="22">
    <w:abstractNumId w:val="116"/>
  </w:num>
  <w:num w:numId="23">
    <w:abstractNumId w:val="92"/>
  </w:num>
  <w:num w:numId="24">
    <w:abstractNumId w:val="30"/>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8"/>
  </w:num>
  <w:num w:numId="27">
    <w:abstractNumId w:val="71"/>
  </w:num>
  <w:num w:numId="28">
    <w:abstractNumId w:val="13"/>
  </w:num>
  <w:num w:numId="29">
    <w:abstractNumId w:val="90"/>
  </w:num>
  <w:num w:numId="30">
    <w:abstractNumId w:val="61"/>
  </w:num>
  <w:num w:numId="31">
    <w:abstractNumId w:val="98"/>
  </w:num>
  <w:num w:numId="32">
    <w:abstractNumId w:val="15"/>
  </w:num>
  <w:num w:numId="33">
    <w:abstractNumId w:val="122"/>
  </w:num>
  <w:num w:numId="34">
    <w:abstractNumId w:val="47"/>
  </w:num>
  <w:num w:numId="35">
    <w:abstractNumId w:val="118"/>
  </w:num>
  <w:num w:numId="36">
    <w:abstractNumId w:val="78"/>
  </w:num>
  <w:num w:numId="37">
    <w:abstractNumId w:val="72"/>
  </w:num>
  <w:num w:numId="38">
    <w:abstractNumId w:val="120"/>
  </w:num>
  <w:num w:numId="39">
    <w:abstractNumId w:val="112"/>
  </w:num>
  <w:num w:numId="40">
    <w:abstractNumId w:val="89"/>
  </w:num>
  <w:num w:numId="41">
    <w:abstractNumId w:val="57"/>
  </w:num>
  <w:num w:numId="42">
    <w:abstractNumId w:val="38"/>
  </w:num>
  <w:num w:numId="43">
    <w:abstractNumId w:val="111"/>
  </w:num>
  <w:num w:numId="44">
    <w:abstractNumId w:val="121"/>
  </w:num>
  <w:num w:numId="45">
    <w:abstractNumId w:val="18"/>
  </w:num>
  <w:num w:numId="46">
    <w:abstractNumId w:val="24"/>
  </w:num>
  <w:num w:numId="47">
    <w:abstractNumId w:val="114"/>
  </w:num>
  <w:num w:numId="48">
    <w:abstractNumId w:val="119"/>
  </w:num>
  <w:num w:numId="49">
    <w:abstractNumId w:val="69"/>
  </w:num>
  <w:num w:numId="50">
    <w:abstractNumId w:val="75"/>
  </w:num>
  <w:num w:numId="51">
    <w:abstractNumId w:val="33"/>
  </w:num>
  <w:num w:numId="52">
    <w:abstractNumId w:val="54"/>
  </w:num>
  <w:num w:numId="53">
    <w:abstractNumId w:val="70"/>
  </w:num>
  <w:num w:numId="54">
    <w:abstractNumId w:val="19"/>
  </w:num>
  <w:num w:numId="55">
    <w:abstractNumId w:val="14"/>
  </w:num>
  <w:num w:numId="56">
    <w:abstractNumId w:val="104"/>
  </w:num>
  <w:num w:numId="57">
    <w:abstractNumId w:val="11"/>
  </w:num>
  <w:num w:numId="58">
    <w:abstractNumId w:val="83"/>
  </w:num>
  <w:num w:numId="59">
    <w:abstractNumId w:val="76"/>
  </w:num>
  <w:num w:numId="60">
    <w:abstractNumId w:val="8"/>
  </w:num>
  <w:num w:numId="61">
    <w:abstractNumId w:val="103"/>
  </w:num>
  <w:num w:numId="62">
    <w:abstractNumId w:val="27"/>
  </w:num>
  <w:num w:numId="63">
    <w:abstractNumId w:val="97"/>
  </w:num>
  <w:num w:numId="64">
    <w:abstractNumId w:val="100"/>
  </w:num>
  <w:num w:numId="65">
    <w:abstractNumId w:val="23"/>
  </w:num>
  <w:num w:numId="66">
    <w:abstractNumId w:val="88"/>
  </w:num>
  <w:num w:numId="67">
    <w:abstractNumId w:val="25"/>
  </w:num>
  <w:num w:numId="68">
    <w:abstractNumId w:val="55"/>
  </w:num>
  <w:num w:numId="69">
    <w:abstractNumId w:val="53"/>
  </w:num>
  <w:num w:numId="70">
    <w:abstractNumId w:val="34"/>
  </w:num>
  <w:num w:numId="71">
    <w:abstractNumId w:val="42"/>
  </w:num>
  <w:num w:numId="72">
    <w:abstractNumId w:val="5"/>
  </w:num>
  <w:num w:numId="73">
    <w:abstractNumId w:val="105"/>
  </w:num>
  <w:num w:numId="74">
    <w:abstractNumId w:val="94"/>
  </w:num>
  <w:num w:numId="75">
    <w:abstractNumId w:val="44"/>
  </w:num>
  <w:num w:numId="76">
    <w:abstractNumId w:val="48"/>
  </w:num>
  <w:num w:numId="77">
    <w:abstractNumId w:val="62"/>
  </w:num>
  <w:num w:numId="78">
    <w:abstractNumId w:val="99"/>
  </w:num>
  <w:num w:numId="79">
    <w:abstractNumId w:val="36"/>
  </w:num>
  <w:num w:numId="80">
    <w:abstractNumId w:val="46"/>
  </w:num>
  <w:num w:numId="81">
    <w:abstractNumId w:val="29"/>
  </w:num>
  <w:num w:numId="82">
    <w:abstractNumId w:val="10"/>
  </w:num>
  <w:num w:numId="83">
    <w:abstractNumId w:val="117"/>
  </w:num>
  <w:num w:numId="84">
    <w:abstractNumId w:val="63"/>
  </w:num>
  <w:num w:numId="85">
    <w:abstractNumId w:val="39"/>
  </w:num>
  <w:num w:numId="86">
    <w:abstractNumId w:val="20"/>
  </w:num>
  <w:num w:numId="87">
    <w:abstractNumId w:val="73"/>
  </w:num>
  <w:num w:numId="88">
    <w:abstractNumId w:val="3"/>
  </w:num>
  <w:num w:numId="8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5"/>
  </w:num>
  <w:num w:numId="92">
    <w:abstractNumId w:val="107"/>
  </w:num>
  <w:num w:numId="93">
    <w:abstractNumId w:val="28"/>
  </w:num>
  <w:num w:numId="94">
    <w:abstractNumId w:val="1"/>
  </w:num>
  <w:num w:numId="95">
    <w:abstractNumId w:val="64"/>
  </w:num>
  <w:num w:numId="96">
    <w:abstractNumId w:val="35"/>
  </w:num>
  <w:num w:numId="97">
    <w:abstractNumId w:val="6"/>
  </w:num>
  <w:num w:numId="98">
    <w:abstractNumId w:val="51"/>
  </w:num>
  <w:num w:numId="99">
    <w:abstractNumId w:val="82"/>
  </w:num>
  <w:num w:numId="100">
    <w:abstractNumId w:val="77"/>
  </w:num>
  <w:num w:numId="101">
    <w:abstractNumId w:val="74"/>
  </w:num>
  <w:num w:numId="102">
    <w:abstractNumId w:val="106"/>
  </w:num>
  <w:num w:numId="103">
    <w:abstractNumId w:val="85"/>
  </w:num>
  <w:num w:numId="104">
    <w:abstractNumId w:val="86"/>
  </w:num>
  <w:num w:numId="105">
    <w:abstractNumId w:val="49"/>
  </w:num>
  <w:num w:numId="106">
    <w:abstractNumId w:val="66"/>
  </w:num>
  <w:num w:numId="107">
    <w:abstractNumId w:val="50"/>
  </w:num>
  <w:num w:numId="108">
    <w:abstractNumId w:val="81"/>
  </w:num>
  <w:num w:numId="109">
    <w:abstractNumId w:val="45"/>
  </w:num>
  <w:num w:numId="11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7"/>
  </w:num>
  <w:num w:numId="112">
    <w:abstractNumId w:val="109"/>
  </w:num>
  <w:num w:numId="113">
    <w:abstractNumId w:val="7"/>
  </w:num>
  <w:num w:numId="114">
    <w:abstractNumId w:val="79"/>
  </w:num>
  <w:num w:numId="115">
    <w:abstractNumId w:val="9"/>
  </w:num>
  <w:num w:numId="116">
    <w:abstractNumId w:val="22"/>
  </w:num>
  <w:num w:numId="117">
    <w:abstractNumId w:val="91"/>
  </w:num>
  <w:num w:numId="118">
    <w:abstractNumId w:val="41"/>
  </w:num>
  <w:num w:numId="119">
    <w:abstractNumId w:val="32"/>
  </w:num>
  <w:num w:numId="120">
    <w:abstractNumId w:val="21"/>
  </w:num>
  <w:num w:numId="121">
    <w:abstractNumId w:val="26"/>
  </w:num>
  <w:num w:numId="122">
    <w:abstractNumId w:val="115"/>
  </w:num>
  <w:num w:numId="123">
    <w:abstractNumId w:val="4"/>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50B"/>
    <w:rsid w:val="00000AE7"/>
    <w:rsid w:val="00001FFC"/>
    <w:rsid w:val="000031C9"/>
    <w:rsid w:val="00003C11"/>
    <w:rsid w:val="00005DDC"/>
    <w:rsid w:val="000065BD"/>
    <w:rsid w:val="0001061A"/>
    <w:rsid w:val="0001078D"/>
    <w:rsid w:val="0001173B"/>
    <w:rsid w:val="00013481"/>
    <w:rsid w:val="000135A6"/>
    <w:rsid w:val="00016AFE"/>
    <w:rsid w:val="00016BFF"/>
    <w:rsid w:val="00021C14"/>
    <w:rsid w:val="00022673"/>
    <w:rsid w:val="000236C0"/>
    <w:rsid w:val="00023952"/>
    <w:rsid w:val="00023C38"/>
    <w:rsid w:val="00031072"/>
    <w:rsid w:val="00031E2A"/>
    <w:rsid w:val="00031F36"/>
    <w:rsid w:val="000323EA"/>
    <w:rsid w:val="00035ABD"/>
    <w:rsid w:val="00036F59"/>
    <w:rsid w:val="00042984"/>
    <w:rsid w:val="0004576B"/>
    <w:rsid w:val="00057DF6"/>
    <w:rsid w:val="0006256C"/>
    <w:rsid w:val="00062720"/>
    <w:rsid w:val="000628DB"/>
    <w:rsid w:val="00063078"/>
    <w:rsid w:val="000640E6"/>
    <w:rsid w:val="00065E66"/>
    <w:rsid w:val="000675FA"/>
    <w:rsid w:val="00067DE0"/>
    <w:rsid w:val="000741A6"/>
    <w:rsid w:val="00074836"/>
    <w:rsid w:val="00074B08"/>
    <w:rsid w:val="00074C46"/>
    <w:rsid w:val="00074C4C"/>
    <w:rsid w:val="00077158"/>
    <w:rsid w:val="000804E1"/>
    <w:rsid w:val="00082847"/>
    <w:rsid w:val="000830D4"/>
    <w:rsid w:val="000859B5"/>
    <w:rsid w:val="000859F6"/>
    <w:rsid w:val="00085A68"/>
    <w:rsid w:val="00085F2C"/>
    <w:rsid w:val="00086518"/>
    <w:rsid w:val="00087592"/>
    <w:rsid w:val="00087F33"/>
    <w:rsid w:val="00090B1C"/>
    <w:rsid w:val="00092885"/>
    <w:rsid w:val="0009415D"/>
    <w:rsid w:val="000A1DFA"/>
    <w:rsid w:val="000A23AC"/>
    <w:rsid w:val="000A30FF"/>
    <w:rsid w:val="000A3B9C"/>
    <w:rsid w:val="000A469C"/>
    <w:rsid w:val="000A642A"/>
    <w:rsid w:val="000B16C6"/>
    <w:rsid w:val="000B21AA"/>
    <w:rsid w:val="000B2454"/>
    <w:rsid w:val="000B2D37"/>
    <w:rsid w:val="000B5261"/>
    <w:rsid w:val="000B7885"/>
    <w:rsid w:val="000C05FF"/>
    <w:rsid w:val="000C1B99"/>
    <w:rsid w:val="000C2F79"/>
    <w:rsid w:val="000C36BB"/>
    <w:rsid w:val="000C393D"/>
    <w:rsid w:val="000C44D5"/>
    <w:rsid w:val="000C5BB2"/>
    <w:rsid w:val="000C5C66"/>
    <w:rsid w:val="000C6217"/>
    <w:rsid w:val="000D208B"/>
    <w:rsid w:val="000D45C4"/>
    <w:rsid w:val="000D49D7"/>
    <w:rsid w:val="000D528C"/>
    <w:rsid w:val="000D75E5"/>
    <w:rsid w:val="000E00C8"/>
    <w:rsid w:val="000E088C"/>
    <w:rsid w:val="000E1311"/>
    <w:rsid w:val="000E1468"/>
    <w:rsid w:val="000E1756"/>
    <w:rsid w:val="000E36AA"/>
    <w:rsid w:val="000E5080"/>
    <w:rsid w:val="000E5785"/>
    <w:rsid w:val="000F04A3"/>
    <w:rsid w:val="000F250B"/>
    <w:rsid w:val="000F2542"/>
    <w:rsid w:val="000F2DF1"/>
    <w:rsid w:val="000F3F5D"/>
    <w:rsid w:val="000F600D"/>
    <w:rsid w:val="000F7C88"/>
    <w:rsid w:val="00100C48"/>
    <w:rsid w:val="00103535"/>
    <w:rsid w:val="001039F5"/>
    <w:rsid w:val="00103CA9"/>
    <w:rsid w:val="001043D2"/>
    <w:rsid w:val="00105994"/>
    <w:rsid w:val="00111F3B"/>
    <w:rsid w:val="00112890"/>
    <w:rsid w:val="00114149"/>
    <w:rsid w:val="0011476B"/>
    <w:rsid w:val="00114FCB"/>
    <w:rsid w:val="0011764D"/>
    <w:rsid w:val="00117CE9"/>
    <w:rsid w:val="00121215"/>
    <w:rsid w:val="00121F7F"/>
    <w:rsid w:val="00122519"/>
    <w:rsid w:val="00124D31"/>
    <w:rsid w:val="0013164A"/>
    <w:rsid w:val="00131897"/>
    <w:rsid w:val="00131A99"/>
    <w:rsid w:val="0013334A"/>
    <w:rsid w:val="001355AD"/>
    <w:rsid w:val="001357EC"/>
    <w:rsid w:val="00136D15"/>
    <w:rsid w:val="00137DD3"/>
    <w:rsid w:val="00140B08"/>
    <w:rsid w:val="00142E3A"/>
    <w:rsid w:val="00143B55"/>
    <w:rsid w:val="0014533C"/>
    <w:rsid w:val="001508E1"/>
    <w:rsid w:val="00150AE8"/>
    <w:rsid w:val="00150EFA"/>
    <w:rsid w:val="00157ED4"/>
    <w:rsid w:val="00161D4B"/>
    <w:rsid w:val="00164CFF"/>
    <w:rsid w:val="0016535D"/>
    <w:rsid w:val="001673CE"/>
    <w:rsid w:val="00167EEC"/>
    <w:rsid w:val="00170A6E"/>
    <w:rsid w:val="00171216"/>
    <w:rsid w:val="0017241F"/>
    <w:rsid w:val="00173216"/>
    <w:rsid w:val="001734AD"/>
    <w:rsid w:val="00180793"/>
    <w:rsid w:val="00183D0C"/>
    <w:rsid w:val="00184272"/>
    <w:rsid w:val="00186969"/>
    <w:rsid w:val="00190D6B"/>
    <w:rsid w:val="00191B1D"/>
    <w:rsid w:val="00191FAB"/>
    <w:rsid w:val="00193324"/>
    <w:rsid w:val="0019387C"/>
    <w:rsid w:val="00193AF7"/>
    <w:rsid w:val="001A36D3"/>
    <w:rsid w:val="001A371B"/>
    <w:rsid w:val="001A5DD0"/>
    <w:rsid w:val="001A6950"/>
    <w:rsid w:val="001A771A"/>
    <w:rsid w:val="001B34BB"/>
    <w:rsid w:val="001B6BEF"/>
    <w:rsid w:val="001B7D37"/>
    <w:rsid w:val="001C3FA1"/>
    <w:rsid w:val="001C4626"/>
    <w:rsid w:val="001C52F5"/>
    <w:rsid w:val="001C58BE"/>
    <w:rsid w:val="001C6BFB"/>
    <w:rsid w:val="001C76D8"/>
    <w:rsid w:val="001C78AF"/>
    <w:rsid w:val="001D0665"/>
    <w:rsid w:val="001D06AE"/>
    <w:rsid w:val="001D4DE7"/>
    <w:rsid w:val="001D75AE"/>
    <w:rsid w:val="001E0011"/>
    <w:rsid w:val="001E00C6"/>
    <w:rsid w:val="001E02DC"/>
    <w:rsid w:val="001E14DE"/>
    <w:rsid w:val="001E2574"/>
    <w:rsid w:val="001E2BCE"/>
    <w:rsid w:val="001E320E"/>
    <w:rsid w:val="001E5274"/>
    <w:rsid w:val="001E732B"/>
    <w:rsid w:val="001F0C65"/>
    <w:rsid w:val="001F1AB8"/>
    <w:rsid w:val="001F2705"/>
    <w:rsid w:val="001F6112"/>
    <w:rsid w:val="001F7ED2"/>
    <w:rsid w:val="00202369"/>
    <w:rsid w:val="0020448C"/>
    <w:rsid w:val="00204E1E"/>
    <w:rsid w:val="00212091"/>
    <w:rsid w:val="002121D5"/>
    <w:rsid w:val="00212AA2"/>
    <w:rsid w:val="0021576C"/>
    <w:rsid w:val="00216433"/>
    <w:rsid w:val="002166A3"/>
    <w:rsid w:val="00220F22"/>
    <w:rsid w:val="0022558E"/>
    <w:rsid w:val="00225D73"/>
    <w:rsid w:val="00226BDD"/>
    <w:rsid w:val="0022730B"/>
    <w:rsid w:val="0023021F"/>
    <w:rsid w:val="0023031A"/>
    <w:rsid w:val="002331F6"/>
    <w:rsid w:val="0023472F"/>
    <w:rsid w:val="00241EE8"/>
    <w:rsid w:val="0024323F"/>
    <w:rsid w:val="00243FD3"/>
    <w:rsid w:val="00244F37"/>
    <w:rsid w:val="00244F70"/>
    <w:rsid w:val="002454ED"/>
    <w:rsid w:val="00247604"/>
    <w:rsid w:val="00251A5D"/>
    <w:rsid w:val="002526B1"/>
    <w:rsid w:val="00252FBD"/>
    <w:rsid w:val="002530F5"/>
    <w:rsid w:val="002534F0"/>
    <w:rsid w:val="002558B4"/>
    <w:rsid w:val="00256195"/>
    <w:rsid w:val="00257AA5"/>
    <w:rsid w:val="002634BC"/>
    <w:rsid w:val="0026644D"/>
    <w:rsid w:val="00266810"/>
    <w:rsid w:val="00267930"/>
    <w:rsid w:val="0027684B"/>
    <w:rsid w:val="00276C8B"/>
    <w:rsid w:val="00281337"/>
    <w:rsid w:val="00281451"/>
    <w:rsid w:val="00283775"/>
    <w:rsid w:val="002847A6"/>
    <w:rsid w:val="00284D58"/>
    <w:rsid w:val="002857A5"/>
    <w:rsid w:val="00287361"/>
    <w:rsid w:val="00290265"/>
    <w:rsid w:val="00290A29"/>
    <w:rsid w:val="00290EF1"/>
    <w:rsid w:val="00293F0F"/>
    <w:rsid w:val="002A14DF"/>
    <w:rsid w:val="002A233C"/>
    <w:rsid w:val="002A2FEE"/>
    <w:rsid w:val="002A4AD0"/>
    <w:rsid w:val="002A4EF9"/>
    <w:rsid w:val="002A548E"/>
    <w:rsid w:val="002A6131"/>
    <w:rsid w:val="002A6FBE"/>
    <w:rsid w:val="002B1B70"/>
    <w:rsid w:val="002B36C5"/>
    <w:rsid w:val="002B59A2"/>
    <w:rsid w:val="002B6E49"/>
    <w:rsid w:val="002B757B"/>
    <w:rsid w:val="002C1174"/>
    <w:rsid w:val="002C38B8"/>
    <w:rsid w:val="002C4C48"/>
    <w:rsid w:val="002C5E63"/>
    <w:rsid w:val="002C6E2D"/>
    <w:rsid w:val="002D56FC"/>
    <w:rsid w:val="002D7D57"/>
    <w:rsid w:val="002E0751"/>
    <w:rsid w:val="002E4B9D"/>
    <w:rsid w:val="002E7AFD"/>
    <w:rsid w:val="002F2D6D"/>
    <w:rsid w:val="002F316C"/>
    <w:rsid w:val="002F335F"/>
    <w:rsid w:val="002F41AE"/>
    <w:rsid w:val="002F4600"/>
    <w:rsid w:val="002F5AD3"/>
    <w:rsid w:val="002F7015"/>
    <w:rsid w:val="002F738B"/>
    <w:rsid w:val="002F758A"/>
    <w:rsid w:val="002F7816"/>
    <w:rsid w:val="0030023A"/>
    <w:rsid w:val="003031CF"/>
    <w:rsid w:val="00303291"/>
    <w:rsid w:val="00305293"/>
    <w:rsid w:val="00306249"/>
    <w:rsid w:val="00306634"/>
    <w:rsid w:val="00307224"/>
    <w:rsid w:val="00307D44"/>
    <w:rsid w:val="00311494"/>
    <w:rsid w:val="003121C6"/>
    <w:rsid w:val="00314749"/>
    <w:rsid w:val="003202EC"/>
    <w:rsid w:val="003203BA"/>
    <w:rsid w:val="00321E6A"/>
    <w:rsid w:val="00324857"/>
    <w:rsid w:val="00324C49"/>
    <w:rsid w:val="003322E4"/>
    <w:rsid w:val="00334CDE"/>
    <w:rsid w:val="00335286"/>
    <w:rsid w:val="00336100"/>
    <w:rsid w:val="00336166"/>
    <w:rsid w:val="003373FB"/>
    <w:rsid w:val="003443F4"/>
    <w:rsid w:val="00346587"/>
    <w:rsid w:val="00346EA8"/>
    <w:rsid w:val="00347038"/>
    <w:rsid w:val="003476F3"/>
    <w:rsid w:val="00347763"/>
    <w:rsid w:val="00350714"/>
    <w:rsid w:val="003510EE"/>
    <w:rsid w:val="003544F0"/>
    <w:rsid w:val="00354CE6"/>
    <w:rsid w:val="00354E2E"/>
    <w:rsid w:val="00355B55"/>
    <w:rsid w:val="003575D3"/>
    <w:rsid w:val="00360816"/>
    <w:rsid w:val="00362A78"/>
    <w:rsid w:val="00363410"/>
    <w:rsid w:val="00363917"/>
    <w:rsid w:val="00366FCC"/>
    <w:rsid w:val="003718E3"/>
    <w:rsid w:val="00374AE7"/>
    <w:rsid w:val="00380662"/>
    <w:rsid w:val="003817B9"/>
    <w:rsid w:val="00382047"/>
    <w:rsid w:val="003830DE"/>
    <w:rsid w:val="00383958"/>
    <w:rsid w:val="00383FE7"/>
    <w:rsid w:val="00384E16"/>
    <w:rsid w:val="00387148"/>
    <w:rsid w:val="00390A7F"/>
    <w:rsid w:val="00391DE8"/>
    <w:rsid w:val="003923D6"/>
    <w:rsid w:val="00392DE8"/>
    <w:rsid w:val="00394B38"/>
    <w:rsid w:val="00394D2E"/>
    <w:rsid w:val="0039575E"/>
    <w:rsid w:val="0039607E"/>
    <w:rsid w:val="003965CF"/>
    <w:rsid w:val="00396BF6"/>
    <w:rsid w:val="003A0472"/>
    <w:rsid w:val="003A0553"/>
    <w:rsid w:val="003A15C8"/>
    <w:rsid w:val="003A3125"/>
    <w:rsid w:val="003A35F9"/>
    <w:rsid w:val="003A4CFE"/>
    <w:rsid w:val="003A58AD"/>
    <w:rsid w:val="003A6C1E"/>
    <w:rsid w:val="003A6F10"/>
    <w:rsid w:val="003B6700"/>
    <w:rsid w:val="003B77C6"/>
    <w:rsid w:val="003C2F26"/>
    <w:rsid w:val="003C34C6"/>
    <w:rsid w:val="003C5055"/>
    <w:rsid w:val="003C5BDD"/>
    <w:rsid w:val="003C66E0"/>
    <w:rsid w:val="003D0439"/>
    <w:rsid w:val="003D1BED"/>
    <w:rsid w:val="003D261A"/>
    <w:rsid w:val="003D42BA"/>
    <w:rsid w:val="003D5338"/>
    <w:rsid w:val="003D5DF2"/>
    <w:rsid w:val="003D68E9"/>
    <w:rsid w:val="003D6E34"/>
    <w:rsid w:val="003E00B6"/>
    <w:rsid w:val="003E0D61"/>
    <w:rsid w:val="003E1449"/>
    <w:rsid w:val="003E1D3B"/>
    <w:rsid w:val="003E4A7C"/>
    <w:rsid w:val="003F081E"/>
    <w:rsid w:val="003F2342"/>
    <w:rsid w:val="003F38FB"/>
    <w:rsid w:val="003F4899"/>
    <w:rsid w:val="003F5D02"/>
    <w:rsid w:val="003F6097"/>
    <w:rsid w:val="003F6F8B"/>
    <w:rsid w:val="003F7CA8"/>
    <w:rsid w:val="004010E3"/>
    <w:rsid w:val="004013C9"/>
    <w:rsid w:val="0040252E"/>
    <w:rsid w:val="004065D4"/>
    <w:rsid w:val="004072B0"/>
    <w:rsid w:val="00411B98"/>
    <w:rsid w:val="0041373B"/>
    <w:rsid w:val="00414B77"/>
    <w:rsid w:val="00415BCD"/>
    <w:rsid w:val="00416F65"/>
    <w:rsid w:val="00417420"/>
    <w:rsid w:val="004213B9"/>
    <w:rsid w:val="0042239F"/>
    <w:rsid w:val="004242B4"/>
    <w:rsid w:val="00425631"/>
    <w:rsid w:val="0042626C"/>
    <w:rsid w:val="0043036D"/>
    <w:rsid w:val="00430E85"/>
    <w:rsid w:val="00432A98"/>
    <w:rsid w:val="00433648"/>
    <w:rsid w:val="004359A1"/>
    <w:rsid w:val="004370ED"/>
    <w:rsid w:val="00441133"/>
    <w:rsid w:val="0044199D"/>
    <w:rsid w:val="0044259F"/>
    <w:rsid w:val="00442AFA"/>
    <w:rsid w:val="0044678A"/>
    <w:rsid w:val="00447324"/>
    <w:rsid w:val="00447ACF"/>
    <w:rsid w:val="004504DA"/>
    <w:rsid w:val="004552D7"/>
    <w:rsid w:val="00455AAC"/>
    <w:rsid w:val="004574D6"/>
    <w:rsid w:val="00457BE0"/>
    <w:rsid w:val="00462DE0"/>
    <w:rsid w:val="00463046"/>
    <w:rsid w:val="0046437E"/>
    <w:rsid w:val="004713E4"/>
    <w:rsid w:val="00471BE2"/>
    <w:rsid w:val="004726E9"/>
    <w:rsid w:val="00476D04"/>
    <w:rsid w:val="00477DEE"/>
    <w:rsid w:val="004817CE"/>
    <w:rsid w:val="00482769"/>
    <w:rsid w:val="004830A2"/>
    <w:rsid w:val="00483536"/>
    <w:rsid w:val="00485ABA"/>
    <w:rsid w:val="004916E2"/>
    <w:rsid w:val="00493916"/>
    <w:rsid w:val="004965E3"/>
    <w:rsid w:val="00497313"/>
    <w:rsid w:val="00497B32"/>
    <w:rsid w:val="004A3A77"/>
    <w:rsid w:val="004A644A"/>
    <w:rsid w:val="004A65E6"/>
    <w:rsid w:val="004B0308"/>
    <w:rsid w:val="004B227C"/>
    <w:rsid w:val="004B4651"/>
    <w:rsid w:val="004B49E6"/>
    <w:rsid w:val="004B6CCF"/>
    <w:rsid w:val="004B7345"/>
    <w:rsid w:val="004B7BF7"/>
    <w:rsid w:val="004B7F7A"/>
    <w:rsid w:val="004C259A"/>
    <w:rsid w:val="004C7D95"/>
    <w:rsid w:val="004D0868"/>
    <w:rsid w:val="004D36FF"/>
    <w:rsid w:val="004D3DE6"/>
    <w:rsid w:val="004D51A1"/>
    <w:rsid w:val="004D52DD"/>
    <w:rsid w:val="004D5F7E"/>
    <w:rsid w:val="004D6F09"/>
    <w:rsid w:val="004D7187"/>
    <w:rsid w:val="004D7633"/>
    <w:rsid w:val="004D7E7F"/>
    <w:rsid w:val="004E308A"/>
    <w:rsid w:val="004E3890"/>
    <w:rsid w:val="004E4C3B"/>
    <w:rsid w:val="004E6496"/>
    <w:rsid w:val="004F25A0"/>
    <w:rsid w:val="004F39B5"/>
    <w:rsid w:val="00500557"/>
    <w:rsid w:val="005010BB"/>
    <w:rsid w:val="00507247"/>
    <w:rsid w:val="00510221"/>
    <w:rsid w:val="005109EE"/>
    <w:rsid w:val="00511B29"/>
    <w:rsid w:val="00512069"/>
    <w:rsid w:val="0051428B"/>
    <w:rsid w:val="00514E60"/>
    <w:rsid w:val="00516AB1"/>
    <w:rsid w:val="00517A2C"/>
    <w:rsid w:val="0052007A"/>
    <w:rsid w:val="00522DE3"/>
    <w:rsid w:val="0052368F"/>
    <w:rsid w:val="00524556"/>
    <w:rsid w:val="00525207"/>
    <w:rsid w:val="00525A13"/>
    <w:rsid w:val="00527749"/>
    <w:rsid w:val="005278C2"/>
    <w:rsid w:val="005305AC"/>
    <w:rsid w:val="0053072E"/>
    <w:rsid w:val="00531766"/>
    <w:rsid w:val="00532DBE"/>
    <w:rsid w:val="0053505E"/>
    <w:rsid w:val="00535346"/>
    <w:rsid w:val="0053667E"/>
    <w:rsid w:val="00540087"/>
    <w:rsid w:val="005401F7"/>
    <w:rsid w:val="005416E1"/>
    <w:rsid w:val="005438D9"/>
    <w:rsid w:val="0054414C"/>
    <w:rsid w:val="00547FDD"/>
    <w:rsid w:val="005521DC"/>
    <w:rsid w:val="005538C1"/>
    <w:rsid w:val="00553A9B"/>
    <w:rsid w:val="005560A3"/>
    <w:rsid w:val="00557862"/>
    <w:rsid w:val="005604D4"/>
    <w:rsid w:val="00561255"/>
    <w:rsid w:val="00561658"/>
    <w:rsid w:val="00561833"/>
    <w:rsid w:val="00561C50"/>
    <w:rsid w:val="00564E93"/>
    <w:rsid w:val="0057081A"/>
    <w:rsid w:val="0057623A"/>
    <w:rsid w:val="005765FC"/>
    <w:rsid w:val="0057719E"/>
    <w:rsid w:val="005847E3"/>
    <w:rsid w:val="0058510D"/>
    <w:rsid w:val="005867F5"/>
    <w:rsid w:val="00592B77"/>
    <w:rsid w:val="0059334B"/>
    <w:rsid w:val="00593BD8"/>
    <w:rsid w:val="00597A87"/>
    <w:rsid w:val="005A04E8"/>
    <w:rsid w:val="005A04F9"/>
    <w:rsid w:val="005A2540"/>
    <w:rsid w:val="005A269C"/>
    <w:rsid w:val="005A42BB"/>
    <w:rsid w:val="005B048C"/>
    <w:rsid w:val="005B0996"/>
    <w:rsid w:val="005B4EE4"/>
    <w:rsid w:val="005B7580"/>
    <w:rsid w:val="005C2C52"/>
    <w:rsid w:val="005C39D8"/>
    <w:rsid w:val="005C54F8"/>
    <w:rsid w:val="005C569E"/>
    <w:rsid w:val="005D050F"/>
    <w:rsid w:val="005D0539"/>
    <w:rsid w:val="005D3126"/>
    <w:rsid w:val="005D3C6A"/>
    <w:rsid w:val="005D48ED"/>
    <w:rsid w:val="005D68EB"/>
    <w:rsid w:val="005E0454"/>
    <w:rsid w:val="005E199B"/>
    <w:rsid w:val="005E27C9"/>
    <w:rsid w:val="005E5343"/>
    <w:rsid w:val="005F0AF9"/>
    <w:rsid w:val="005F1E35"/>
    <w:rsid w:val="005F42B3"/>
    <w:rsid w:val="006020D0"/>
    <w:rsid w:val="00602E4E"/>
    <w:rsid w:val="006032F2"/>
    <w:rsid w:val="00610974"/>
    <w:rsid w:val="00612411"/>
    <w:rsid w:val="00620C07"/>
    <w:rsid w:val="006269BC"/>
    <w:rsid w:val="00626C74"/>
    <w:rsid w:val="0063241B"/>
    <w:rsid w:val="006327E7"/>
    <w:rsid w:val="00632ADF"/>
    <w:rsid w:val="00634052"/>
    <w:rsid w:val="00634810"/>
    <w:rsid w:val="00634A71"/>
    <w:rsid w:val="00636AC2"/>
    <w:rsid w:val="006371E7"/>
    <w:rsid w:val="00644690"/>
    <w:rsid w:val="00646D6A"/>
    <w:rsid w:val="00647AB3"/>
    <w:rsid w:val="00651DE2"/>
    <w:rsid w:val="00654F8B"/>
    <w:rsid w:val="00655F14"/>
    <w:rsid w:val="00656D91"/>
    <w:rsid w:val="00657418"/>
    <w:rsid w:val="00657CC0"/>
    <w:rsid w:val="00661AAE"/>
    <w:rsid w:val="00667018"/>
    <w:rsid w:val="00667355"/>
    <w:rsid w:val="00667424"/>
    <w:rsid w:val="00670E7F"/>
    <w:rsid w:val="0067311C"/>
    <w:rsid w:val="00673351"/>
    <w:rsid w:val="00674D5D"/>
    <w:rsid w:val="006766CA"/>
    <w:rsid w:val="00680F0D"/>
    <w:rsid w:val="00681C47"/>
    <w:rsid w:val="006821F5"/>
    <w:rsid w:val="0068247F"/>
    <w:rsid w:val="006828B4"/>
    <w:rsid w:val="00683005"/>
    <w:rsid w:val="006873AD"/>
    <w:rsid w:val="0069469D"/>
    <w:rsid w:val="00695D6D"/>
    <w:rsid w:val="006A03AF"/>
    <w:rsid w:val="006A2F38"/>
    <w:rsid w:val="006A555B"/>
    <w:rsid w:val="006A68E3"/>
    <w:rsid w:val="006A6BD7"/>
    <w:rsid w:val="006B130F"/>
    <w:rsid w:val="006B185B"/>
    <w:rsid w:val="006B2078"/>
    <w:rsid w:val="006B31FF"/>
    <w:rsid w:val="006B4BBC"/>
    <w:rsid w:val="006B67EB"/>
    <w:rsid w:val="006B71EC"/>
    <w:rsid w:val="006C1AE8"/>
    <w:rsid w:val="006C35CD"/>
    <w:rsid w:val="006C3831"/>
    <w:rsid w:val="006C3CC9"/>
    <w:rsid w:val="006C544E"/>
    <w:rsid w:val="006C5D11"/>
    <w:rsid w:val="006D03B4"/>
    <w:rsid w:val="006D0A81"/>
    <w:rsid w:val="006D39E5"/>
    <w:rsid w:val="006D4E14"/>
    <w:rsid w:val="006E1E9D"/>
    <w:rsid w:val="006E2FA4"/>
    <w:rsid w:val="006E6A47"/>
    <w:rsid w:val="006F0E75"/>
    <w:rsid w:val="006F2FE3"/>
    <w:rsid w:val="00700405"/>
    <w:rsid w:val="0070048E"/>
    <w:rsid w:val="007013F3"/>
    <w:rsid w:val="00701CC6"/>
    <w:rsid w:val="0070418D"/>
    <w:rsid w:val="00705D39"/>
    <w:rsid w:val="00712F08"/>
    <w:rsid w:val="00713A7B"/>
    <w:rsid w:val="007156D6"/>
    <w:rsid w:val="00715A47"/>
    <w:rsid w:val="00716971"/>
    <w:rsid w:val="00717469"/>
    <w:rsid w:val="00721752"/>
    <w:rsid w:val="00722150"/>
    <w:rsid w:val="00723176"/>
    <w:rsid w:val="00726BA6"/>
    <w:rsid w:val="00727B69"/>
    <w:rsid w:val="0073192C"/>
    <w:rsid w:val="00733BFF"/>
    <w:rsid w:val="00734B41"/>
    <w:rsid w:val="00735B2F"/>
    <w:rsid w:val="007378A9"/>
    <w:rsid w:val="00740215"/>
    <w:rsid w:val="00741F99"/>
    <w:rsid w:val="00745BB7"/>
    <w:rsid w:val="007461C4"/>
    <w:rsid w:val="007463D6"/>
    <w:rsid w:val="007501AA"/>
    <w:rsid w:val="0075026F"/>
    <w:rsid w:val="007505EA"/>
    <w:rsid w:val="00751E76"/>
    <w:rsid w:val="00753C10"/>
    <w:rsid w:val="007544EE"/>
    <w:rsid w:val="0075479F"/>
    <w:rsid w:val="007552D0"/>
    <w:rsid w:val="00755E98"/>
    <w:rsid w:val="00766C24"/>
    <w:rsid w:val="00770641"/>
    <w:rsid w:val="00770C9C"/>
    <w:rsid w:val="00771677"/>
    <w:rsid w:val="00773C24"/>
    <w:rsid w:val="0077469E"/>
    <w:rsid w:val="007759F4"/>
    <w:rsid w:val="007779F4"/>
    <w:rsid w:val="00782869"/>
    <w:rsid w:val="00784C91"/>
    <w:rsid w:val="007869EA"/>
    <w:rsid w:val="007917B4"/>
    <w:rsid w:val="00791E62"/>
    <w:rsid w:val="00792723"/>
    <w:rsid w:val="0079290A"/>
    <w:rsid w:val="00792924"/>
    <w:rsid w:val="00793041"/>
    <w:rsid w:val="0079310A"/>
    <w:rsid w:val="00794D2D"/>
    <w:rsid w:val="0079585E"/>
    <w:rsid w:val="007958E1"/>
    <w:rsid w:val="00795BF2"/>
    <w:rsid w:val="0079643F"/>
    <w:rsid w:val="00797E10"/>
    <w:rsid w:val="007A02A3"/>
    <w:rsid w:val="007A30A9"/>
    <w:rsid w:val="007A38AF"/>
    <w:rsid w:val="007A75E1"/>
    <w:rsid w:val="007B067A"/>
    <w:rsid w:val="007B06A6"/>
    <w:rsid w:val="007B1030"/>
    <w:rsid w:val="007B1B5E"/>
    <w:rsid w:val="007B30F6"/>
    <w:rsid w:val="007B4707"/>
    <w:rsid w:val="007B4BD5"/>
    <w:rsid w:val="007B5E79"/>
    <w:rsid w:val="007B63E4"/>
    <w:rsid w:val="007C2853"/>
    <w:rsid w:val="007C3FEA"/>
    <w:rsid w:val="007C73B7"/>
    <w:rsid w:val="007C751B"/>
    <w:rsid w:val="007D0E1C"/>
    <w:rsid w:val="007D1B31"/>
    <w:rsid w:val="007D2A83"/>
    <w:rsid w:val="007D3EF8"/>
    <w:rsid w:val="007D43FF"/>
    <w:rsid w:val="007D7EAF"/>
    <w:rsid w:val="007E1E4B"/>
    <w:rsid w:val="007E40EC"/>
    <w:rsid w:val="007E4EBD"/>
    <w:rsid w:val="007E57FE"/>
    <w:rsid w:val="007E68FB"/>
    <w:rsid w:val="007E7E51"/>
    <w:rsid w:val="007F2957"/>
    <w:rsid w:val="007F3AC4"/>
    <w:rsid w:val="007F44DD"/>
    <w:rsid w:val="00801E35"/>
    <w:rsid w:val="008027DD"/>
    <w:rsid w:val="0080486C"/>
    <w:rsid w:val="00805C0F"/>
    <w:rsid w:val="00806A7E"/>
    <w:rsid w:val="0081416B"/>
    <w:rsid w:val="0082003E"/>
    <w:rsid w:val="00820EF5"/>
    <w:rsid w:val="008211E0"/>
    <w:rsid w:val="00822934"/>
    <w:rsid w:val="008247BE"/>
    <w:rsid w:val="0082675A"/>
    <w:rsid w:val="00831213"/>
    <w:rsid w:val="0083139F"/>
    <w:rsid w:val="00832565"/>
    <w:rsid w:val="00832A2E"/>
    <w:rsid w:val="00833990"/>
    <w:rsid w:val="00835032"/>
    <w:rsid w:val="00851EF0"/>
    <w:rsid w:val="00852476"/>
    <w:rsid w:val="0085385F"/>
    <w:rsid w:val="008541B0"/>
    <w:rsid w:val="00857402"/>
    <w:rsid w:val="0085751E"/>
    <w:rsid w:val="0086024B"/>
    <w:rsid w:val="00861484"/>
    <w:rsid w:val="00862388"/>
    <w:rsid w:val="00864259"/>
    <w:rsid w:val="008651CA"/>
    <w:rsid w:val="0086631B"/>
    <w:rsid w:val="00866B3A"/>
    <w:rsid w:val="0087517A"/>
    <w:rsid w:val="00875FE5"/>
    <w:rsid w:val="008776D3"/>
    <w:rsid w:val="00877A16"/>
    <w:rsid w:val="00880A2B"/>
    <w:rsid w:val="00881141"/>
    <w:rsid w:val="00881490"/>
    <w:rsid w:val="00883751"/>
    <w:rsid w:val="00890882"/>
    <w:rsid w:val="00892921"/>
    <w:rsid w:val="0089317B"/>
    <w:rsid w:val="00893963"/>
    <w:rsid w:val="00895CB6"/>
    <w:rsid w:val="00895DB9"/>
    <w:rsid w:val="00897A68"/>
    <w:rsid w:val="00897BF5"/>
    <w:rsid w:val="008A00BB"/>
    <w:rsid w:val="008A25BE"/>
    <w:rsid w:val="008A3200"/>
    <w:rsid w:val="008A7529"/>
    <w:rsid w:val="008A7EB7"/>
    <w:rsid w:val="008A7EF8"/>
    <w:rsid w:val="008B3627"/>
    <w:rsid w:val="008B591D"/>
    <w:rsid w:val="008B6985"/>
    <w:rsid w:val="008B6A3E"/>
    <w:rsid w:val="008B6B8B"/>
    <w:rsid w:val="008B6DF3"/>
    <w:rsid w:val="008C0186"/>
    <w:rsid w:val="008C01EA"/>
    <w:rsid w:val="008C05B4"/>
    <w:rsid w:val="008C2D48"/>
    <w:rsid w:val="008C56CF"/>
    <w:rsid w:val="008C5C95"/>
    <w:rsid w:val="008C5CAC"/>
    <w:rsid w:val="008C792A"/>
    <w:rsid w:val="008D0BDA"/>
    <w:rsid w:val="008D30CB"/>
    <w:rsid w:val="008D3388"/>
    <w:rsid w:val="008D600C"/>
    <w:rsid w:val="008E153D"/>
    <w:rsid w:val="008E16A6"/>
    <w:rsid w:val="008E1E78"/>
    <w:rsid w:val="008E240F"/>
    <w:rsid w:val="008E26F3"/>
    <w:rsid w:val="008E789B"/>
    <w:rsid w:val="008E799C"/>
    <w:rsid w:val="008F14B4"/>
    <w:rsid w:val="008F18E7"/>
    <w:rsid w:val="008F33A0"/>
    <w:rsid w:val="008F43F7"/>
    <w:rsid w:val="00900930"/>
    <w:rsid w:val="00901255"/>
    <w:rsid w:val="0090132D"/>
    <w:rsid w:val="00902893"/>
    <w:rsid w:val="00903821"/>
    <w:rsid w:val="00906E41"/>
    <w:rsid w:val="0091011D"/>
    <w:rsid w:val="00912DDB"/>
    <w:rsid w:val="00914CB6"/>
    <w:rsid w:val="00915F83"/>
    <w:rsid w:val="009177A1"/>
    <w:rsid w:val="009227A8"/>
    <w:rsid w:val="0092502D"/>
    <w:rsid w:val="009254A5"/>
    <w:rsid w:val="009336F7"/>
    <w:rsid w:val="00934271"/>
    <w:rsid w:val="009355E0"/>
    <w:rsid w:val="00937206"/>
    <w:rsid w:val="009437D9"/>
    <w:rsid w:val="00943E83"/>
    <w:rsid w:val="00946614"/>
    <w:rsid w:val="00946FA9"/>
    <w:rsid w:val="00947613"/>
    <w:rsid w:val="00950AA0"/>
    <w:rsid w:val="00953FD5"/>
    <w:rsid w:val="00955C46"/>
    <w:rsid w:val="00957109"/>
    <w:rsid w:val="00957481"/>
    <w:rsid w:val="00960407"/>
    <w:rsid w:val="00960CCD"/>
    <w:rsid w:val="00966DCA"/>
    <w:rsid w:val="00967223"/>
    <w:rsid w:val="00970D5E"/>
    <w:rsid w:val="00974F47"/>
    <w:rsid w:val="009751F1"/>
    <w:rsid w:val="00976A10"/>
    <w:rsid w:val="00976D3E"/>
    <w:rsid w:val="00977902"/>
    <w:rsid w:val="00977D08"/>
    <w:rsid w:val="00981A04"/>
    <w:rsid w:val="009833AE"/>
    <w:rsid w:val="00983D33"/>
    <w:rsid w:val="00984F28"/>
    <w:rsid w:val="009854DC"/>
    <w:rsid w:val="009855FC"/>
    <w:rsid w:val="009859E0"/>
    <w:rsid w:val="00987376"/>
    <w:rsid w:val="00990113"/>
    <w:rsid w:val="00990114"/>
    <w:rsid w:val="00991969"/>
    <w:rsid w:val="009A1E1D"/>
    <w:rsid w:val="009A2B4C"/>
    <w:rsid w:val="009A2CB8"/>
    <w:rsid w:val="009A3F31"/>
    <w:rsid w:val="009A40AA"/>
    <w:rsid w:val="009A4B0D"/>
    <w:rsid w:val="009A68C4"/>
    <w:rsid w:val="009B09AD"/>
    <w:rsid w:val="009B495C"/>
    <w:rsid w:val="009B4B28"/>
    <w:rsid w:val="009B5841"/>
    <w:rsid w:val="009B58CD"/>
    <w:rsid w:val="009B79C7"/>
    <w:rsid w:val="009C0413"/>
    <w:rsid w:val="009C10B9"/>
    <w:rsid w:val="009C1236"/>
    <w:rsid w:val="009C16EF"/>
    <w:rsid w:val="009C28FD"/>
    <w:rsid w:val="009C2DBE"/>
    <w:rsid w:val="009C37B9"/>
    <w:rsid w:val="009D3E99"/>
    <w:rsid w:val="009D61AD"/>
    <w:rsid w:val="009E0D9E"/>
    <w:rsid w:val="009E2497"/>
    <w:rsid w:val="009E35A8"/>
    <w:rsid w:val="009E52B1"/>
    <w:rsid w:val="009E5679"/>
    <w:rsid w:val="009E7943"/>
    <w:rsid w:val="009E7BE2"/>
    <w:rsid w:val="009F04ED"/>
    <w:rsid w:val="009F1896"/>
    <w:rsid w:val="009F2998"/>
    <w:rsid w:val="009F2D21"/>
    <w:rsid w:val="009F583E"/>
    <w:rsid w:val="009F74B5"/>
    <w:rsid w:val="009F7FCD"/>
    <w:rsid w:val="00A002AC"/>
    <w:rsid w:val="00A036E0"/>
    <w:rsid w:val="00A07028"/>
    <w:rsid w:val="00A1200C"/>
    <w:rsid w:val="00A12FFA"/>
    <w:rsid w:val="00A13216"/>
    <w:rsid w:val="00A134A0"/>
    <w:rsid w:val="00A13B23"/>
    <w:rsid w:val="00A173C9"/>
    <w:rsid w:val="00A20E9C"/>
    <w:rsid w:val="00A23C8E"/>
    <w:rsid w:val="00A2478A"/>
    <w:rsid w:val="00A24F07"/>
    <w:rsid w:val="00A253D4"/>
    <w:rsid w:val="00A272E3"/>
    <w:rsid w:val="00A27311"/>
    <w:rsid w:val="00A27897"/>
    <w:rsid w:val="00A337D1"/>
    <w:rsid w:val="00A3516B"/>
    <w:rsid w:val="00A3598B"/>
    <w:rsid w:val="00A375CC"/>
    <w:rsid w:val="00A40A92"/>
    <w:rsid w:val="00A4113D"/>
    <w:rsid w:val="00A45C29"/>
    <w:rsid w:val="00A520C5"/>
    <w:rsid w:val="00A5614F"/>
    <w:rsid w:val="00A56F5F"/>
    <w:rsid w:val="00A60F23"/>
    <w:rsid w:val="00A628F3"/>
    <w:rsid w:val="00A63316"/>
    <w:rsid w:val="00A64894"/>
    <w:rsid w:val="00A676D0"/>
    <w:rsid w:val="00A70368"/>
    <w:rsid w:val="00A70AB3"/>
    <w:rsid w:val="00A70F55"/>
    <w:rsid w:val="00A70FB7"/>
    <w:rsid w:val="00A723F0"/>
    <w:rsid w:val="00A72790"/>
    <w:rsid w:val="00A74BE6"/>
    <w:rsid w:val="00A75FA3"/>
    <w:rsid w:val="00A82EDF"/>
    <w:rsid w:val="00A82F69"/>
    <w:rsid w:val="00A84F6D"/>
    <w:rsid w:val="00A90654"/>
    <w:rsid w:val="00A913F7"/>
    <w:rsid w:val="00A926F1"/>
    <w:rsid w:val="00A931C1"/>
    <w:rsid w:val="00A943F5"/>
    <w:rsid w:val="00A956AD"/>
    <w:rsid w:val="00A96E0E"/>
    <w:rsid w:val="00AA0058"/>
    <w:rsid w:val="00AA23EA"/>
    <w:rsid w:val="00AA4AF7"/>
    <w:rsid w:val="00AA6083"/>
    <w:rsid w:val="00AA65D5"/>
    <w:rsid w:val="00AA6CE5"/>
    <w:rsid w:val="00AA7E1B"/>
    <w:rsid w:val="00AB1359"/>
    <w:rsid w:val="00AB15FE"/>
    <w:rsid w:val="00AB1C86"/>
    <w:rsid w:val="00AB5AE0"/>
    <w:rsid w:val="00AC047C"/>
    <w:rsid w:val="00AC4117"/>
    <w:rsid w:val="00AC5AC1"/>
    <w:rsid w:val="00AC5BF8"/>
    <w:rsid w:val="00AC6BFF"/>
    <w:rsid w:val="00AD0327"/>
    <w:rsid w:val="00AD52A4"/>
    <w:rsid w:val="00AD5BA6"/>
    <w:rsid w:val="00AE0615"/>
    <w:rsid w:val="00AE365A"/>
    <w:rsid w:val="00AE47D8"/>
    <w:rsid w:val="00AE61E8"/>
    <w:rsid w:val="00AF1D7D"/>
    <w:rsid w:val="00AF32F1"/>
    <w:rsid w:val="00AF49BD"/>
    <w:rsid w:val="00B039D9"/>
    <w:rsid w:val="00B05448"/>
    <w:rsid w:val="00B056AE"/>
    <w:rsid w:val="00B06F88"/>
    <w:rsid w:val="00B07E07"/>
    <w:rsid w:val="00B110BA"/>
    <w:rsid w:val="00B132AC"/>
    <w:rsid w:val="00B13E8C"/>
    <w:rsid w:val="00B141FC"/>
    <w:rsid w:val="00B15444"/>
    <w:rsid w:val="00B2264D"/>
    <w:rsid w:val="00B24167"/>
    <w:rsid w:val="00B276BB"/>
    <w:rsid w:val="00B3086F"/>
    <w:rsid w:val="00B33791"/>
    <w:rsid w:val="00B40035"/>
    <w:rsid w:val="00B40646"/>
    <w:rsid w:val="00B450D6"/>
    <w:rsid w:val="00B47C0B"/>
    <w:rsid w:val="00B5519E"/>
    <w:rsid w:val="00B55C9D"/>
    <w:rsid w:val="00B57B35"/>
    <w:rsid w:val="00B6026B"/>
    <w:rsid w:val="00B603FC"/>
    <w:rsid w:val="00B61041"/>
    <w:rsid w:val="00B61D64"/>
    <w:rsid w:val="00B61DFE"/>
    <w:rsid w:val="00B65F10"/>
    <w:rsid w:val="00B67B4A"/>
    <w:rsid w:val="00B70534"/>
    <w:rsid w:val="00B7238A"/>
    <w:rsid w:val="00B726BE"/>
    <w:rsid w:val="00B75783"/>
    <w:rsid w:val="00B76DD9"/>
    <w:rsid w:val="00B778CD"/>
    <w:rsid w:val="00B806CB"/>
    <w:rsid w:val="00B83D38"/>
    <w:rsid w:val="00B84C2D"/>
    <w:rsid w:val="00B84E48"/>
    <w:rsid w:val="00B8649C"/>
    <w:rsid w:val="00B86CFA"/>
    <w:rsid w:val="00B91411"/>
    <w:rsid w:val="00B925BB"/>
    <w:rsid w:val="00B9298F"/>
    <w:rsid w:val="00B94083"/>
    <w:rsid w:val="00B9660D"/>
    <w:rsid w:val="00B96FE1"/>
    <w:rsid w:val="00B975CA"/>
    <w:rsid w:val="00BA11FE"/>
    <w:rsid w:val="00BA1BFA"/>
    <w:rsid w:val="00BA2392"/>
    <w:rsid w:val="00BA24CB"/>
    <w:rsid w:val="00BA31D3"/>
    <w:rsid w:val="00BA41A8"/>
    <w:rsid w:val="00BA42DD"/>
    <w:rsid w:val="00BA4D70"/>
    <w:rsid w:val="00BA4DAC"/>
    <w:rsid w:val="00BA6271"/>
    <w:rsid w:val="00BA6E38"/>
    <w:rsid w:val="00BB0FAD"/>
    <w:rsid w:val="00BB1CCE"/>
    <w:rsid w:val="00BB484F"/>
    <w:rsid w:val="00BB4F26"/>
    <w:rsid w:val="00BB6025"/>
    <w:rsid w:val="00BB7A71"/>
    <w:rsid w:val="00BC282B"/>
    <w:rsid w:val="00BC3D1F"/>
    <w:rsid w:val="00BC6D00"/>
    <w:rsid w:val="00BC74C1"/>
    <w:rsid w:val="00BC7769"/>
    <w:rsid w:val="00BD14EA"/>
    <w:rsid w:val="00BD2C04"/>
    <w:rsid w:val="00BD3874"/>
    <w:rsid w:val="00BD4A10"/>
    <w:rsid w:val="00BD4C62"/>
    <w:rsid w:val="00BD62AC"/>
    <w:rsid w:val="00BD6360"/>
    <w:rsid w:val="00BE0F8B"/>
    <w:rsid w:val="00BE2063"/>
    <w:rsid w:val="00BE3E23"/>
    <w:rsid w:val="00BE41BE"/>
    <w:rsid w:val="00BE4C6B"/>
    <w:rsid w:val="00BE69BE"/>
    <w:rsid w:val="00BE6FC8"/>
    <w:rsid w:val="00BF160F"/>
    <w:rsid w:val="00BF3B54"/>
    <w:rsid w:val="00BF3B9B"/>
    <w:rsid w:val="00BF3CD4"/>
    <w:rsid w:val="00BF4B12"/>
    <w:rsid w:val="00BF54A5"/>
    <w:rsid w:val="00BF64C4"/>
    <w:rsid w:val="00C012CC"/>
    <w:rsid w:val="00C019DD"/>
    <w:rsid w:val="00C039BC"/>
    <w:rsid w:val="00C05269"/>
    <w:rsid w:val="00C075B3"/>
    <w:rsid w:val="00C07686"/>
    <w:rsid w:val="00C07CC5"/>
    <w:rsid w:val="00C10C27"/>
    <w:rsid w:val="00C11F4F"/>
    <w:rsid w:val="00C139A1"/>
    <w:rsid w:val="00C158C0"/>
    <w:rsid w:val="00C17322"/>
    <w:rsid w:val="00C209C8"/>
    <w:rsid w:val="00C24FA8"/>
    <w:rsid w:val="00C259D4"/>
    <w:rsid w:val="00C25B6A"/>
    <w:rsid w:val="00C26D12"/>
    <w:rsid w:val="00C26DA1"/>
    <w:rsid w:val="00C3055E"/>
    <w:rsid w:val="00C307FE"/>
    <w:rsid w:val="00C31FA1"/>
    <w:rsid w:val="00C326E8"/>
    <w:rsid w:val="00C33B57"/>
    <w:rsid w:val="00C401BB"/>
    <w:rsid w:val="00C42F8B"/>
    <w:rsid w:val="00C44AA9"/>
    <w:rsid w:val="00C4532F"/>
    <w:rsid w:val="00C47632"/>
    <w:rsid w:val="00C47C4D"/>
    <w:rsid w:val="00C50337"/>
    <w:rsid w:val="00C53466"/>
    <w:rsid w:val="00C5509D"/>
    <w:rsid w:val="00C561F8"/>
    <w:rsid w:val="00C5644B"/>
    <w:rsid w:val="00C56DDB"/>
    <w:rsid w:val="00C56F02"/>
    <w:rsid w:val="00C61858"/>
    <w:rsid w:val="00C62ADA"/>
    <w:rsid w:val="00C62E8A"/>
    <w:rsid w:val="00C64E64"/>
    <w:rsid w:val="00C658E9"/>
    <w:rsid w:val="00C66244"/>
    <w:rsid w:val="00C714C3"/>
    <w:rsid w:val="00C72A49"/>
    <w:rsid w:val="00C72CC5"/>
    <w:rsid w:val="00C752CE"/>
    <w:rsid w:val="00C76D8C"/>
    <w:rsid w:val="00C80095"/>
    <w:rsid w:val="00C81B71"/>
    <w:rsid w:val="00C82C77"/>
    <w:rsid w:val="00C834E9"/>
    <w:rsid w:val="00C83FD5"/>
    <w:rsid w:val="00C90174"/>
    <w:rsid w:val="00C90B63"/>
    <w:rsid w:val="00C91CE7"/>
    <w:rsid w:val="00C91E77"/>
    <w:rsid w:val="00C927AC"/>
    <w:rsid w:val="00C93F2A"/>
    <w:rsid w:val="00CA10E3"/>
    <w:rsid w:val="00CA389D"/>
    <w:rsid w:val="00CA428D"/>
    <w:rsid w:val="00CA4427"/>
    <w:rsid w:val="00CA7A58"/>
    <w:rsid w:val="00CB1C2F"/>
    <w:rsid w:val="00CB21D7"/>
    <w:rsid w:val="00CB262C"/>
    <w:rsid w:val="00CB267D"/>
    <w:rsid w:val="00CB5730"/>
    <w:rsid w:val="00CC3F8C"/>
    <w:rsid w:val="00CC4EA9"/>
    <w:rsid w:val="00CC5C45"/>
    <w:rsid w:val="00CC70A6"/>
    <w:rsid w:val="00CC77A2"/>
    <w:rsid w:val="00CD138D"/>
    <w:rsid w:val="00CD2C73"/>
    <w:rsid w:val="00CD2CC8"/>
    <w:rsid w:val="00CD5C45"/>
    <w:rsid w:val="00CD6421"/>
    <w:rsid w:val="00CD75A8"/>
    <w:rsid w:val="00CE052A"/>
    <w:rsid w:val="00CE0669"/>
    <w:rsid w:val="00CE07FB"/>
    <w:rsid w:val="00CE2E5D"/>
    <w:rsid w:val="00CE40E7"/>
    <w:rsid w:val="00CE5A12"/>
    <w:rsid w:val="00CF2AE2"/>
    <w:rsid w:val="00CF343C"/>
    <w:rsid w:val="00CF3CB5"/>
    <w:rsid w:val="00CF417F"/>
    <w:rsid w:val="00CF56AF"/>
    <w:rsid w:val="00D00359"/>
    <w:rsid w:val="00D00384"/>
    <w:rsid w:val="00D0149B"/>
    <w:rsid w:val="00D04BE7"/>
    <w:rsid w:val="00D051BE"/>
    <w:rsid w:val="00D05C91"/>
    <w:rsid w:val="00D11AE6"/>
    <w:rsid w:val="00D11F73"/>
    <w:rsid w:val="00D125BF"/>
    <w:rsid w:val="00D13019"/>
    <w:rsid w:val="00D13C88"/>
    <w:rsid w:val="00D160FA"/>
    <w:rsid w:val="00D16478"/>
    <w:rsid w:val="00D16E45"/>
    <w:rsid w:val="00D1771D"/>
    <w:rsid w:val="00D21813"/>
    <w:rsid w:val="00D228DE"/>
    <w:rsid w:val="00D23EDB"/>
    <w:rsid w:val="00D250A6"/>
    <w:rsid w:val="00D252C0"/>
    <w:rsid w:val="00D263F0"/>
    <w:rsid w:val="00D269C6"/>
    <w:rsid w:val="00D31DB5"/>
    <w:rsid w:val="00D33088"/>
    <w:rsid w:val="00D3372D"/>
    <w:rsid w:val="00D345EF"/>
    <w:rsid w:val="00D36B01"/>
    <w:rsid w:val="00D37540"/>
    <w:rsid w:val="00D37591"/>
    <w:rsid w:val="00D44BD1"/>
    <w:rsid w:val="00D454C4"/>
    <w:rsid w:val="00D4562B"/>
    <w:rsid w:val="00D46844"/>
    <w:rsid w:val="00D47314"/>
    <w:rsid w:val="00D47FDE"/>
    <w:rsid w:val="00D5033A"/>
    <w:rsid w:val="00D50BE1"/>
    <w:rsid w:val="00D53E14"/>
    <w:rsid w:val="00D53FE1"/>
    <w:rsid w:val="00D5420E"/>
    <w:rsid w:val="00D5543D"/>
    <w:rsid w:val="00D55722"/>
    <w:rsid w:val="00D57898"/>
    <w:rsid w:val="00D609D7"/>
    <w:rsid w:val="00D61A80"/>
    <w:rsid w:val="00D629A3"/>
    <w:rsid w:val="00D62B08"/>
    <w:rsid w:val="00D64A46"/>
    <w:rsid w:val="00D66854"/>
    <w:rsid w:val="00D677E1"/>
    <w:rsid w:val="00D743EB"/>
    <w:rsid w:val="00D76806"/>
    <w:rsid w:val="00D772A0"/>
    <w:rsid w:val="00D7769C"/>
    <w:rsid w:val="00D77713"/>
    <w:rsid w:val="00D842F8"/>
    <w:rsid w:val="00D849F1"/>
    <w:rsid w:val="00D8581B"/>
    <w:rsid w:val="00D85835"/>
    <w:rsid w:val="00D930E4"/>
    <w:rsid w:val="00D93BE0"/>
    <w:rsid w:val="00D94311"/>
    <w:rsid w:val="00D945D5"/>
    <w:rsid w:val="00D94CCA"/>
    <w:rsid w:val="00D95067"/>
    <w:rsid w:val="00DA2E69"/>
    <w:rsid w:val="00DA43E6"/>
    <w:rsid w:val="00DA7F39"/>
    <w:rsid w:val="00DB4C55"/>
    <w:rsid w:val="00DB5E41"/>
    <w:rsid w:val="00DB5F1B"/>
    <w:rsid w:val="00DB6C34"/>
    <w:rsid w:val="00DB7695"/>
    <w:rsid w:val="00DC1738"/>
    <w:rsid w:val="00DC1A96"/>
    <w:rsid w:val="00DC5837"/>
    <w:rsid w:val="00DC696D"/>
    <w:rsid w:val="00DC6F3B"/>
    <w:rsid w:val="00DC7176"/>
    <w:rsid w:val="00DD10F4"/>
    <w:rsid w:val="00DD4271"/>
    <w:rsid w:val="00DD484A"/>
    <w:rsid w:val="00DE1109"/>
    <w:rsid w:val="00DE1338"/>
    <w:rsid w:val="00DE2305"/>
    <w:rsid w:val="00DE449B"/>
    <w:rsid w:val="00DE4892"/>
    <w:rsid w:val="00DE56F3"/>
    <w:rsid w:val="00DE57B7"/>
    <w:rsid w:val="00DE5D6F"/>
    <w:rsid w:val="00DE76D1"/>
    <w:rsid w:val="00DE7E45"/>
    <w:rsid w:val="00DF1178"/>
    <w:rsid w:val="00DF12D7"/>
    <w:rsid w:val="00DF41AE"/>
    <w:rsid w:val="00DF5790"/>
    <w:rsid w:val="00E000AA"/>
    <w:rsid w:val="00E00DC3"/>
    <w:rsid w:val="00E060C9"/>
    <w:rsid w:val="00E07501"/>
    <w:rsid w:val="00E07DB2"/>
    <w:rsid w:val="00E11D49"/>
    <w:rsid w:val="00E11DAA"/>
    <w:rsid w:val="00E11E7F"/>
    <w:rsid w:val="00E1491B"/>
    <w:rsid w:val="00E14D49"/>
    <w:rsid w:val="00E1655D"/>
    <w:rsid w:val="00E17875"/>
    <w:rsid w:val="00E20AED"/>
    <w:rsid w:val="00E20C2B"/>
    <w:rsid w:val="00E21108"/>
    <w:rsid w:val="00E2146C"/>
    <w:rsid w:val="00E23510"/>
    <w:rsid w:val="00E242BC"/>
    <w:rsid w:val="00E24F8A"/>
    <w:rsid w:val="00E269DC"/>
    <w:rsid w:val="00E2791A"/>
    <w:rsid w:val="00E30A03"/>
    <w:rsid w:val="00E30B0B"/>
    <w:rsid w:val="00E31CB2"/>
    <w:rsid w:val="00E320E1"/>
    <w:rsid w:val="00E35670"/>
    <w:rsid w:val="00E40319"/>
    <w:rsid w:val="00E40B2A"/>
    <w:rsid w:val="00E40C58"/>
    <w:rsid w:val="00E415C9"/>
    <w:rsid w:val="00E41F99"/>
    <w:rsid w:val="00E50303"/>
    <w:rsid w:val="00E526F1"/>
    <w:rsid w:val="00E54C82"/>
    <w:rsid w:val="00E54D1A"/>
    <w:rsid w:val="00E5735C"/>
    <w:rsid w:val="00E60620"/>
    <w:rsid w:val="00E6174C"/>
    <w:rsid w:val="00E65BD4"/>
    <w:rsid w:val="00E66A0C"/>
    <w:rsid w:val="00E66B05"/>
    <w:rsid w:val="00E73F52"/>
    <w:rsid w:val="00E760D3"/>
    <w:rsid w:val="00E760FB"/>
    <w:rsid w:val="00E761DC"/>
    <w:rsid w:val="00E774D5"/>
    <w:rsid w:val="00E77BAC"/>
    <w:rsid w:val="00E77C09"/>
    <w:rsid w:val="00E77DAB"/>
    <w:rsid w:val="00E803B7"/>
    <w:rsid w:val="00E84F79"/>
    <w:rsid w:val="00E8502F"/>
    <w:rsid w:val="00E85DDF"/>
    <w:rsid w:val="00E9442C"/>
    <w:rsid w:val="00E955BC"/>
    <w:rsid w:val="00E9572C"/>
    <w:rsid w:val="00E96946"/>
    <w:rsid w:val="00EA051F"/>
    <w:rsid w:val="00EA081B"/>
    <w:rsid w:val="00EA2FCE"/>
    <w:rsid w:val="00EA3A7C"/>
    <w:rsid w:val="00EA3E6A"/>
    <w:rsid w:val="00EA4331"/>
    <w:rsid w:val="00EA5227"/>
    <w:rsid w:val="00EA609B"/>
    <w:rsid w:val="00EA6366"/>
    <w:rsid w:val="00EA64D4"/>
    <w:rsid w:val="00EA6578"/>
    <w:rsid w:val="00EA6E6B"/>
    <w:rsid w:val="00EA7378"/>
    <w:rsid w:val="00EA7A03"/>
    <w:rsid w:val="00EB1968"/>
    <w:rsid w:val="00EB6762"/>
    <w:rsid w:val="00EB6C26"/>
    <w:rsid w:val="00EC2AE6"/>
    <w:rsid w:val="00EC4A1F"/>
    <w:rsid w:val="00EC7A03"/>
    <w:rsid w:val="00ED4826"/>
    <w:rsid w:val="00ED6E4C"/>
    <w:rsid w:val="00EE0CA7"/>
    <w:rsid w:val="00EE73DB"/>
    <w:rsid w:val="00EE79F3"/>
    <w:rsid w:val="00EF258C"/>
    <w:rsid w:val="00EF466E"/>
    <w:rsid w:val="00EF4CE3"/>
    <w:rsid w:val="00EF6EF4"/>
    <w:rsid w:val="00F01E55"/>
    <w:rsid w:val="00F02C67"/>
    <w:rsid w:val="00F02C75"/>
    <w:rsid w:val="00F04E26"/>
    <w:rsid w:val="00F105D6"/>
    <w:rsid w:val="00F10FBF"/>
    <w:rsid w:val="00F11A6D"/>
    <w:rsid w:val="00F1261C"/>
    <w:rsid w:val="00F1268B"/>
    <w:rsid w:val="00F12691"/>
    <w:rsid w:val="00F1461B"/>
    <w:rsid w:val="00F15369"/>
    <w:rsid w:val="00F1712F"/>
    <w:rsid w:val="00F2029E"/>
    <w:rsid w:val="00F214C9"/>
    <w:rsid w:val="00F23058"/>
    <w:rsid w:val="00F24840"/>
    <w:rsid w:val="00F26673"/>
    <w:rsid w:val="00F31195"/>
    <w:rsid w:val="00F31D5F"/>
    <w:rsid w:val="00F3292B"/>
    <w:rsid w:val="00F332FA"/>
    <w:rsid w:val="00F3348E"/>
    <w:rsid w:val="00F3438F"/>
    <w:rsid w:val="00F357B2"/>
    <w:rsid w:val="00F36590"/>
    <w:rsid w:val="00F37146"/>
    <w:rsid w:val="00F377CC"/>
    <w:rsid w:val="00F40853"/>
    <w:rsid w:val="00F416E3"/>
    <w:rsid w:val="00F41946"/>
    <w:rsid w:val="00F41B50"/>
    <w:rsid w:val="00F41F74"/>
    <w:rsid w:val="00F43E54"/>
    <w:rsid w:val="00F46AD6"/>
    <w:rsid w:val="00F5032E"/>
    <w:rsid w:val="00F5054F"/>
    <w:rsid w:val="00F51783"/>
    <w:rsid w:val="00F52563"/>
    <w:rsid w:val="00F52D6D"/>
    <w:rsid w:val="00F5364B"/>
    <w:rsid w:val="00F5437C"/>
    <w:rsid w:val="00F5474D"/>
    <w:rsid w:val="00F559F3"/>
    <w:rsid w:val="00F562B4"/>
    <w:rsid w:val="00F56DF9"/>
    <w:rsid w:val="00F576BF"/>
    <w:rsid w:val="00F576DA"/>
    <w:rsid w:val="00F60562"/>
    <w:rsid w:val="00F635D3"/>
    <w:rsid w:val="00F63E52"/>
    <w:rsid w:val="00F64071"/>
    <w:rsid w:val="00F65408"/>
    <w:rsid w:val="00F65B2B"/>
    <w:rsid w:val="00F65C1C"/>
    <w:rsid w:val="00F66027"/>
    <w:rsid w:val="00F66415"/>
    <w:rsid w:val="00F66626"/>
    <w:rsid w:val="00F6756C"/>
    <w:rsid w:val="00F6777E"/>
    <w:rsid w:val="00F701D2"/>
    <w:rsid w:val="00F71219"/>
    <w:rsid w:val="00F71281"/>
    <w:rsid w:val="00F71287"/>
    <w:rsid w:val="00F72010"/>
    <w:rsid w:val="00F74803"/>
    <w:rsid w:val="00F755F5"/>
    <w:rsid w:val="00F77C78"/>
    <w:rsid w:val="00F8605E"/>
    <w:rsid w:val="00F86330"/>
    <w:rsid w:val="00F86A7C"/>
    <w:rsid w:val="00F9000D"/>
    <w:rsid w:val="00F93514"/>
    <w:rsid w:val="00F941D3"/>
    <w:rsid w:val="00F942A7"/>
    <w:rsid w:val="00F961F2"/>
    <w:rsid w:val="00FA0526"/>
    <w:rsid w:val="00FA0A78"/>
    <w:rsid w:val="00FA1838"/>
    <w:rsid w:val="00FA1F59"/>
    <w:rsid w:val="00FA2344"/>
    <w:rsid w:val="00FA6BBA"/>
    <w:rsid w:val="00FA75E7"/>
    <w:rsid w:val="00FA7B4D"/>
    <w:rsid w:val="00FB2FB6"/>
    <w:rsid w:val="00FB30C8"/>
    <w:rsid w:val="00FB32D8"/>
    <w:rsid w:val="00FC1FA5"/>
    <w:rsid w:val="00FC3BED"/>
    <w:rsid w:val="00FC5BEB"/>
    <w:rsid w:val="00FC5CB4"/>
    <w:rsid w:val="00FC604A"/>
    <w:rsid w:val="00FC61E8"/>
    <w:rsid w:val="00FC6387"/>
    <w:rsid w:val="00FC6DA4"/>
    <w:rsid w:val="00FC7B7F"/>
    <w:rsid w:val="00FC7D9E"/>
    <w:rsid w:val="00FD0C8F"/>
    <w:rsid w:val="00FD15C9"/>
    <w:rsid w:val="00FD1614"/>
    <w:rsid w:val="00FD24E3"/>
    <w:rsid w:val="00FD2914"/>
    <w:rsid w:val="00FD7F4C"/>
    <w:rsid w:val="00FE093F"/>
    <w:rsid w:val="00FE24DD"/>
    <w:rsid w:val="00FE48CE"/>
    <w:rsid w:val="00FE536F"/>
    <w:rsid w:val="00FE79DE"/>
    <w:rsid w:val="00FF0881"/>
    <w:rsid w:val="00FF293C"/>
    <w:rsid w:val="00FF40F4"/>
    <w:rsid w:val="00FF5CF1"/>
    <w:rsid w:val="00FF5D23"/>
    <w:rsid w:val="00FF68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2A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link w:val="10"/>
    <w:uiPriority w:val="9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1"/>
    <w:next w:val="a1"/>
    <w:link w:val="20"/>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qFormat/>
    <w:pPr>
      <w:keepNext/>
      <w:spacing w:after="0" w:line="240" w:lineRule="auto"/>
      <w:jc w:val="both"/>
      <w:outlineLvl w:val="2"/>
    </w:pPr>
    <w:rPr>
      <w:rFonts w:ascii="Times New Roman" w:eastAsia="Times New Roman" w:hAnsi="Times New Roman" w:cs="Times New Roman"/>
      <w:sz w:val="26"/>
      <w:szCs w:val="20"/>
      <w:lang w:eastAsia="ru-RU"/>
    </w:rPr>
  </w:style>
  <w:style w:type="paragraph" w:styleId="4">
    <w:name w:val="heading 4"/>
    <w:basedOn w:val="a1"/>
    <w:next w:val="a1"/>
    <w:link w:val="40"/>
    <w:uiPriority w:val="9"/>
    <w:qFormat/>
    <w:pPr>
      <w:keepNext/>
      <w:spacing w:after="0" w:line="240" w:lineRule="auto"/>
      <w:jc w:val="center"/>
      <w:outlineLvl w:val="3"/>
    </w:pPr>
    <w:rPr>
      <w:rFonts w:ascii="Times New Roman CYR" w:eastAsia="Times New Roman" w:hAnsi="Times New Roman CYR" w:cs="Times New Roman CYR"/>
      <w:b/>
      <w:bCs/>
      <w:sz w:val="28"/>
      <w:szCs w:val="24"/>
      <w:lang w:eastAsia="ru-RU"/>
    </w:rPr>
  </w:style>
  <w:style w:type="paragraph" w:styleId="5">
    <w:name w:val="heading 5"/>
    <w:basedOn w:val="a1"/>
    <w:next w:val="a1"/>
    <w:link w:val="50"/>
    <w:uiPriority w:val="9"/>
    <w:qFormat/>
    <w:pPr>
      <w:keepNext/>
      <w:spacing w:after="0" w:line="240" w:lineRule="auto"/>
      <w:ind w:right="-524" w:firstLine="1080"/>
      <w:outlineLvl w:val="4"/>
    </w:pPr>
    <w:rPr>
      <w:rFonts w:ascii="Times New Roman" w:eastAsia="Times New Roman" w:hAnsi="Times New Roman" w:cs="Times New Roman"/>
      <w:b/>
      <w:i/>
      <w:sz w:val="26"/>
      <w:szCs w:val="26"/>
      <w:lang w:eastAsia="ru-RU"/>
    </w:rPr>
  </w:style>
  <w:style w:type="paragraph" w:styleId="6">
    <w:name w:val="heading 6"/>
    <w:basedOn w:val="a1"/>
    <w:next w:val="a1"/>
    <w:link w:val="60"/>
    <w:uiPriority w:val="9"/>
    <w:qFormat/>
    <w:pPr>
      <w:keepNext/>
      <w:spacing w:after="0" w:line="240" w:lineRule="auto"/>
      <w:ind w:right="-285"/>
      <w:jc w:val="center"/>
      <w:outlineLvl w:val="5"/>
    </w:pPr>
    <w:rPr>
      <w:rFonts w:ascii="Times New Roman" w:eastAsia="Times New Roman" w:hAnsi="Times New Roman" w:cs="Times New Roman"/>
      <w:b/>
      <w:bCs/>
      <w:sz w:val="26"/>
      <w:szCs w:val="24"/>
      <w:lang w:eastAsia="ru-RU"/>
    </w:rPr>
  </w:style>
  <w:style w:type="paragraph" w:styleId="7">
    <w:name w:val="heading 7"/>
    <w:basedOn w:val="a1"/>
    <w:next w:val="a1"/>
    <w:link w:val="70"/>
    <w:uiPriority w:val="9"/>
    <w:qFormat/>
    <w:pPr>
      <w:keepNext/>
      <w:spacing w:after="0" w:line="240" w:lineRule="auto"/>
      <w:jc w:val="both"/>
      <w:outlineLvl w:val="6"/>
    </w:pPr>
    <w:rPr>
      <w:rFonts w:ascii="Times New Roman" w:eastAsia="Times New Roman" w:hAnsi="Times New Roman" w:cs="Times New Roman"/>
      <w:b/>
      <w:sz w:val="24"/>
      <w:szCs w:val="20"/>
      <w:lang w:eastAsia="ru-RU"/>
    </w:rPr>
  </w:style>
  <w:style w:type="paragraph" w:styleId="8">
    <w:name w:val="heading 8"/>
    <w:basedOn w:val="a1"/>
    <w:next w:val="a1"/>
    <w:link w:val="80"/>
    <w:uiPriority w:val="9"/>
    <w:qFormat/>
    <w:pPr>
      <w:keepNext/>
      <w:spacing w:after="0" w:line="240" w:lineRule="auto"/>
      <w:ind w:left="360" w:right="-285"/>
      <w:jc w:val="center"/>
      <w:outlineLvl w:val="7"/>
    </w:pPr>
    <w:rPr>
      <w:rFonts w:ascii="Times New Roman" w:eastAsia="Times New Roman" w:hAnsi="Times New Roman" w:cs="Times New Roman"/>
      <w:b/>
      <w:bCs/>
      <w:color w:val="FF0000"/>
      <w:sz w:val="26"/>
      <w:szCs w:val="24"/>
      <w:lang w:eastAsia="ru-RU"/>
    </w:rPr>
  </w:style>
  <w:style w:type="paragraph" w:styleId="9">
    <w:name w:val="heading 9"/>
    <w:basedOn w:val="a1"/>
    <w:next w:val="a1"/>
    <w:link w:val="90"/>
    <w:uiPriority w:val="9"/>
    <w:qFormat/>
    <w:pPr>
      <w:spacing w:after="0" w:line="240" w:lineRule="auto"/>
      <w:outlineLvl w:val="8"/>
    </w:pPr>
    <w:rPr>
      <w:rFonts w:ascii="Times New Roman" w:eastAsia="Times New Roman" w:hAnsi="Times New Roman"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Без интервала Знак"/>
    <w:basedOn w:val="a2"/>
    <w:link w:val="a6"/>
    <w:locked/>
  </w:style>
  <w:style w:type="paragraph" w:styleId="a6">
    <w:name w:val="No Spacing"/>
    <w:link w:val="a5"/>
    <w:uiPriority w:val="1"/>
    <w:qFormat/>
    <w:pPr>
      <w:spacing w:after="0" w:line="240" w:lineRule="auto"/>
    </w:pPr>
  </w:style>
  <w:style w:type="character" w:customStyle="1" w:styleId="a7">
    <w:name w:val="Абзац списка Знак"/>
    <w:aliases w:val="Абзац списка для документа Знак,Маркер Знак,Содержание. 2 уровень Знак,ПАРАГРАФ Знак,Bullet 1 Знак,Use Case List Paragraph Знак,ТЗ список Знак,Абзац списка литеральный Знак,Булет1 Знак,1Булет Знак,it_List1 Знак,Bullet List Знак"/>
    <w:link w:val="a8"/>
    <w:uiPriority w:val="34"/>
    <w:qFormat/>
    <w:locked/>
  </w:style>
  <w:style w:type="paragraph" w:styleId="a8">
    <w:name w:val="List Paragraph"/>
    <w:aliases w:val="Абзац списка для документа,Маркер,Содержание. 2 уровень,ПАРАГРАФ,Bullet 1,Use Case List Paragraph,ТЗ список,Абзац списка литеральный,Булет1,1Булет,it_List1,Bullet List,FooterText,numbered,Список дефисный,List Paragraph,lp1"/>
    <w:basedOn w:val="a1"/>
    <w:link w:val="a7"/>
    <w:uiPriority w:val="34"/>
    <w:qFormat/>
    <w:pPr>
      <w:ind w:left="720"/>
      <w:contextualSpacing/>
    </w:pPr>
  </w:style>
  <w:style w:type="character" w:styleId="a9">
    <w:name w:val="footnote reference"/>
    <w:basedOn w:val="a2"/>
    <w:uiPriority w:val="99"/>
    <w:unhideWhenUsed/>
    <w:rPr>
      <w:vertAlign w:val="superscript"/>
    </w:rPr>
  </w:style>
  <w:style w:type="paragraph" w:styleId="aa">
    <w:name w:val="Body Text Indent"/>
    <w:aliases w:val="Нумерованный список !!,Основной текст 1,Надин стиль,Основной текст без отступа,Iniiaiie oaeno 1,Ioia?iaaiiue nienie !!,Iaaei noeeu,Знак1, Знак1"/>
    <w:basedOn w:val="a1"/>
    <w:link w:val="ab"/>
    <w:uiPriority w:val="99"/>
    <w:pPr>
      <w:spacing w:after="0" w:line="240" w:lineRule="auto"/>
      <w:ind w:firstLine="540"/>
      <w:jc w:val="both"/>
    </w:pPr>
    <w:rPr>
      <w:rFonts w:ascii="Times New Roman" w:eastAsia="Times New Roman" w:hAnsi="Times New Roman" w:cs="Times New Roman"/>
      <w:sz w:val="26"/>
      <w:szCs w:val="26"/>
    </w:rPr>
  </w:style>
  <w:style w:type="character" w:customStyle="1" w:styleId="ab">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Знак1 Знак, Знак1 Знак"/>
    <w:basedOn w:val="a2"/>
    <w:link w:val="aa"/>
    <w:uiPriority w:val="99"/>
    <w:rPr>
      <w:rFonts w:ascii="Times New Roman" w:eastAsia="Times New Roman" w:hAnsi="Times New Roman" w:cs="Times New Roman"/>
      <w:sz w:val="26"/>
      <w:szCs w:val="26"/>
    </w:rPr>
  </w:style>
  <w:style w:type="paragraph" w:styleId="ac">
    <w:name w:val="header"/>
    <w:basedOn w:val="a1"/>
    <w:link w:val="ad"/>
    <w:uiPriority w:val="99"/>
    <w:unhideWhenUsed/>
    <w:pPr>
      <w:tabs>
        <w:tab w:val="center" w:pos="4677"/>
        <w:tab w:val="right" w:pos="9355"/>
      </w:tabs>
      <w:spacing w:after="0" w:line="240" w:lineRule="auto"/>
    </w:pPr>
  </w:style>
  <w:style w:type="character" w:customStyle="1" w:styleId="ad">
    <w:name w:val="Верхний колонтитул Знак"/>
    <w:basedOn w:val="a2"/>
    <w:link w:val="ac"/>
    <w:uiPriority w:val="99"/>
  </w:style>
  <w:style w:type="paragraph" w:styleId="ae">
    <w:name w:val="footer"/>
    <w:basedOn w:val="a1"/>
    <w:link w:val="af"/>
    <w:uiPriority w:val="99"/>
    <w:unhideWhenUsed/>
    <w:pPr>
      <w:tabs>
        <w:tab w:val="center" w:pos="4677"/>
        <w:tab w:val="right" w:pos="9355"/>
      </w:tabs>
      <w:spacing w:after="0" w:line="240" w:lineRule="auto"/>
    </w:pPr>
  </w:style>
  <w:style w:type="character" w:customStyle="1" w:styleId="af">
    <w:name w:val="Нижний колонтитул Знак"/>
    <w:basedOn w:val="a2"/>
    <w:link w:val="ae"/>
    <w:uiPriority w:val="99"/>
  </w:style>
  <w:style w:type="character" w:customStyle="1" w:styleId="10">
    <w:name w:val="Заголовок 1 Знак"/>
    <w:basedOn w:val="a2"/>
    <w:link w:val="1"/>
    <w:uiPriority w:val="9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2"/>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uiPriority w:val="9"/>
    <w:rPr>
      <w:rFonts w:ascii="Times New Roman" w:eastAsia="Times New Roman" w:hAnsi="Times New Roman" w:cs="Times New Roman"/>
      <w:sz w:val="26"/>
      <w:szCs w:val="20"/>
      <w:lang w:eastAsia="ru-RU"/>
    </w:rPr>
  </w:style>
  <w:style w:type="character" w:customStyle="1" w:styleId="40">
    <w:name w:val="Заголовок 4 Знак"/>
    <w:basedOn w:val="a2"/>
    <w:link w:val="4"/>
    <w:uiPriority w:val="9"/>
    <w:rPr>
      <w:rFonts w:ascii="Times New Roman CYR" w:eastAsia="Times New Roman" w:hAnsi="Times New Roman CYR" w:cs="Times New Roman CYR"/>
      <w:b/>
      <w:bCs/>
      <w:sz w:val="28"/>
      <w:szCs w:val="24"/>
      <w:lang w:eastAsia="ru-RU"/>
    </w:rPr>
  </w:style>
  <w:style w:type="character" w:customStyle="1" w:styleId="50">
    <w:name w:val="Заголовок 5 Знак"/>
    <w:basedOn w:val="a2"/>
    <w:link w:val="5"/>
    <w:uiPriority w:val="9"/>
    <w:rPr>
      <w:rFonts w:ascii="Times New Roman" w:eastAsia="Times New Roman" w:hAnsi="Times New Roman" w:cs="Times New Roman"/>
      <w:b/>
      <w:i/>
      <w:sz w:val="26"/>
      <w:szCs w:val="26"/>
      <w:lang w:eastAsia="ru-RU"/>
    </w:rPr>
  </w:style>
  <w:style w:type="character" w:customStyle="1" w:styleId="60">
    <w:name w:val="Заголовок 6 Знак"/>
    <w:basedOn w:val="a2"/>
    <w:link w:val="6"/>
    <w:uiPriority w:val="9"/>
    <w:rPr>
      <w:rFonts w:ascii="Times New Roman" w:eastAsia="Times New Roman" w:hAnsi="Times New Roman" w:cs="Times New Roman"/>
      <w:b/>
      <w:bCs/>
      <w:sz w:val="26"/>
      <w:szCs w:val="24"/>
      <w:lang w:eastAsia="ru-RU"/>
    </w:rPr>
  </w:style>
  <w:style w:type="character" w:customStyle="1" w:styleId="70">
    <w:name w:val="Заголовок 7 Знак"/>
    <w:basedOn w:val="a2"/>
    <w:link w:val="7"/>
    <w:uiPriority w:val="9"/>
    <w:rPr>
      <w:rFonts w:ascii="Times New Roman" w:eastAsia="Times New Roman" w:hAnsi="Times New Roman" w:cs="Times New Roman"/>
      <w:b/>
      <w:sz w:val="24"/>
      <w:szCs w:val="20"/>
      <w:lang w:eastAsia="ru-RU"/>
    </w:rPr>
  </w:style>
  <w:style w:type="character" w:customStyle="1" w:styleId="80">
    <w:name w:val="Заголовок 8 Знак"/>
    <w:basedOn w:val="a2"/>
    <w:link w:val="8"/>
    <w:uiPriority w:val="9"/>
    <w:rPr>
      <w:rFonts w:ascii="Times New Roman" w:eastAsia="Times New Roman" w:hAnsi="Times New Roman" w:cs="Times New Roman"/>
      <w:b/>
      <w:bCs/>
      <w:color w:val="FF0000"/>
      <w:sz w:val="26"/>
      <w:szCs w:val="24"/>
      <w:lang w:eastAsia="ru-RU"/>
    </w:rPr>
  </w:style>
  <w:style w:type="character" w:customStyle="1" w:styleId="90">
    <w:name w:val="Заголовок 9 Знак"/>
    <w:basedOn w:val="a2"/>
    <w:link w:val="9"/>
    <w:uiPriority w:val="9"/>
    <w:rPr>
      <w:rFonts w:ascii="Times New Roman" w:eastAsia="Times New Roman" w:hAnsi="Times New Roman" w:cs="Times New Roman"/>
      <w:b/>
      <w:sz w:val="20"/>
      <w:szCs w:val="20"/>
      <w:lang w:eastAsia="ru-RU"/>
    </w:rPr>
  </w:style>
  <w:style w:type="table" w:styleId="af0">
    <w:name w:val="Table Grid"/>
    <w:basedOn w:val="a3"/>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Title"/>
    <w:basedOn w:val="a1"/>
    <w:link w:val="af2"/>
    <w:uiPriority w:val="10"/>
    <w:qFormat/>
    <w:pPr>
      <w:spacing w:after="0" w:line="240" w:lineRule="auto"/>
      <w:jc w:val="center"/>
    </w:pPr>
    <w:rPr>
      <w:rFonts w:ascii="Times New Roman" w:eastAsia="Times New Roman" w:hAnsi="Times New Roman" w:cs="Times New Roman"/>
      <w:sz w:val="32"/>
      <w:szCs w:val="26"/>
      <w:lang w:eastAsia="ru-RU"/>
    </w:rPr>
  </w:style>
  <w:style w:type="character" w:customStyle="1" w:styleId="af2">
    <w:name w:val="Название Знак"/>
    <w:basedOn w:val="a2"/>
    <w:link w:val="af1"/>
    <w:uiPriority w:val="10"/>
    <w:rPr>
      <w:rFonts w:ascii="Times New Roman" w:eastAsia="Times New Roman" w:hAnsi="Times New Roman" w:cs="Times New Roman"/>
      <w:sz w:val="32"/>
      <w:szCs w:val="26"/>
      <w:lang w:eastAsia="ru-RU"/>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character" w:customStyle="1" w:styleId="ConsPlusNormal0">
    <w:name w:val="ConsPlusNormal Знак"/>
    <w:link w:val="ConsPlusNormal"/>
    <w:locked/>
    <w:rPr>
      <w:rFonts w:ascii="Times New Roman" w:eastAsia="Times New Roman" w:hAnsi="Times New Roman" w:cs="Times New Roman"/>
      <w:lang w:eastAsia="ru-RU"/>
    </w:rPr>
  </w:style>
  <w:style w:type="paragraph" w:styleId="af3">
    <w:name w:val="Balloon Text"/>
    <w:basedOn w:val="a1"/>
    <w:link w:val="af4"/>
    <w:uiPriority w:val="99"/>
    <w:unhideWhenUsed/>
    <w:pPr>
      <w:spacing w:after="0" w:line="240" w:lineRule="auto"/>
    </w:pPr>
    <w:rPr>
      <w:rFonts w:ascii="Tahoma" w:hAnsi="Tahoma" w:cs="Tahoma"/>
      <w:sz w:val="16"/>
      <w:szCs w:val="16"/>
    </w:rPr>
  </w:style>
  <w:style w:type="character" w:customStyle="1" w:styleId="af4">
    <w:name w:val="Текст выноски Знак"/>
    <w:basedOn w:val="a2"/>
    <w:link w:val="af3"/>
    <w:uiPriority w:val="99"/>
    <w:rPr>
      <w:rFonts w:ascii="Tahoma" w:hAnsi="Tahoma" w:cs="Tahoma"/>
      <w:sz w:val="16"/>
      <w:szCs w:val="16"/>
    </w:rPr>
  </w:style>
  <w:style w:type="paragraph" w:styleId="af5">
    <w:name w:val="Plain Text"/>
    <w:basedOn w:val="a1"/>
    <w:link w:val="af6"/>
    <w:uiPriority w:val="99"/>
    <w:unhideWhenUsed/>
    <w:pPr>
      <w:spacing w:after="0" w:line="240" w:lineRule="auto"/>
    </w:pPr>
    <w:rPr>
      <w:rFonts w:ascii="Calibri" w:hAnsi="Calibri"/>
      <w:szCs w:val="21"/>
    </w:rPr>
  </w:style>
  <w:style w:type="character" w:customStyle="1" w:styleId="af6">
    <w:name w:val="Текст Знак"/>
    <w:basedOn w:val="a2"/>
    <w:link w:val="af5"/>
    <w:uiPriority w:val="99"/>
    <w:rPr>
      <w:rFonts w:ascii="Calibri" w:hAnsi="Calibri"/>
      <w:szCs w:val="21"/>
    </w:rPr>
  </w:style>
  <w:style w:type="paragraph" w:customStyle="1" w:styleId="ConsPlusCell">
    <w:name w:val="ConsPlusCell"/>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7">
    <w:name w:val="Исполнитель"/>
    <w:basedOn w:val="a1"/>
    <w:autoRedefine/>
    <w:pPr>
      <w:spacing w:after="0" w:line="240" w:lineRule="auto"/>
      <w:ind w:firstLine="709"/>
      <w:jc w:val="both"/>
    </w:pPr>
    <w:rPr>
      <w:rFonts w:ascii="PT Astra Serif" w:eastAsia="PT Astra Serif" w:hAnsi="PT Astra Serif" w:cs="Times New Roman"/>
      <w:b/>
      <w:i/>
      <w:sz w:val="26"/>
      <w:szCs w:val="26"/>
      <w:lang w:eastAsia="ru-RU"/>
    </w:rPr>
  </w:style>
  <w:style w:type="character" w:customStyle="1" w:styleId="11">
    <w:name w:val="Основной текст Знак1"/>
    <w:basedOn w:val="a2"/>
    <w:uiPriority w:val="99"/>
    <w:rPr>
      <w:rFonts w:ascii="Century Schoolbook" w:hAnsi="Century Schoolbook" w:cs="Century Schoolbook"/>
      <w:sz w:val="21"/>
      <w:szCs w:val="21"/>
      <w:shd w:val="clear" w:color="auto" w:fill="FFFFFF"/>
    </w:rPr>
  </w:style>
  <w:style w:type="paragraph" w:customStyle="1" w:styleId="Pa5">
    <w:name w:val="Pa5"/>
    <w:basedOn w:val="a1"/>
    <w:next w:val="a1"/>
    <w:uiPriority w:val="99"/>
    <w:pPr>
      <w:autoSpaceDE w:val="0"/>
      <w:autoSpaceDN w:val="0"/>
      <w:adjustRightInd w:val="0"/>
      <w:spacing w:after="0" w:line="241" w:lineRule="atLeast"/>
    </w:pPr>
    <w:rPr>
      <w:rFonts w:ascii="JournalC" w:hAnsi="JournalC"/>
      <w:sz w:val="24"/>
      <w:szCs w:val="24"/>
    </w:rPr>
  </w:style>
  <w:style w:type="character" w:styleId="af8">
    <w:name w:val="Hyperlink"/>
    <w:basedOn w:val="a2"/>
    <w:uiPriority w:val="99"/>
    <w:unhideWhenUsed/>
    <w:rPr>
      <w:color w:val="0000FF" w:themeColor="hyperlink"/>
      <w:u w:val="single"/>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ru-RU"/>
    </w:rPr>
  </w:style>
  <w:style w:type="character" w:styleId="af9">
    <w:name w:val="Strong"/>
    <w:basedOn w:val="a2"/>
    <w:uiPriority w:val="22"/>
    <w:qFormat/>
    <w:rPr>
      <w:b/>
      <w:bCs/>
    </w:rPr>
  </w:style>
  <w:style w:type="table" w:customStyle="1" w:styleId="12">
    <w:name w:val="Сетка таблицы1"/>
    <w:basedOn w:val="a3"/>
    <w:next w:val="af0"/>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_"/>
    <w:basedOn w:val="a2"/>
    <w:link w:val="210"/>
    <w:rPr>
      <w:rFonts w:ascii="Times New Roman" w:eastAsia="Times New Roman" w:hAnsi="Times New Roman" w:cs="Times New Roman"/>
      <w:sz w:val="26"/>
      <w:szCs w:val="26"/>
      <w:shd w:val="clear" w:color="auto" w:fill="FFFFFF"/>
    </w:rPr>
  </w:style>
  <w:style w:type="paragraph" w:customStyle="1" w:styleId="210">
    <w:name w:val="Основной текст (2)1"/>
    <w:basedOn w:val="a1"/>
    <w:link w:val="21"/>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a">
    <w:name w:val="annotation reference"/>
    <w:basedOn w:val="a2"/>
    <w:uiPriority w:val="99"/>
    <w:unhideWhenUsed/>
    <w:rPr>
      <w:sz w:val="16"/>
      <w:szCs w:val="16"/>
    </w:rPr>
  </w:style>
  <w:style w:type="paragraph" w:styleId="afb">
    <w:name w:val="annotation text"/>
    <w:basedOn w:val="a1"/>
    <w:link w:val="afc"/>
    <w:uiPriority w:val="99"/>
    <w:unhideWhenUsed/>
    <w:pPr>
      <w:spacing w:line="240" w:lineRule="auto"/>
    </w:pPr>
    <w:rPr>
      <w:sz w:val="20"/>
      <w:szCs w:val="20"/>
    </w:rPr>
  </w:style>
  <w:style w:type="character" w:customStyle="1" w:styleId="afc">
    <w:name w:val="Текст примечания Знак"/>
    <w:basedOn w:val="a2"/>
    <w:link w:val="afb"/>
    <w:uiPriority w:val="99"/>
    <w:rPr>
      <w:sz w:val="20"/>
      <w:szCs w:val="20"/>
    </w:rPr>
  </w:style>
  <w:style w:type="paragraph" w:customStyle="1" w:styleId="Pa8">
    <w:name w:val="Pa8"/>
    <w:basedOn w:val="a1"/>
    <w:next w:val="a1"/>
    <w:uiPriority w:val="99"/>
    <w:pPr>
      <w:autoSpaceDE w:val="0"/>
      <w:autoSpaceDN w:val="0"/>
      <w:adjustRightInd w:val="0"/>
      <w:spacing w:after="0" w:line="161" w:lineRule="atLeast"/>
    </w:pPr>
    <w:rPr>
      <w:rFonts w:ascii="Octava" w:hAnsi="Octava"/>
      <w:sz w:val="24"/>
      <w:szCs w:val="24"/>
    </w:rPr>
  </w:style>
  <w:style w:type="paragraph" w:styleId="afd">
    <w:name w:val="annotation subject"/>
    <w:basedOn w:val="afb"/>
    <w:next w:val="afb"/>
    <w:link w:val="afe"/>
    <w:uiPriority w:val="99"/>
    <w:unhideWhenUsed/>
    <w:rPr>
      <w:b/>
      <w:bCs/>
    </w:rPr>
  </w:style>
  <w:style w:type="character" w:customStyle="1" w:styleId="afe">
    <w:name w:val="Тема примечания Знак"/>
    <w:basedOn w:val="afc"/>
    <w:link w:val="afd"/>
    <w:uiPriority w:val="99"/>
    <w:rPr>
      <w:b/>
      <w:bCs/>
      <w:sz w:val="20"/>
      <w:szCs w:val="20"/>
    </w:rPr>
  </w:style>
  <w:style w:type="paragraph" w:styleId="aff">
    <w:name w:val="Block Text"/>
    <w:basedOn w:val="a1"/>
    <w:uiPriority w:val="99"/>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
    <w:name w:val="List Bullet"/>
    <w:basedOn w:val="a1"/>
    <w:uiPriority w:val="99"/>
    <w:unhideWhenUsed/>
    <w:pPr>
      <w:numPr>
        <w:numId w:val="1"/>
      </w:numPr>
      <w:contextualSpacing/>
    </w:pPr>
  </w:style>
  <w:style w:type="paragraph" w:styleId="31">
    <w:name w:val="Body Text 3"/>
    <w:basedOn w:val="a1"/>
    <w:link w:val="32"/>
    <w:uiPriority w:val="99"/>
    <w:unhideWhenUsed/>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2"/>
    <w:link w:val="31"/>
    <w:uiPriority w:val="99"/>
    <w:rPr>
      <w:rFonts w:ascii="Times New Roman" w:eastAsia="Times New Roman" w:hAnsi="Times New Roman" w:cs="Times New Roman"/>
      <w:sz w:val="16"/>
      <w:szCs w:val="16"/>
      <w:lang w:eastAsia="ru-RU"/>
    </w:rPr>
  </w:style>
  <w:style w:type="paragraph" w:styleId="aff0">
    <w:name w:val="footnote text"/>
    <w:basedOn w:val="a1"/>
    <w:link w:val="aff1"/>
    <w:uiPriority w:val="99"/>
    <w:unhideWhenUsed/>
    <w:pPr>
      <w:spacing w:after="0" w:line="240" w:lineRule="auto"/>
    </w:pPr>
    <w:rPr>
      <w:sz w:val="20"/>
      <w:szCs w:val="20"/>
    </w:rPr>
  </w:style>
  <w:style w:type="character" w:customStyle="1" w:styleId="aff1">
    <w:name w:val="Текст сноски Знак"/>
    <w:basedOn w:val="a2"/>
    <w:link w:val="aff0"/>
    <w:uiPriority w:val="99"/>
    <w:rPr>
      <w:sz w:val="20"/>
      <w:szCs w:val="20"/>
    </w:rPr>
  </w:style>
  <w:style w:type="paragraph" w:styleId="aff2">
    <w:name w:val="Body Text"/>
    <w:aliases w:val="bt,Основной текст Знак Знак,Основной текст1"/>
    <w:basedOn w:val="a1"/>
    <w:link w:val="aff3"/>
    <w:uiPriority w:val="99"/>
    <w:unhideWhenUsed/>
    <w:pPr>
      <w:spacing w:after="120"/>
    </w:pPr>
  </w:style>
  <w:style w:type="character" w:customStyle="1" w:styleId="aff3">
    <w:name w:val="Основной текст Знак"/>
    <w:aliases w:val="bt Знак,Основной текст Знак Знак Знак,Основной текст1 Знак"/>
    <w:basedOn w:val="a2"/>
    <w:link w:val="aff2"/>
    <w:uiPriority w:val="99"/>
  </w:style>
  <w:style w:type="paragraph" w:styleId="aff4">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1"/>
    <w:link w:val="aff5"/>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ff5">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f4"/>
    <w:uiPriority w:val="99"/>
    <w:locked/>
    <w:rPr>
      <w:rFonts w:ascii="Times New Roman" w:eastAsia="Calibri" w:hAnsi="Times New Roman" w:cs="Times New Roman"/>
      <w:sz w:val="24"/>
      <w:szCs w:val="24"/>
      <w:lang w:eastAsia="ru-RU"/>
    </w:rPr>
  </w:style>
  <w:style w:type="character" w:styleId="aff6">
    <w:name w:val="Emphasis"/>
    <w:basedOn w:val="a2"/>
    <w:uiPriority w:val="20"/>
    <w:qFormat/>
    <w:rPr>
      <w:i/>
      <w:iCs/>
    </w:rPr>
  </w:style>
  <w:style w:type="paragraph" w:customStyle="1" w:styleId="ConsNormal">
    <w:name w:val="ConsNormal"/>
    <w:link w:val="ConsNormal0"/>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ConsNormal0">
    <w:name w:val="ConsNormal Знак"/>
    <w:basedOn w:val="a2"/>
    <w:link w:val="ConsNormal"/>
    <w:locked/>
    <w:rPr>
      <w:rFonts w:ascii="Arial" w:eastAsia="Times New Roman" w:hAnsi="Arial" w:cs="Times New Roman"/>
      <w:snapToGrid w:val="0"/>
      <w:sz w:val="20"/>
      <w:szCs w:val="20"/>
      <w:lang w:eastAsia="ru-RU"/>
    </w:rPr>
  </w:style>
  <w:style w:type="paragraph" w:customStyle="1" w:styleId="211">
    <w:name w:val="Основной текст 21"/>
    <w:basedOn w:val="a1"/>
    <w:pPr>
      <w:suppressAutoHyphens/>
      <w:spacing w:after="0" w:line="240" w:lineRule="auto"/>
      <w:jc w:val="center"/>
    </w:pPr>
    <w:rPr>
      <w:rFonts w:ascii="Times New Roman" w:eastAsia="Times New Roman" w:hAnsi="Times New Roman" w:cs="Times New Roman"/>
      <w:sz w:val="26"/>
      <w:szCs w:val="20"/>
      <w:lang w:eastAsia="ar-SA"/>
    </w:rPr>
  </w:style>
  <w:style w:type="paragraph" w:styleId="33">
    <w:name w:val="Body Text Indent 3"/>
    <w:basedOn w:val="a1"/>
    <w:link w:val="34"/>
    <w:pPr>
      <w:spacing w:after="0" w:line="240" w:lineRule="auto"/>
      <w:ind w:firstLine="709"/>
      <w:jc w:val="both"/>
    </w:pPr>
    <w:rPr>
      <w:rFonts w:ascii="Times New Roman" w:eastAsia="Times New Roman" w:hAnsi="Times New Roman" w:cs="Times New Roman"/>
      <w:sz w:val="26"/>
      <w:szCs w:val="26"/>
      <w:lang w:eastAsia="ru-RU"/>
    </w:rPr>
  </w:style>
  <w:style w:type="character" w:customStyle="1" w:styleId="34">
    <w:name w:val="Основной текст с отступом 3 Знак"/>
    <w:basedOn w:val="a2"/>
    <w:link w:val="33"/>
    <w:uiPriority w:val="99"/>
    <w:rPr>
      <w:rFonts w:ascii="Times New Roman" w:eastAsia="Times New Roman" w:hAnsi="Times New Roman" w:cs="Times New Roman"/>
      <w:sz w:val="26"/>
      <w:szCs w:val="26"/>
      <w:lang w:eastAsia="ru-RU"/>
    </w:rPr>
  </w:style>
  <w:style w:type="paragraph" w:customStyle="1" w:styleId="22">
    <w:name w:val="Стиль2"/>
    <w:basedOn w:val="a1"/>
    <w:link w:val="23"/>
    <w:qFormat/>
    <w:pPr>
      <w:spacing w:after="0" w:line="264" w:lineRule="auto"/>
      <w:ind w:right="-342" w:firstLine="567"/>
      <w:jc w:val="center"/>
    </w:pPr>
    <w:rPr>
      <w:rFonts w:ascii="Calibri" w:eastAsia="Calibri" w:hAnsi="Calibri" w:cs="Times New Roman"/>
      <w:b/>
      <w:i/>
      <w:color w:val="0070C0"/>
      <w:sz w:val="28"/>
      <w:szCs w:val="28"/>
    </w:rPr>
  </w:style>
  <w:style w:type="character" w:customStyle="1" w:styleId="23">
    <w:name w:val="Стиль2 Знак"/>
    <w:link w:val="22"/>
    <w:rPr>
      <w:rFonts w:ascii="Calibri" w:eastAsia="Calibri" w:hAnsi="Calibri" w:cs="Times New Roman"/>
      <w:b/>
      <w:i/>
      <w:color w:val="0070C0"/>
      <w:sz w:val="28"/>
      <w:szCs w:val="28"/>
    </w:rPr>
  </w:style>
  <w:style w:type="paragraph" w:styleId="24">
    <w:name w:val="Body Text Indent 2"/>
    <w:basedOn w:val="a1"/>
    <w:link w:val="25"/>
    <w:uiPriority w:val="99"/>
    <w:unhideWhenUse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2"/>
    <w:link w:val="24"/>
    <w:uiPriority w:val="99"/>
    <w:rPr>
      <w:rFonts w:ascii="Times New Roman" w:eastAsia="Times New Roman" w:hAnsi="Times New Roman" w:cs="Times New Roman"/>
      <w:sz w:val="24"/>
      <w:szCs w:val="24"/>
      <w:lang w:eastAsia="ru-RU"/>
    </w:rPr>
  </w:style>
  <w:style w:type="paragraph" w:customStyle="1" w:styleId="13">
    <w:name w:val="Без интервала1"/>
    <w:pPr>
      <w:spacing w:after="0" w:line="240" w:lineRule="auto"/>
    </w:pPr>
    <w:rPr>
      <w:rFonts w:ascii="Calibri" w:eastAsia="Times New Roman" w:hAnsi="Calibri" w:cs="Times New Roman"/>
    </w:rPr>
  </w:style>
  <w:style w:type="paragraph" w:customStyle="1" w:styleId="14">
    <w:name w:val="Абзац списка1"/>
    <w:basedOn w:val="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6">
    <w:name w:val="Без интервала2"/>
    <w:pPr>
      <w:spacing w:after="0" w:line="240" w:lineRule="auto"/>
    </w:pPr>
    <w:rPr>
      <w:rFonts w:ascii="Calibri" w:eastAsia="Times New Roman" w:hAnsi="Calibri" w:cs="Times New Roman"/>
    </w:rPr>
  </w:style>
  <w:style w:type="paragraph" w:customStyle="1" w:styleId="27">
    <w:name w:val="Абзац списка2"/>
    <w:basedOn w:val="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NormalANX">
    <w:name w:val="NormalANX"/>
    <w:basedOn w:val="a1"/>
    <w:uiPriority w:val="99"/>
    <w:pPr>
      <w:spacing w:before="240" w:after="240" w:line="360" w:lineRule="auto"/>
      <w:ind w:firstLine="720"/>
      <w:jc w:val="both"/>
    </w:pPr>
    <w:rPr>
      <w:rFonts w:ascii="Times New Roman" w:eastAsia="Times New Roman" w:hAnsi="Times New Roman" w:cs="Times New Roman"/>
      <w:sz w:val="28"/>
      <w:szCs w:val="20"/>
      <w:lang w:eastAsia="ru-RU"/>
    </w:rPr>
  </w:style>
  <w:style w:type="paragraph" w:customStyle="1" w:styleId="35">
    <w:name w:val="Стиль3 Знак Знак Знак Знак Знак Знак Знак Знак Знак Знак Знак Знак Знак Знак Знак Знак Знак"/>
    <w:basedOn w:val="a1"/>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nformat">
    <w:name w:val="ConsPlusNonformat"/>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8">
    <w:name w:val="Body Text 2"/>
    <w:basedOn w:val="a1"/>
    <w:link w:val="29"/>
    <w:uiPriority w:val="99"/>
    <w:pPr>
      <w:spacing w:after="0" w:line="240" w:lineRule="auto"/>
      <w:jc w:val="both"/>
    </w:pPr>
    <w:rPr>
      <w:rFonts w:ascii="Times New Roman" w:eastAsia="Times New Roman" w:hAnsi="Times New Roman" w:cs="Times New Roman"/>
      <w:sz w:val="26"/>
      <w:szCs w:val="24"/>
      <w:lang w:eastAsia="ru-RU"/>
    </w:rPr>
  </w:style>
  <w:style w:type="character" w:customStyle="1" w:styleId="29">
    <w:name w:val="Основной текст 2 Знак"/>
    <w:basedOn w:val="a2"/>
    <w:link w:val="28"/>
    <w:uiPriority w:val="99"/>
    <w:rPr>
      <w:rFonts w:ascii="Times New Roman" w:eastAsia="Times New Roman" w:hAnsi="Times New Roman" w:cs="Times New Roman"/>
      <w:sz w:val="26"/>
      <w:szCs w:val="24"/>
      <w:lang w:eastAsia="ru-RU"/>
    </w:rPr>
  </w:style>
  <w:style w:type="paragraph" w:styleId="aff7">
    <w:name w:val="List"/>
    <w:basedOn w:val="aff2"/>
    <w:uiPriority w:val="99"/>
    <w:pPr>
      <w:suppressAutoHyphens/>
      <w:spacing w:after="0" w:line="240" w:lineRule="auto"/>
      <w:jc w:val="center"/>
    </w:pPr>
    <w:rPr>
      <w:rFonts w:ascii="Times New Roman" w:eastAsia="Times New Roman" w:hAnsi="Times New Roman" w:cs="Tahoma"/>
      <w:szCs w:val="18"/>
      <w:lang w:eastAsia="ar-SA"/>
    </w:rPr>
  </w:style>
  <w:style w:type="paragraph" w:customStyle="1" w:styleId="aff8">
    <w:name w:val="Текст док"/>
    <w:basedOn w:val="a1"/>
    <w:autoRedefine/>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font6">
    <w:name w:val="font6"/>
    <w:basedOn w:val="a1"/>
    <w:pPr>
      <w:spacing w:before="100" w:beforeAutospacing="1" w:after="100" w:afterAutospacing="1" w:line="240" w:lineRule="auto"/>
    </w:pPr>
    <w:rPr>
      <w:rFonts w:ascii="Times New Roman" w:eastAsia="Arial Unicode MS" w:hAnsi="Times New Roman" w:cs="Times New Roman"/>
      <w:lang w:eastAsia="ru-RU"/>
    </w:rPr>
  </w:style>
  <w:style w:type="paragraph" w:customStyle="1" w:styleId="xl39">
    <w:name w:val="xl39"/>
    <w:basedOn w:val="a1"/>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15">
    <w:name w:val="заголовок 1"/>
    <w:basedOn w:val="a1"/>
    <w:next w:val="a1"/>
    <w:pPr>
      <w:keepNext/>
      <w:autoSpaceDE w:val="0"/>
      <w:autoSpaceDN w:val="0"/>
      <w:spacing w:before="240" w:after="60" w:line="240" w:lineRule="auto"/>
    </w:pPr>
    <w:rPr>
      <w:rFonts w:ascii="Arial" w:eastAsia="Times New Roman" w:hAnsi="Arial" w:cs="Arial"/>
      <w:b/>
      <w:bCs/>
      <w:kern w:val="28"/>
      <w:sz w:val="28"/>
      <w:szCs w:val="28"/>
      <w:lang w:eastAsia="ru-RU"/>
    </w:rPr>
  </w:style>
  <w:style w:type="paragraph" w:customStyle="1" w:styleId="ConsNonformat">
    <w:name w:val="ConsNonformat"/>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customStyle="1" w:styleId="aff9">
    <w:name w:val="Должность"/>
    <w:basedOn w:val="a1"/>
    <w:next w:val="a1"/>
    <w:pPr>
      <w:spacing w:after="0" w:line="240" w:lineRule="auto"/>
    </w:pPr>
    <w:rPr>
      <w:rFonts w:ascii="Times New Roman" w:eastAsia="Times New Roman" w:hAnsi="Times New Roman" w:cs="Times New Roman"/>
      <w:i/>
      <w:color w:val="000000"/>
      <w:sz w:val="24"/>
      <w:szCs w:val="24"/>
      <w:lang w:eastAsia="ru-RU"/>
    </w:rPr>
  </w:style>
  <w:style w:type="paragraph" w:customStyle="1" w:styleId="212">
    <w:name w:val="Основной текст с отступом 21"/>
    <w:basedOn w:val="a1"/>
    <w:pPr>
      <w:suppressAutoHyphens/>
      <w:spacing w:after="0" w:line="312" w:lineRule="auto"/>
      <w:ind w:firstLine="851"/>
      <w:jc w:val="both"/>
    </w:pPr>
    <w:rPr>
      <w:rFonts w:ascii="Times New Roman" w:eastAsia="Times New Roman" w:hAnsi="Times New Roman" w:cs="Times New Roman"/>
      <w:sz w:val="28"/>
      <w:szCs w:val="20"/>
      <w:lang w:eastAsia="ru-RU"/>
    </w:rPr>
  </w:style>
  <w:style w:type="paragraph" w:customStyle="1" w:styleId="16">
    <w:name w:val="Верхний колонтитул1"/>
    <w:basedOn w:val="a1"/>
    <w:pPr>
      <w:spacing w:after="58" w:line="240" w:lineRule="auto"/>
    </w:pPr>
    <w:rPr>
      <w:rFonts w:ascii="Arial" w:eastAsia="Times New Roman" w:hAnsi="Arial" w:cs="Arial"/>
      <w:b/>
      <w:bCs/>
      <w:sz w:val="26"/>
      <w:szCs w:val="26"/>
      <w:lang w:eastAsia="ru-RU"/>
    </w:rPr>
  </w:style>
  <w:style w:type="paragraph" w:customStyle="1" w:styleId="17">
    <w:name w:val="Обычный1"/>
    <w:pPr>
      <w:spacing w:before="100" w:after="100" w:line="240" w:lineRule="auto"/>
    </w:pPr>
    <w:rPr>
      <w:rFonts w:ascii="Times New Roman" w:eastAsia="Times New Roman" w:hAnsi="Times New Roman" w:cs="Times New Roman"/>
      <w:snapToGrid w:val="0"/>
      <w:sz w:val="24"/>
      <w:szCs w:val="20"/>
      <w:lang w:eastAsia="ru-RU"/>
    </w:rPr>
  </w:style>
  <w:style w:type="character" w:styleId="affa">
    <w:name w:val="page number"/>
    <w:basedOn w:val="a2"/>
    <w:uiPriority w:val="99"/>
  </w:style>
  <w:style w:type="paragraph" w:customStyle="1" w:styleId="130">
    <w:name w:val="Обычный + 13 пт"/>
    <w:aliases w:val="Первая строка:  1,59 см"/>
    <w:basedOn w:val="a1"/>
    <w:pPr>
      <w:spacing w:after="0" w:line="240" w:lineRule="auto"/>
      <w:ind w:firstLine="900"/>
      <w:jc w:val="both"/>
    </w:pPr>
    <w:rPr>
      <w:rFonts w:ascii="Times New Roman" w:eastAsia="Times New Roman" w:hAnsi="Times New Roman" w:cs="Times New Roman"/>
      <w:sz w:val="26"/>
      <w:szCs w:val="26"/>
      <w:lang w:eastAsia="ru-RU"/>
    </w:rPr>
  </w:style>
  <w:style w:type="paragraph" w:styleId="affb">
    <w:name w:val="Body Text First Indent"/>
    <w:basedOn w:val="aff2"/>
    <w:link w:val="affc"/>
    <w:uiPriority w:val="99"/>
    <w:pPr>
      <w:spacing w:line="240" w:lineRule="auto"/>
      <w:ind w:firstLine="210"/>
    </w:pPr>
    <w:rPr>
      <w:rFonts w:ascii="Times New Roman" w:eastAsia="Times New Roman" w:hAnsi="Times New Roman" w:cs="Times New Roman"/>
      <w:sz w:val="20"/>
      <w:szCs w:val="20"/>
      <w:lang w:eastAsia="ru-RU"/>
    </w:rPr>
  </w:style>
  <w:style w:type="character" w:customStyle="1" w:styleId="affc">
    <w:name w:val="Красная строка Знак"/>
    <w:basedOn w:val="aff3"/>
    <w:link w:val="affb"/>
    <w:uiPriority w:val="99"/>
    <w:rPr>
      <w:rFonts w:ascii="Times New Roman" w:eastAsia="Times New Roman" w:hAnsi="Times New Roman" w:cs="Times New Roman"/>
      <w:sz w:val="20"/>
      <w:szCs w:val="20"/>
      <w:lang w:eastAsia="ru-RU"/>
    </w:rPr>
  </w:style>
  <w:style w:type="paragraph" w:customStyle="1" w:styleId="mystyle">
    <w:name w:val="mystyle"/>
    <w:basedOn w:val="a1"/>
    <w:pPr>
      <w:spacing w:after="0" w:line="240" w:lineRule="auto"/>
    </w:pPr>
    <w:rPr>
      <w:rFonts w:ascii="Times New Roman" w:eastAsia="Times New Roman" w:hAnsi="Times New Roman" w:cs="Times New Roman"/>
      <w:sz w:val="24"/>
      <w:szCs w:val="20"/>
      <w:lang w:val="en-US" w:eastAsia="ru-RU"/>
    </w:rPr>
  </w:style>
  <w:style w:type="paragraph" w:customStyle="1" w:styleId="xl26">
    <w:name w:val="xl26"/>
    <w:basedOn w:val="a1"/>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ru-RU"/>
    </w:rPr>
  </w:style>
  <w:style w:type="paragraph" w:customStyle="1" w:styleId="msonormalcxspmiddle">
    <w:name w:val="msonormalcxspmiddle"/>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uiPriority w:val="99"/>
    <w:rPr>
      <w:rFonts w:ascii="Courier New" w:eastAsia="Times New Roman" w:hAnsi="Courier New" w:cs="Courier New"/>
      <w:color w:val="000000"/>
      <w:sz w:val="20"/>
      <w:szCs w:val="20"/>
      <w:lang w:eastAsia="ru-RU"/>
    </w:rPr>
  </w:style>
  <w:style w:type="paragraph" w:customStyle="1" w:styleId="ConsPlusTitle">
    <w:name w:val="ConsPlusTitle"/>
    <w:pPr>
      <w:widowControl w:val="0"/>
      <w:spacing w:after="0" w:line="240" w:lineRule="auto"/>
    </w:pPr>
    <w:rPr>
      <w:rFonts w:ascii="Arial" w:eastAsia="Times New Roman" w:hAnsi="Arial" w:cs="Times New Roman"/>
      <w:b/>
      <w:snapToGrid w:val="0"/>
      <w:sz w:val="20"/>
      <w:szCs w:val="20"/>
      <w:lang w:eastAsia="ru-RU"/>
    </w:rPr>
  </w:style>
  <w:style w:type="paragraph" w:customStyle="1" w:styleId="affd">
    <w:name w:val="Адресат"/>
    <w:basedOn w:val="a1"/>
    <w:pPr>
      <w:spacing w:before="120" w:after="0" w:line="240" w:lineRule="auto"/>
    </w:pPr>
    <w:rPr>
      <w:rFonts w:ascii="Times New Roman" w:eastAsia="Times New Roman" w:hAnsi="Times New Roman" w:cs="Times New Roman"/>
      <w:b/>
      <w:sz w:val="26"/>
      <w:szCs w:val="20"/>
      <w:lang w:eastAsia="ru-RU"/>
    </w:rPr>
  </w:style>
  <w:style w:type="paragraph" w:customStyle="1" w:styleId="18">
    <w:name w:val="1 Знак"/>
    <w:basedOn w:val="a1"/>
    <w:pPr>
      <w:spacing w:after="160" w:line="240" w:lineRule="exact"/>
    </w:pPr>
    <w:rPr>
      <w:rFonts w:ascii="Verdana" w:eastAsia="Times New Roman" w:hAnsi="Verdana" w:cs="Times New Roman"/>
      <w:sz w:val="20"/>
      <w:szCs w:val="20"/>
      <w:lang w:val="en-US"/>
    </w:rPr>
  </w:style>
  <w:style w:type="paragraph" w:customStyle="1" w:styleId="2a">
    <w:name w:val="Знак2"/>
    <w:basedOn w:val="a1"/>
    <w:pPr>
      <w:spacing w:after="160" w:line="240" w:lineRule="exact"/>
    </w:pPr>
    <w:rPr>
      <w:rFonts w:ascii="Verdana" w:eastAsia="Times New Roman" w:hAnsi="Verdana" w:cs="Times New Roman"/>
      <w:sz w:val="20"/>
      <w:szCs w:val="20"/>
      <w:lang w:val="en-US"/>
    </w:rPr>
  </w:style>
  <w:style w:type="paragraph" w:customStyle="1" w:styleId="affe">
    <w:name w:val="Знак Знак Знак Знак Знак Знак Знак Знак Знак Знак Знак"/>
    <w:basedOn w:val="a1"/>
    <w:pPr>
      <w:spacing w:after="160" w:line="240" w:lineRule="exact"/>
    </w:pPr>
    <w:rPr>
      <w:rFonts w:ascii="Verdana" w:eastAsia="Batang" w:hAnsi="Verdana" w:cs="Verdana"/>
      <w:sz w:val="20"/>
      <w:szCs w:val="20"/>
      <w:lang w:val="en-US"/>
    </w:rPr>
  </w:style>
  <w:style w:type="paragraph" w:customStyle="1" w:styleId="19">
    <w:name w:val="Знак Знак Знак Знак Знак Знак Знак Знак Знак1 Знак Знак Знак Знак"/>
    <w:basedOn w:val="a1"/>
    <w:pPr>
      <w:spacing w:after="160" w:line="240" w:lineRule="exact"/>
    </w:pPr>
    <w:rPr>
      <w:rFonts w:ascii="Verdana" w:eastAsia="Times New Roman" w:hAnsi="Verdana" w:cs="Verdana"/>
      <w:sz w:val="20"/>
      <w:szCs w:val="20"/>
      <w:lang w:val="en-US"/>
    </w:rPr>
  </w:style>
  <w:style w:type="paragraph" w:styleId="afff">
    <w:name w:val="caption"/>
    <w:basedOn w:val="a1"/>
    <w:next w:val="a1"/>
    <w:uiPriority w:val="35"/>
    <w:qFormat/>
    <w:pPr>
      <w:spacing w:after="0" w:line="240" w:lineRule="auto"/>
    </w:pPr>
    <w:rPr>
      <w:rFonts w:ascii="Times New Roman" w:eastAsia="Times New Roman" w:hAnsi="Times New Roman" w:cs="Times New Roman"/>
      <w:b/>
      <w:bCs/>
      <w:sz w:val="20"/>
      <w:szCs w:val="20"/>
      <w:lang w:eastAsia="ru-RU"/>
    </w:rPr>
  </w:style>
  <w:style w:type="paragraph" w:customStyle="1" w:styleId="1a">
    <w:name w:val="Знак Знак Знак Знак Знак1 Знак"/>
    <w:basedOn w:val="a1"/>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b">
    <w:name w:val="Основной текст Знак Знак Знак Знак Знак1"/>
    <w:aliases w:val="Основной текст Знак Знак Знак Знак Знак2,Основной текст Знак Знак Знак Знак"/>
    <w:basedOn w:val="a2"/>
    <w:rPr>
      <w:b/>
      <w:bCs w:val="0"/>
      <w:noProof w:val="0"/>
      <w:sz w:val="24"/>
      <w:lang w:val="ru-RU" w:eastAsia="ru-RU" w:bidi="ar-SA"/>
    </w:rPr>
  </w:style>
  <w:style w:type="paragraph" w:customStyle="1" w:styleId="H4">
    <w:name w:val="H4"/>
    <w:basedOn w:val="a1"/>
    <w:next w:val="a1"/>
    <w:pPr>
      <w:keepNext/>
      <w:spacing w:before="100" w:after="100" w:line="240" w:lineRule="auto"/>
      <w:outlineLvl w:val="4"/>
    </w:pPr>
    <w:rPr>
      <w:rFonts w:ascii="Times New Roman" w:eastAsia="Times New Roman" w:hAnsi="Times New Roman" w:cs="Times New Roman"/>
      <w:b/>
      <w:snapToGrid w:val="0"/>
      <w:sz w:val="24"/>
      <w:szCs w:val="20"/>
      <w:lang w:eastAsia="ru-RU"/>
    </w:rPr>
  </w:style>
  <w:style w:type="paragraph" w:customStyle="1" w:styleId="afff0">
    <w:name w:val="Заголовок текста док"/>
    <w:basedOn w:val="a1"/>
    <w:autoRedefine/>
    <w:pPr>
      <w:spacing w:after="0" w:line="240" w:lineRule="auto"/>
      <w:ind w:left="-107"/>
    </w:pPr>
    <w:rPr>
      <w:rFonts w:ascii="Times New Roman" w:eastAsia="Times New Roman" w:hAnsi="Times New Roman" w:cs="Times New Roman"/>
      <w:sz w:val="20"/>
      <w:szCs w:val="20"/>
      <w:lang w:eastAsia="ru-RU"/>
    </w:rPr>
  </w:style>
  <w:style w:type="paragraph" w:customStyle="1" w:styleId="afff1">
    <w:name w:val="Дата документа"/>
    <w:basedOn w:val="a1"/>
    <w:autoRedefine/>
    <w:pPr>
      <w:spacing w:after="0" w:line="360" w:lineRule="auto"/>
    </w:pPr>
    <w:rPr>
      <w:rFonts w:ascii="Times New Roman" w:eastAsia="Times New Roman" w:hAnsi="Times New Roman" w:cs="Times New Roman"/>
      <w:lang w:eastAsia="ru-RU"/>
    </w:rPr>
  </w:style>
  <w:style w:type="paragraph" w:customStyle="1" w:styleId="1c">
    <w:name w:val="Знак1 Знак Знак Знак"/>
    <w:basedOn w:val="a1"/>
    <w:pPr>
      <w:spacing w:after="0" w:line="240" w:lineRule="auto"/>
    </w:pPr>
    <w:rPr>
      <w:rFonts w:ascii="Verdana" w:eastAsia="Times New Roman" w:hAnsi="Verdana" w:cs="Verdana"/>
      <w:sz w:val="20"/>
      <w:szCs w:val="20"/>
      <w:lang w:val="en-US"/>
    </w:rPr>
  </w:style>
  <w:style w:type="paragraph" w:customStyle="1" w:styleId="afff2">
    <w:name w:val="Адресат док"/>
    <w:basedOn w:val="ac"/>
    <w:autoRedefine/>
    <w:pPr>
      <w:tabs>
        <w:tab w:val="clear" w:pos="4677"/>
        <w:tab w:val="clear" w:pos="9355"/>
        <w:tab w:val="right" w:pos="10260"/>
      </w:tabs>
      <w:ind w:right="857"/>
      <w:jc w:val="right"/>
    </w:pPr>
    <w:rPr>
      <w:rFonts w:ascii="Times New Roman" w:eastAsia="Times New Roman" w:hAnsi="Times New Roman" w:cs="Times New Roman"/>
      <w:sz w:val="28"/>
      <w:szCs w:val="20"/>
      <w:lang w:eastAsia="ru-RU"/>
    </w:rPr>
  </w:style>
  <w:style w:type="paragraph" w:styleId="afff3">
    <w:name w:val="endnote text"/>
    <w:basedOn w:val="a1"/>
    <w:link w:val="afff4"/>
    <w:uiPriority w:val="99"/>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2"/>
    <w:link w:val="afff3"/>
    <w:uiPriority w:val="99"/>
    <w:rPr>
      <w:rFonts w:ascii="Times New Roman" w:eastAsia="Times New Roman" w:hAnsi="Times New Roman" w:cs="Times New Roman"/>
      <w:sz w:val="20"/>
      <w:szCs w:val="20"/>
      <w:lang w:eastAsia="ru-RU"/>
    </w:rPr>
  </w:style>
  <w:style w:type="character" w:styleId="afff5">
    <w:name w:val="endnote reference"/>
    <w:basedOn w:val="a2"/>
    <w:uiPriority w:val="99"/>
    <w:rPr>
      <w:vertAlign w:val="superscript"/>
    </w:rPr>
  </w:style>
  <w:style w:type="paragraph" w:styleId="afff6">
    <w:name w:val="Document Map"/>
    <w:basedOn w:val="a1"/>
    <w:link w:val="afff7"/>
    <w:uiPriority w:val="99"/>
    <w:pPr>
      <w:spacing w:after="0" w:line="240" w:lineRule="auto"/>
    </w:pPr>
    <w:rPr>
      <w:rFonts w:ascii="Tahoma" w:eastAsia="Times New Roman" w:hAnsi="Tahoma" w:cs="Tahoma"/>
      <w:sz w:val="16"/>
      <w:szCs w:val="16"/>
      <w:lang w:eastAsia="ru-RU"/>
    </w:rPr>
  </w:style>
  <w:style w:type="character" w:customStyle="1" w:styleId="afff7">
    <w:name w:val="Схема документа Знак"/>
    <w:basedOn w:val="a2"/>
    <w:link w:val="afff6"/>
    <w:uiPriority w:val="99"/>
    <w:rPr>
      <w:rFonts w:ascii="Tahoma" w:eastAsia="Times New Roman" w:hAnsi="Tahoma" w:cs="Tahoma"/>
      <w:sz w:val="16"/>
      <w:szCs w:val="16"/>
      <w:lang w:eastAsia="ru-RU"/>
    </w:rPr>
  </w:style>
  <w:style w:type="character" w:customStyle="1" w:styleId="afff8">
    <w:name w:val="Основной текст Знак Знак Знак Знак Знак"/>
    <w:basedOn w:val="a2"/>
    <w:rPr>
      <w:sz w:val="28"/>
      <w:lang w:val="ru-RU" w:eastAsia="ru-RU" w:bidi="ar-SA"/>
    </w:rPr>
  </w:style>
  <w:style w:type="paragraph" w:customStyle="1" w:styleId="220">
    <w:name w:val="Основной текст с отступом 22"/>
    <w:basedOn w:val="a1"/>
    <w:pPr>
      <w:spacing w:before="120" w:after="0" w:line="240" w:lineRule="auto"/>
      <w:ind w:left="-284" w:firstLine="709"/>
      <w:jc w:val="both"/>
    </w:pPr>
    <w:rPr>
      <w:rFonts w:ascii="Times New Roman" w:eastAsia="Times New Roman" w:hAnsi="Times New Roman" w:cs="Times New Roman"/>
      <w:sz w:val="26"/>
      <w:szCs w:val="20"/>
      <w:lang w:eastAsia="ru-RU"/>
    </w:rPr>
  </w:style>
  <w:style w:type="character" w:customStyle="1" w:styleId="FontStyle21">
    <w:name w:val="Font Style21"/>
    <w:basedOn w:val="a2"/>
    <w:rPr>
      <w:rFonts w:ascii="Times New Roman" w:hAnsi="Times New Roman" w:cs="Times New Roman"/>
      <w:sz w:val="22"/>
      <w:szCs w:val="22"/>
    </w:rPr>
  </w:style>
  <w:style w:type="paragraph" w:customStyle="1" w:styleId="p1">
    <w:name w:val="p1"/>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Список марк"/>
    <w:basedOn w:val="a1"/>
    <w:pPr>
      <w:numPr>
        <w:numId w:val="2"/>
      </w:numPr>
      <w:tabs>
        <w:tab w:val="left" w:pos="454"/>
      </w:tabs>
      <w:spacing w:after="0" w:line="240" w:lineRule="auto"/>
      <w:jc w:val="both"/>
    </w:pPr>
    <w:rPr>
      <w:rFonts w:ascii="Times New Roman" w:eastAsia="Times New Roman" w:hAnsi="Times New Roman" w:cs="Times New Roman"/>
      <w:sz w:val="26"/>
      <w:szCs w:val="20"/>
      <w:lang w:eastAsia="ru-RU"/>
    </w:rPr>
  </w:style>
  <w:style w:type="paragraph" w:customStyle="1" w:styleId="afff9">
    <w:name w:val="a"/>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a">
    <w:name w:val="line number"/>
    <w:basedOn w:val="a2"/>
    <w:uiPriority w:val="99"/>
  </w:style>
  <w:style w:type="paragraph" w:customStyle="1" w:styleId="120">
    <w:name w:val="Обычный + 12 пт"/>
    <w:basedOn w:val="a1"/>
    <w:pPr>
      <w:spacing w:after="0" w:line="240" w:lineRule="auto"/>
    </w:pPr>
    <w:rPr>
      <w:rFonts w:ascii="Times New Roman" w:eastAsia="Calibri" w:hAnsi="Times New Roman" w:cs="Times New Roman"/>
      <w:sz w:val="28"/>
      <w:szCs w:val="28"/>
      <w:lang w:eastAsia="ru-RU"/>
    </w:rPr>
  </w:style>
  <w:style w:type="paragraph" w:customStyle="1" w:styleId="36">
    <w:name w:val="Абзац списка3"/>
    <w:basedOn w:val="a1"/>
    <w:pPr>
      <w:spacing w:after="0" w:line="240" w:lineRule="auto"/>
      <w:ind w:left="720"/>
      <w:contextualSpacing/>
    </w:pPr>
    <w:rPr>
      <w:rFonts w:ascii="Times New Roman" w:eastAsia="Calibri" w:hAnsi="Times New Roman" w:cs="Times New Roman"/>
      <w:sz w:val="24"/>
      <w:szCs w:val="24"/>
      <w:lang w:eastAsia="ru-RU"/>
    </w:rPr>
  </w:style>
  <w:style w:type="paragraph" w:styleId="afffb">
    <w:name w:val="Subtitle"/>
    <w:basedOn w:val="2"/>
    <w:next w:val="a1"/>
    <w:link w:val="afffc"/>
    <w:uiPriority w:val="11"/>
    <w:qFormat/>
    <w:pPr>
      <w:numPr>
        <w:ilvl w:val="1"/>
      </w:numPr>
      <w:spacing w:line="240" w:lineRule="auto"/>
    </w:pPr>
    <w:rPr>
      <w:rFonts w:ascii="Times New Roman" w:eastAsia="Times New Roman" w:hAnsi="Times New Roman" w:cs="Times New Roman"/>
      <w:iCs/>
      <w:color w:val="22619A"/>
      <w:spacing w:val="15"/>
      <w:sz w:val="30"/>
      <w:szCs w:val="24"/>
      <w:lang w:eastAsia="ru-RU"/>
    </w:rPr>
  </w:style>
  <w:style w:type="character" w:customStyle="1" w:styleId="afffc">
    <w:name w:val="Подзаголовок Знак"/>
    <w:basedOn w:val="a2"/>
    <w:link w:val="afffb"/>
    <w:uiPriority w:val="11"/>
    <w:rPr>
      <w:rFonts w:ascii="Times New Roman" w:eastAsia="Times New Roman" w:hAnsi="Times New Roman" w:cs="Times New Roman"/>
      <w:b/>
      <w:bCs/>
      <w:iCs/>
      <w:color w:val="22619A"/>
      <w:spacing w:val="15"/>
      <w:sz w:val="30"/>
      <w:szCs w:val="24"/>
      <w:lang w:eastAsia="ru-RU"/>
    </w:rPr>
  </w:style>
  <w:style w:type="character" w:styleId="afffd">
    <w:name w:val="Subtle Emphasis"/>
    <w:uiPriority w:val="19"/>
    <w:qFormat/>
    <w:rPr>
      <w:i/>
      <w:color w:val="5A5A5A"/>
    </w:rPr>
  </w:style>
  <w:style w:type="character" w:customStyle="1" w:styleId="FontStyle91">
    <w:name w:val="Font Style91"/>
    <w:rPr>
      <w:rFonts w:ascii="Century Gothic" w:hAnsi="Century Gothic"/>
      <w:b/>
      <w:sz w:val="18"/>
    </w:rPr>
  </w:style>
  <w:style w:type="paragraph" w:customStyle="1" w:styleId="afffe">
    <w:name w:val="Табличные данные"/>
    <w:basedOn w:val="a1"/>
    <w:link w:val="affff"/>
    <w:qFormat/>
    <w:pPr>
      <w:spacing w:after="60" w:line="240" w:lineRule="auto"/>
      <w:jc w:val="center"/>
    </w:pPr>
    <w:rPr>
      <w:rFonts w:ascii="Calibri" w:eastAsia="Calibri" w:hAnsi="Calibri" w:cs="Times New Roman"/>
      <w:sz w:val="20"/>
    </w:rPr>
  </w:style>
  <w:style w:type="character" w:customStyle="1" w:styleId="affff">
    <w:name w:val="Табличные данные Знак"/>
    <w:basedOn w:val="a2"/>
    <w:link w:val="afffe"/>
    <w:rPr>
      <w:rFonts w:ascii="Calibri" w:eastAsia="Calibri" w:hAnsi="Calibri" w:cs="Times New Roman"/>
      <w:sz w:val="20"/>
    </w:rPr>
  </w:style>
  <w:style w:type="paragraph" w:customStyle="1" w:styleId="41">
    <w:name w:val="Абзац списка4"/>
    <w:basedOn w:val="a1"/>
    <w:pPr>
      <w:spacing w:after="0" w:line="240" w:lineRule="auto"/>
      <w:ind w:left="720"/>
      <w:contextualSpacing/>
    </w:pPr>
    <w:rPr>
      <w:rFonts w:ascii="Times New Roman" w:eastAsia="Calibri" w:hAnsi="Times New Roman" w:cs="Times New Roman"/>
      <w:sz w:val="26"/>
      <w:szCs w:val="26"/>
      <w:lang w:eastAsia="ru-RU"/>
    </w:rPr>
  </w:style>
  <w:style w:type="character" w:customStyle="1" w:styleId="apple-converted-space">
    <w:name w:val="apple-converted-space"/>
  </w:style>
  <w:style w:type="paragraph" w:customStyle="1" w:styleId="default0">
    <w:name w:val="default"/>
    <w:basedOn w:val="a1"/>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aragraph">
    <w:name w:val="paragraph"/>
    <w:basedOn w:val="a1"/>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pPr>
      <w:autoSpaceDE w:val="0"/>
      <w:autoSpaceDN w:val="0"/>
      <w:spacing w:after="0" w:line="240" w:lineRule="auto"/>
      <w:ind w:firstLine="720"/>
    </w:pPr>
    <w:rPr>
      <w:rFonts w:ascii="Arial" w:eastAsia="Calibri" w:hAnsi="Arial" w:cs="Arial"/>
      <w:sz w:val="20"/>
      <w:szCs w:val="20"/>
      <w:lang w:eastAsia="ru-RU"/>
    </w:rPr>
  </w:style>
  <w:style w:type="paragraph" w:customStyle="1" w:styleId="51">
    <w:name w:val="Абзац списка5"/>
    <w:basedOn w:val="a1"/>
    <w:link w:val="ListParagraphChar"/>
    <w:pPr>
      <w:ind w:left="720"/>
      <w:contextualSpacing/>
    </w:pPr>
    <w:rPr>
      <w:rFonts w:ascii="Calibri" w:eastAsia="Times New Roman" w:hAnsi="Calibri" w:cs="Times New Roman"/>
    </w:rPr>
  </w:style>
  <w:style w:type="character" w:customStyle="1" w:styleId="ListParagraphChar">
    <w:name w:val="List Paragraph Char"/>
    <w:link w:val="51"/>
    <w:locked/>
    <w:rPr>
      <w:rFonts w:ascii="Calibri" w:eastAsia="Times New Roman" w:hAnsi="Calibri" w:cs="Times New Roman"/>
    </w:rPr>
  </w:style>
  <w:style w:type="paragraph" w:customStyle="1" w:styleId="affff0">
    <w:name w:val="По умолчанию"/>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character" w:customStyle="1" w:styleId="210pt">
    <w:name w:val="Основной текст (2) + 10 pt"/>
    <w:basedOn w:val="a2"/>
    <w:rPr>
      <w:rFonts w:ascii="Times New Roman" w:hAnsi="Times New Roman" w:cs="Times New Roman" w:hint="default"/>
      <w:b w:val="0"/>
      <w:bCs w:val="0"/>
      <w:i w:val="0"/>
      <w:iCs w:val="0"/>
      <w:smallCaps w:val="0"/>
      <w:strike w:val="0"/>
      <w:dstrike w:val="0"/>
      <w:color w:val="000000"/>
      <w:spacing w:val="0"/>
      <w:position w:val="0"/>
      <w:u w:val="none"/>
      <w:effect w:val="none"/>
    </w:rPr>
  </w:style>
  <w:style w:type="table" w:styleId="3-3">
    <w:name w:val="Medium Grid 3 Accent 3"/>
    <w:basedOn w:val="a3"/>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Pa20">
    <w:name w:val="Pa20"/>
    <w:basedOn w:val="Default"/>
    <w:next w:val="Default"/>
    <w:uiPriority w:val="99"/>
    <w:pPr>
      <w:spacing w:line="181" w:lineRule="atLeast"/>
    </w:pPr>
    <w:rPr>
      <w:rFonts w:ascii="Octava" w:eastAsiaTheme="minorHAnsi" w:hAnsi="Octava" w:cstheme="minorBidi"/>
      <w:color w:val="auto"/>
      <w:lang w:eastAsia="en-US"/>
    </w:rPr>
  </w:style>
  <w:style w:type="paragraph" w:customStyle="1" w:styleId="msobodytextindentmailrucssattributepostfix">
    <w:name w:val="msobodytextindent_mailru_css_attribute_postfix"/>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
    <w:name w:val="xl82"/>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8">
    <w:name w:val="xl88"/>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
    <w:name w:val="xl93"/>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5">
    <w:name w:val="xl9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3">
    <w:name w:val="xl10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8">
    <w:name w:val="xl128"/>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4">
    <w:name w:val="xl134"/>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9">
    <w:name w:val="xl13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40">
    <w:name w:val="xl140"/>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8">
    <w:name w:val="xl148"/>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0">
    <w:name w:val="xl150"/>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1">
    <w:name w:val="xl151"/>
    <w:basedOn w:val="a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2">
    <w:name w:val="xl152"/>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4">
    <w:name w:val="xl154"/>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5">
    <w:name w:val="xl155"/>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7">
    <w:name w:val="xl157"/>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
    <w:name w:val="xl159"/>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2">
    <w:name w:val="xl162"/>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7">
    <w:name w:val="xl167"/>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9">
    <w:name w:val="xl16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0">
    <w:name w:val="xl170"/>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7">
    <w:name w:val="xl177"/>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1"/>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1"/>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1"/>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89">
    <w:name w:val="xl189"/>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0">
    <w:name w:val="xl190"/>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1">
    <w:name w:val="xl191"/>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2">
    <w:name w:val="xl192"/>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A80">
    <w:name w:val="A8"/>
    <w:uiPriority w:val="99"/>
    <w:rPr>
      <w:rFonts w:cs="Octava"/>
      <w:color w:val="000000"/>
      <w:sz w:val="20"/>
      <w:szCs w:val="20"/>
    </w:rPr>
  </w:style>
  <w:style w:type="character" w:styleId="affff1">
    <w:name w:val="FollowedHyperlink"/>
    <w:basedOn w:val="a2"/>
    <w:uiPriority w:val="99"/>
    <w:semiHidden/>
    <w:unhideWhenUsed/>
    <w:rPr>
      <w:color w:val="800080"/>
      <w:u w:val="single"/>
    </w:rPr>
  </w:style>
  <w:style w:type="paragraph" w:customStyle="1" w:styleId="font5">
    <w:name w:val="font5"/>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7">
    <w:name w:val="font7"/>
    <w:basedOn w:val="a1"/>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8">
    <w:name w:val="font8"/>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9">
    <w:name w:val="font9"/>
    <w:basedOn w:val="a1"/>
    <w:pPr>
      <w:spacing w:before="100" w:beforeAutospacing="1" w:after="100" w:afterAutospacing="1" w:line="240" w:lineRule="auto"/>
    </w:pPr>
    <w:rPr>
      <w:rFonts w:ascii="PT Astra Serif" w:eastAsia="Times New Roman" w:hAnsi="PT Astra Serif" w:cs="Times New Roman"/>
      <w:b/>
      <w:bCs/>
      <w:color w:val="000000"/>
      <w:sz w:val="26"/>
      <w:szCs w:val="26"/>
      <w:lang w:eastAsia="ru-RU"/>
    </w:rPr>
  </w:style>
  <w:style w:type="paragraph" w:customStyle="1" w:styleId="font10">
    <w:name w:val="font10"/>
    <w:basedOn w:val="a1"/>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11">
    <w:name w:val="font11"/>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xl63">
    <w:name w:val="xl6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6"/>
      <w:szCs w:val="26"/>
      <w:lang w:eastAsia="ru-RU"/>
    </w:rPr>
  </w:style>
  <w:style w:type="paragraph" w:customStyle="1" w:styleId="xl64">
    <w:name w:val="xl6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6"/>
      <w:szCs w:val="26"/>
      <w:lang w:eastAsia="ru-RU"/>
    </w:rPr>
  </w:style>
  <w:style w:type="character" w:customStyle="1" w:styleId="w">
    <w:name w:val="w"/>
    <w:basedOn w:val="a2"/>
  </w:style>
  <w:style w:type="paragraph" w:customStyle="1" w:styleId="msonormalmrcssattr">
    <w:name w:val="msonormal_mr_css_attr"/>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2">
    <w:name w:val="Основной текст (5)_"/>
    <w:link w:val="53"/>
    <w:rPr>
      <w:i/>
      <w:iCs/>
      <w:sz w:val="26"/>
      <w:szCs w:val="26"/>
      <w:shd w:val="clear" w:color="auto" w:fill="FFFFFF"/>
    </w:rPr>
  </w:style>
  <w:style w:type="paragraph" w:customStyle="1" w:styleId="53">
    <w:name w:val="Основной текст (5)"/>
    <w:basedOn w:val="a1"/>
    <w:link w:val="52"/>
    <w:pPr>
      <w:widowControl w:val="0"/>
      <w:shd w:val="clear" w:color="auto" w:fill="FFFFFF"/>
      <w:spacing w:after="0" w:line="298" w:lineRule="exact"/>
      <w:ind w:firstLine="740"/>
      <w:jc w:val="both"/>
    </w:pPr>
    <w:rPr>
      <w:i/>
      <w:iCs/>
      <w:sz w:val="26"/>
      <w:szCs w:val="26"/>
    </w:rPr>
  </w:style>
  <w:style w:type="paragraph" w:customStyle="1" w:styleId="docdata">
    <w:name w:val="docdata"/>
    <w:aliases w:val="docy,v5,4806,bqiaagaaeyqcaaagiaiaaap4dwaabqyqaaaaaaaaaaaaaaaaaaaaaaaaaaaaaaaaaaaaaaaaaaaaaaaaaaaaaaaaaaaaaaaaaaaaaaaaaaaaaaaaaaaaaaaaaaaaaaaaaaaaaaaaaaaaaaaaaaaaaaaaaaaaaaaaaaaaaaaaaaaaaaaaaaaaaaaaaaaaaaaaaaaaaaaaaaaaaaaaaaaaaaaaaaaaaaaaaaaaaaaa"/>
    <w:basedOn w:val="a1"/>
    <w:rsid w:val="0026644D"/>
    <w:pPr>
      <w:spacing w:before="100" w:beforeAutospacing="1" w:after="100" w:afterAutospacing="1" w:line="240" w:lineRule="auto"/>
    </w:pPr>
    <w:rPr>
      <w:rFonts w:ascii="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link w:val="10"/>
    <w:uiPriority w:val="9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1"/>
    <w:next w:val="a1"/>
    <w:link w:val="20"/>
    <w:uiPriority w:val="9"/>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1"/>
    <w:next w:val="a1"/>
    <w:link w:val="30"/>
    <w:uiPriority w:val="9"/>
    <w:qFormat/>
    <w:pPr>
      <w:keepNext/>
      <w:spacing w:after="0" w:line="240" w:lineRule="auto"/>
      <w:jc w:val="both"/>
      <w:outlineLvl w:val="2"/>
    </w:pPr>
    <w:rPr>
      <w:rFonts w:ascii="Times New Roman" w:eastAsia="Times New Roman" w:hAnsi="Times New Roman" w:cs="Times New Roman"/>
      <w:sz w:val="26"/>
      <w:szCs w:val="20"/>
      <w:lang w:eastAsia="ru-RU"/>
    </w:rPr>
  </w:style>
  <w:style w:type="paragraph" w:styleId="4">
    <w:name w:val="heading 4"/>
    <w:basedOn w:val="a1"/>
    <w:next w:val="a1"/>
    <w:link w:val="40"/>
    <w:uiPriority w:val="9"/>
    <w:qFormat/>
    <w:pPr>
      <w:keepNext/>
      <w:spacing w:after="0" w:line="240" w:lineRule="auto"/>
      <w:jc w:val="center"/>
      <w:outlineLvl w:val="3"/>
    </w:pPr>
    <w:rPr>
      <w:rFonts w:ascii="Times New Roman CYR" w:eastAsia="Times New Roman" w:hAnsi="Times New Roman CYR" w:cs="Times New Roman CYR"/>
      <w:b/>
      <w:bCs/>
      <w:sz w:val="28"/>
      <w:szCs w:val="24"/>
      <w:lang w:eastAsia="ru-RU"/>
    </w:rPr>
  </w:style>
  <w:style w:type="paragraph" w:styleId="5">
    <w:name w:val="heading 5"/>
    <w:basedOn w:val="a1"/>
    <w:next w:val="a1"/>
    <w:link w:val="50"/>
    <w:uiPriority w:val="9"/>
    <w:qFormat/>
    <w:pPr>
      <w:keepNext/>
      <w:spacing w:after="0" w:line="240" w:lineRule="auto"/>
      <w:ind w:right="-524" w:firstLine="1080"/>
      <w:outlineLvl w:val="4"/>
    </w:pPr>
    <w:rPr>
      <w:rFonts w:ascii="Times New Roman" w:eastAsia="Times New Roman" w:hAnsi="Times New Roman" w:cs="Times New Roman"/>
      <w:b/>
      <w:i/>
      <w:sz w:val="26"/>
      <w:szCs w:val="26"/>
      <w:lang w:eastAsia="ru-RU"/>
    </w:rPr>
  </w:style>
  <w:style w:type="paragraph" w:styleId="6">
    <w:name w:val="heading 6"/>
    <w:basedOn w:val="a1"/>
    <w:next w:val="a1"/>
    <w:link w:val="60"/>
    <w:uiPriority w:val="9"/>
    <w:qFormat/>
    <w:pPr>
      <w:keepNext/>
      <w:spacing w:after="0" w:line="240" w:lineRule="auto"/>
      <w:ind w:right="-285"/>
      <w:jc w:val="center"/>
      <w:outlineLvl w:val="5"/>
    </w:pPr>
    <w:rPr>
      <w:rFonts w:ascii="Times New Roman" w:eastAsia="Times New Roman" w:hAnsi="Times New Roman" w:cs="Times New Roman"/>
      <w:b/>
      <w:bCs/>
      <w:sz w:val="26"/>
      <w:szCs w:val="24"/>
      <w:lang w:eastAsia="ru-RU"/>
    </w:rPr>
  </w:style>
  <w:style w:type="paragraph" w:styleId="7">
    <w:name w:val="heading 7"/>
    <w:basedOn w:val="a1"/>
    <w:next w:val="a1"/>
    <w:link w:val="70"/>
    <w:uiPriority w:val="9"/>
    <w:qFormat/>
    <w:pPr>
      <w:keepNext/>
      <w:spacing w:after="0" w:line="240" w:lineRule="auto"/>
      <w:jc w:val="both"/>
      <w:outlineLvl w:val="6"/>
    </w:pPr>
    <w:rPr>
      <w:rFonts w:ascii="Times New Roman" w:eastAsia="Times New Roman" w:hAnsi="Times New Roman" w:cs="Times New Roman"/>
      <w:b/>
      <w:sz w:val="24"/>
      <w:szCs w:val="20"/>
      <w:lang w:eastAsia="ru-RU"/>
    </w:rPr>
  </w:style>
  <w:style w:type="paragraph" w:styleId="8">
    <w:name w:val="heading 8"/>
    <w:basedOn w:val="a1"/>
    <w:next w:val="a1"/>
    <w:link w:val="80"/>
    <w:uiPriority w:val="9"/>
    <w:qFormat/>
    <w:pPr>
      <w:keepNext/>
      <w:spacing w:after="0" w:line="240" w:lineRule="auto"/>
      <w:ind w:left="360" w:right="-285"/>
      <w:jc w:val="center"/>
      <w:outlineLvl w:val="7"/>
    </w:pPr>
    <w:rPr>
      <w:rFonts w:ascii="Times New Roman" w:eastAsia="Times New Roman" w:hAnsi="Times New Roman" w:cs="Times New Roman"/>
      <w:b/>
      <w:bCs/>
      <w:color w:val="FF0000"/>
      <w:sz w:val="26"/>
      <w:szCs w:val="24"/>
      <w:lang w:eastAsia="ru-RU"/>
    </w:rPr>
  </w:style>
  <w:style w:type="paragraph" w:styleId="9">
    <w:name w:val="heading 9"/>
    <w:basedOn w:val="a1"/>
    <w:next w:val="a1"/>
    <w:link w:val="90"/>
    <w:uiPriority w:val="9"/>
    <w:qFormat/>
    <w:pPr>
      <w:spacing w:after="0" w:line="240" w:lineRule="auto"/>
      <w:outlineLvl w:val="8"/>
    </w:pPr>
    <w:rPr>
      <w:rFonts w:ascii="Times New Roman" w:eastAsia="Times New Roman" w:hAnsi="Times New Roman" w:cs="Times New Roman"/>
      <w:b/>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Без интервала Знак"/>
    <w:basedOn w:val="a2"/>
    <w:link w:val="a6"/>
    <w:locked/>
  </w:style>
  <w:style w:type="paragraph" w:styleId="a6">
    <w:name w:val="No Spacing"/>
    <w:link w:val="a5"/>
    <w:uiPriority w:val="1"/>
    <w:qFormat/>
    <w:pPr>
      <w:spacing w:after="0" w:line="240" w:lineRule="auto"/>
    </w:pPr>
  </w:style>
  <w:style w:type="character" w:customStyle="1" w:styleId="a7">
    <w:name w:val="Абзац списка Знак"/>
    <w:aliases w:val="Абзац списка для документа Знак,Маркер Знак,Содержание. 2 уровень Знак,ПАРАГРАФ Знак,Bullet 1 Знак,Use Case List Paragraph Знак,ТЗ список Знак,Абзац списка литеральный Знак,Булет1 Знак,1Булет Знак,it_List1 Знак,Bullet List Знак"/>
    <w:link w:val="a8"/>
    <w:uiPriority w:val="34"/>
    <w:qFormat/>
    <w:locked/>
  </w:style>
  <w:style w:type="paragraph" w:styleId="a8">
    <w:name w:val="List Paragraph"/>
    <w:aliases w:val="Абзац списка для документа,Маркер,Содержание. 2 уровень,ПАРАГРАФ,Bullet 1,Use Case List Paragraph,ТЗ список,Абзац списка литеральный,Булет1,1Булет,it_List1,Bullet List,FooterText,numbered,Список дефисный,List Paragraph,lp1"/>
    <w:basedOn w:val="a1"/>
    <w:link w:val="a7"/>
    <w:uiPriority w:val="34"/>
    <w:qFormat/>
    <w:pPr>
      <w:ind w:left="720"/>
      <w:contextualSpacing/>
    </w:pPr>
  </w:style>
  <w:style w:type="character" w:styleId="a9">
    <w:name w:val="footnote reference"/>
    <w:basedOn w:val="a2"/>
    <w:uiPriority w:val="99"/>
    <w:unhideWhenUsed/>
    <w:rPr>
      <w:vertAlign w:val="superscript"/>
    </w:rPr>
  </w:style>
  <w:style w:type="paragraph" w:styleId="aa">
    <w:name w:val="Body Text Indent"/>
    <w:aliases w:val="Нумерованный список !!,Основной текст 1,Надин стиль,Основной текст без отступа,Iniiaiie oaeno 1,Ioia?iaaiiue nienie !!,Iaaei noeeu,Знак1, Знак1"/>
    <w:basedOn w:val="a1"/>
    <w:link w:val="ab"/>
    <w:uiPriority w:val="99"/>
    <w:pPr>
      <w:spacing w:after="0" w:line="240" w:lineRule="auto"/>
      <w:ind w:firstLine="540"/>
      <w:jc w:val="both"/>
    </w:pPr>
    <w:rPr>
      <w:rFonts w:ascii="Times New Roman" w:eastAsia="Times New Roman" w:hAnsi="Times New Roman" w:cs="Times New Roman"/>
      <w:sz w:val="26"/>
      <w:szCs w:val="26"/>
    </w:rPr>
  </w:style>
  <w:style w:type="character" w:customStyle="1" w:styleId="ab">
    <w:name w:val="Основной текст с отступом Знак"/>
    <w:aliases w:val="Нумерованный список !! Знак,Основной текст 1 Знак,Надин стиль Знак,Основной текст без отступа Знак,Iniiaiie oaeno 1 Знак,Ioia?iaaiiue nienie !! Знак,Iaaei noeeu Знак,Знак1 Знак, Знак1 Знак"/>
    <w:basedOn w:val="a2"/>
    <w:link w:val="aa"/>
    <w:uiPriority w:val="99"/>
    <w:rPr>
      <w:rFonts w:ascii="Times New Roman" w:eastAsia="Times New Roman" w:hAnsi="Times New Roman" w:cs="Times New Roman"/>
      <w:sz w:val="26"/>
      <w:szCs w:val="26"/>
    </w:rPr>
  </w:style>
  <w:style w:type="paragraph" w:styleId="ac">
    <w:name w:val="header"/>
    <w:basedOn w:val="a1"/>
    <w:link w:val="ad"/>
    <w:uiPriority w:val="99"/>
    <w:unhideWhenUsed/>
    <w:pPr>
      <w:tabs>
        <w:tab w:val="center" w:pos="4677"/>
        <w:tab w:val="right" w:pos="9355"/>
      </w:tabs>
      <w:spacing w:after="0" w:line="240" w:lineRule="auto"/>
    </w:pPr>
  </w:style>
  <w:style w:type="character" w:customStyle="1" w:styleId="ad">
    <w:name w:val="Верхний колонтитул Знак"/>
    <w:basedOn w:val="a2"/>
    <w:link w:val="ac"/>
    <w:uiPriority w:val="99"/>
  </w:style>
  <w:style w:type="paragraph" w:styleId="ae">
    <w:name w:val="footer"/>
    <w:basedOn w:val="a1"/>
    <w:link w:val="af"/>
    <w:uiPriority w:val="99"/>
    <w:unhideWhenUsed/>
    <w:pPr>
      <w:tabs>
        <w:tab w:val="center" w:pos="4677"/>
        <w:tab w:val="right" w:pos="9355"/>
      </w:tabs>
      <w:spacing w:after="0" w:line="240" w:lineRule="auto"/>
    </w:pPr>
  </w:style>
  <w:style w:type="character" w:customStyle="1" w:styleId="af">
    <w:name w:val="Нижний колонтитул Знак"/>
    <w:basedOn w:val="a2"/>
    <w:link w:val="ae"/>
    <w:uiPriority w:val="99"/>
  </w:style>
  <w:style w:type="character" w:customStyle="1" w:styleId="10">
    <w:name w:val="Заголовок 1 Знак"/>
    <w:basedOn w:val="a2"/>
    <w:link w:val="1"/>
    <w:uiPriority w:val="9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2"/>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2"/>
    <w:link w:val="3"/>
    <w:uiPriority w:val="9"/>
    <w:rPr>
      <w:rFonts w:ascii="Times New Roman" w:eastAsia="Times New Roman" w:hAnsi="Times New Roman" w:cs="Times New Roman"/>
      <w:sz w:val="26"/>
      <w:szCs w:val="20"/>
      <w:lang w:eastAsia="ru-RU"/>
    </w:rPr>
  </w:style>
  <w:style w:type="character" w:customStyle="1" w:styleId="40">
    <w:name w:val="Заголовок 4 Знак"/>
    <w:basedOn w:val="a2"/>
    <w:link w:val="4"/>
    <w:uiPriority w:val="9"/>
    <w:rPr>
      <w:rFonts w:ascii="Times New Roman CYR" w:eastAsia="Times New Roman" w:hAnsi="Times New Roman CYR" w:cs="Times New Roman CYR"/>
      <w:b/>
      <w:bCs/>
      <w:sz w:val="28"/>
      <w:szCs w:val="24"/>
      <w:lang w:eastAsia="ru-RU"/>
    </w:rPr>
  </w:style>
  <w:style w:type="character" w:customStyle="1" w:styleId="50">
    <w:name w:val="Заголовок 5 Знак"/>
    <w:basedOn w:val="a2"/>
    <w:link w:val="5"/>
    <w:uiPriority w:val="9"/>
    <w:rPr>
      <w:rFonts w:ascii="Times New Roman" w:eastAsia="Times New Roman" w:hAnsi="Times New Roman" w:cs="Times New Roman"/>
      <w:b/>
      <w:i/>
      <w:sz w:val="26"/>
      <w:szCs w:val="26"/>
      <w:lang w:eastAsia="ru-RU"/>
    </w:rPr>
  </w:style>
  <w:style w:type="character" w:customStyle="1" w:styleId="60">
    <w:name w:val="Заголовок 6 Знак"/>
    <w:basedOn w:val="a2"/>
    <w:link w:val="6"/>
    <w:uiPriority w:val="9"/>
    <w:rPr>
      <w:rFonts w:ascii="Times New Roman" w:eastAsia="Times New Roman" w:hAnsi="Times New Roman" w:cs="Times New Roman"/>
      <w:b/>
      <w:bCs/>
      <w:sz w:val="26"/>
      <w:szCs w:val="24"/>
      <w:lang w:eastAsia="ru-RU"/>
    </w:rPr>
  </w:style>
  <w:style w:type="character" w:customStyle="1" w:styleId="70">
    <w:name w:val="Заголовок 7 Знак"/>
    <w:basedOn w:val="a2"/>
    <w:link w:val="7"/>
    <w:uiPriority w:val="9"/>
    <w:rPr>
      <w:rFonts w:ascii="Times New Roman" w:eastAsia="Times New Roman" w:hAnsi="Times New Roman" w:cs="Times New Roman"/>
      <w:b/>
      <w:sz w:val="24"/>
      <w:szCs w:val="20"/>
      <w:lang w:eastAsia="ru-RU"/>
    </w:rPr>
  </w:style>
  <w:style w:type="character" w:customStyle="1" w:styleId="80">
    <w:name w:val="Заголовок 8 Знак"/>
    <w:basedOn w:val="a2"/>
    <w:link w:val="8"/>
    <w:uiPriority w:val="9"/>
    <w:rPr>
      <w:rFonts w:ascii="Times New Roman" w:eastAsia="Times New Roman" w:hAnsi="Times New Roman" w:cs="Times New Roman"/>
      <w:b/>
      <w:bCs/>
      <w:color w:val="FF0000"/>
      <w:sz w:val="26"/>
      <w:szCs w:val="24"/>
      <w:lang w:eastAsia="ru-RU"/>
    </w:rPr>
  </w:style>
  <w:style w:type="character" w:customStyle="1" w:styleId="90">
    <w:name w:val="Заголовок 9 Знак"/>
    <w:basedOn w:val="a2"/>
    <w:link w:val="9"/>
    <w:uiPriority w:val="9"/>
    <w:rPr>
      <w:rFonts w:ascii="Times New Roman" w:eastAsia="Times New Roman" w:hAnsi="Times New Roman" w:cs="Times New Roman"/>
      <w:b/>
      <w:sz w:val="20"/>
      <w:szCs w:val="20"/>
      <w:lang w:eastAsia="ru-RU"/>
    </w:rPr>
  </w:style>
  <w:style w:type="table" w:styleId="af0">
    <w:name w:val="Table Grid"/>
    <w:basedOn w:val="a3"/>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Title"/>
    <w:basedOn w:val="a1"/>
    <w:link w:val="af2"/>
    <w:uiPriority w:val="10"/>
    <w:qFormat/>
    <w:pPr>
      <w:spacing w:after="0" w:line="240" w:lineRule="auto"/>
      <w:jc w:val="center"/>
    </w:pPr>
    <w:rPr>
      <w:rFonts w:ascii="Times New Roman" w:eastAsia="Times New Roman" w:hAnsi="Times New Roman" w:cs="Times New Roman"/>
      <w:sz w:val="32"/>
      <w:szCs w:val="26"/>
      <w:lang w:eastAsia="ru-RU"/>
    </w:rPr>
  </w:style>
  <w:style w:type="character" w:customStyle="1" w:styleId="af2">
    <w:name w:val="Название Знак"/>
    <w:basedOn w:val="a2"/>
    <w:link w:val="af1"/>
    <w:uiPriority w:val="10"/>
    <w:rPr>
      <w:rFonts w:ascii="Times New Roman" w:eastAsia="Times New Roman" w:hAnsi="Times New Roman" w:cs="Times New Roman"/>
      <w:sz w:val="32"/>
      <w:szCs w:val="26"/>
      <w:lang w:eastAsia="ru-RU"/>
    </w:rPr>
  </w:style>
  <w:style w:type="paragraph" w:customStyle="1" w:styleId="ConsPlusNormal">
    <w:name w:val="ConsPlusNormal"/>
    <w:link w:val="ConsPlusNormal0"/>
    <w:qFormat/>
    <w:pPr>
      <w:widowControl w:val="0"/>
      <w:autoSpaceDE w:val="0"/>
      <w:autoSpaceDN w:val="0"/>
      <w:adjustRightInd w:val="0"/>
      <w:spacing w:after="0" w:line="240" w:lineRule="auto"/>
      <w:ind w:firstLine="720"/>
    </w:pPr>
    <w:rPr>
      <w:rFonts w:ascii="Times New Roman" w:eastAsia="Times New Roman" w:hAnsi="Times New Roman" w:cs="Times New Roman"/>
      <w:lang w:eastAsia="ru-RU"/>
    </w:rPr>
  </w:style>
  <w:style w:type="character" w:customStyle="1" w:styleId="ConsPlusNormal0">
    <w:name w:val="ConsPlusNormal Знак"/>
    <w:link w:val="ConsPlusNormal"/>
    <w:locked/>
    <w:rPr>
      <w:rFonts w:ascii="Times New Roman" w:eastAsia="Times New Roman" w:hAnsi="Times New Roman" w:cs="Times New Roman"/>
      <w:lang w:eastAsia="ru-RU"/>
    </w:rPr>
  </w:style>
  <w:style w:type="paragraph" w:styleId="af3">
    <w:name w:val="Balloon Text"/>
    <w:basedOn w:val="a1"/>
    <w:link w:val="af4"/>
    <w:uiPriority w:val="99"/>
    <w:unhideWhenUsed/>
    <w:pPr>
      <w:spacing w:after="0" w:line="240" w:lineRule="auto"/>
    </w:pPr>
    <w:rPr>
      <w:rFonts w:ascii="Tahoma" w:hAnsi="Tahoma" w:cs="Tahoma"/>
      <w:sz w:val="16"/>
      <w:szCs w:val="16"/>
    </w:rPr>
  </w:style>
  <w:style w:type="character" w:customStyle="1" w:styleId="af4">
    <w:name w:val="Текст выноски Знак"/>
    <w:basedOn w:val="a2"/>
    <w:link w:val="af3"/>
    <w:uiPriority w:val="99"/>
    <w:rPr>
      <w:rFonts w:ascii="Tahoma" w:hAnsi="Tahoma" w:cs="Tahoma"/>
      <w:sz w:val="16"/>
      <w:szCs w:val="16"/>
    </w:rPr>
  </w:style>
  <w:style w:type="paragraph" w:styleId="af5">
    <w:name w:val="Plain Text"/>
    <w:basedOn w:val="a1"/>
    <w:link w:val="af6"/>
    <w:uiPriority w:val="99"/>
    <w:unhideWhenUsed/>
    <w:pPr>
      <w:spacing w:after="0" w:line="240" w:lineRule="auto"/>
    </w:pPr>
    <w:rPr>
      <w:rFonts w:ascii="Calibri" w:hAnsi="Calibri"/>
      <w:szCs w:val="21"/>
    </w:rPr>
  </w:style>
  <w:style w:type="character" w:customStyle="1" w:styleId="af6">
    <w:name w:val="Текст Знак"/>
    <w:basedOn w:val="a2"/>
    <w:link w:val="af5"/>
    <w:uiPriority w:val="99"/>
    <w:rPr>
      <w:rFonts w:ascii="Calibri" w:hAnsi="Calibri"/>
      <w:szCs w:val="21"/>
    </w:rPr>
  </w:style>
  <w:style w:type="paragraph" w:customStyle="1" w:styleId="ConsPlusCell">
    <w:name w:val="ConsPlusCell"/>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af7">
    <w:name w:val="Исполнитель"/>
    <w:basedOn w:val="a1"/>
    <w:autoRedefine/>
    <w:pPr>
      <w:spacing w:after="0" w:line="240" w:lineRule="auto"/>
      <w:ind w:firstLine="709"/>
      <w:jc w:val="both"/>
    </w:pPr>
    <w:rPr>
      <w:rFonts w:ascii="PT Astra Serif" w:eastAsia="PT Astra Serif" w:hAnsi="PT Astra Serif" w:cs="Times New Roman"/>
      <w:b/>
      <w:i/>
      <w:sz w:val="26"/>
      <w:szCs w:val="26"/>
      <w:lang w:eastAsia="ru-RU"/>
    </w:rPr>
  </w:style>
  <w:style w:type="character" w:customStyle="1" w:styleId="11">
    <w:name w:val="Основной текст Знак1"/>
    <w:basedOn w:val="a2"/>
    <w:uiPriority w:val="99"/>
    <w:rPr>
      <w:rFonts w:ascii="Century Schoolbook" w:hAnsi="Century Schoolbook" w:cs="Century Schoolbook"/>
      <w:sz w:val="21"/>
      <w:szCs w:val="21"/>
      <w:shd w:val="clear" w:color="auto" w:fill="FFFFFF"/>
    </w:rPr>
  </w:style>
  <w:style w:type="paragraph" w:customStyle="1" w:styleId="Pa5">
    <w:name w:val="Pa5"/>
    <w:basedOn w:val="a1"/>
    <w:next w:val="a1"/>
    <w:uiPriority w:val="99"/>
    <w:pPr>
      <w:autoSpaceDE w:val="0"/>
      <w:autoSpaceDN w:val="0"/>
      <w:adjustRightInd w:val="0"/>
      <w:spacing w:after="0" w:line="241" w:lineRule="atLeast"/>
    </w:pPr>
    <w:rPr>
      <w:rFonts w:ascii="JournalC" w:hAnsi="JournalC"/>
      <w:sz w:val="24"/>
      <w:szCs w:val="24"/>
    </w:rPr>
  </w:style>
  <w:style w:type="character" w:styleId="af8">
    <w:name w:val="Hyperlink"/>
    <w:basedOn w:val="a2"/>
    <w:uiPriority w:val="99"/>
    <w:unhideWhenUsed/>
    <w:rPr>
      <w:color w:val="0000FF" w:themeColor="hyperlink"/>
      <w:u w:val="single"/>
    </w:rPr>
  </w:style>
  <w:style w:type="paragraph" w:customStyle="1" w:styleId="Default">
    <w:name w:val="Default"/>
    <w:pPr>
      <w:autoSpaceDE w:val="0"/>
      <w:autoSpaceDN w:val="0"/>
      <w:adjustRightInd w:val="0"/>
      <w:spacing w:after="0" w:line="240" w:lineRule="auto"/>
    </w:pPr>
    <w:rPr>
      <w:rFonts w:ascii="Arial" w:eastAsia="Calibri" w:hAnsi="Arial" w:cs="Arial"/>
      <w:color w:val="000000"/>
      <w:sz w:val="24"/>
      <w:szCs w:val="24"/>
      <w:lang w:eastAsia="ru-RU"/>
    </w:rPr>
  </w:style>
  <w:style w:type="character" w:styleId="af9">
    <w:name w:val="Strong"/>
    <w:basedOn w:val="a2"/>
    <w:uiPriority w:val="22"/>
    <w:qFormat/>
    <w:rPr>
      <w:b/>
      <w:bCs/>
    </w:rPr>
  </w:style>
  <w:style w:type="table" w:customStyle="1" w:styleId="12">
    <w:name w:val="Сетка таблицы1"/>
    <w:basedOn w:val="a3"/>
    <w:next w:val="af0"/>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_"/>
    <w:basedOn w:val="a2"/>
    <w:link w:val="210"/>
    <w:rPr>
      <w:rFonts w:ascii="Times New Roman" w:eastAsia="Times New Roman" w:hAnsi="Times New Roman" w:cs="Times New Roman"/>
      <w:sz w:val="26"/>
      <w:szCs w:val="26"/>
      <w:shd w:val="clear" w:color="auto" w:fill="FFFFFF"/>
    </w:rPr>
  </w:style>
  <w:style w:type="paragraph" w:customStyle="1" w:styleId="210">
    <w:name w:val="Основной текст (2)1"/>
    <w:basedOn w:val="a1"/>
    <w:link w:val="21"/>
    <w:pPr>
      <w:widowControl w:val="0"/>
      <w:shd w:val="clear" w:color="auto" w:fill="FFFFFF"/>
      <w:spacing w:after="120" w:line="350" w:lineRule="exact"/>
      <w:jc w:val="center"/>
    </w:pPr>
    <w:rPr>
      <w:rFonts w:ascii="Times New Roman" w:eastAsia="Times New Roman" w:hAnsi="Times New Roman" w:cs="Times New Roman"/>
      <w:sz w:val="26"/>
      <w:szCs w:val="26"/>
    </w:rPr>
  </w:style>
  <w:style w:type="character" w:styleId="afa">
    <w:name w:val="annotation reference"/>
    <w:basedOn w:val="a2"/>
    <w:uiPriority w:val="99"/>
    <w:unhideWhenUsed/>
    <w:rPr>
      <w:sz w:val="16"/>
      <w:szCs w:val="16"/>
    </w:rPr>
  </w:style>
  <w:style w:type="paragraph" w:styleId="afb">
    <w:name w:val="annotation text"/>
    <w:basedOn w:val="a1"/>
    <w:link w:val="afc"/>
    <w:uiPriority w:val="99"/>
    <w:unhideWhenUsed/>
    <w:pPr>
      <w:spacing w:line="240" w:lineRule="auto"/>
    </w:pPr>
    <w:rPr>
      <w:sz w:val="20"/>
      <w:szCs w:val="20"/>
    </w:rPr>
  </w:style>
  <w:style w:type="character" w:customStyle="1" w:styleId="afc">
    <w:name w:val="Текст примечания Знак"/>
    <w:basedOn w:val="a2"/>
    <w:link w:val="afb"/>
    <w:uiPriority w:val="99"/>
    <w:rPr>
      <w:sz w:val="20"/>
      <w:szCs w:val="20"/>
    </w:rPr>
  </w:style>
  <w:style w:type="paragraph" w:customStyle="1" w:styleId="Pa8">
    <w:name w:val="Pa8"/>
    <w:basedOn w:val="a1"/>
    <w:next w:val="a1"/>
    <w:uiPriority w:val="99"/>
    <w:pPr>
      <w:autoSpaceDE w:val="0"/>
      <w:autoSpaceDN w:val="0"/>
      <w:adjustRightInd w:val="0"/>
      <w:spacing w:after="0" w:line="161" w:lineRule="atLeast"/>
    </w:pPr>
    <w:rPr>
      <w:rFonts w:ascii="Octava" w:hAnsi="Octava"/>
      <w:sz w:val="24"/>
      <w:szCs w:val="24"/>
    </w:rPr>
  </w:style>
  <w:style w:type="paragraph" w:styleId="afd">
    <w:name w:val="annotation subject"/>
    <w:basedOn w:val="afb"/>
    <w:next w:val="afb"/>
    <w:link w:val="afe"/>
    <w:uiPriority w:val="99"/>
    <w:unhideWhenUsed/>
    <w:rPr>
      <w:b/>
      <w:bCs/>
    </w:rPr>
  </w:style>
  <w:style w:type="character" w:customStyle="1" w:styleId="afe">
    <w:name w:val="Тема примечания Знак"/>
    <w:basedOn w:val="afc"/>
    <w:link w:val="afd"/>
    <w:uiPriority w:val="99"/>
    <w:rPr>
      <w:b/>
      <w:bCs/>
      <w:sz w:val="20"/>
      <w:szCs w:val="20"/>
    </w:rPr>
  </w:style>
  <w:style w:type="paragraph" w:styleId="aff">
    <w:name w:val="Block Text"/>
    <w:basedOn w:val="a1"/>
    <w:uiPriority w:val="99"/>
    <w:pPr>
      <w:tabs>
        <w:tab w:val="num" w:pos="1560"/>
      </w:tabs>
      <w:spacing w:after="0" w:line="360" w:lineRule="auto"/>
      <w:ind w:left="-360" w:right="-636" w:firstLine="907"/>
      <w:jc w:val="both"/>
    </w:pPr>
    <w:rPr>
      <w:rFonts w:ascii="Times New Roman" w:eastAsia="Times New Roman" w:hAnsi="Times New Roman" w:cs="Times New Roman"/>
      <w:sz w:val="28"/>
      <w:szCs w:val="20"/>
      <w:lang w:eastAsia="ru-RU"/>
    </w:rPr>
  </w:style>
  <w:style w:type="paragraph" w:styleId="a">
    <w:name w:val="List Bullet"/>
    <w:basedOn w:val="a1"/>
    <w:uiPriority w:val="99"/>
    <w:unhideWhenUsed/>
    <w:pPr>
      <w:numPr>
        <w:numId w:val="1"/>
      </w:numPr>
      <w:contextualSpacing/>
    </w:pPr>
  </w:style>
  <w:style w:type="paragraph" w:styleId="31">
    <w:name w:val="Body Text 3"/>
    <w:basedOn w:val="a1"/>
    <w:link w:val="32"/>
    <w:uiPriority w:val="99"/>
    <w:unhideWhenUsed/>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2"/>
    <w:link w:val="31"/>
    <w:uiPriority w:val="99"/>
    <w:rPr>
      <w:rFonts w:ascii="Times New Roman" w:eastAsia="Times New Roman" w:hAnsi="Times New Roman" w:cs="Times New Roman"/>
      <w:sz w:val="16"/>
      <w:szCs w:val="16"/>
      <w:lang w:eastAsia="ru-RU"/>
    </w:rPr>
  </w:style>
  <w:style w:type="paragraph" w:styleId="aff0">
    <w:name w:val="footnote text"/>
    <w:basedOn w:val="a1"/>
    <w:link w:val="aff1"/>
    <w:uiPriority w:val="99"/>
    <w:unhideWhenUsed/>
    <w:pPr>
      <w:spacing w:after="0" w:line="240" w:lineRule="auto"/>
    </w:pPr>
    <w:rPr>
      <w:sz w:val="20"/>
      <w:szCs w:val="20"/>
    </w:rPr>
  </w:style>
  <w:style w:type="character" w:customStyle="1" w:styleId="aff1">
    <w:name w:val="Текст сноски Знак"/>
    <w:basedOn w:val="a2"/>
    <w:link w:val="aff0"/>
    <w:uiPriority w:val="99"/>
    <w:rPr>
      <w:sz w:val="20"/>
      <w:szCs w:val="20"/>
    </w:rPr>
  </w:style>
  <w:style w:type="paragraph" w:styleId="aff2">
    <w:name w:val="Body Text"/>
    <w:aliases w:val="bt,Основной текст Знак Знак,Основной текст1"/>
    <w:basedOn w:val="a1"/>
    <w:link w:val="aff3"/>
    <w:uiPriority w:val="99"/>
    <w:unhideWhenUsed/>
    <w:pPr>
      <w:spacing w:after="120"/>
    </w:pPr>
  </w:style>
  <w:style w:type="character" w:customStyle="1" w:styleId="aff3">
    <w:name w:val="Основной текст Знак"/>
    <w:aliases w:val="bt Знак,Основной текст Знак Знак Знак,Основной текст1 Знак"/>
    <w:basedOn w:val="a2"/>
    <w:link w:val="aff2"/>
    <w:uiPriority w:val="99"/>
  </w:style>
  <w:style w:type="paragraph" w:styleId="aff4">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w:basedOn w:val="a1"/>
    <w:link w:val="aff5"/>
    <w:pPr>
      <w:spacing w:before="100" w:beforeAutospacing="1" w:after="100" w:afterAutospacing="1" w:line="240" w:lineRule="auto"/>
    </w:pPr>
    <w:rPr>
      <w:rFonts w:ascii="Times New Roman" w:eastAsia="Calibri" w:hAnsi="Times New Roman" w:cs="Times New Roman"/>
      <w:sz w:val="24"/>
      <w:szCs w:val="24"/>
      <w:lang w:eastAsia="ru-RU"/>
    </w:rPr>
  </w:style>
  <w:style w:type="character" w:customStyle="1" w:styleId="aff5">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f4"/>
    <w:uiPriority w:val="99"/>
    <w:locked/>
    <w:rPr>
      <w:rFonts w:ascii="Times New Roman" w:eastAsia="Calibri" w:hAnsi="Times New Roman" w:cs="Times New Roman"/>
      <w:sz w:val="24"/>
      <w:szCs w:val="24"/>
      <w:lang w:eastAsia="ru-RU"/>
    </w:rPr>
  </w:style>
  <w:style w:type="character" w:styleId="aff6">
    <w:name w:val="Emphasis"/>
    <w:basedOn w:val="a2"/>
    <w:uiPriority w:val="20"/>
    <w:qFormat/>
    <w:rPr>
      <w:i/>
      <w:iCs/>
    </w:rPr>
  </w:style>
  <w:style w:type="paragraph" w:customStyle="1" w:styleId="ConsNormal">
    <w:name w:val="ConsNormal"/>
    <w:link w:val="ConsNormal0"/>
    <w:pPr>
      <w:widowControl w:val="0"/>
      <w:spacing w:after="0" w:line="240" w:lineRule="auto"/>
      <w:ind w:firstLine="720"/>
    </w:pPr>
    <w:rPr>
      <w:rFonts w:ascii="Arial" w:eastAsia="Times New Roman" w:hAnsi="Arial" w:cs="Times New Roman"/>
      <w:snapToGrid w:val="0"/>
      <w:sz w:val="20"/>
      <w:szCs w:val="20"/>
      <w:lang w:eastAsia="ru-RU"/>
    </w:rPr>
  </w:style>
  <w:style w:type="character" w:customStyle="1" w:styleId="ConsNormal0">
    <w:name w:val="ConsNormal Знак"/>
    <w:basedOn w:val="a2"/>
    <w:link w:val="ConsNormal"/>
    <w:locked/>
    <w:rPr>
      <w:rFonts w:ascii="Arial" w:eastAsia="Times New Roman" w:hAnsi="Arial" w:cs="Times New Roman"/>
      <w:snapToGrid w:val="0"/>
      <w:sz w:val="20"/>
      <w:szCs w:val="20"/>
      <w:lang w:eastAsia="ru-RU"/>
    </w:rPr>
  </w:style>
  <w:style w:type="paragraph" w:customStyle="1" w:styleId="211">
    <w:name w:val="Основной текст 21"/>
    <w:basedOn w:val="a1"/>
    <w:pPr>
      <w:suppressAutoHyphens/>
      <w:spacing w:after="0" w:line="240" w:lineRule="auto"/>
      <w:jc w:val="center"/>
    </w:pPr>
    <w:rPr>
      <w:rFonts w:ascii="Times New Roman" w:eastAsia="Times New Roman" w:hAnsi="Times New Roman" w:cs="Times New Roman"/>
      <w:sz w:val="26"/>
      <w:szCs w:val="20"/>
      <w:lang w:eastAsia="ar-SA"/>
    </w:rPr>
  </w:style>
  <w:style w:type="paragraph" w:styleId="33">
    <w:name w:val="Body Text Indent 3"/>
    <w:basedOn w:val="a1"/>
    <w:link w:val="34"/>
    <w:pPr>
      <w:spacing w:after="0" w:line="240" w:lineRule="auto"/>
      <w:ind w:firstLine="709"/>
      <w:jc w:val="both"/>
    </w:pPr>
    <w:rPr>
      <w:rFonts w:ascii="Times New Roman" w:eastAsia="Times New Roman" w:hAnsi="Times New Roman" w:cs="Times New Roman"/>
      <w:sz w:val="26"/>
      <w:szCs w:val="26"/>
      <w:lang w:eastAsia="ru-RU"/>
    </w:rPr>
  </w:style>
  <w:style w:type="character" w:customStyle="1" w:styleId="34">
    <w:name w:val="Основной текст с отступом 3 Знак"/>
    <w:basedOn w:val="a2"/>
    <w:link w:val="33"/>
    <w:uiPriority w:val="99"/>
    <w:rPr>
      <w:rFonts w:ascii="Times New Roman" w:eastAsia="Times New Roman" w:hAnsi="Times New Roman" w:cs="Times New Roman"/>
      <w:sz w:val="26"/>
      <w:szCs w:val="26"/>
      <w:lang w:eastAsia="ru-RU"/>
    </w:rPr>
  </w:style>
  <w:style w:type="paragraph" w:customStyle="1" w:styleId="22">
    <w:name w:val="Стиль2"/>
    <w:basedOn w:val="a1"/>
    <w:link w:val="23"/>
    <w:qFormat/>
    <w:pPr>
      <w:spacing w:after="0" w:line="264" w:lineRule="auto"/>
      <w:ind w:right="-342" w:firstLine="567"/>
      <w:jc w:val="center"/>
    </w:pPr>
    <w:rPr>
      <w:rFonts w:ascii="Calibri" w:eastAsia="Calibri" w:hAnsi="Calibri" w:cs="Times New Roman"/>
      <w:b/>
      <w:i/>
      <w:color w:val="0070C0"/>
      <w:sz w:val="28"/>
      <w:szCs w:val="28"/>
    </w:rPr>
  </w:style>
  <w:style w:type="character" w:customStyle="1" w:styleId="23">
    <w:name w:val="Стиль2 Знак"/>
    <w:link w:val="22"/>
    <w:rPr>
      <w:rFonts w:ascii="Calibri" w:eastAsia="Calibri" w:hAnsi="Calibri" w:cs="Times New Roman"/>
      <w:b/>
      <w:i/>
      <w:color w:val="0070C0"/>
      <w:sz w:val="28"/>
      <w:szCs w:val="28"/>
    </w:rPr>
  </w:style>
  <w:style w:type="paragraph" w:styleId="24">
    <w:name w:val="Body Text Indent 2"/>
    <w:basedOn w:val="a1"/>
    <w:link w:val="25"/>
    <w:uiPriority w:val="99"/>
    <w:unhideWhenUse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2"/>
    <w:link w:val="24"/>
    <w:uiPriority w:val="99"/>
    <w:rPr>
      <w:rFonts w:ascii="Times New Roman" w:eastAsia="Times New Roman" w:hAnsi="Times New Roman" w:cs="Times New Roman"/>
      <w:sz w:val="24"/>
      <w:szCs w:val="24"/>
      <w:lang w:eastAsia="ru-RU"/>
    </w:rPr>
  </w:style>
  <w:style w:type="paragraph" w:customStyle="1" w:styleId="13">
    <w:name w:val="Без интервала1"/>
    <w:pPr>
      <w:spacing w:after="0" w:line="240" w:lineRule="auto"/>
    </w:pPr>
    <w:rPr>
      <w:rFonts w:ascii="Calibri" w:eastAsia="Times New Roman" w:hAnsi="Calibri" w:cs="Times New Roman"/>
    </w:rPr>
  </w:style>
  <w:style w:type="paragraph" w:customStyle="1" w:styleId="14">
    <w:name w:val="Абзац списка1"/>
    <w:basedOn w:val="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6">
    <w:name w:val="Без интервала2"/>
    <w:pPr>
      <w:spacing w:after="0" w:line="240" w:lineRule="auto"/>
    </w:pPr>
    <w:rPr>
      <w:rFonts w:ascii="Calibri" w:eastAsia="Times New Roman" w:hAnsi="Calibri" w:cs="Times New Roman"/>
    </w:rPr>
  </w:style>
  <w:style w:type="paragraph" w:customStyle="1" w:styleId="27">
    <w:name w:val="Абзац списка2"/>
    <w:basedOn w:val="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NormalANX">
    <w:name w:val="NormalANX"/>
    <w:basedOn w:val="a1"/>
    <w:uiPriority w:val="99"/>
    <w:pPr>
      <w:spacing w:before="240" w:after="240" w:line="360" w:lineRule="auto"/>
      <w:ind w:firstLine="720"/>
      <w:jc w:val="both"/>
    </w:pPr>
    <w:rPr>
      <w:rFonts w:ascii="Times New Roman" w:eastAsia="Times New Roman" w:hAnsi="Times New Roman" w:cs="Times New Roman"/>
      <w:sz w:val="28"/>
      <w:szCs w:val="20"/>
      <w:lang w:eastAsia="ru-RU"/>
    </w:rPr>
  </w:style>
  <w:style w:type="paragraph" w:customStyle="1" w:styleId="35">
    <w:name w:val="Стиль3 Знак Знак Знак Знак Знак Знак Знак Знак Знак Знак Знак Знак Знак Знак Знак Знак Знак"/>
    <w:basedOn w:val="a1"/>
    <w:pPr>
      <w:spacing w:after="0" w:line="360" w:lineRule="auto"/>
      <w:ind w:firstLine="709"/>
      <w:jc w:val="both"/>
    </w:pPr>
    <w:rPr>
      <w:rFonts w:ascii="Times New Roman" w:eastAsia="Times New Roman" w:hAnsi="Times New Roman" w:cs="Times New Roman"/>
      <w:sz w:val="28"/>
      <w:szCs w:val="20"/>
      <w:lang w:eastAsia="ru-RU"/>
    </w:rPr>
  </w:style>
  <w:style w:type="paragraph" w:customStyle="1" w:styleId="ConsPlusNonformat">
    <w:name w:val="ConsPlusNonformat"/>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8">
    <w:name w:val="Body Text 2"/>
    <w:basedOn w:val="a1"/>
    <w:link w:val="29"/>
    <w:uiPriority w:val="99"/>
    <w:pPr>
      <w:spacing w:after="0" w:line="240" w:lineRule="auto"/>
      <w:jc w:val="both"/>
    </w:pPr>
    <w:rPr>
      <w:rFonts w:ascii="Times New Roman" w:eastAsia="Times New Roman" w:hAnsi="Times New Roman" w:cs="Times New Roman"/>
      <w:sz w:val="26"/>
      <w:szCs w:val="24"/>
      <w:lang w:eastAsia="ru-RU"/>
    </w:rPr>
  </w:style>
  <w:style w:type="character" w:customStyle="1" w:styleId="29">
    <w:name w:val="Основной текст 2 Знак"/>
    <w:basedOn w:val="a2"/>
    <w:link w:val="28"/>
    <w:uiPriority w:val="99"/>
    <w:rPr>
      <w:rFonts w:ascii="Times New Roman" w:eastAsia="Times New Roman" w:hAnsi="Times New Roman" w:cs="Times New Roman"/>
      <w:sz w:val="26"/>
      <w:szCs w:val="24"/>
      <w:lang w:eastAsia="ru-RU"/>
    </w:rPr>
  </w:style>
  <w:style w:type="paragraph" w:styleId="aff7">
    <w:name w:val="List"/>
    <w:basedOn w:val="aff2"/>
    <w:uiPriority w:val="99"/>
    <w:pPr>
      <w:suppressAutoHyphens/>
      <w:spacing w:after="0" w:line="240" w:lineRule="auto"/>
      <w:jc w:val="center"/>
    </w:pPr>
    <w:rPr>
      <w:rFonts w:ascii="Times New Roman" w:eastAsia="Times New Roman" w:hAnsi="Times New Roman" w:cs="Tahoma"/>
      <w:szCs w:val="18"/>
      <w:lang w:eastAsia="ar-SA"/>
    </w:rPr>
  </w:style>
  <w:style w:type="paragraph" w:customStyle="1" w:styleId="aff8">
    <w:name w:val="Текст док"/>
    <w:basedOn w:val="a1"/>
    <w:autoRedefine/>
    <w:pPr>
      <w:spacing w:after="0" w:line="240" w:lineRule="auto"/>
      <w:ind w:firstLine="709"/>
      <w:jc w:val="both"/>
    </w:pPr>
    <w:rPr>
      <w:rFonts w:ascii="Times New Roman" w:eastAsia="Times New Roman" w:hAnsi="Times New Roman" w:cs="Times New Roman"/>
      <w:sz w:val="28"/>
      <w:szCs w:val="20"/>
      <w:lang w:eastAsia="ru-RU"/>
    </w:rPr>
  </w:style>
  <w:style w:type="paragraph" w:customStyle="1" w:styleId="font6">
    <w:name w:val="font6"/>
    <w:basedOn w:val="a1"/>
    <w:pPr>
      <w:spacing w:before="100" w:beforeAutospacing="1" w:after="100" w:afterAutospacing="1" w:line="240" w:lineRule="auto"/>
    </w:pPr>
    <w:rPr>
      <w:rFonts w:ascii="Times New Roman" w:eastAsia="Arial Unicode MS" w:hAnsi="Times New Roman" w:cs="Times New Roman"/>
      <w:lang w:eastAsia="ru-RU"/>
    </w:rPr>
  </w:style>
  <w:style w:type="paragraph" w:customStyle="1" w:styleId="xl39">
    <w:name w:val="xl39"/>
    <w:basedOn w:val="a1"/>
    <w:pPr>
      <w:pBdr>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ru-RU"/>
    </w:rPr>
  </w:style>
  <w:style w:type="paragraph" w:customStyle="1" w:styleId="15">
    <w:name w:val="заголовок 1"/>
    <w:basedOn w:val="a1"/>
    <w:next w:val="a1"/>
    <w:pPr>
      <w:keepNext/>
      <w:autoSpaceDE w:val="0"/>
      <w:autoSpaceDN w:val="0"/>
      <w:spacing w:before="240" w:after="60" w:line="240" w:lineRule="auto"/>
    </w:pPr>
    <w:rPr>
      <w:rFonts w:ascii="Arial" w:eastAsia="Times New Roman" w:hAnsi="Arial" w:cs="Arial"/>
      <w:b/>
      <w:bCs/>
      <w:kern w:val="28"/>
      <w:sz w:val="28"/>
      <w:szCs w:val="28"/>
      <w:lang w:eastAsia="ru-RU"/>
    </w:rPr>
  </w:style>
  <w:style w:type="paragraph" w:customStyle="1" w:styleId="ConsNonformat">
    <w:name w:val="ConsNonformat"/>
    <w:pPr>
      <w:widowControl w:val="0"/>
      <w:autoSpaceDE w:val="0"/>
      <w:autoSpaceDN w:val="0"/>
      <w:adjustRightInd w:val="0"/>
      <w:spacing w:after="0" w:line="240" w:lineRule="auto"/>
      <w:ind w:right="19772"/>
    </w:pPr>
    <w:rPr>
      <w:rFonts w:ascii="Courier New" w:eastAsia="Times New Roman" w:hAnsi="Courier New" w:cs="Courier New"/>
      <w:sz w:val="16"/>
      <w:szCs w:val="16"/>
      <w:lang w:eastAsia="ru-RU"/>
    </w:rPr>
  </w:style>
  <w:style w:type="paragraph" w:customStyle="1" w:styleId="aff9">
    <w:name w:val="Должность"/>
    <w:basedOn w:val="a1"/>
    <w:next w:val="a1"/>
    <w:pPr>
      <w:spacing w:after="0" w:line="240" w:lineRule="auto"/>
    </w:pPr>
    <w:rPr>
      <w:rFonts w:ascii="Times New Roman" w:eastAsia="Times New Roman" w:hAnsi="Times New Roman" w:cs="Times New Roman"/>
      <w:i/>
      <w:color w:val="000000"/>
      <w:sz w:val="24"/>
      <w:szCs w:val="24"/>
      <w:lang w:eastAsia="ru-RU"/>
    </w:rPr>
  </w:style>
  <w:style w:type="paragraph" w:customStyle="1" w:styleId="212">
    <w:name w:val="Основной текст с отступом 21"/>
    <w:basedOn w:val="a1"/>
    <w:pPr>
      <w:suppressAutoHyphens/>
      <w:spacing w:after="0" w:line="312" w:lineRule="auto"/>
      <w:ind w:firstLine="851"/>
      <w:jc w:val="both"/>
    </w:pPr>
    <w:rPr>
      <w:rFonts w:ascii="Times New Roman" w:eastAsia="Times New Roman" w:hAnsi="Times New Roman" w:cs="Times New Roman"/>
      <w:sz w:val="28"/>
      <w:szCs w:val="20"/>
      <w:lang w:eastAsia="ru-RU"/>
    </w:rPr>
  </w:style>
  <w:style w:type="paragraph" w:customStyle="1" w:styleId="16">
    <w:name w:val="Верхний колонтитул1"/>
    <w:basedOn w:val="a1"/>
    <w:pPr>
      <w:spacing w:after="58" w:line="240" w:lineRule="auto"/>
    </w:pPr>
    <w:rPr>
      <w:rFonts w:ascii="Arial" w:eastAsia="Times New Roman" w:hAnsi="Arial" w:cs="Arial"/>
      <w:b/>
      <w:bCs/>
      <w:sz w:val="26"/>
      <w:szCs w:val="26"/>
      <w:lang w:eastAsia="ru-RU"/>
    </w:rPr>
  </w:style>
  <w:style w:type="paragraph" w:customStyle="1" w:styleId="17">
    <w:name w:val="Обычный1"/>
    <w:pPr>
      <w:spacing w:before="100" w:after="100" w:line="240" w:lineRule="auto"/>
    </w:pPr>
    <w:rPr>
      <w:rFonts w:ascii="Times New Roman" w:eastAsia="Times New Roman" w:hAnsi="Times New Roman" w:cs="Times New Roman"/>
      <w:snapToGrid w:val="0"/>
      <w:sz w:val="24"/>
      <w:szCs w:val="20"/>
      <w:lang w:eastAsia="ru-RU"/>
    </w:rPr>
  </w:style>
  <w:style w:type="character" w:styleId="affa">
    <w:name w:val="page number"/>
    <w:basedOn w:val="a2"/>
    <w:uiPriority w:val="99"/>
  </w:style>
  <w:style w:type="paragraph" w:customStyle="1" w:styleId="130">
    <w:name w:val="Обычный + 13 пт"/>
    <w:aliases w:val="Первая строка:  1,59 см"/>
    <w:basedOn w:val="a1"/>
    <w:pPr>
      <w:spacing w:after="0" w:line="240" w:lineRule="auto"/>
      <w:ind w:firstLine="900"/>
      <w:jc w:val="both"/>
    </w:pPr>
    <w:rPr>
      <w:rFonts w:ascii="Times New Roman" w:eastAsia="Times New Roman" w:hAnsi="Times New Roman" w:cs="Times New Roman"/>
      <w:sz w:val="26"/>
      <w:szCs w:val="26"/>
      <w:lang w:eastAsia="ru-RU"/>
    </w:rPr>
  </w:style>
  <w:style w:type="paragraph" w:styleId="affb">
    <w:name w:val="Body Text First Indent"/>
    <w:basedOn w:val="aff2"/>
    <w:link w:val="affc"/>
    <w:uiPriority w:val="99"/>
    <w:pPr>
      <w:spacing w:line="240" w:lineRule="auto"/>
      <w:ind w:firstLine="210"/>
    </w:pPr>
    <w:rPr>
      <w:rFonts w:ascii="Times New Roman" w:eastAsia="Times New Roman" w:hAnsi="Times New Roman" w:cs="Times New Roman"/>
      <w:sz w:val="20"/>
      <w:szCs w:val="20"/>
      <w:lang w:eastAsia="ru-RU"/>
    </w:rPr>
  </w:style>
  <w:style w:type="character" w:customStyle="1" w:styleId="affc">
    <w:name w:val="Красная строка Знак"/>
    <w:basedOn w:val="aff3"/>
    <w:link w:val="affb"/>
    <w:uiPriority w:val="99"/>
    <w:rPr>
      <w:rFonts w:ascii="Times New Roman" w:eastAsia="Times New Roman" w:hAnsi="Times New Roman" w:cs="Times New Roman"/>
      <w:sz w:val="20"/>
      <w:szCs w:val="20"/>
      <w:lang w:eastAsia="ru-RU"/>
    </w:rPr>
  </w:style>
  <w:style w:type="paragraph" w:customStyle="1" w:styleId="mystyle">
    <w:name w:val="mystyle"/>
    <w:basedOn w:val="a1"/>
    <w:pPr>
      <w:spacing w:after="0" w:line="240" w:lineRule="auto"/>
    </w:pPr>
    <w:rPr>
      <w:rFonts w:ascii="Times New Roman" w:eastAsia="Times New Roman" w:hAnsi="Times New Roman" w:cs="Times New Roman"/>
      <w:sz w:val="24"/>
      <w:szCs w:val="20"/>
      <w:lang w:val="en-US" w:eastAsia="ru-RU"/>
    </w:rPr>
  </w:style>
  <w:style w:type="paragraph" w:customStyle="1" w:styleId="xl26">
    <w:name w:val="xl26"/>
    <w:basedOn w:val="a1"/>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ru-RU"/>
    </w:rPr>
  </w:style>
  <w:style w:type="paragraph" w:customStyle="1" w:styleId="msonormalcxspmiddle">
    <w:name w:val="msonormalcxspmiddle"/>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TML">
    <w:name w:val="HTML Preformatted"/>
    <w:basedOn w:val="a1"/>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2"/>
    <w:link w:val="HTML"/>
    <w:uiPriority w:val="99"/>
    <w:rPr>
      <w:rFonts w:ascii="Courier New" w:eastAsia="Times New Roman" w:hAnsi="Courier New" w:cs="Courier New"/>
      <w:color w:val="000000"/>
      <w:sz w:val="20"/>
      <w:szCs w:val="20"/>
      <w:lang w:eastAsia="ru-RU"/>
    </w:rPr>
  </w:style>
  <w:style w:type="paragraph" w:customStyle="1" w:styleId="ConsPlusTitle">
    <w:name w:val="ConsPlusTitle"/>
    <w:pPr>
      <w:widowControl w:val="0"/>
      <w:spacing w:after="0" w:line="240" w:lineRule="auto"/>
    </w:pPr>
    <w:rPr>
      <w:rFonts w:ascii="Arial" w:eastAsia="Times New Roman" w:hAnsi="Arial" w:cs="Times New Roman"/>
      <w:b/>
      <w:snapToGrid w:val="0"/>
      <w:sz w:val="20"/>
      <w:szCs w:val="20"/>
      <w:lang w:eastAsia="ru-RU"/>
    </w:rPr>
  </w:style>
  <w:style w:type="paragraph" w:customStyle="1" w:styleId="affd">
    <w:name w:val="Адресат"/>
    <w:basedOn w:val="a1"/>
    <w:pPr>
      <w:spacing w:before="120" w:after="0" w:line="240" w:lineRule="auto"/>
    </w:pPr>
    <w:rPr>
      <w:rFonts w:ascii="Times New Roman" w:eastAsia="Times New Roman" w:hAnsi="Times New Roman" w:cs="Times New Roman"/>
      <w:b/>
      <w:sz w:val="26"/>
      <w:szCs w:val="20"/>
      <w:lang w:eastAsia="ru-RU"/>
    </w:rPr>
  </w:style>
  <w:style w:type="paragraph" w:customStyle="1" w:styleId="18">
    <w:name w:val="1 Знак"/>
    <w:basedOn w:val="a1"/>
    <w:pPr>
      <w:spacing w:after="160" w:line="240" w:lineRule="exact"/>
    </w:pPr>
    <w:rPr>
      <w:rFonts w:ascii="Verdana" w:eastAsia="Times New Roman" w:hAnsi="Verdana" w:cs="Times New Roman"/>
      <w:sz w:val="20"/>
      <w:szCs w:val="20"/>
      <w:lang w:val="en-US"/>
    </w:rPr>
  </w:style>
  <w:style w:type="paragraph" w:customStyle="1" w:styleId="2a">
    <w:name w:val="Знак2"/>
    <w:basedOn w:val="a1"/>
    <w:pPr>
      <w:spacing w:after="160" w:line="240" w:lineRule="exact"/>
    </w:pPr>
    <w:rPr>
      <w:rFonts w:ascii="Verdana" w:eastAsia="Times New Roman" w:hAnsi="Verdana" w:cs="Times New Roman"/>
      <w:sz w:val="20"/>
      <w:szCs w:val="20"/>
      <w:lang w:val="en-US"/>
    </w:rPr>
  </w:style>
  <w:style w:type="paragraph" w:customStyle="1" w:styleId="affe">
    <w:name w:val="Знак Знак Знак Знак Знак Знак Знак Знак Знак Знак Знак"/>
    <w:basedOn w:val="a1"/>
    <w:pPr>
      <w:spacing w:after="160" w:line="240" w:lineRule="exact"/>
    </w:pPr>
    <w:rPr>
      <w:rFonts w:ascii="Verdana" w:eastAsia="Batang" w:hAnsi="Verdana" w:cs="Verdana"/>
      <w:sz w:val="20"/>
      <w:szCs w:val="20"/>
      <w:lang w:val="en-US"/>
    </w:rPr>
  </w:style>
  <w:style w:type="paragraph" w:customStyle="1" w:styleId="19">
    <w:name w:val="Знак Знак Знак Знак Знак Знак Знак Знак Знак1 Знак Знак Знак Знак"/>
    <w:basedOn w:val="a1"/>
    <w:pPr>
      <w:spacing w:after="160" w:line="240" w:lineRule="exact"/>
    </w:pPr>
    <w:rPr>
      <w:rFonts w:ascii="Verdana" w:eastAsia="Times New Roman" w:hAnsi="Verdana" w:cs="Verdana"/>
      <w:sz w:val="20"/>
      <w:szCs w:val="20"/>
      <w:lang w:val="en-US"/>
    </w:rPr>
  </w:style>
  <w:style w:type="paragraph" w:styleId="afff">
    <w:name w:val="caption"/>
    <w:basedOn w:val="a1"/>
    <w:next w:val="a1"/>
    <w:uiPriority w:val="35"/>
    <w:qFormat/>
    <w:pPr>
      <w:spacing w:after="0" w:line="240" w:lineRule="auto"/>
    </w:pPr>
    <w:rPr>
      <w:rFonts w:ascii="Times New Roman" w:eastAsia="Times New Roman" w:hAnsi="Times New Roman" w:cs="Times New Roman"/>
      <w:b/>
      <w:bCs/>
      <w:sz w:val="20"/>
      <w:szCs w:val="20"/>
      <w:lang w:eastAsia="ru-RU"/>
    </w:rPr>
  </w:style>
  <w:style w:type="paragraph" w:customStyle="1" w:styleId="1a">
    <w:name w:val="Знак Знак Знак Знак Знак1 Знак"/>
    <w:basedOn w:val="a1"/>
    <w:pPr>
      <w:widowControl w:val="0"/>
      <w:adjustRightInd w:val="0"/>
      <w:spacing w:after="160" w:line="240" w:lineRule="exact"/>
      <w:jc w:val="right"/>
    </w:pPr>
    <w:rPr>
      <w:rFonts w:ascii="Times New Roman" w:eastAsia="Times New Roman" w:hAnsi="Times New Roman" w:cs="Times New Roman"/>
      <w:sz w:val="20"/>
      <w:szCs w:val="20"/>
      <w:lang w:val="en-GB"/>
    </w:rPr>
  </w:style>
  <w:style w:type="character" w:customStyle="1" w:styleId="1b">
    <w:name w:val="Основной текст Знак Знак Знак Знак Знак1"/>
    <w:aliases w:val="Основной текст Знак Знак Знак Знак Знак2,Основной текст Знак Знак Знак Знак"/>
    <w:basedOn w:val="a2"/>
    <w:rPr>
      <w:b/>
      <w:bCs w:val="0"/>
      <w:noProof w:val="0"/>
      <w:sz w:val="24"/>
      <w:lang w:val="ru-RU" w:eastAsia="ru-RU" w:bidi="ar-SA"/>
    </w:rPr>
  </w:style>
  <w:style w:type="paragraph" w:customStyle="1" w:styleId="H4">
    <w:name w:val="H4"/>
    <w:basedOn w:val="a1"/>
    <w:next w:val="a1"/>
    <w:pPr>
      <w:keepNext/>
      <w:spacing w:before="100" w:after="100" w:line="240" w:lineRule="auto"/>
      <w:outlineLvl w:val="4"/>
    </w:pPr>
    <w:rPr>
      <w:rFonts w:ascii="Times New Roman" w:eastAsia="Times New Roman" w:hAnsi="Times New Roman" w:cs="Times New Roman"/>
      <w:b/>
      <w:snapToGrid w:val="0"/>
      <w:sz w:val="24"/>
      <w:szCs w:val="20"/>
      <w:lang w:eastAsia="ru-RU"/>
    </w:rPr>
  </w:style>
  <w:style w:type="paragraph" w:customStyle="1" w:styleId="afff0">
    <w:name w:val="Заголовок текста док"/>
    <w:basedOn w:val="a1"/>
    <w:autoRedefine/>
    <w:pPr>
      <w:spacing w:after="0" w:line="240" w:lineRule="auto"/>
      <w:ind w:left="-107"/>
    </w:pPr>
    <w:rPr>
      <w:rFonts w:ascii="Times New Roman" w:eastAsia="Times New Roman" w:hAnsi="Times New Roman" w:cs="Times New Roman"/>
      <w:sz w:val="20"/>
      <w:szCs w:val="20"/>
      <w:lang w:eastAsia="ru-RU"/>
    </w:rPr>
  </w:style>
  <w:style w:type="paragraph" w:customStyle="1" w:styleId="afff1">
    <w:name w:val="Дата документа"/>
    <w:basedOn w:val="a1"/>
    <w:autoRedefine/>
    <w:pPr>
      <w:spacing w:after="0" w:line="360" w:lineRule="auto"/>
    </w:pPr>
    <w:rPr>
      <w:rFonts w:ascii="Times New Roman" w:eastAsia="Times New Roman" w:hAnsi="Times New Roman" w:cs="Times New Roman"/>
      <w:lang w:eastAsia="ru-RU"/>
    </w:rPr>
  </w:style>
  <w:style w:type="paragraph" w:customStyle="1" w:styleId="1c">
    <w:name w:val="Знак1 Знак Знак Знак"/>
    <w:basedOn w:val="a1"/>
    <w:pPr>
      <w:spacing w:after="0" w:line="240" w:lineRule="auto"/>
    </w:pPr>
    <w:rPr>
      <w:rFonts w:ascii="Verdana" w:eastAsia="Times New Roman" w:hAnsi="Verdana" w:cs="Verdana"/>
      <w:sz w:val="20"/>
      <w:szCs w:val="20"/>
      <w:lang w:val="en-US"/>
    </w:rPr>
  </w:style>
  <w:style w:type="paragraph" w:customStyle="1" w:styleId="afff2">
    <w:name w:val="Адресат док"/>
    <w:basedOn w:val="ac"/>
    <w:autoRedefine/>
    <w:pPr>
      <w:tabs>
        <w:tab w:val="clear" w:pos="4677"/>
        <w:tab w:val="clear" w:pos="9355"/>
        <w:tab w:val="right" w:pos="10260"/>
      </w:tabs>
      <w:ind w:right="857"/>
      <w:jc w:val="right"/>
    </w:pPr>
    <w:rPr>
      <w:rFonts w:ascii="Times New Roman" w:eastAsia="Times New Roman" w:hAnsi="Times New Roman" w:cs="Times New Roman"/>
      <w:sz w:val="28"/>
      <w:szCs w:val="20"/>
      <w:lang w:eastAsia="ru-RU"/>
    </w:rPr>
  </w:style>
  <w:style w:type="paragraph" w:styleId="afff3">
    <w:name w:val="endnote text"/>
    <w:basedOn w:val="a1"/>
    <w:link w:val="afff4"/>
    <w:uiPriority w:val="99"/>
    <w:pPr>
      <w:spacing w:after="0" w:line="240" w:lineRule="auto"/>
    </w:pPr>
    <w:rPr>
      <w:rFonts w:ascii="Times New Roman" w:eastAsia="Times New Roman" w:hAnsi="Times New Roman" w:cs="Times New Roman"/>
      <w:sz w:val="20"/>
      <w:szCs w:val="20"/>
      <w:lang w:eastAsia="ru-RU"/>
    </w:rPr>
  </w:style>
  <w:style w:type="character" w:customStyle="1" w:styleId="afff4">
    <w:name w:val="Текст концевой сноски Знак"/>
    <w:basedOn w:val="a2"/>
    <w:link w:val="afff3"/>
    <w:uiPriority w:val="99"/>
    <w:rPr>
      <w:rFonts w:ascii="Times New Roman" w:eastAsia="Times New Roman" w:hAnsi="Times New Roman" w:cs="Times New Roman"/>
      <w:sz w:val="20"/>
      <w:szCs w:val="20"/>
      <w:lang w:eastAsia="ru-RU"/>
    </w:rPr>
  </w:style>
  <w:style w:type="character" w:styleId="afff5">
    <w:name w:val="endnote reference"/>
    <w:basedOn w:val="a2"/>
    <w:uiPriority w:val="99"/>
    <w:rPr>
      <w:vertAlign w:val="superscript"/>
    </w:rPr>
  </w:style>
  <w:style w:type="paragraph" w:styleId="afff6">
    <w:name w:val="Document Map"/>
    <w:basedOn w:val="a1"/>
    <w:link w:val="afff7"/>
    <w:uiPriority w:val="99"/>
    <w:pPr>
      <w:spacing w:after="0" w:line="240" w:lineRule="auto"/>
    </w:pPr>
    <w:rPr>
      <w:rFonts w:ascii="Tahoma" w:eastAsia="Times New Roman" w:hAnsi="Tahoma" w:cs="Tahoma"/>
      <w:sz w:val="16"/>
      <w:szCs w:val="16"/>
      <w:lang w:eastAsia="ru-RU"/>
    </w:rPr>
  </w:style>
  <w:style w:type="character" w:customStyle="1" w:styleId="afff7">
    <w:name w:val="Схема документа Знак"/>
    <w:basedOn w:val="a2"/>
    <w:link w:val="afff6"/>
    <w:uiPriority w:val="99"/>
    <w:rPr>
      <w:rFonts w:ascii="Tahoma" w:eastAsia="Times New Roman" w:hAnsi="Tahoma" w:cs="Tahoma"/>
      <w:sz w:val="16"/>
      <w:szCs w:val="16"/>
      <w:lang w:eastAsia="ru-RU"/>
    </w:rPr>
  </w:style>
  <w:style w:type="character" w:customStyle="1" w:styleId="afff8">
    <w:name w:val="Основной текст Знак Знак Знак Знак Знак"/>
    <w:basedOn w:val="a2"/>
    <w:rPr>
      <w:sz w:val="28"/>
      <w:lang w:val="ru-RU" w:eastAsia="ru-RU" w:bidi="ar-SA"/>
    </w:rPr>
  </w:style>
  <w:style w:type="paragraph" w:customStyle="1" w:styleId="220">
    <w:name w:val="Основной текст с отступом 22"/>
    <w:basedOn w:val="a1"/>
    <w:pPr>
      <w:spacing w:before="120" w:after="0" w:line="240" w:lineRule="auto"/>
      <w:ind w:left="-284" w:firstLine="709"/>
      <w:jc w:val="both"/>
    </w:pPr>
    <w:rPr>
      <w:rFonts w:ascii="Times New Roman" w:eastAsia="Times New Roman" w:hAnsi="Times New Roman" w:cs="Times New Roman"/>
      <w:sz w:val="26"/>
      <w:szCs w:val="20"/>
      <w:lang w:eastAsia="ru-RU"/>
    </w:rPr>
  </w:style>
  <w:style w:type="character" w:customStyle="1" w:styleId="FontStyle21">
    <w:name w:val="Font Style21"/>
    <w:basedOn w:val="a2"/>
    <w:rPr>
      <w:rFonts w:ascii="Times New Roman" w:hAnsi="Times New Roman" w:cs="Times New Roman"/>
      <w:sz w:val="22"/>
      <w:szCs w:val="22"/>
    </w:rPr>
  </w:style>
  <w:style w:type="paragraph" w:customStyle="1" w:styleId="p1">
    <w:name w:val="p1"/>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0">
    <w:name w:val="Список марк"/>
    <w:basedOn w:val="a1"/>
    <w:pPr>
      <w:numPr>
        <w:numId w:val="2"/>
      </w:numPr>
      <w:tabs>
        <w:tab w:val="left" w:pos="454"/>
      </w:tabs>
      <w:spacing w:after="0" w:line="240" w:lineRule="auto"/>
      <w:jc w:val="both"/>
    </w:pPr>
    <w:rPr>
      <w:rFonts w:ascii="Times New Roman" w:eastAsia="Times New Roman" w:hAnsi="Times New Roman" w:cs="Times New Roman"/>
      <w:sz w:val="26"/>
      <w:szCs w:val="20"/>
      <w:lang w:eastAsia="ru-RU"/>
    </w:rPr>
  </w:style>
  <w:style w:type="paragraph" w:customStyle="1" w:styleId="afff9">
    <w:name w:val="a"/>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a">
    <w:name w:val="line number"/>
    <w:basedOn w:val="a2"/>
    <w:uiPriority w:val="99"/>
  </w:style>
  <w:style w:type="paragraph" w:customStyle="1" w:styleId="120">
    <w:name w:val="Обычный + 12 пт"/>
    <w:basedOn w:val="a1"/>
    <w:pPr>
      <w:spacing w:after="0" w:line="240" w:lineRule="auto"/>
    </w:pPr>
    <w:rPr>
      <w:rFonts w:ascii="Times New Roman" w:eastAsia="Calibri" w:hAnsi="Times New Roman" w:cs="Times New Roman"/>
      <w:sz w:val="28"/>
      <w:szCs w:val="28"/>
      <w:lang w:eastAsia="ru-RU"/>
    </w:rPr>
  </w:style>
  <w:style w:type="paragraph" w:customStyle="1" w:styleId="36">
    <w:name w:val="Абзац списка3"/>
    <w:basedOn w:val="a1"/>
    <w:pPr>
      <w:spacing w:after="0" w:line="240" w:lineRule="auto"/>
      <w:ind w:left="720"/>
      <w:contextualSpacing/>
    </w:pPr>
    <w:rPr>
      <w:rFonts w:ascii="Times New Roman" w:eastAsia="Calibri" w:hAnsi="Times New Roman" w:cs="Times New Roman"/>
      <w:sz w:val="24"/>
      <w:szCs w:val="24"/>
      <w:lang w:eastAsia="ru-RU"/>
    </w:rPr>
  </w:style>
  <w:style w:type="paragraph" w:styleId="afffb">
    <w:name w:val="Subtitle"/>
    <w:basedOn w:val="2"/>
    <w:next w:val="a1"/>
    <w:link w:val="afffc"/>
    <w:uiPriority w:val="11"/>
    <w:qFormat/>
    <w:pPr>
      <w:numPr>
        <w:ilvl w:val="1"/>
      </w:numPr>
      <w:spacing w:line="240" w:lineRule="auto"/>
    </w:pPr>
    <w:rPr>
      <w:rFonts w:ascii="Times New Roman" w:eastAsia="Times New Roman" w:hAnsi="Times New Roman" w:cs="Times New Roman"/>
      <w:iCs/>
      <w:color w:val="22619A"/>
      <w:spacing w:val="15"/>
      <w:sz w:val="30"/>
      <w:szCs w:val="24"/>
      <w:lang w:eastAsia="ru-RU"/>
    </w:rPr>
  </w:style>
  <w:style w:type="character" w:customStyle="1" w:styleId="afffc">
    <w:name w:val="Подзаголовок Знак"/>
    <w:basedOn w:val="a2"/>
    <w:link w:val="afffb"/>
    <w:uiPriority w:val="11"/>
    <w:rPr>
      <w:rFonts w:ascii="Times New Roman" w:eastAsia="Times New Roman" w:hAnsi="Times New Roman" w:cs="Times New Roman"/>
      <w:b/>
      <w:bCs/>
      <w:iCs/>
      <w:color w:val="22619A"/>
      <w:spacing w:val="15"/>
      <w:sz w:val="30"/>
      <w:szCs w:val="24"/>
      <w:lang w:eastAsia="ru-RU"/>
    </w:rPr>
  </w:style>
  <w:style w:type="character" w:styleId="afffd">
    <w:name w:val="Subtle Emphasis"/>
    <w:uiPriority w:val="19"/>
    <w:qFormat/>
    <w:rPr>
      <w:i/>
      <w:color w:val="5A5A5A"/>
    </w:rPr>
  </w:style>
  <w:style w:type="character" w:customStyle="1" w:styleId="FontStyle91">
    <w:name w:val="Font Style91"/>
    <w:rPr>
      <w:rFonts w:ascii="Century Gothic" w:hAnsi="Century Gothic"/>
      <w:b/>
      <w:sz w:val="18"/>
    </w:rPr>
  </w:style>
  <w:style w:type="paragraph" w:customStyle="1" w:styleId="afffe">
    <w:name w:val="Табличные данные"/>
    <w:basedOn w:val="a1"/>
    <w:link w:val="affff"/>
    <w:qFormat/>
    <w:pPr>
      <w:spacing w:after="60" w:line="240" w:lineRule="auto"/>
      <w:jc w:val="center"/>
    </w:pPr>
    <w:rPr>
      <w:rFonts w:ascii="Calibri" w:eastAsia="Calibri" w:hAnsi="Calibri" w:cs="Times New Roman"/>
      <w:sz w:val="20"/>
    </w:rPr>
  </w:style>
  <w:style w:type="character" w:customStyle="1" w:styleId="affff">
    <w:name w:val="Табличные данные Знак"/>
    <w:basedOn w:val="a2"/>
    <w:link w:val="afffe"/>
    <w:rPr>
      <w:rFonts w:ascii="Calibri" w:eastAsia="Calibri" w:hAnsi="Calibri" w:cs="Times New Roman"/>
      <w:sz w:val="20"/>
    </w:rPr>
  </w:style>
  <w:style w:type="paragraph" w:customStyle="1" w:styleId="41">
    <w:name w:val="Абзац списка4"/>
    <w:basedOn w:val="a1"/>
    <w:pPr>
      <w:spacing w:after="0" w:line="240" w:lineRule="auto"/>
      <w:ind w:left="720"/>
      <w:contextualSpacing/>
    </w:pPr>
    <w:rPr>
      <w:rFonts w:ascii="Times New Roman" w:eastAsia="Calibri" w:hAnsi="Times New Roman" w:cs="Times New Roman"/>
      <w:sz w:val="26"/>
      <w:szCs w:val="26"/>
      <w:lang w:eastAsia="ru-RU"/>
    </w:rPr>
  </w:style>
  <w:style w:type="character" w:customStyle="1" w:styleId="apple-converted-space">
    <w:name w:val="apple-converted-space"/>
  </w:style>
  <w:style w:type="paragraph" w:customStyle="1" w:styleId="default0">
    <w:name w:val="default"/>
    <w:basedOn w:val="a1"/>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paragraph">
    <w:name w:val="paragraph"/>
    <w:basedOn w:val="a1"/>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1">
    <w:name w:val="consplusnormal"/>
    <w:basedOn w:val="a1"/>
    <w:uiPriority w:val="99"/>
    <w:pPr>
      <w:autoSpaceDE w:val="0"/>
      <w:autoSpaceDN w:val="0"/>
      <w:spacing w:after="0" w:line="240" w:lineRule="auto"/>
      <w:ind w:firstLine="720"/>
    </w:pPr>
    <w:rPr>
      <w:rFonts w:ascii="Arial" w:eastAsia="Calibri" w:hAnsi="Arial" w:cs="Arial"/>
      <w:sz w:val="20"/>
      <w:szCs w:val="20"/>
      <w:lang w:eastAsia="ru-RU"/>
    </w:rPr>
  </w:style>
  <w:style w:type="paragraph" w:customStyle="1" w:styleId="51">
    <w:name w:val="Абзац списка5"/>
    <w:basedOn w:val="a1"/>
    <w:link w:val="ListParagraphChar"/>
    <w:pPr>
      <w:ind w:left="720"/>
      <w:contextualSpacing/>
    </w:pPr>
    <w:rPr>
      <w:rFonts w:ascii="Calibri" w:eastAsia="Times New Roman" w:hAnsi="Calibri" w:cs="Times New Roman"/>
    </w:rPr>
  </w:style>
  <w:style w:type="character" w:customStyle="1" w:styleId="ListParagraphChar">
    <w:name w:val="List Paragraph Char"/>
    <w:link w:val="51"/>
    <w:locked/>
    <w:rPr>
      <w:rFonts w:ascii="Calibri" w:eastAsia="Times New Roman" w:hAnsi="Calibri" w:cs="Times New Roman"/>
    </w:rPr>
  </w:style>
  <w:style w:type="paragraph" w:customStyle="1" w:styleId="affff0">
    <w:name w:val="По умолчанию"/>
    <w:pPr>
      <w:pBdr>
        <w:top w:val="nil"/>
        <w:left w:val="nil"/>
        <w:bottom w:val="nil"/>
        <w:right w:val="nil"/>
        <w:between w:val="nil"/>
        <w:bar w:val="nil"/>
      </w:pBdr>
      <w:spacing w:after="0" w:line="240" w:lineRule="auto"/>
    </w:pPr>
    <w:rPr>
      <w:rFonts w:ascii="Arial Unicode MS" w:eastAsia="Arial Unicode MS" w:hAnsi="Helvetica" w:cs="Arial Unicode MS"/>
      <w:color w:val="000000"/>
      <w:bdr w:val="nil"/>
      <w:lang w:eastAsia="ru-RU"/>
    </w:rPr>
  </w:style>
  <w:style w:type="character" w:customStyle="1" w:styleId="210pt">
    <w:name w:val="Основной текст (2) + 10 pt"/>
    <w:basedOn w:val="a2"/>
    <w:rPr>
      <w:rFonts w:ascii="Times New Roman" w:hAnsi="Times New Roman" w:cs="Times New Roman" w:hint="default"/>
      <w:b w:val="0"/>
      <w:bCs w:val="0"/>
      <w:i w:val="0"/>
      <w:iCs w:val="0"/>
      <w:smallCaps w:val="0"/>
      <w:strike w:val="0"/>
      <w:dstrike w:val="0"/>
      <w:color w:val="000000"/>
      <w:spacing w:val="0"/>
      <w:position w:val="0"/>
      <w:u w:val="none"/>
      <w:effect w:val="none"/>
    </w:rPr>
  </w:style>
  <w:style w:type="table" w:styleId="3-3">
    <w:name w:val="Medium Grid 3 Accent 3"/>
    <w:basedOn w:val="a3"/>
    <w:uiPriority w:val="69"/>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paragraph" w:customStyle="1" w:styleId="Pa20">
    <w:name w:val="Pa20"/>
    <w:basedOn w:val="Default"/>
    <w:next w:val="Default"/>
    <w:uiPriority w:val="99"/>
    <w:pPr>
      <w:spacing w:line="181" w:lineRule="atLeast"/>
    </w:pPr>
    <w:rPr>
      <w:rFonts w:ascii="Octava" w:eastAsiaTheme="minorHAnsi" w:hAnsi="Octava" w:cstheme="minorBidi"/>
      <w:color w:val="auto"/>
      <w:lang w:eastAsia="en-US"/>
    </w:rPr>
  </w:style>
  <w:style w:type="paragraph" w:customStyle="1" w:styleId="msobodytextindentmailrucssattributepostfix">
    <w:name w:val="msobodytextindent_mailru_css_attribute_postfix"/>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0">
    <w:name w:val="msonormal"/>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1"/>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7">
    <w:name w:val="xl67"/>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68">
    <w:name w:val="xl68"/>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1">
    <w:name w:val="xl71"/>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8">
    <w:name w:val="xl78"/>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9">
    <w:name w:val="xl79"/>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2">
    <w:name w:val="xl82"/>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3">
    <w:name w:val="xl83"/>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4">
    <w:name w:val="xl84"/>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7">
    <w:name w:val="xl87"/>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88">
    <w:name w:val="xl88"/>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1">
    <w:name w:val="xl9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2">
    <w:name w:val="xl92"/>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3">
    <w:name w:val="xl93"/>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4">
    <w:name w:val="xl94"/>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5">
    <w:name w:val="xl9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8">
    <w:name w:val="xl98"/>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0">
    <w:name w:val="xl100"/>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1">
    <w:name w:val="xl101"/>
    <w:basedOn w:val="a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03">
    <w:name w:val="xl10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4">
    <w:name w:val="xl10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8">
    <w:name w:val="xl10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9">
    <w:name w:val="xl10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0">
    <w:name w:val="xl11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1">
    <w:name w:val="xl111"/>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2">
    <w:name w:val="xl112"/>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3">
    <w:name w:val="xl11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4">
    <w:name w:val="xl114"/>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15">
    <w:name w:val="xl115"/>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6">
    <w:name w:val="xl11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7">
    <w:name w:val="xl117"/>
    <w:basedOn w:val="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8">
    <w:name w:val="xl118"/>
    <w:basedOn w:val="a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19">
    <w:name w:val="xl119"/>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20">
    <w:name w:val="xl12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1">
    <w:name w:val="xl121"/>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22">
    <w:name w:val="xl122"/>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4">
    <w:name w:val="xl12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5">
    <w:name w:val="xl125"/>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6">
    <w:name w:val="xl12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27">
    <w:name w:val="xl127"/>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8">
    <w:name w:val="xl128"/>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29">
    <w:name w:val="xl12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0">
    <w:name w:val="xl13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1">
    <w:name w:val="xl131"/>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2">
    <w:name w:val="xl132"/>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3">
    <w:name w:val="xl133"/>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4">
    <w:name w:val="xl134"/>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5">
    <w:name w:val="xl135"/>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7">
    <w:name w:val="xl13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8">
    <w:name w:val="xl13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39">
    <w:name w:val="xl139"/>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40">
    <w:name w:val="xl140"/>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1">
    <w:name w:val="xl141"/>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2">
    <w:name w:val="xl142"/>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3">
    <w:name w:val="xl143"/>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4">
    <w:name w:val="xl144"/>
    <w:basedOn w:val="a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5">
    <w:name w:val="xl145"/>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6">
    <w:name w:val="xl146"/>
    <w:basedOn w:val="a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7">
    <w:name w:val="xl147"/>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48">
    <w:name w:val="xl148"/>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49">
    <w:name w:val="xl149"/>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0">
    <w:name w:val="xl150"/>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1">
    <w:name w:val="xl151"/>
    <w:basedOn w:val="a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2">
    <w:name w:val="xl152"/>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3">
    <w:name w:val="xl153"/>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54">
    <w:name w:val="xl154"/>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5">
    <w:name w:val="xl155"/>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6">
    <w:name w:val="xl156"/>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57">
    <w:name w:val="xl157"/>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158">
    <w:name w:val="xl158"/>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9">
    <w:name w:val="xl159"/>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0">
    <w:name w:val="xl160"/>
    <w:basedOn w:val="a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1">
    <w:name w:val="xl161"/>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2">
    <w:name w:val="xl162"/>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3">
    <w:name w:val="xl16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4">
    <w:name w:val="xl164"/>
    <w:basedOn w:val="a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6">
    <w:name w:val="xl166"/>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7">
    <w:name w:val="xl167"/>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68">
    <w:name w:val="xl168"/>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69">
    <w:name w:val="xl169"/>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0">
    <w:name w:val="xl170"/>
    <w:basedOn w:val="a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1">
    <w:name w:val="xl171"/>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2">
    <w:name w:val="xl172"/>
    <w:basedOn w:val="a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3">
    <w:name w:val="xl17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4">
    <w:name w:val="xl17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5">
    <w:name w:val="xl17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6">
    <w:name w:val="xl176"/>
    <w:basedOn w:val="a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7">
    <w:name w:val="xl177"/>
    <w:basedOn w:val="a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78">
    <w:name w:val="xl178"/>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79">
    <w:name w:val="xl179"/>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0">
    <w:name w:val="xl180"/>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1">
    <w:name w:val="xl181"/>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2">
    <w:name w:val="xl182"/>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3">
    <w:name w:val="xl183"/>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4">
    <w:name w:val="xl184"/>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5">
    <w:name w:val="xl185"/>
    <w:basedOn w:val="a1"/>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6">
    <w:name w:val="xl186"/>
    <w:basedOn w:val="a1"/>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7">
    <w:name w:val="xl187"/>
    <w:basedOn w:val="a1"/>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88">
    <w:name w:val="xl188"/>
    <w:basedOn w:val="a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89">
    <w:name w:val="xl189"/>
    <w:basedOn w:val="a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0">
    <w:name w:val="xl190"/>
    <w:basedOn w:val="a1"/>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ru-RU"/>
    </w:rPr>
  </w:style>
  <w:style w:type="paragraph" w:customStyle="1" w:styleId="xl191">
    <w:name w:val="xl191"/>
    <w:basedOn w:val="a1"/>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2">
    <w:name w:val="xl192"/>
    <w:basedOn w:val="a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A80">
    <w:name w:val="A8"/>
    <w:uiPriority w:val="99"/>
    <w:rPr>
      <w:rFonts w:cs="Octava"/>
      <w:color w:val="000000"/>
      <w:sz w:val="20"/>
      <w:szCs w:val="20"/>
    </w:rPr>
  </w:style>
  <w:style w:type="character" w:styleId="affff1">
    <w:name w:val="FollowedHyperlink"/>
    <w:basedOn w:val="a2"/>
    <w:uiPriority w:val="99"/>
    <w:semiHidden/>
    <w:unhideWhenUsed/>
    <w:rPr>
      <w:color w:val="800080"/>
      <w:u w:val="single"/>
    </w:rPr>
  </w:style>
  <w:style w:type="paragraph" w:customStyle="1" w:styleId="font5">
    <w:name w:val="font5"/>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7">
    <w:name w:val="font7"/>
    <w:basedOn w:val="a1"/>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8">
    <w:name w:val="font8"/>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font9">
    <w:name w:val="font9"/>
    <w:basedOn w:val="a1"/>
    <w:pPr>
      <w:spacing w:before="100" w:beforeAutospacing="1" w:after="100" w:afterAutospacing="1" w:line="240" w:lineRule="auto"/>
    </w:pPr>
    <w:rPr>
      <w:rFonts w:ascii="PT Astra Serif" w:eastAsia="Times New Roman" w:hAnsi="PT Astra Serif" w:cs="Times New Roman"/>
      <w:b/>
      <w:bCs/>
      <w:color w:val="000000"/>
      <w:sz w:val="26"/>
      <w:szCs w:val="26"/>
      <w:lang w:eastAsia="ru-RU"/>
    </w:rPr>
  </w:style>
  <w:style w:type="paragraph" w:customStyle="1" w:styleId="font10">
    <w:name w:val="font10"/>
    <w:basedOn w:val="a1"/>
    <w:pPr>
      <w:spacing w:before="100" w:beforeAutospacing="1" w:after="100" w:afterAutospacing="1" w:line="240" w:lineRule="auto"/>
    </w:pPr>
    <w:rPr>
      <w:rFonts w:ascii="Times New Roman" w:eastAsia="Times New Roman" w:hAnsi="Times New Roman" w:cs="Times New Roman"/>
      <w:b/>
      <w:bCs/>
      <w:color w:val="000000"/>
      <w:sz w:val="14"/>
      <w:szCs w:val="14"/>
      <w:lang w:eastAsia="ru-RU"/>
    </w:rPr>
  </w:style>
  <w:style w:type="paragraph" w:customStyle="1" w:styleId="font11">
    <w:name w:val="font11"/>
    <w:basedOn w:val="a1"/>
    <w:pPr>
      <w:spacing w:before="100" w:beforeAutospacing="1" w:after="100" w:afterAutospacing="1" w:line="240" w:lineRule="auto"/>
    </w:pPr>
    <w:rPr>
      <w:rFonts w:ascii="PT Astra Serif" w:eastAsia="Times New Roman" w:hAnsi="PT Astra Serif" w:cs="Times New Roman"/>
      <w:color w:val="000000"/>
      <w:sz w:val="26"/>
      <w:szCs w:val="26"/>
      <w:lang w:eastAsia="ru-RU"/>
    </w:rPr>
  </w:style>
  <w:style w:type="paragraph" w:customStyle="1" w:styleId="xl63">
    <w:name w:val="xl63"/>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PT Astra Serif" w:eastAsia="Times New Roman" w:hAnsi="PT Astra Serif" w:cs="Times New Roman"/>
      <w:sz w:val="26"/>
      <w:szCs w:val="26"/>
      <w:lang w:eastAsia="ru-RU"/>
    </w:rPr>
  </w:style>
  <w:style w:type="paragraph" w:customStyle="1" w:styleId="xl64">
    <w:name w:val="xl64"/>
    <w:basedOn w:val="a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PT Astra Serif" w:eastAsia="Times New Roman" w:hAnsi="PT Astra Serif" w:cs="Times New Roman"/>
      <w:sz w:val="26"/>
      <w:szCs w:val="26"/>
      <w:lang w:eastAsia="ru-RU"/>
    </w:rPr>
  </w:style>
  <w:style w:type="character" w:customStyle="1" w:styleId="w">
    <w:name w:val="w"/>
    <w:basedOn w:val="a2"/>
  </w:style>
  <w:style w:type="paragraph" w:customStyle="1" w:styleId="msonormalmrcssattr">
    <w:name w:val="msonormal_mr_css_attr"/>
    <w:basedOn w:val="a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2">
    <w:name w:val="Основной текст (5)_"/>
    <w:link w:val="53"/>
    <w:rPr>
      <w:i/>
      <w:iCs/>
      <w:sz w:val="26"/>
      <w:szCs w:val="26"/>
      <w:shd w:val="clear" w:color="auto" w:fill="FFFFFF"/>
    </w:rPr>
  </w:style>
  <w:style w:type="paragraph" w:customStyle="1" w:styleId="53">
    <w:name w:val="Основной текст (5)"/>
    <w:basedOn w:val="a1"/>
    <w:link w:val="52"/>
    <w:pPr>
      <w:widowControl w:val="0"/>
      <w:shd w:val="clear" w:color="auto" w:fill="FFFFFF"/>
      <w:spacing w:after="0" w:line="298" w:lineRule="exact"/>
      <w:ind w:firstLine="740"/>
      <w:jc w:val="both"/>
    </w:pPr>
    <w:rPr>
      <w:i/>
      <w:iCs/>
      <w:sz w:val="26"/>
      <w:szCs w:val="26"/>
    </w:rPr>
  </w:style>
  <w:style w:type="paragraph" w:customStyle="1" w:styleId="docdata">
    <w:name w:val="docdata"/>
    <w:aliases w:val="docy,v5,4806,bqiaagaaeyqcaaagiaiaaap4dwaabqyqaaaaaaaaaaaaaaaaaaaaaaaaaaaaaaaaaaaaaaaaaaaaaaaaaaaaaaaaaaaaaaaaaaaaaaaaaaaaaaaaaaaaaaaaaaaaaaaaaaaaaaaaaaaaaaaaaaaaaaaaaaaaaaaaaaaaaaaaaaaaaaaaaaaaaaaaaaaaaaaaaaaaaaaaaaaaaaaaaaaaaaaaaaaaaaaaaaaaaaaa"/>
    <w:basedOn w:val="a1"/>
    <w:rsid w:val="0026644D"/>
    <w:pPr>
      <w:spacing w:before="100" w:beforeAutospacing="1" w:after="100" w:afterAutospacing="1" w:line="240" w:lineRule="auto"/>
    </w:pPr>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56606">
      <w:bodyDiv w:val="1"/>
      <w:marLeft w:val="0"/>
      <w:marRight w:val="0"/>
      <w:marTop w:val="0"/>
      <w:marBottom w:val="0"/>
      <w:divBdr>
        <w:top w:val="none" w:sz="0" w:space="0" w:color="auto"/>
        <w:left w:val="none" w:sz="0" w:space="0" w:color="auto"/>
        <w:bottom w:val="none" w:sz="0" w:space="0" w:color="auto"/>
        <w:right w:val="none" w:sz="0" w:space="0" w:color="auto"/>
      </w:divBdr>
    </w:div>
    <w:div w:id="133105752">
      <w:bodyDiv w:val="1"/>
      <w:marLeft w:val="0"/>
      <w:marRight w:val="0"/>
      <w:marTop w:val="0"/>
      <w:marBottom w:val="0"/>
      <w:divBdr>
        <w:top w:val="none" w:sz="0" w:space="0" w:color="auto"/>
        <w:left w:val="none" w:sz="0" w:space="0" w:color="auto"/>
        <w:bottom w:val="none" w:sz="0" w:space="0" w:color="auto"/>
        <w:right w:val="none" w:sz="0" w:space="0" w:color="auto"/>
      </w:divBdr>
    </w:div>
    <w:div w:id="197207775">
      <w:bodyDiv w:val="1"/>
      <w:marLeft w:val="0"/>
      <w:marRight w:val="0"/>
      <w:marTop w:val="0"/>
      <w:marBottom w:val="0"/>
      <w:divBdr>
        <w:top w:val="none" w:sz="0" w:space="0" w:color="auto"/>
        <w:left w:val="none" w:sz="0" w:space="0" w:color="auto"/>
        <w:bottom w:val="none" w:sz="0" w:space="0" w:color="auto"/>
        <w:right w:val="none" w:sz="0" w:space="0" w:color="auto"/>
      </w:divBdr>
    </w:div>
    <w:div w:id="393891811">
      <w:bodyDiv w:val="1"/>
      <w:marLeft w:val="0"/>
      <w:marRight w:val="0"/>
      <w:marTop w:val="0"/>
      <w:marBottom w:val="0"/>
      <w:divBdr>
        <w:top w:val="none" w:sz="0" w:space="0" w:color="auto"/>
        <w:left w:val="none" w:sz="0" w:space="0" w:color="auto"/>
        <w:bottom w:val="none" w:sz="0" w:space="0" w:color="auto"/>
        <w:right w:val="none" w:sz="0" w:space="0" w:color="auto"/>
      </w:divBdr>
    </w:div>
    <w:div w:id="472602172">
      <w:bodyDiv w:val="1"/>
      <w:marLeft w:val="0"/>
      <w:marRight w:val="0"/>
      <w:marTop w:val="0"/>
      <w:marBottom w:val="0"/>
      <w:divBdr>
        <w:top w:val="none" w:sz="0" w:space="0" w:color="auto"/>
        <w:left w:val="none" w:sz="0" w:space="0" w:color="auto"/>
        <w:bottom w:val="none" w:sz="0" w:space="0" w:color="auto"/>
        <w:right w:val="none" w:sz="0" w:space="0" w:color="auto"/>
      </w:divBdr>
      <w:divsChild>
        <w:div w:id="641271612">
          <w:marLeft w:val="0"/>
          <w:marRight w:val="0"/>
          <w:marTop w:val="0"/>
          <w:marBottom w:val="0"/>
          <w:divBdr>
            <w:top w:val="none" w:sz="0" w:space="0" w:color="auto"/>
            <w:left w:val="none" w:sz="0" w:space="0" w:color="auto"/>
            <w:bottom w:val="none" w:sz="0" w:space="0" w:color="auto"/>
            <w:right w:val="none" w:sz="0" w:space="0" w:color="auto"/>
          </w:divBdr>
        </w:div>
      </w:divsChild>
    </w:div>
    <w:div w:id="506485340">
      <w:bodyDiv w:val="1"/>
      <w:marLeft w:val="0"/>
      <w:marRight w:val="0"/>
      <w:marTop w:val="0"/>
      <w:marBottom w:val="0"/>
      <w:divBdr>
        <w:top w:val="none" w:sz="0" w:space="0" w:color="auto"/>
        <w:left w:val="none" w:sz="0" w:space="0" w:color="auto"/>
        <w:bottom w:val="none" w:sz="0" w:space="0" w:color="auto"/>
        <w:right w:val="none" w:sz="0" w:space="0" w:color="auto"/>
      </w:divBdr>
    </w:div>
    <w:div w:id="530341581">
      <w:bodyDiv w:val="1"/>
      <w:marLeft w:val="0"/>
      <w:marRight w:val="0"/>
      <w:marTop w:val="0"/>
      <w:marBottom w:val="0"/>
      <w:divBdr>
        <w:top w:val="none" w:sz="0" w:space="0" w:color="auto"/>
        <w:left w:val="none" w:sz="0" w:space="0" w:color="auto"/>
        <w:bottom w:val="none" w:sz="0" w:space="0" w:color="auto"/>
        <w:right w:val="none" w:sz="0" w:space="0" w:color="auto"/>
      </w:divBdr>
    </w:div>
    <w:div w:id="559177028">
      <w:bodyDiv w:val="1"/>
      <w:marLeft w:val="0"/>
      <w:marRight w:val="0"/>
      <w:marTop w:val="0"/>
      <w:marBottom w:val="0"/>
      <w:divBdr>
        <w:top w:val="none" w:sz="0" w:space="0" w:color="auto"/>
        <w:left w:val="none" w:sz="0" w:space="0" w:color="auto"/>
        <w:bottom w:val="none" w:sz="0" w:space="0" w:color="auto"/>
        <w:right w:val="none" w:sz="0" w:space="0" w:color="auto"/>
      </w:divBdr>
    </w:div>
    <w:div w:id="750858286">
      <w:bodyDiv w:val="1"/>
      <w:marLeft w:val="0"/>
      <w:marRight w:val="0"/>
      <w:marTop w:val="0"/>
      <w:marBottom w:val="0"/>
      <w:divBdr>
        <w:top w:val="none" w:sz="0" w:space="0" w:color="auto"/>
        <w:left w:val="none" w:sz="0" w:space="0" w:color="auto"/>
        <w:bottom w:val="none" w:sz="0" w:space="0" w:color="auto"/>
        <w:right w:val="none" w:sz="0" w:space="0" w:color="auto"/>
      </w:divBdr>
    </w:div>
    <w:div w:id="758060927">
      <w:bodyDiv w:val="1"/>
      <w:marLeft w:val="0"/>
      <w:marRight w:val="0"/>
      <w:marTop w:val="0"/>
      <w:marBottom w:val="0"/>
      <w:divBdr>
        <w:top w:val="none" w:sz="0" w:space="0" w:color="auto"/>
        <w:left w:val="none" w:sz="0" w:space="0" w:color="auto"/>
        <w:bottom w:val="none" w:sz="0" w:space="0" w:color="auto"/>
        <w:right w:val="none" w:sz="0" w:space="0" w:color="auto"/>
      </w:divBdr>
    </w:div>
    <w:div w:id="764568795">
      <w:bodyDiv w:val="1"/>
      <w:marLeft w:val="0"/>
      <w:marRight w:val="0"/>
      <w:marTop w:val="0"/>
      <w:marBottom w:val="0"/>
      <w:divBdr>
        <w:top w:val="none" w:sz="0" w:space="0" w:color="auto"/>
        <w:left w:val="none" w:sz="0" w:space="0" w:color="auto"/>
        <w:bottom w:val="none" w:sz="0" w:space="0" w:color="auto"/>
        <w:right w:val="none" w:sz="0" w:space="0" w:color="auto"/>
      </w:divBdr>
      <w:divsChild>
        <w:div w:id="2109620136">
          <w:marLeft w:val="0"/>
          <w:marRight w:val="0"/>
          <w:marTop w:val="0"/>
          <w:marBottom w:val="0"/>
          <w:divBdr>
            <w:top w:val="none" w:sz="0" w:space="0" w:color="auto"/>
            <w:left w:val="none" w:sz="0" w:space="0" w:color="auto"/>
            <w:bottom w:val="none" w:sz="0" w:space="0" w:color="auto"/>
            <w:right w:val="none" w:sz="0" w:space="0" w:color="auto"/>
          </w:divBdr>
        </w:div>
      </w:divsChild>
    </w:div>
    <w:div w:id="830171618">
      <w:bodyDiv w:val="1"/>
      <w:marLeft w:val="0"/>
      <w:marRight w:val="0"/>
      <w:marTop w:val="0"/>
      <w:marBottom w:val="0"/>
      <w:divBdr>
        <w:top w:val="none" w:sz="0" w:space="0" w:color="auto"/>
        <w:left w:val="none" w:sz="0" w:space="0" w:color="auto"/>
        <w:bottom w:val="none" w:sz="0" w:space="0" w:color="auto"/>
        <w:right w:val="none" w:sz="0" w:space="0" w:color="auto"/>
      </w:divBdr>
    </w:div>
    <w:div w:id="970676392">
      <w:bodyDiv w:val="1"/>
      <w:marLeft w:val="0"/>
      <w:marRight w:val="0"/>
      <w:marTop w:val="0"/>
      <w:marBottom w:val="0"/>
      <w:divBdr>
        <w:top w:val="none" w:sz="0" w:space="0" w:color="auto"/>
        <w:left w:val="none" w:sz="0" w:space="0" w:color="auto"/>
        <w:bottom w:val="none" w:sz="0" w:space="0" w:color="auto"/>
        <w:right w:val="none" w:sz="0" w:space="0" w:color="auto"/>
      </w:divBdr>
      <w:divsChild>
        <w:div w:id="1238831977">
          <w:marLeft w:val="0"/>
          <w:marRight w:val="0"/>
          <w:marTop w:val="0"/>
          <w:marBottom w:val="0"/>
          <w:divBdr>
            <w:top w:val="none" w:sz="0" w:space="0" w:color="auto"/>
            <w:left w:val="none" w:sz="0" w:space="0" w:color="auto"/>
            <w:bottom w:val="none" w:sz="0" w:space="0" w:color="auto"/>
            <w:right w:val="none" w:sz="0" w:space="0" w:color="auto"/>
          </w:divBdr>
        </w:div>
      </w:divsChild>
    </w:div>
    <w:div w:id="991641804">
      <w:bodyDiv w:val="1"/>
      <w:marLeft w:val="0"/>
      <w:marRight w:val="0"/>
      <w:marTop w:val="0"/>
      <w:marBottom w:val="0"/>
      <w:divBdr>
        <w:top w:val="none" w:sz="0" w:space="0" w:color="auto"/>
        <w:left w:val="none" w:sz="0" w:space="0" w:color="auto"/>
        <w:bottom w:val="none" w:sz="0" w:space="0" w:color="auto"/>
        <w:right w:val="none" w:sz="0" w:space="0" w:color="auto"/>
      </w:divBdr>
      <w:divsChild>
        <w:div w:id="1179730640">
          <w:marLeft w:val="0"/>
          <w:marRight w:val="0"/>
          <w:marTop w:val="0"/>
          <w:marBottom w:val="0"/>
          <w:divBdr>
            <w:top w:val="none" w:sz="0" w:space="0" w:color="auto"/>
            <w:left w:val="none" w:sz="0" w:space="0" w:color="auto"/>
            <w:bottom w:val="none" w:sz="0" w:space="0" w:color="auto"/>
            <w:right w:val="none" w:sz="0" w:space="0" w:color="auto"/>
          </w:divBdr>
        </w:div>
      </w:divsChild>
    </w:div>
    <w:div w:id="1039620941">
      <w:bodyDiv w:val="1"/>
      <w:marLeft w:val="0"/>
      <w:marRight w:val="0"/>
      <w:marTop w:val="0"/>
      <w:marBottom w:val="0"/>
      <w:divBdr>
        <w:top w:val="none" w:sz="0" w:space="0" w:color="auto"/>
        <w:left w:val="none" w:sz="0" w:space="0" w:color="auto"/>
        <w:bottom w:val="none" w:sz="0" w:space="0" w:color="auto"/>
        <w:right w:val="none" w:sz="0" w:space="0" w:color="auto"/>
      </w:divBdr>
    </w:div>
    <w:div w:id="1044062223">
      <w:bodyDiv w:val="1"/>
      <w:marLeft w:val="0"/>
      <w:marRight w:val="0"/>
      <w:marTop w:val="0"/>
      <w:marBottom w:val="0"/>
      <w:divBdr>
        <w:top w:val="none" w:sz="0" w:space="0" w:color="auto"/>
        <w:left w:val="none" w:sz="0" w:space="0" w:color="auto"/>
        <w:bottom w:val="none" w:sz="0" w:space="0" w:color="auto"/>
        <w:right w:val="none" w:sz="0" w:space="0" w:color="auto"/>
      </w:divBdr>
      <w:divsChild>
        <w:div w:id="1824009331">
          <w:marLeft w:val="0"/>
          <w:marRight w:val="0"/>
          <w:marTop w:val="0"/>
          <w:marBottom w:val="0"/>
          <w:divBdr>
            <w:top w:val="none" w:sz="0" w:space="0" w:color="auto"/>
            <w:left w:val="none" w:sz="0" w:space="0" w:color="auto"/>
            <w:bottom w:val="none" w:sz="0" w:space="0" w:color="auto"/>
            <w:right w:val="none" w:sz="0" w:space="0" w:color="auto"/>
          </w:divBdr>
        </w:div>
      </w:divsChild>
    </w:div>
    <w:div w:id="1083382227">
      <w:bodyDiv w:val="1"/>
      <w:marLeft w:val="0"/>
      <w:marRight w:val="0"/>
      <w:marTop w:val="0"/>
      <w:marBottom w:val="0"/>
      <w:divBdr>
        <w:top w:val="none" w:sz="0" w:space="0" w:color="auto"/>
        <w:left w:val="none" w:sz="0" w:space="0" w:color="auto"/>
        <w:bottom w:val="none" w:sz="0" w:space="0" w:color="auto"/>
        <w:right w:val="none" w:sz="0" w:space="0" w:color="auto"/>
      </w:divBdr>
      <w:divsChild>
        <w:div w:id="16584483">
          <w:marLeft w:val="0"/>
          <w:marRight w:val="0"/>
          <w:marTop w:val="0"/>
          <w:marBottom w:val="0"/>
          <w:divBdr>
            <w:top w:val="none" w:sz="0" w:space="0" w:color="auto"/>
            <w:left w:val="none" w:sz="0" w:space="0" w:color="auto"/>
            <w:bottom w:val="none" w:sz="0" w:space="0" w:color="auto"/>
            <w:right w:val="none" w:sz="0" w:space="0" w:color="auto"/>
          </w:divBdr>
        </w:div>
      </w:divsChild>
    </w:div>
    <w:div w:id="1174996234">
      <w:bodyDiv w:val="1"/>
      <w:marLeft w:val="0"/>
      <w:marRight w:val="0"/>
      <w:marTop w:val="0"/>
      <w:marBottom w:val="0"/>
      <w:divBdr>
        <w:top w:val="none" w:sz="0" w:space="0" w:color="auto"/>
        <w:left w:val="none" w:sz="0" w:space="0" w:color="auto"/>
        <w:bottom w:val="none" w:sz="0" w:space="0" w:color="auto"/>
        <w:right w:val="none" w:sz="0" w:space="0" w:color="auto"/>
      </w:divBdr>
      <w:divsChild>
        <w:div w:id="215895607">
          <w:marLeft w:val="0"/>
          <w:marRight w:val="0"/>
          <w:marTop w:val="0"/>
          <w:marBottom w:val="0"/>
          <w:divBdr>
            <w:top w:val="none" w:sz="0" w:space="0" w:color="auto"/>
            <w:left w:val="none" w:sz="0" w:space="0" w:color="auto"/>
            <w:bottom w:val="none" w:sz="0" w:space="0" w:color="auto"/>
            <w:right w:val="none" w:sz="0" w:space="0" w:color="auto"/>
          </w:divBdr>
        </w:div>
      </w:divsChild>
    </w:div>
    <w:div w:id="1234125520">
      <w:bodyDiv w:val="1"/>
      <w:marLeft w:val="0"/>
      <w:marRight w:val="0"/>
      <w:marTop w:val="0"/>
      <w:marBottom w:val="0"/>
      <w:divBdr>
        <w:top w:val="none" w:sz="0" w:space="0" w:color="auto"/>
        <w:left w:val="none" w:sz="0" w:space="0" w:color="auto"/>
        <w:bottom w:val="none" w:sz="0" w:space="0" w:color="auto"/>
        <w:right w:val="none" w:sz="0" w:space="0" w:color="auto"/>
      </w:divBdr>
      <w:divsChild>
        <w:div w:id="1947106898">
          <w:marLeft w:val="0"/>
          <w:marRight w:val="0"/>
          <w:marTop w:val="0"/>
          <w:marBottom w:val="0"/>
          <w:divBdr>
            <w:top w:val="none" w:sz="0" w:space="0" w:color="auto"/>
            <w:left w:val="none" w:sz="0" w:space="0" w:color="auto"/>
            <w:bottom w:val="none" w:sz="0" w:space="0" w:color="auto"/>
            <w:right w:val="none" w:sz="0" w:space="0" w:color="auto"/>
          </w:divBdr>
        </w:div>
      </w:divsChild>
    </w:div>
    <w:div w:id="1303316127">
      <w:bodyDiv w:val="1"/>
      <w:marLeft w:val="0"/>
      <w:marRight w:val="0"/>
      <w:marTop w:val="0"/>
      <w:marBottom w:val="0"/>
      <w:divBdr>
        <w:top w:val="none" w:sz="0" w:space="0" w:color="auto"/>
        <w:left w:val="none" w:sz="0" w:space="0" w:color="auto"/>
        <w:bottom w:val="none" w:sz="0" w:space="0" w:color="auto"/>
        <w:right w:val="none" w:sz="0" w:space="0" w:color="auto"/>
      </w:divBdr>
    </w:div>
    <w:div w:id="1365908675">
      <w:bodyDiv w:val="1"/>
      <w:marLeft w:val="0"/>
      <w:marRight w:val="0"/>
      <w:marTop w:val="0"/>
      <w:marBottom w:val="0"/>
      <w:divBdr>
        <w:top w:val="none" w:sz="0" w:space="0" w:color="auto"/>
        <w:left w:val="none" w:sz="0" w:space="0" w:color="auto"/>
        <w:bottom w:val="none" w:sz="0" w:space="0" w:color="auto"/>
        <w:right w:val="none" w:sz="0" w:space="0" w:color="auto"/>
      </w:divBdr>
    </w:div>
    <w:div w:id="1425999444">
      <w:bodyDiv w:val="1"/>
      <w:marLeft w:val="0"/>
      <w:marRight w:val="0"/>
      <w:marTop w:val="0"/>
      <w:marBottom w:val="0"/>
      <w:divBdr>
        <w:top w:val="none" w:sz="0" w:space="0" w:color="auto"/>
        <w:left w:val="none" w:sz="0" w:space="0" w:color="auto"/>
        <w:bottom w:val="none" w:sz="0" w:space="0" w:color="auto"/>
        <w:right w:val="none" w:sz="0" w:space="0" w:color="auto"/>
      </w:divBdr>
    </w:div>
    <w:div w:id="1689018945">
      <w:bodyDiv w:val="1"/>
      <w:marLeft w:val="0"/>
      <w:marRight w:val="0"/>
      <w:marTop w:val="0"/>
      <w:marBottom w:val="0"/>
      <w:divBdr>
        <w:top w:val="none" w:sz="0" w:space="0" w:color="auto"/>
        <w:left w:val="none" w:sz="0" w:space="0" w:color="auto"/>
        <w:bottom w:val="none" w:sz="0" w:space="0" w:color="auto"/>
        <w:right w:val="none" w:sz="0" w:space="0" w:color="auto"/>
      </w:divBdr>
      <w:divsChild>
        <w:div w:id="89277437">
          <w:marLeft w:val="0"/>
          <w:marRight w:val="0"/>
          <w:marTop w:val="0"/>
          <w:marBottom w:val="0"/>
          <w:divBdr>
            <w:top w:val="none" w:sz="0" w:space="0" w:color="auto"/>
            <w:left w:val="none" w:sz="0" w:space="0" w:color="auto"/>
            <w:bottom w:val="none" w:sz="0" w:space="0" w:color="auto"/>
            <w:right w:val="none" w:sz="0" w:space="0" w:color="auto"/>
          </w:divBdr>
        </w:div>
      </w:divsChild>
    </w:div>
    <w:div w:id="1815560767">
      <w:bodyDiv w:val="1"/>
      <w:marLeft w:val="0"/>
      <w:marRight w:val="0"/>
      <w:marTop w:val="0"/>
      <w:marBottom w:val="0"/>
      <w:divBdr>
        <w:top w:val="none" w:sz="0" w:space="0" w:color="auto"/>
        <w:left w:val="none" w:sz="0" w:space="0" w:color="auto"/>
        <w:bottom w:val="none" w:sz="0" w:space="0" w:color="auto"/>
        <w:right w:val="none" w:sz="0" w:space="0" w:color="auto"/>
      </w:divBdr>
      <w:divsChild>
        <w:div w:id="1631396372">
          <w:marLeft w:val="0"/>
          <w:marRight w:val="0"/>
          <w:marTop w:val="0"/>
          <w:marBottom w:val="0"/>
          <w:divBdr>
            <w:top w:val="none" w:sz="0" w:space="0" w:color="auto"/>
            <w:left w:val="none" w:sz="0" w:space="0" w:color="auto"/>
            <w:bottom w:val="none" w:sz="0" w:space="0" w:color="auto"/>
            <w:right w:val="none" w:sz="0" w:space="0" w:color="auto"/>
          </w:divBdr>
        </w:div>
      </w:divsChild>
    </w:div>
    <w:div w:id="1859850202">
      <w:bodyDiv w:val="1"/>
      <w:marLeft w:val="0"/>
      <w:marRight w:val="0"/>
      <w:marTop w:val="0"/>
      <w:marBottom w:val="0"/>
      <w:divBdr>
        <w:top w:val="none" w:sz="0" w:space="0" w:color="auto"/>
        <w:left w:val="none" w:sz="0" w:space="0" w:color="auto"/>
        <w:bottom w:val="none" w:sz="0" w:space="0" w:color="auto"/>
        <w:right w:val="none" w:sz="0" w:space="0" w:color="auto"/>
      </w:divBdr>
      <w:divsChild>
        <w:div w:id="1956131343">
          <w:marLeft w:val="0"/>
          <w:marRight w:val="0"/>
          <w:marTop w:val="0"/>
          <w:marBottom w:val="0"/>
          <w:divBdr>
            <w:top w:val="none" w:sz="0" w:space="0" w:color="auto"/>
            <w:left w:val="none" w:sz="0" w:space="0" w:color="auto"/>
            <w:bottom w:val="none" w:sz="0" w:space="0" w:color="auto"/>
            <w:right w:val="none" w:sz="0" w:space="0" w:color="auto"/>
          </w:divBdr>
        </w:div>
      </w:divsChild>
    </w:div>
    <w:div w:id="1925799144">
      <w:bodyDiv w:val="1"/>
      <w:marLeft w:val="0"/>
      <w:marRight w:val="0"/>
      <w:marTop w:val="0"/>
      <w:marBottom w:val="0"/>
      <w:divBdr>
        <w:top w:val="none" w:sz="0" w:space="0" w:color="auto"/>
        <w:left w:val="none" w:sz="0" w:space="0" w:color="auto"/>
        <w:bottom w:val="none" w:sz="0" w:space="0" w:color="auto"/>
        <w:right w:val="none" w:sz="0" w:space="0" w:color="auto"/>
      </w:divBdr>
      <w:divsChild>
        <w:div w:id="1359239204">
          <w:marLeft w:val="0"/>
          <w:marRight w:val="0"/>
          <w:marTop w:val="0"/>
          <w:marBottom w:val="0"/>
          <w:divBdr>
            <w:top w:val="none" w:sz="0" w:space="0" w:color="auto"/>
            <w:left w:val="none" w:sz="0" w:space="0" w:color="auto"/>
            <w:bottom w:val="none" w:sz="0" w:space="0" w:color="auto"/>
            <w:right w:val="none" w:sz="0" w:space="0" w:color="auto"/>
          </w:divBdr>
        </w:div>
      </w:divsChild>
    </w:div>
    <w:div w:id="1950354683">
      <w:bodyDiv w:val="1"/>
      <w:marLeft w:val="0"/>
      <w:marRight w:val="0"/>
      <w:marTop w:val="0"/>
      <w:marBottom w:val="0"/>
      <w:divBdr>
        <w:top w:val="none" w:sz="0" w:space="0" w:color="auto"/>
        <w:left w:val="none" w:sz="0" w:space="0" w:color="auto"/>
        <w:bottom w:val="none" w:sz="0" w:space="0" w:color="auto"/>
        <w:right w:val="none" w:sz="0" w:space="0" w:color="auto"/>
      </w:divBdr>
    </w:div>
    <w:div w:id="1961841712">
      <w:bodyDiv w:val="1"/>
      <w:marLeft w:val="0"/>
      <w:marRight w:val="0"/>
      <w:marTop w:val="0"/>
      <w:marBottom w:val="0"/>
      <w:divBdr>
        <w:top w:val="none" w:sz="0" w:space="0" w:color="auto"/>
        <w:left w:val="none" w:sz="0" w:space="0" w:color="auto"/>
        <w:bottom w:val="none" w:sz="0" w:space="0" w:color="auto"/>
        <w:right w:val="none" w:sz="0" w:space="0" w:color="auto"/>
      </w:divBdr>
      <w:divsChild>
        <w:div w:id="2077127301">
          <w:marLeft w:val="0"/>
          <w:marRight w:val="0"/>
          <w:marTop w:val="0"/>
          <w:marBottom w:val="0"/>
          <w:divBdr>
            <w:top w:val="none" w:sz="0" w:space="0" w:color="auto"/>
            <w:left w:val="none" w:sz="0" w:space="0" w:color="auto"/>
            <w:bottom w:val="none" w:sz="0" w:space="0" w:color="auto"/>
            <w:right w:val="none" w:sz="0" w:space="0" w:color="auto"/>
          </w:divBdr>
        </w:div>
      </w:divsChild>
    </w:div>
    <w:div w:id="2010331495">
      <w:bodyDiv w:val="1"/>
      <w:marLeft w:val="0"/>
      <w:marRight w:val="0"/>
      <w:marTop w:val="0"/>
      <w:marBottom w:val="0"/>
      <w:divBdr>
        <w:top w:val="none" w:sz="0" w:space="0" w:color="auto"/>
        <w:left w:val="none" w:sz="0" w:space="0" w:color="auto"/>
        <w:bottom w:val="none" w:sz="0" w:space="0" w:color="auto"/>
        <w:right w:val="none" w:sz="0" w:space="0" w:color="auto"/>
      </w:divBdr>
    </w:div>
    <w:div w:id="206656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DEEF186622448285741C31A6F23438137C2EE811042F5EAC9CF5B702E7919A2036D60B834D4657A2A71742F6225A1451A39YDI" TargetMode="External"/><Relationship Id="rId18" Type="http://schemas.openxmlformats.org/officeDocument/2006/relationships/hyperlink" Target="consultantplus://offline/ref=1027ECAD28C3E47EDA243E0EC4F53082259E8E0DAB8B25D17C7C4AF0181AC5BA0CC42D517506B012E4EA4B5C45A64C8C26E14EA2E3A27835s4B7I"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EDEEF186622448285741DD17794F1D8535CDB28F1649FABC93925D2771291FF7432D66ED65903076217A3E7E256EAE471883877470FA3A1B32Y3I" TargetMode="External"/><Relationship Id="rId17" Type="http://schemas.openxmlformats.org/officeDocument/2006/relationships/hyperlink" Target="consultantplus://offline/ref=64A56BDA51A4041B4889EB7B8A4B45068D3D8D8EE7A7DAC727FE0C17B70451EE75108602604C095439016D845602hCE" TargetMode="External"/><Relationship Id="rId2" Type="http://schemas.openxmlformats.org/officeDocument/2006/relationships/numbering" Target="numbering.xml"/><Relationship Id="rId16" Type="http://schemas.openxmlformats.org/officeDocument/2006/relationships/hyperlink" Target="consultantplus://offline/ref=64A56BDA51A4041B4889EB7B8A4B45068D3D8D8EE7A7DAC727FE0C17B70451EE75108602604C095439016D845602hC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gov.ru/articles/certificate-dopedu" TargetMode="External"/><Relationship Id="rId5" Type="http://schemas.openxmlformats.org/officeDocument/2006/relationships/settings" Target="settings.xml"/><Relationship Id="rId15" Type="http://schemas.openxmlformats.org/officeDocument/2006/relationships/hyperlink" Target="consultantplus://offline/ref=64A56BDA51A4041B4889EB7B8A4B45068D3D8D8EE7A7DAC727FE0C17B70451EE75108602604C095439016D845602hCE" TargetMode="External"/><Relationship Id="rId10" Type="http://schemas.openxmlformats.org/officeDocument/2006/relationships/hyperlink" Target="https://www.ronc.ru/" TargetMode="External"/><Relationship Id="rId19" Type="http://schemas.openxmlformats.org/officeDocument/2006/relationships/hyperlink" Target="consultantplus://offline/ref=CF86FD9AA75EB22ED655E9AB00DDA8AE45265F05D093A0276595A90C00DEBAF89F6D024E57D7746FD279909BE9V0t2J" TargetMode="External"/><Relationship Id="rId4" Type="http://schemas.microsoft.com/office/2007/relationships/stylesWithEffects" Target="stylesWithEffects.xml"/><Relationship Id="rId9" Type="http://schemas.openxmlformats.org/officeDocument/2006/relationships/hyperlink" Target="consultantplus://offline/ref=0EB007583D044A6DEA57C67B5CDAED3ABB3167ED259235CFB71B09591FD44BB762496666BB7A3D64FA9DF4719F1A5A3F2E569FA9a624M" TargetMode="External"/><Relationship Id="rId14" Type="http://schemas.openxmlformats.org/officeDocument/2006/relationships/hyperlink" Target="consultantplus://offline/ref=64A56BDA51A4041B4889EB7B8A4B45068D3D8D8EE7A7DAC727FE0C17B70451EE75108602604C095439016D845602hCE"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9AD77-1A01-448E-BA80-A05AE073F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312</Pages>
  <Words>128641</Words>
  <Characters>733254</Characters>
  <Application>Microsoft Office Word</Application>
  <DocSecurity>0</DocSecurity>
  <Lines>6110</Lines>
  <Paragraphs>1720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860175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Николаевна Вожигова</dc:creator>
  <cp:lastModifiedBy>Людмила Викторовна Коваленко</cp:lastModifiedBy>
  <cp:revision>56</cp:revision>
  <cp:lastPrinted>2023-04-11T09:20:00Z</cp:lastPrinted>
  <dcterms:created xsi:type="dcterms:W3CDTF">2023-04-11T07:56:00Z</dcterms:created>
  <dcterms:modified xsi:type="dcterms:W3CDTF">2023-05-05T07:53:00Z</dcterms:modified>
</cp:coreProperties>
</file>