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lineRule="auto" w:line="240" w:after="0" w:before="0" w:beforeAutospacing="0"/>
        <w:rPr>
          <w:rFonts w:ascii="PT Astra Serif" w:hAnsi="PT Astra Serif" w:cs="PT Astra Serif" w:eastAsia="PT Astra Serif"/>
          <w:sz w:val="22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b/>
          <w:color w:val="000000"/>
          <w:sz w:val="22"/>
        </w:rPr>
        <w:t xml:space="preserve">АДМИНИСТРАЦИЯ ТОМСКОЙ ОБЛАСТИ</w:t>
      </w:r>
      <w:r>
        <w:rPr>
          <w:rFonts w:ascii="PT Astra Serif" w:hAnsi="PT Astra Serif" w:cs="PT Astra Serif" w:eastAsia="PT Astra Serif"/>
          <w:sz w:val="22"/>
        </w:rPr>
      </w:r>
      <w:r>
        <w:rPr>
          <w:rFonts w:ascii="PT Astra Serif" w:hAnsi="PT Astra Serif" w:cs="PT Astra Serif" w:eastAsia="PT Astra Serif"/>
          <w:sz w:val="22"/>
        </w:rPr>
      </w:r>
    </w:p>
    <w:p>
      <w:pPr>
        <w:ind w:left="0" w:right="0" w:firstLine="0"/>
        <w:jc w:val="center"/>
        <w:spacing w:lineRule="auto" w:line="240" w:after="0" w:before="0" w:beforeAutospacing="0"/>
        <w:rPr>
          <w:rFonts w:ascii="PT Astra Serif" w:hAnsi="PT Astra Serif" w:cs="PT Astra Serif" w:eastAsia="PT Astra Serif"/>
          <w:sz w:val="22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b/>
          <w:color w:val="000000"/>
          <w:sz w:val="22"/>
        </w:rPr>
        <w:t xml:space="preserve">ПОСТАНОВЛЕНИЕ</w:t>
      </w:r>
      <w:r>
        <w:rPr>
          <w:rFonts w:ascii="PT Astra Serif" w:hAnsi="PT Astra Serif" w:cs="PT Astra Serif" w:eastAsia="PT Astra Serif"/>
          <w:sz w:val="22"/>
        </w:rPr>
      </w:r>
    </w:p>
    <w:p>
      <w:pPr>
        <w:ind w:left="0" w:right="0" w:firstLine="0"/>
        <w:jc w:val="center"/>
        <w:spacing w:lineRule="auto" w:line="240" w:after="0" w:before="0" w:beforeAutospacing="0"/>
        <w:rPr>
          <w:rFonts w:ascii="PT Astra Serif" w:hAnsi="PT Astra Serif" w:cs="PT Astra Serif" w:eastAsia="PT Astra Serif"/>
          <w:sz w:val="22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b/>
          <w:color w:val="000000"/>
          <w:sz w:val="22"/>
        </w:rPr>
        <w:t xml:space="preserve">от 12 октября 2010 г. №198а</w:t>
      </w:r>
      <w:r>
        <w:rPr>
          <w:rFonts w:ascii="PT Astra Serif" w:hAnsi="PT Astra Serif" w:cs="PT Astra Serif" w:eastAsia="PT Astra Serif"/>
          <w:sz w:val="22"/>
        </w:rPr>
      </w:r>
    </w:p>
    <w:p>
      <w:pPr>
        <w:ind w:left="0" w:right="0" w:firstLine="0"/>
        <w:jc w:val="center"/>
        <w:spacing w:lineRule="auto" w:line="240" w:after="0" w:before="0" w:beforeAutospacing="0"/>
        <w:rPr>
          <w:rFonts w:ascii="PT Astra Serif" w:hAnsi="PT Astra Serif" w:cs="PT Astra Serif" w:eastAsia="PT Astra Serif"/>
          <w:sz w:val="22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sz w:val="22"/>
        </w:rPr>
      </w:r>
      <w:r>
        <w:rPr>
          <w:rFonts w:ascii="PT Astra Serif" w:hAnsi="PT Astra Serif" w:cs="PT Astra Serif" w:eastAsia="PT Astra Serif"/>
          <w:sz w:val="22"/>
        </w:rPr>
      </w:r>
    </w:p>
    <w:p>
      <w:pPr>
        <w:ind w:left="0" w:right="0" w:firstLine="0"/>
        <w:jc w:val="center"/>
        <w:spacing w:lineRule="auto" w:line="240" w:after="0" w:before="0" w:beforeAutospacing="0"/>
        <w:rPr>
          <w:rFonts w:ascii="PT Astra Serif" w:hAnsi="PT Astra Serif" w:cs="PT Astra Serif" w:eastAsia="PT Astra Serif"/>
          <w:sz w:val="22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b/>
          <w:color w:val="000000"/>
          <w:sz w:val="22"/>
        </w:rPr>
        <w:t xml:space="preserve">О СОЗДАНИИ УСЛОВИЙ ДЛЯ ПРОВЕДЕНИЯ НЕЗАВИСИМОЙ</w:t>
      </w:r>
      <w:r>
        <w:rPr>
          <w:rFonts w:ascii="PT Astra Serif" w:hAnsi="PT Astra Serif" w:cs="PT Astra Serif" w:eastAsia="PT Astra Serif"/>
          <w:sz w:val="22"/>
        </w:rPr>
      </w:r>
    </w:p>
    <w:p>
      <w:pPr>
        <w:ind w:left="0" w:right="0" w:firstLine="0"/>
        <w:jc w:val="center"/>
        <w:spacing w:lineRule="auto" w:line="240" w:after="0" w:before="0" w:beforeAutospacing="0"/>
        <w:rPr>
          <w:rFonts w:ascii="PT Astra Serif" w:hAnsi="PT Astra Serif" w:cs="PT Astra Serif" w:eastAsia="PT Astra Serif"/>
          <w:sz w:val="22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b/>
          <w:color w:val="000000"/>
          <w:sz w:val="22"/>
        </w:rPr>
        <w:t xml:space="preserve">АНТИКОРРУПЦИОННОЙ ЭКСПЕРТИЗЫ ПРОЕКТОВ НОРМАТИВНЫХ</w:t>
      </w:r>
      <w:r>
        <w:rPr>
          <w:rFonts w:ascii="PT Astra Serif" w:hAnsi="PT Astra Serif" w:cs="PT Astra Serif" w:eastAsia="PT Astra Serif"/>
          <w:sz w:val="22"/>
        </w:rPr>
      </w:r>
    </w:p>
    <w:p>
      <w:pPr>
        <w:ind w:left="0" w:right="0" w:firstLine="0"/>
        <w:jc w:val="center"/>
        <w:spacing w:lineRule="auto" w:line="240" w:after="0" w:before="0" w:beforeAutospacing="0"/>
        <w:rPr>
          <w:rFonts w:ascii="PT Astra Serif" w:hAnsi="PT Astra Serif" w:cs="PT Astra Serif" w:eastAsia="PT Astra Serif"/>
          <w:sz w:val="22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b/>
          <w:color w:val="000000"/>
          <w:sz w:val="22"/>
        </w:rPr>
        <w:t xml:space="preserve">ПРАВОВЫХ АКТОВ</w:t>
      </w:r>
      <w:r>
        <w:rPr>
          <w:rFonts w:ascii="PT Astra Serif" w:hAnsi="PT Astra Serif" w:cs="PT Astra Serif" w:eastAsia="PT Astra Serif"/>
          <w:sz w:val="22"/>
        </w:rPr>
      </w:r>
    </w:p>
    <w:p>
      <w:pPr>
        <w:ind w:left="0" w:right="0" w:firstLine="0"/>
        <w:jc w:val="center"/>
        <w:spacing w:lineRule="auto" w:line="240" w:after="0" w:before="0" w:beforeAutospacing="0"/>
        <w:rPr>
          <w:rFonts w:ascii="PT Astra Serif" w:hAnsi="PT Astra Serif" w:cs="PT Astra Serif" w:eastAsia="PT Astra Serif"/>
          <w:sz w:val="22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2"/>
        </w:rPr>
        <w:t xml:space="preserve">Список изменяющих документов</w:t>
      </w:r>
      <w:r>
        <w:rPr>
          <w:rFonts w:ascii="PT Astra Serif" w:hAnsi="PT Astra Serif" w:cs="PT Astra Serif" w:eastAsia="PT Astra Serif"/>
          <w:sz w:val="22"/>
        </w:rPr>
      </w:r>
    </w:p>
    <w:p>
      <w:pPr>
        <w:ind w:left="0" w:right="0" w:firstLine="0"/>
        <w:jc w:val="center"/>
        <w:spacing w:lineRule="auto" w:line="240" w:after="0" w:before="0" w:beforeAutospacing="0"/>
        <w:rPr>
          <w:rFonts w:ascii="PT Astra Serif" w:hAnsi="PT Astra Serif" w:cs="PT Astra Serif" w:eastAsia="PT Astra Serif"/>
          <w:sz w:val="22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2"/>
        </w:rPr>
        <w:t xml:space="preserve">(в ред. постановлений Администрации Томской области</w:t>
      </w:r>
      <w:r>
        <w:rPr>
          <w:rFonts w:ascii="PT Astra Serif" w:hAnsi="PT Astra Serif" w:cs="PT Astra Serif" w:eastAsia="PT Astra Serif"/>
          <w:sz w:val="22"/>
        </w:rPr>
      </w:r>
    </w:p>
    <w:p>
      <w:pPr>
        <w:ind w:left="0" w:right="0" w:firstLine="0"/>
        <w:jc w:val="center"/>
        <w:spacing w:lineRule="auto" w:line="240" w:after="0" w:before="0" w:beforeAutospacing="0"/>
        <w:rPr>
          <w:rFonts w:ascii="PT Astra Serif" w:hAnsi="PT Astra Serif" w:cs="PT Astra Serif" w:eastAsia="PT Astra Serif"/>
          <w:color w:val="000000"/>
          <w:sz w:val="22"/>
          <w:highlight w:val="none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2"/>
        </w:rPr>
        <w:t xml:space="preserve">от 13.11.2013 №480а, от 24.03.2017 №102а)</w:t>
      </w:r>
      <w:r>
        <w:rPr>
          <w:rFonts w:ascii="PT Astra Serif" w:hAnsi="PT Astra Serif" w:cs="PT Astra Serif" w:eastAsia="PT Astra Serif"/>
          <w:sz w:val="22"/>
        </w:rPr>
      </w:r>
      <w:r>
        <w:rPr>
          <w:rFonts w:ascii="PT Astra Serif" w:hAnsi="PT Astra Serif" w:cs="PT Astra Serif" w:eastAsia="PT Astra Serif"/>
          <w:sz w:val="22"/>
        </w:rPr>
      </w:r>
    </w:p>
    <w:p>
      <w:pPr>
        <w:ind w:left="0" w:right="0" w:firstLine="0"/>
        <w:jc w:val="center"/>
        <w:spacing w:lineRule="auto" w:line="240" w:after="0" w:before="0" w:beforeAutospacing="0"/>
        <w:rPr>
          <w:sz w:val="24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  <w:highlight w:val="none"/>
        </w:rPr>
      </w:r>
      <w:r>
        <w:rPr>
          <w:rFonts w:ascii="PT Astra Serif" w:hAnsi="PT Astra Serif" w:cs="PT Astra Serif" w:eastAsia="PT Astra Serif"/>
          <w:color w:val="000000"/>
          <w:sz w:val="24"/>
          <w:highlight w:val="none"/>
        </w:rPr>
      </w:r>
    </w:p>
    <w:p>
      <w:pPr>
        <w:ind w:left="0" w:right="0" w:firstLine="539"/>
        <w:jc w:val="both"/>
        <w:spacing w:lineRule="auto" w:line="240" w:after="0" w:before="24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В соответствии с Федеральным законом от 17 июля 2009 года № 172-ФЗ "Об антикоррупционной экспертизе нормативных правовых актов и проектов нормативных правовых актов", пунктом 6 Правил проведения антикоррупционной экспертизы нормативных правовых актов и про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ектов нормативных правовых актов, утвержденных Постановлением Правительства Российской Федерации от 26.02.2010 № 96 "Об антикоррупционной экспертизе нормативных правовых актов и проектов нормативных правовых актов", частью 2 статьи 4 и статьей 7 Закона Том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ской области от 7 июля 2009 года № 110-ОЗ "О противодействии коррупции в Томской области", в целях создания условий для проведения научными учреждениями, высшими учебными заведениями, экспертами, иными компетентными организациями и лицами, а также институт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ами гражданского общества независимой антикоррупционной экспертизы проектов нормативных правовых актов Администрации Томской области, Губернатора Томской области, исполнительных органов государственной власти Томской области постановляю:</w:t>
      </w:r>
      <w:r/>
    </w:p>
    <w:p>
      <w:pPr>
        <w:ind w:left="0" w:right="0" w:firstLine="539"/>
        <w:jc w:val="both"/>
        <w:spacing w:lineRule="auto" w:line="240" w:after="0" w:before="238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1. Исполнительным органам государственной власти Томской области:</w:t>
      </w:r>
      <w:r/>
    </w:p>
    <w:p>
      <w:pPr>
        <w:ind w:left="0" w:right="0" w:firstLine="539"/>
        <w:jc w:val="both"/>
        <w:spacing w:lineRule="auto" w:line="240" w:after="0" w:before="238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1) размещать разработанные ими проекты нормативных правовых актов исполнительного органа государственной власти Томской области, а также проекты нормативных правовых актов Администрации Томской области, Губернатора Томской области, затрагивающие права, сво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боды и обязанности человека и гражданина, устанавливающие правовой статус организаций или имеющие межведомственный характер, на своих официальных сайтах в сети Интернет в течение рабочего дня, соответствующего дню направления их на согласование в правовую 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службу (юристу) исполнительного органа государственной власти Томской области либо должностному лицу, осуществляющему функции по проведению антикоррупционной экспертизы нормативных правовых актов данного органа, с указанием: даты начала и даты окончания пр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иема заключений по результатам независимой антикоррупционной экспертизы (указанные заключения принимаются в течение пяти рабочих дней), а также адреса электронной почты исполнителя проекта нормативного правового акта для направления независимыми экспертами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 заключений по результатам независимой антикоррупционной экспертизы;</w:t>
      </w:r>
      <w:r/>
    </w:p>
    <w:p>
      <w:pPr>
        <w:ind w:left="0" w:right="0" w:firstLine="0"/>
        <w:jc w:val="both"/>
        <w:spacing w:lineRule="auto" w:line="240" w:after="0" w:before="24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(в ред. постановления Администрации Томской области от 13.11.2013 № 480а)</w:t>
      </w:r>
      <w:r/>
    </w:p>
    <w:p>
      <w:pPr>
        <w:ind w:left="0" w:right="0" w:firstLine="539"/>
        <w:jc w:val="both"/>
        <w:spacing w:lineRule="auto" w:line="240" w:after="0" w:before="238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2) в случае отсутствия официального сайта исполнительного органа государственной власти Томской области в сроки, установленные подпунктом 1) пункта 1 настоящего постановления, предоставлять в Департамент информационной политики Администрации Томской област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и электронные заявки на размещение проектов нормативных правовых актов, перечисленных в подпункте 1) пункта 1 настоящего постановления, на интернет-портале "Электронная администрация Томской области" (далее - Портал) с указанием: даты начала и даты окончан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ия приема заключений по результатам независимой антикоррупционной экспертизы (указанные заключения принимаются в течение пяти рабочих дней), а также адреса электронной почты исполнителя проекта нормативного правового акта для направления независимыми экспе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ртами заключений по результатам независимой антикоррупционной экспертизы и с приложением текста проекта нормативного правового акта, оформленного в соответствии с требованиями, установленными к формату представления информации для размещения на Портале.</w:t>
      </w:r>
      <w:r/>
    </w:p>
    <w:p>
      <w:pPr>
        <w:ind w:left="0" w:right="0" w:firstLine="0"/>
        <w:jc w:val="both"/>
        <w:spacing w:lineRule="auto" w:line="240" w:after="0" w:before="24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(в ред. постановлений Администрации Томской области от 13.11.2013 № 480а, от 24.03.2017 № 102а)</w:t>
      </w:r>
      <w:r/>
    </w:p>
    <w:p>
      <w:pPr>
        <w:ind w:left="0" w:right="0" w:firstLine="539"/>
        <w:jc w:val="both"/>
        <w:spacing w:lineRule="auto" w:line="240" w:after="0" w:before="30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2. Структурным подразделениям Администрации Томской области предоставлять в Департамент по информационной политике и работе с общественностью Администрации Томской области электронные заявки на размещение на Портале разработанных ими проектов нормативных п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равовых актов Администрации Томской области, Губернатора Томской области,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в течение рабочего дня, соответст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вующего дню направления их на согласование в соответствии с Регламентом работы Администрации Томской области, с указанием: дат начала и окончания приема заключений по результатам независимой антикоррупционной экспертизы, адреса электронной почты исполнител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я проекта нормативного правового акта для направления независимыми экспертами заключений по результатам независимой антикоррупционной экспертизы и с приложением текста проекта нормативного правового акта, оформленного в соответствии с требованиями, установ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ленными к формату представления информации для размещения на Портале.</w:t>
      </w:r>
      <w:r/>
    </w:p>
    <w:p>
      <w:pPr>
        <w:ind w:left="0" w:right="0" w:firstLine="539"/>
        <w:jc w:val="both"/>
        <w:spacing w:lineRule="auto" w:line="240" w:after="0" w:before="238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3. Департаменту информационной политики Администрации Томской области (Севостьянов) постоянно осуществлять прием заявок, указанных в подпункте 2) пункта 1и </w:t>
      </w:r>
      <w:hyperlink r:id="rId9" w:tooltip="file:///opt/r7-office/desktopeditors/editors/web-apps/apps/documenteditor/main/index.html?_dc=0&amp;lang=ru-RU&amp;frameEditorId=placeholder&amp;parentOrigin=file://#Par20" w:history="1">
        <w:r>
          <w:rPr>
            <w:rStyle w:val="172"/>
            <w:rFonts w:ascii="PT Astra Serif" w:hAnsi="PT Astra Serif" w:cs="PT Astra Serif" w:eastAsia="PT Astra Serif"/>
            <w:color w:val="000000"/>
            <w:sz w:val="24"/>
            <w:u w:val="single"/>
          </w:rPr>
          <w:t xml:space="preserve">пункте 2</w:t>
        </w:r>
      </w:hyperlink>
      <w:r>
        <w:rPr>
          <w:rFonts w:ascii="PT Astra Serif" w:hAnsi="PT Astra Serif" w:cs="PT Astra Serif" w:eastAsia="PT Astra Serif"/>
          <w:color w:val="000000"/>
          <w:sz w:val="24"/>
        </w:rPr>
        <w:t xml:space="preserve">настоящего постановления, на адрес электронной почты сотрудников комитета по информационной политике и работе со СМИ и размещать прилагаемые к заявкам проекты нормативных правовых актов на Портале в течение одного рабочего дня, следующего за днем получения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 проекта нормативного правового акта от его исполнителя, с обязательным указанием информации о датах начала и окончания приема заключений по результатам независимой антикоррупционной экспертизы, адреса электронной почты исполнителя проекта нормативного пра</w:t>
      </w:r>
      <w:r>
        <w:rPr>
          <w:rFonts w:ascii="PT Astra Serif" w:hAnsi="PT Astra Serif" w:cs="PT Astra Serif" w:eastAsia="PT Astra Serif"/>
          <w:color w:val="000000"/>
          <w:sz w:val="24"/>
        </w:rPr>
        <w:t xml:space="preserve">вового акта.</w:t>
      </w:r>
      <w:r/>
    </w:p>
    <w:p>
      <w:pPr>
        <w:ind w:left="0" w:right="0" w:firstLine="0"/>
        <w:jc w:val="both"/>
        <w:spacing w:lineRule="auto" w:line="240" w:after="0" w:before="24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(в ред. постановлений Администрации Томской области от 13.11.2013 № 480а, от 24.03.2017 № 102а)</w:t>
      </w:r>
      <w:r/>
    </w:p>
    <w:p>
      <w:pPr>
        <w:ind w:left="0" w:right="0" w:firstLine="539"/>
        <w:jc w:val="both"/>
        <w:spacing w:lineRule="auto" w:line="240" w:after="0" w:before="238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4. Настоящее постановление вступает в силу по истечении десяти дней после дня его официального опубликования.</w:t>
      </w:r>
      <w:r/>
    </w:p>
    <w:p>
      <w:pPr>
        <w:ind w:left="0" w:right="0" w:firstLine="539"/>
        <w:jc w:val="both"/>
        <w:spacing w:lineRule="auto" w:line="240" w:after="0" w:before="238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5. Контроль за исполнением настоящего постановления возложить на управляющего делами Администрации Томской области Иванова А.А.</w:t>
      </w:r>
      <w:r/>
    </w:p>
    <w:p>
      <w:pPr>
        <w:ind w:left="0" w:right="0" w:firstLine="0"/>
        <w:jc w:val="both"/>
        <w:spacing w:lineRule="auto" w:line="240" w:after="0" w:before="24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(в ред. постановления Администрации Томской области от 13.11.2013 № 480а)</w:t>
      </w:r>
      <w:r/>
    </w:p>
    <w:p>
      <w:pPr>
        <w:ind w:left="0" w:right="0" w:firstLine="0"/>
        <w:jc w:val="both"/>
        <w:spacing w:lineRule="auto" w:line="240" w:after="0" w:before="24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sz w:val="24"/>
        </w:rPr>
      </w:r>
      <w:r/>
    </w:p>
    <w:p>
      <w:pPr>
        <w:ind w:left="0" w:right="0" w:firstLine="0"/>
        <w:jc w:val="right"/>
        <w:spacing w:lineRule="auto" w:line="240" w:after="0" w:before="24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Губернатор</w:t>
      </w:r>
      <w:r/>
    </w:p>
    <w:p>
      <w:pPr>
        <w:ind w:left="0" w:right="0" w:firstLine="0"/>
        <w:jc w:val="right"/>
        <w:spacing w:lineRule="auto" w:line="240" w:after="0" w:before="24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Томской области</w:t>
      </w:r>
      <w:r/>
    </w:p>
    <w:p>
      <w:pPr>
        <w:ind w:left="0" w:right="0" w:firstLine="0"/>
        <w:jc w:val="right"/>
        <w:spacing w:lineRule="auto" w:line="240" w:after="0" w:before="240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</w:pPr>
      <w:r>
        <w:rPr>
          <w:rFonts w:ascii="PT Astra Serif" w:hAnsi="PT Astra Serif" w:cs="PT Astra Serif" w:eastAsia="PT Astra Serif"/>
          <w:color w:val="000000"/>
          <w:sz w:val="24"/>
        </w:rPr>
        <w:t xml:space="preserve">В.М.КРЕСС</w:t>
      </w:r>
      <w:r/>
    </w:p>
    <w:p>
      <w:pPr>
        <w:spacing w:lineRule="auto" w:line="240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,"/>
  <w:compat>
    <w:compatSetting w:name="compatibilityMode" w:uri="http://schemas.microsoft.com/office/word" w:val="16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598"/>
    <w:next w:val="59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598"/>
    <w:next w:val="59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59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59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59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6">
    <w:name w:val="List Table 7 Colorful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0">
    <w:name w:val="List Table 7 Colorful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59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59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qFormat/>
    <w:uiPriority w:val="1"/>
    <w:pPr>
      <w:spacing w:lineRule="auto" w:line="240" w:after="0"/>
    </w:pPr>
  </w:style>
  <w:style w:type="paragraph" w:styleId="602">
    <w:name w:val="List Paragraph"/>
    <w:basedOn w:val="598"/>
    <w:qFormat/>
    <w:uiPriority w:val="34"/>
    <w:pPr>
      <w:contextualSpacing w:val="true"/>
      <w:ind w:left="720"/>
    </w:pPr>
  </w:style>
  <w:style w:type="character" w:styleId="60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hyperlink" Target="file:///opt/r7-office/desktopeditors/editors/web-apps/apps/documenteditor/main/index.html?_dc=0&amp;lang=ru-RU&amp;frameEditorId=placeholder&amp;parentOrigin=file://#Par2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2022-04-05T09:59:46Z</dcterms:modified>
</cp:coreProperties>
</file>