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709E7" w14:textId="77777777" w:rsidR="00AE67AC" w:rsidRDefault="00AE53EA" w:rsidP="00AE67AC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AE53EA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Порядок проведения общественного обсуждения </w:t>
      </w:r>
    </w:p>
    <w:p w14:paraId="5E17B919" w14:textId="103029FA" w:rsidR="00AE53EA" w:rsidRPr="00AE53EA" w:rsidRDefault="00AE53EA" w:rsidP="00AE67AC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</w:pPr>
      <w:r w:rsidRPr="00AE53EA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проектов нормативных правовых актов</w:t>
      </w:r>
    </w:p>
    <w:p w14:paraId="113F6BD8" w14:textId="77777777" w:rsidR="00AE53EA" w:rsidRPr="00AE53EA" w:rsidRDefault="00AE53EA" w:rsidP="00AE53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4F575C"/>
          <w:sz w:val="28"/>
          <w:szCs w:val="28"/>
        </w:rPr>
      </w:pPr>
    </w:p>
    <w:p w14:paraId="5BBB12C7" w14:textId="77777777" w:rsidR="00AE53EA" w:rsidRPr="00AE53EA" w:rsidRDefault="00AE53EA" w:rsidP="00AE53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4F575C"/>
          <w:sz w:val="28"/>
          <w:szCs w:val="28"/>
        </w:rPr>
      </w:pPr>
    </w:p>
    <w:p w14:paraId="4C01AC2A" w14:textId="1A322394" w:rsidR="00AE53EA" w:rsidRPr="00AE53EA" w:rsidRDefault="00AE53EA" w:rsidP="00AE53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AE53EA">
        <w:rPr>
          <w:rFonts w:ascii="PT Astra Serif" w:hAnsi="PT Astra Serif" w:cs="Arial"/>
          <w:sz w:val="28"/>
          <w:szCs w:val="28"/>
        </w:rPr>
        <w:t>Согласно требованиям Федерального закона от 21.07.2014 № 212-ФЗ "Об основах общественного контроля в Российской Федерации" порядок проведения общественного обсуждения устанавливается его организатором в соответствии с настоящим Федеральным законом, другими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нормативными правовыми актами. Организатор общественного обсуждения в соответствии с настоящим Федеральным законом заблаговременно обнародует информацию о вопросе, выносимом на общественное обсуждение, сроке, порядке его проведения и определения его результатов. При этом организатор обеспечивает всем участникам общественного обсуждения свободный доступ к имеющимся в его распоряжении материалам, касающимся вопроса, выносимого на общественное обсуждение.</w:t>
      </w:r>
    </w:p>
    <w:p w14:paraId="773697E1" w14:textId="49B9E365" w:rsidR="00AE53EA" w:rsidRPr="00AE53EA" w:rsidRDefault="00AE53EA" w:rsidP="00AE53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AE53EA">
        <w:rPr>
          <w:rFonts w:ascii="PT Astra Serif" w:hAnsi="PT Astra Serif" w:cs="Arial"/>
          <w:sz w:val="28"/>
          <w:szCs w:val="28"/>
        </w:rPr>
        <w:t>На основании статьи 6 Закона Томской области от 12.03.2015 № 24-ОЗ "О стратегическом планировании в Томской области" проекты документов стратегического планирования Томской области подлежат общественному обсуждению. Формы и порядок общественного обсуждения проектов документов стратегического планирования Томской области определяются Администрацией Томской области.</w:t>
      </w:r>
    </w:p>
    <w:p w14:paraId="046D7DAA" w14:textId="58114089" w:rsidR="00AE53EA" w:rsidRPr="00AE53EA" w:rsidRDefault="00AE53EA" w:rsidP="00AE53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AE53EA">
        <w:rPr>
          <w:rFonts w:ascii="PT Astra Serif" w:hAnsi="PT Astra Serif" w:cs="Arial"/>
          <w:sz w:val="28"/>
          <w:szCs w:val="28"/>
        </w:rPr>
        <w:t>Положение о формах, порядке и сроках общественных обсуждений проектов документов стратегического планирования Томской области, утверждено постановлением Администрации Томской области от 22.06.2016 № 204а "Об определении форм, порядка и сроков общественных обсуждений проектов документов стратегического планирования Томской области".</w:t>
      </w:r>
    </w:p>
    <w:p w14:paraId="248CD8DC" w14:textId="77777777" w:rsidR="00671D8E" w:rsidRPr="00AE53EA" w:rsidRDefault="00671D8E" w:rsidP="00AE53E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671D8E" w:rsidRPr="00AE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D8E"/>
    <w:rsid w:val="00671D8E"/>
    <w:rsid w:val="00AE53EA"/>
    <w:rsid w:val="00A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DD2C3"/>
  <w15:chartTrackingRefBased/>
  <w15:docId w15:val="{CC328C73-EE41-437F-A881-66260CB1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E53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53E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AE53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3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Громов</dc:creator>
  <cp:keywords/>
  <dc:description/>
  <cp:lastModifiedBy>Константин Громов</cp:lastModifiedBy>
  <cp:revision>3</cp:revision>
  <dcterms:created xsi:type="dcterms:W3CDTF">2021-12-05T11:47:00Z</dcterms:created>
  <dcterms:modified xsi:type="dcterms:W3CDTF">2021-12-05T11:48:00Z</dcterms:modified>
</cp:coreProperties>
</file>