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6E2" w:rsidRPr="00D17803" w:rsidRDefault="00CD26E2" w:rsidP="00D17803">
      <w:pPr>
        <w:pStyle w:val="Default"/>
        <w:contextualSpacing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D17803">
        <w:rPr>
          <w:rFonts w:ascii="PT Astra Serif" w:hAnsi="PT Astra Serif"/>
          <w:b/>
          <w:bCs/>
          <w:sz w:val="26"/>
          <w:szCs w:val="26"/>
        </w:rPr>
        <w:t>Разъяснения</w:t>
      </w:r>
    </w:p>
    <w:p w:rsidR="00CD26E2" w:rsidRPr="00D17803" w:rsidRDefault="00CD26E2" w:rsidP="00D17803">
      <w:pPr>
        <w:pStyle w:val="Default"/>
        <w:contextualSpacing/>
        <w:jc w:val="center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>по вопросу возможности применения отдельными категориями лиц специального налогового режима «Налог на профессиональный доход»</w:t>
      </w:r>
    </w:p>
    <w:p w:rsidR="00CD26E2" w:rsidRPr="00D17803" w:rsidRDefault="00CD26E2" w:rsidP="00D17803">
      <w:pPr>
        <w:pStyle w:val="Default"/>
        <w:contextualSpacing/>
        <w:jc w:val="both"/>
        <w:rPr>
          <w:rFonts w:ascii="PT Astra Serif" w:hAnsi="PT Astra Serif"/>
          <w:sz w:val="26"/>
          <w:szCs w:val="26"/>
        </w:rPr>
      </w:pPr>
    </w:p>
    <w:p w:rsidR="00D17803" w:rsidRDefault="00CD26E2" w:rsidP="00D17803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>В связи с принятием Федерального закона от 27</w:t>
      </w:r>
      <w:r w:rsidR="00D17803">
        <w:rPr>
          <w:rFonts w:ascii="PT Astra Serif" w:hAnsi="PT Astra Serif"/>
          <w:sz w:val="26"/>
          <w:szCs w:val="26"/>
        </w:rPr>
        <w:t>.11.</w:t>
      </w:r>
      <w:r w:rsidRPr="00D17803">
        <w:rPr>
          <w:rFonts w:ascii="PT Astra Serif" w:hAnsi="PT Astra Serif"/>
          <w:sz w:val="26"/>
          <w:szCs w:val="26"/>
        </w:rPr>
        <w:t xml:space="preserve">2018 № 422-ФЗ </w:t>
      </w:r>
      <w:r w:rsidR="00D17803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«О проведении эксперимента по установлению специального налогового режима «Налог на профессиональный доход» (далее – Федеральный закон № 422-ФЗ) </w:t>
      </w:r>
      <w:r w:rsidR="00D17803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в отдельных субъектах Российской Федерации начато проведение эксперимента </w:t>
      </w:r>
      <w:r w:rsidR="00D17803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по установлению специального налогового режима «Налог на профессиональный доход» (далее – режим НПД). </w:t>
      </w:r>
    </w:p>
    <w:p w:rsidR="00D17803" w:rsidRDefault="00CD26E2" w:rsidP="00D17803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По смыслу части 1 статьи 2 Федерального закона № 422-ФЗ применять режим НПД (стать т.н. «самозанятым») могут как физические лица, зарегистрированные в качестве индивидуальных предпринимателей, так и иные физические лица. </w:t>
      </w:r>
    </w:p>
    <w:p w:rsidR="00CD26E2" w:rsidRPr="00D17803" w:rsidRDefault="00CD26E2" w:rsidP="00D17803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Федеральный закон № 422-ФЗ, равно как и иные нормативные правовые акты Российской Федерации, сам по себе не содержит запрет на применение режима НПД лицами, на которых распространяются ограничения, запреты, требования и обязанности, установленные законодательством Российской Федерации о противодействии коррупции (далее – должностные лица). </w:t>
      </w:r>
    </w:p>
    <w:p w:rsidR="00CD26E2" w:rsidRPr="00D17803" w:rsidRDefault="00CD26E2" w:rsidP="00AE537C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Таким образом, должностные лица (за исключением государственных и муниципальных служащих) вправе применять режим НПД в отношении доходов </w:t>
      </w:r>
      <w:r w:rsidR="00AE537C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от реализации товаров (работ, услуг, имущественных прав). Согласно пункту 4 части 2 статьи 6 Федерального закона № 422-ФЗ в отношении доходов государственных и муниципальных служащих объектом налогообложения признаются исключительно доходы от сдачи в аренду (наем) жилых помещений. </w:t>
      </w:r>
    </w:p>
    <w:p w:rsidR="00CD26E2" w:rsidRPr="00D17803" w:rsidRDefault="00CD26E2" w:rsidP="00AE537C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В этой связи государственные и муниципальные служащие вправе применять режим НПД только в отношении доходов от сдачи в аренду (наем) жилых помещений.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>В части, касающейся соблюдения ограничения, предусмотренного статьей 12 Федерального закона от 25</w:t>
      </w:r>
      <w:r w:rsidR="00AE537C">
        <w:rPr>
          <w:rFonts w:ascii="PT Astra Serif" w:hAnsi="PT Astra Serif"/>
          <w:sz w:val="26"/>
          <w:szCs w:val="26"/>
        </w:rPr>
        <w:t>.12.</w:t>
      </w:r>
      <w:r w:rsidRPr="00D17803">
        <w:rPr>
          <w:rFonts w:ascii="PT Astra Serif" w:hAnsi="PT Astra Serif"/>
          <w:sz w:val="26"/>
          <w:szCs w:val="26"/>
        </w:rPr>
        <w:t xml:space="preserve">2008 № 273-ФЗ «О противодействии коррупции» (далее – Федеральный закон № 273-ФЗ), необходимо учитывать, что квалифицирующим признаком для возникновения обязанности получения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является факт выполнения в соответствующей организации работы (оказания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 вне зависимости от применяемого налогового режима.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Таким образом, применение режима НПД не исключает возможность заключения бывшим государственным и муниципальным служащим гражданско-правового договора (гражданско-правовых договоров), предусмотренных частью 1 статьи 12 Федерального закона № 273-ФЗ, с организациями, в отношении которых он осуществлял отдельные функции государственного, муниципального (административного) управления.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В случае заключения указанных договоров с такими организациями получение соответствующего согласия необходимо.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Вместе с тем сообщаем следующее.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Несмотря на тот факт, что применение должностным лицом режима НПД </w:t>
      </w:r>
      <w:r w:rsidR="00CD4472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не является коррупционным правонарушением, необходимо обращать внимание </w:t>
      </w:r>
      <w:r w:rsidR="00CD4472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lastRenderedPageBreak/>
        <w:t xml:space="preserve">на природу получаемых должностным лицом доходов от реализации товаров (работ, услуг, имущественных прав), в отношении которых применяется режим НПД.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В отдельных ситуациях получаемый должностным лицом доход может свидетельствовать о возможном нарушении таким лицом антикоррупционных стандартов.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Так, например, приобретение должностным лицом жилых помещений </w:t>
      </w:r>
      <w:r w:rsidR="00CD4472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с целью их последующей сдачи в аренду (наем), систематическое оказание услуг (например, парикмахерских) может расцениваться в качестве осуществления предпринимательской деятельности (вне зависимости от используемого им налогового режима).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В этой связи при отнесении деятельности к предпринимательской необходимо руководствоваться положениями пункта 1 статьи 2 Гражданского кодекса Российской Федерации, согласно которому под предпринимательской понимается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>При этом стоит также учитывать, что согласно пункту 2 постановления Пленума Верховного Суда Российской Федерации от 18</w:t>
      </w:r>
      <w:r w:rsidR="00CD4472">
        <w:rPr>
          <w:rFonts w:ascii="PT Astra Serif" w:hAnsi="PT Astra Serif"/>
          <w:sz w:val="26"/>
          <w:szCs w:val="26"/>
        </w:rPr>
        <w:t>.11.</w:t>
      </w:r>
      <w:r w:rsidRPr="00D17803">
        <w:rPr>
          <w:rFonts w:ascii="PT Astra Serif" w:hAnsi="PT Astra Serif"/>
          <w:sz w:val="26"/>
          <w:szCs w:val="26"/>
        </w:rPr>
        <w:t xml:space="preserve">2004 № 23 «О судебной практике по делам о незаконном предпринимательстве», исходя из которого временная сдача в аренду (наем) недвижимого имущества (в том числе жилого помещения), не может рассматриваться в качестве нарушения установленного запрета на осуществление предпринимательской деятельности при условии, </w:t>
      </w:r>
      <w:r w:rsidR="00CD4472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>что такое имущество приобретено для личных нужд или получено по наследству либо по договору дарения, но необходимость</w:t>
      </w:r>
      <w:r w:rsidR="00CD4472">
        <w:rPr>
          <w:rFonts w:ascii="PT Astra Serif" w:hAnsi="PT Astra Serif"/>
          <w:sz w:val="26"/>
          <w:szCs w:val="26"/>
        </w:rPr>
        <w:t xml:space="preserve"> его использования отсутствует.</w:t>
      </w:r>
    </w:p>
    <w:p w:rsidR="00CD4472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 xml:space="preserve">Учитывая изложенное, постановка на учет в налоговом органе в качестве налогоплательщика, применяющего режим НПД, не является подтверждением осуществления предпринимательской деятельности и нарушением соответствующего запрета. Кроме того, сдача в аренду (наем) жилых помещений сама по себе не может быть квалифицирована в качестве занятия иной оплачиваемой деятельностью, запрет на осуществление которой предусмотрен для отдельных категорий лиц. </w:t>
      </w:r>
    </w:p>
    <w:p w:rsidR="00CD26E2" w:rsidRPr="00D17803" w:rsidRDefault="00CD26E2" w:rsidP="00CD4472">
      <w:pPr>
        <w:pStyle w:val="Default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17803">
        <w:rPr>
          <w:rFonts w:ascii="PT Astra Serif" w:hAnsi="PT Astra Serif"/>
          <w:sz w:val="26"/>
          <w:szCs w:val="26"/>
        </w:rPr>
        <w:t>Дополнительно сообщаем, что указание тех или иных доходов, в отношении которых применяется режим НПД, в справке о доходах, расходах, об имуществе и обязательствах имущественного характера, форма которой утверждена Указом Президента Российской Федерации от 23</w:t>
      </w:r>
      <w:r w:rsidR="00CD4472">
        <w:rPr>
          <w:rFonts w:ascii="PT Astra Serif" w:hAnsi="PT Astra Serif"/>
          <w:sz w:val="26"/>
          <w:szCs w:val="26"/>
        </w:rPr>
        <w:t>.06.</w:t>
      </w:r>
      <w:r w:rsidRPr="00D17803">
        <w:rPr>
          <w:rFonts w:ascii="PT Astra Serif" w:hAnsi="PT Astra Serif"/>
          <w:sz w:val="26"/>
          <w:szCs w:val="26"/>
        </w:rPr>
        <w:t xml:space="preserve">2014 № 460, осуществляется </w:t>
      </w:r>
      <w:r w:rsidR="00CD4472">
        <w:rPr>
          <w:rFonts w:ascii="PT Astra Serif" w:hAnsi="PT Astra Serif"/>
          <w:sz w:val="26"/>
          <w:szCs w:val="26"/>
        </w:rPr>
        <w:br/>
      </w:r>
      <w:r w:rsidRPr="00D17803">
        <w:rPr>
          <w:rFonts w:ascii="PT Astra Serif" w:hAnsi="PT Astra Serif"/>
          <w:sz w:val="26"/>
          <w:szCs w:val="26"/>
        </w:rPr>
        <w:t xml:space="preserve">в соответствии с Методическими рекомендациями по вопросам представления сведений о доходах, расходах, об имуществе и обязательствах имущественного и заполнения соответствующей формы справки, размещенными на официальном сайте Министерства труда и социальной защиты Российской Федерации по адресу: https://mintrud.gov.ru/ministry/programms/anticorruption/9/5. </w:t>
      </w:r>
    </w:p>
    <w:sectPr w:rsidR="00CD26E2" w:rsidRPr="00D17803" w:rsidSect="00CD4472">
      <w:headerReference w:type="default" r:id="rId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2A9" w:rsidRDefault="00B812A9" w:rsidP="00CD4472">
      <w:pPr>
        <w:spacing w:after="0" w:line="240" w:lineRule="auto"/>
      </w:pPr>
      <w:r>
        <w:separator/>
      </w:r>
    </w:p>
  </w:endnote>
  <w:endnote w:type="continuationSeparator" w:id="0">
    <w:p w:rsidR="00B812A9" w:rsidRDefault="00B812A9" w:rsidP="00CD4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2A9" w:rsidRDefault="00B812A9" w:rsidP="00CD4472">
      <w:pPr>
        <w:spacing w:after="0" w:line="240" w:lineRule="auto"/>
      </w:pPr>
      <w:r>
        <w:separator/>
      </w:r>
    </w:p>
  </w:footnote>
  <w:footnote w:type="continuationSeparator" w:id="0">
    <w:p w:rsidR="00B812A9" w:rsidRDefault="00B812A9" w:rsidP="00CD4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2338676"/>
      <w:docPartObj>
        <w:docPartGallery w:val="Page Numbers (Top of Page)"/>
        <w:docPartUnique/>
      </w:docPartObj>
    </w:sdtPr>
    <w:sdtEndPr/>
    <w:sdtContent>
      <w:p w:rsidR="00CD4472" w:rsidRDefault="00CD447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C94">
          <w:rPr>
            <w:noProof/>
          </w:rPr>
          <w:t>2</w:t>
        </w:r>
        <w:r>
          <w:fldChar w:fldCharType="end"/>
        </w:r>
      </w:p>
    </w:sdtContent>
  </w:sdt>
  <w:p w:rsidR="00CD4472" w:rsidRDefault="00CD44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6E2"/>
    <w:rsid w:val="00434C94"/>
    <w:rsid w:val="00AE537C"/>
    <w:rsid w:val="00B812A9"/>
    <w:rsid w:val="00CD26E2"/>
    <w:rsid w:val="00CD4472"/>
    <w:rsid w:val="00D17803"/>
    <w:rsid w:val="00D51564"/>
    <w:rsid w:val="00DC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26E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D4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4472"/>
  </w:style>
  <w:style w:type="paragraph" w:styleId="a5">
    <w:name w:val="footer"/>
    <w:basedOn w:val="a"/>
    <w:link w:val="a6"/>
    <w:uiPriority w:val="99"/>
    <w:unhideWhenUsed/>
    <w:rsid w:val="00CD4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44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26E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D4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4472"/>
  </w:style>
  <w:style w:type="paragraph" w:styleId="a5">
    <w:name w:val="footer"/>
    <w:basedOn w:val="a"/>
    <w:link w:val="a6"/>
    <w:uiPriority w:val="99"/>
    <w:unhideWhenUsed/>
    <w:rsid w:val="00CD4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4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Викторовна Курта</dc:creator>
  <cp:lastModifiedBy>Анастасия Александровна Домрина</cp:lastModifiedBy>
  <cp:revision>4</cp:revision>
  <dcterms:created xsi:type="dcterms:W3CDTF">2021-04-30T03:41:00Z</dcterms:created>
  <dcterms:modified xsi:type="dcterms:W3CDTF">2021-04-30T04:50:00Z</dcterms:modified>
</cp:coreProperties>
</file>